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sz w:val="28"/>
          <w:szCs w:val="28"/>
        </w:rPr>
      </w:pPr>
      <w:r>
        <w:rPr/>
        <w:t xml:space="preserve">    </w:t>
      </w:r>
    </w:p>
    <w:p>
      <w:pPr>
        <w:pStyle w:val="Normal"/>
        <w:jc w:val="center"/>
        <w:rPr>
          <w:sz w:val="28"/>
          <w:szCs w:val="28"/>
        </w:rPr>
      </w:pPr>
      <w:r>
        <w:rPr>
          <w:sz w:val="28"/>
          <w:szCs w:val="28"/>
        </w:rPr>
      </w:r>
    </w:p>
    <w:p>
      <w:pPr>
        <w:pStyle w:val="Normal"/>
        <w:jc w:val="center"/>
        <w:rPr>
          <w:sz w:val="28"/>
          <w:szCs w:val="28"/>
        </w:rPr>
      </w:pPr>
      <w:r>
        <w:rPr>
          <w:sz w:val="28"/>
          <w:szCs w:val="28"/>
        </w:rPr>
        <w:t>ТРЕБОВАНИЯ</w:t>
      </w:r>
    </w:p>
    <w:p>
      <w:pPr>
        <w:pStyle w:val="Normal"/>
        <w:jc w:val="center"/>
        <w:rPr/>
      </w:pPr>
      <w:r>
        <w:rPr/>
        <w:t>к содержанию, составу заявки на участие в закупке и инструкция по ее заполнению</w:t>
      </w:r>
    </w:p>
    <w:p>
      <w:pPr>
        <w:pStyle w:val="Normal"/>
        <w:rPr/>
      </w:pPr>
      <w:r>
        <w:rPr/>
      </w:r>
    </w:p>
    <w:tbl>
      <w:tblPr>
        <w:tblW w:w="4950" w:type="pct"/>
        <w:jc w:val="left"/>
        <w:tblInd w:w="-5" w:type="dxa"/>
        <w:tblLayout w:type="fixed"/>
        <w:tblCellMar>
          <w:top w:w="0" w:type="dxa"/>
          <w:left w:w="108" w:type="dxa"/>
          <w:bottom w:w="0" w:type="dxa"/>
          <w:right w:w="108" w:type="dxa"/>
        </w:tblCellMar>
      </w:tblPr>
      <w:tblGrid>
        <w:gridCol w:w="9261"/>
      </w:tblGrid>
      <w:tr>
        <w:trPr>
          <w:trHeight w:val="23" w:hRule="atLeast"/>
        </w:trPr>
        <w:tc>
          <w:tcPr>
            <w:tcW w:w="92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284" w:right="0" w:hanging="0"/>
              <w:contextualSpacing/>
              <w:jc w:val="center"/>
              <w:rPr>
                <w:b/>
                <w:b/>
                <w:sz w:val="20"/>
                <w:szCs w:val="20"/>
              </w:rPr>
            </w:pPr>
            <w:r>
              <w:rPr>
                <w:b/>
                <w:sz w:val="20"/>
                <w:szCs w:val="20"/>
              </w:rPr>
              <w:t>Порядок подачи заявок на участие в электронном аукционе</w:t>
            </w:r>
          </w:p>
        </w:tc>
      </w:tr>
      <w:tr>
        <w:trPr>
          <w:trHeight w:val="23" w:hRule="atLeast"/>
        </w:trPr>
        <w:tc>
          <w:tcPr>
            <w:tcW w:w="926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0" w:after="0"/>
              <w:ind w:right="0" w:firstLine="450"/>
              <w:contextualSpacing/>
              <w:jc w:val="both"/>
              <w:rPr>
                <w:color w:val="22272F"/>
                <w:sz w:val="23"/>
                <w:szCs w:val="23"/>
                <w:shd w:fill="FFFFFF" w:val="clear"/>
              </w:rPr>
            </w:pPr>
            <w:r>
              <w:rPr>
                <w:color w:val="22272F"/>
                <w:sz w:val="23"/>
                <w:szCs w:val="23"/>
                <w:shd w:fill="FFFFFF" w:val="clear"/>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оператору электронной площадки, оператору специализированной электронной площадки;</w:t>
            </w:r>
          </w:p>
          <w:p>
            <w:pPr>
              <w:pStyle w:val="Normal"/>
              <w:widowControl w:val="false"/>
              <w:autoSpaceDE w:val="false"/>
              <w:spacing w:before="0" w:after="0"/>
              <w:ind w:right="0" w:firstLine="450"/>
              <w:contextualSpacing/>
              <w:jc w:val="both"/>
              <w:rPr>
                <w:color w:val="22272F"/>
                <w:sz w:val="23"/>
                <w:szCs w:val="23"/>
                <w:shd w:fill="FFFFFF" w:val="clear"/>
              </w:rPr>
            </w:pPr>
            <w:r>
              <w:rPr>
                <w:color w:val="22272F"/>
                <w:sz w:val="23"/>
                <w:szCs w:val="23"/>
                <w:shd w:fill="FFFFFF" w:val="clear"/>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№44-ФЗ срока подачи заявок на участие в закупке.</w:t>
            </w:r>
          </w:p>
          <w:p>
            <w:pPr>
              <w:pStyle w:val="Normal"/>
              <w:widowControl w:val="false"/>
              <w:spacing w:before="0" w:after="0"/>
              <w:ind w:right="0" w:firstLine="426"/>
              <w:contextualSpacing/>
              <w:jc w:val="both"/>
              <w:rPr>
                <w:color w:val="22272F"/>
                <w:sz w:val="23"/>
                <w:szCs w:val="23"/>
                <w:shd w:fill="FFFFFF" w:val="clear"/>
              </w:rPr>
            </w:pPr>
            <w:r>
              <w:rPr>
                <w:color w:val="22272F"/>
                <w:sz w:val="23"/>
                <w:szCs w:val="23"/>
                <w:shd w:fill="FFFFFF" w:val="clear"/>
              </w:rPr>
              <w:t xml:space="preserve">Заявка на участие в электронном аукционе направляется участником закупки оператору электронной площадки в форме электронных документов. </w:t>
            </w:r>
          </w:p>
          <w:p>
            <w:pPr>
              <w:pStyle w:val="Normal"/>
              <w:widowControl w:val="false"/>
              <w:spacing w:before="0" w:after="0"/>
              <w:ind w:right="0" w:firstLine="426"/>
              <w:contextualSpacing/>
              <w:jc w:val="both"/>
              <w:rPr>
                <w:b/>
                <w:b/>
                <w:color w:val="22272F"/>
                <w:sz w:val="20"/>
                <w:szCs w:val="20"/>
                <w:shd w:fill="FFFFFF" w:val="clear"/>
              </w:rPr>
            </w:pPr>
            <w:r>
              <w:rPr>
                <w:color w:val="22272F"/>
                <w:sz w:val="23"/>
                <w:szCs w:val="23"/>
                <w:shd w:fill="FFFFFF" w:val="clear"/>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Законом № 44-ФЗ предусмотрена документация о закупке), и в соответствии с заявкой такого участника закупки на участие в закупке.</w:t>
            </w:r>
          </w:p>
          <w:p>
            <w:pPr>
              <w:pStyle w:val="Normal"/>
              <w:widowControl w:val="false"/>
              <w:spacing w:before="0" w:after="0"/>
              <w:ind w:right="0" w:firstLine="426"/>
              <w:contextualSpacing/>
              <w:jc w:val="both"/>
              <w:rPr>
                <w:b/>
                <w:b/>
                <w:color w:val="22272F"/>
                <w:sz w:val="20"/>
                <w:szCs w:val="20"/>
                <w:shd w:fill="FFFFFF" w:val="clear"/>
              </w:rPr>
            </w:pPr>
            <w:r>
              <w:rPr>
                <w:b/>
                <w:color w:val="22272F"/>
                <w:sz w:val="20"/>
                <w:szCs w:val="20"/>
                <w:shd w:fill="FFFFFF" w:val="clear"/>
              </w:rPr>
            </w:r>
          </w:p>
        </w:tc>
      </w:tr>
      <w:tr>
        <w:trPr>
          <w:trHeight w:val="23" w:hRule="atLeast"/>
        </w:trPr>
        <w:tc>
          <w:tcPr>
            <w:tcW w:w="92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284" w:right="0" w:hanging="0"/>
              <w:contextualSpacing/>
              <w:jc w:val="center"/>
              <w:rPr>
                <w:b/>
                <w:b/>
                <w:sz w:val="20"/>
                <w:szCs w:val="20"/>
              </w:rPr>
            </w:pPr>
            <w:r>
              <w:rPr>
                <w:b/>
                <w:sz w:val="20"/>
                <w:szCs w:val="20"/>
              </w:rPr>
              <w:t>Требования к содержанию, составу заявки на участие в электронном аукционе</w:t>
            </w:r>
          </w:p>
        </w:tc>
      </w:tr>
      <w:tr>
        <w:trPr>
          <w:trHeight w:val="23" w:hRule="atLeast"/>
        </w:trPr>
        <w:tc>
          <w:tcPr>
            <w:tcW w:w="9261" w:type="dxa"/>
            <w:tcBorders>
              <w:top w:val="single" w:sz="4" w:space="0" w:color="000000"/>
              <w:left w:val="single" w:sz="4" w:space="0" w:color="000000"/>
              <w:bottom w:val="single" w:sz="4" w:space="0" w:color="000000"/>
              <w:right w:val="single" w:sz="4" w:space="0" w:color="000000"/>
            </w:tcBorders>
          </w:tcPr>
          <w:p>
            <w:pPr>
              <w:pStyle w:val="S1"/>
              <w:spacing w:before="0" w:after="280"/>
              <w:jc w:val="both"/>
              <w:rPr>
                <w:color w:val="22272F"/>
                <w:sz w:val="23"/>
                <w:szCs w:val="23"/>
                <w:u w:val="single"/>
              </w:rPr>
            </w:pPr>
            <w:r>
              <w:rPr>
                <w:color w:val="22272F"/>
                <w:sz w:val="23"/>
                <w:szCs w:val="23"/>
              </w:rPr>
              <w:t>Заявка на участие в закупке, должна содержать:</w:t>
            </w:r>
          </w:p>
          <w:p>
            <w:pPr>
              <w:pStyle w:val="S1"/>
              <w:jc w:val="both"/>
              <w:rPr>
                <w:color w:val="22272F"/>
                <w:sz w:val="23"/>
                <w:szCs w:val="23"/>
              </w:rPr>
            </w:pPr>
            <w:r>
              <w:rPr>
                <w:color w:val="22272F"/>
                <w:sz w:val="23"/>
                <w:szCs w:val="23"/>
                <w:u w:val="single"/>
              </w:rPr>
              <w:t>1) информацию и документы об участнике закупки:</w:t>
            </w:r>
          </w:p>
          <w:p>
            <w:pPr>
              <w:pStyle w:val="S1"/>
              <w:jc w:val="both"/>
              <w:rPr>
                <w:color w:val="22272F"/>
                <w:sz w:val="23"/>
                <w:szCs w:val="23"/>
              </w:rPr>
            </w:pPr>
            <w:r>
              <w:rPr>
                <w:color w:val="22272F"/>
                <w:sz w:val="23"/>
                <w:szCs w:val="23"/>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pPr>
              <w:pStyle w:val="S1"/>
              <w:jc w:val="both"/>
              <w:rPr>
                <w:color w:val="22272F"/>
                <w:sz w:val="23"/>
                <w:szCs w:val="23"/>
              </w:rPr>
            </w:pPr>
            <w:r>
              <w:rPr>
                <w:color w:val="22272F"/>
                <w:sz w:val="23"/>
                <w:szCs w:val="23"/>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pPr>
              <w:pStyle w:val="S1"/>
              <w:jc w:val="both"/>
              <w:rPr>
                <w:color w:val="22272F"/>
                <w:sz w:val="23"/>
                <w:szCs w:val="23"/>
              </w:rPr>
            </w:pPr>
            <w:r>
              <w:rPr>
                <w:color w:val="22272F"/>
                <w:sz w:val="23"/>
                <w:szCs w:val="23"/>
              </w:rPr>
              <w:t xml:space="preserve">в) </w:t>
            </w:r>
            <w:r>
              <w:rPr>
                <w:color w:val="000000"/>
                <w:sz w:val="23"/>
                <w:szCs w:val="23"/>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S1"/>
              <w:jc w:val="both"/>
              <w:rPr>
                <w:color w:val="22272F"/>
                <w:sz w:val="23"/>
                <w:szCs w:val="23"/>
              </w:rPr>
            </w:pPr>
            <w:r>
              <w:rPr>
                <w:color w:val="22272F"/>
                <w:sz w:val="23"/>
                <w:szCs w:val="23"/>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pPr>
              <w:pStyle w:val="S1"/>
              <w:jc w:val="both"/>
              <w:rPr>
                <w:color w:val="22272F"/>
                <w:sz w:val="23"/>
                <w:szCs w:val="23"/>
              </w:rPr>
            </w:pPr>
            <w:r>
              <w:rPr>
                <w:color w:val="22272F"/>
                <w:sz w:val="23"/>
                <w:szCs w:val="23"/>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pPr>
              <w:pStyle w:val="S1"/>
              <w:jc w:val="both"/>
              <w:rPr>
                <w:color w:val="22272F"/>
                <w:sz w:val="23"/>
                <w:szCs w:val="23"/>
              </w:rPr>
            </w:pPr>
            <w:r>
              <w:rPr>
                <w:color w:val="22272F"/>
                <w:sz w:val="23"/>
                <w:szCs w:val="23"/>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pPr>
              <w:pStyle w:val="S1"/>
              <w:jc w:val="both"/>
              <w:rPr>
                <w:color w:val="22272F"/>
                <w:sz w:val="23"/>
                <w:szCs w:val="23"/>
              </w:rPr>
            </w:pPr>
            <w:r>
              <w:rPr>
                <w:color w:val="22272F"/>
                <w:sz w:val="23"/>
                <w:szCs w:val="23"/>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pPr>
              <w:pStyle w:val="S1"/>
              <w:jc w:val="both"/>
              <w:rPr>
                <w:color w:val="22272F"/>
                <w:sz w:val="23"/>
                <w:szCs w:val="23"/>
              </w:rPr>
            </w:pPr>
            <w:r>
              <w:rPr>
                <w:color w:val="22272F"/>
                <w:sz w:val="23"/>
                <w:szCs w:val="23"/>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S1"/>
              <w:jc w:val="both"/>
              <w:rPr>
                <w:color w:val="22272F"/>
                <w:sz w:val="23"/>
                <w:szCs w:val="23"/>
              </w:rPr>
            </w:pPr>
            <w:r>
              <w:rPr>
                <w:color w:val="22272F"/>
                <w:sz w:val="23"/>
                <w:szCs w:val="23"/>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pPr>
              <w:pStyle w:val="S1"/>
              <w:jc w:val="both"/>
              <w:rPr>
                <w:color w:val="22272F"/>
                <w:sz w:val="23"/>
                <w:szCs w:val="23"/>
              </w:rPr>
            </w:pPr>
            <w:r>
              <w:rPr>
                <w:color w:val="22272F"/>
                <w:sz w:val="23"/>
                <w:szCs w:val="23"/>
              </w:rPr>
              <w:t>к) декларация о принадлежности участника закупки к организации инвалидов, предусмотренной </w:t>
            </w:r>
            <w:r>
              <w:rPr>
                <w:sz w:val="23"/>
                <w:szCs w:val="23"/>
              </w:rPr>
              <w:t>частью 2 статьи 29</w:t>
            </w:r>
            <w:r>
              <w:rPr>
                <w:color w:val="22272F"/>
                <w:sz w:val="23"/>
                <w:szCs w:val="23"/>
              </w:rPr>
              <w:t>  Закона №44-ФЗ (если участник закупки является такой организацией);</w:t>
            </w:r>
          </w:p>
          <w:p>
            <w:pPr>
              <w:pStyle w:val="S1"/>
              <w:jc w:val="both"/>
              <w:rPr>
                <w:b/>
                <w:b/>
                <w:color w:val="22272F"/>
                <w:sz w:val="23"/>
                <w:szCs w:val="23"/>
                <w:shd w:fill="FFFFFF" w:val="clear"/>
              </w:rPr>
            </w:pPr>
            <w:r>
              <w:rPr>
                <w:color w:val="22272F"/>
                <w:sz w:val="23"/>
                <w:szCs w:val="23"/>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r>
              <w:rPr>
                <w:sz w:val="23"/>
                <w:szCs w:val="23"/>
              </w:rPr>
              <w:t>частью 3 статьи 30</w:t>
            </w:r>
            <w:r>
              <w:rPr>
                <w:color w:val="22272F"/>
                <w:sz w:val="23"/>
                <w:szCs w:val="23"/>
              </w:rPr>
              <w:t>  Закона № 44-ФЗ;</w:t>
            </w:r>
          </w:p>
          <w:p>
            <w:pPr>
              <w:pStyle w:val="Style20"/>
              <w:jc w:val="both"/>
              <w:rPr>
                <w:color w:val="22272F"/>
                <w:sz w:val="23"/>
                <w:szCs w:val="23"/>
              </w:rPr>
            </w:pPr>
            <w:r>
              <w:rPr>
                <w:b/>
                <w:color w:val="22272F"/>
                <w:sz w:val="23"/>
                <w:szCs w:val="23"/>
                <w:shd w:fill="FFFFFF" w:val="clear"/>
              </w:rPr>
              <w:t xml:space="preserve">Информация и документы, предусмотренные </w:t>
            </w:r>
            <w:r>
              <w:rPr>
                <w:b/>
                <w:strike w:val="false"/>
                <w:dstrike w:val="false"/>
                <w:color w:val="000000"/>
                <w:sz w:val="23"/>
                <w:szCs w:val="23"/>
                <w:u w:val="none"/>
                <w:shd w:fill="FFFFFF" w:val="clear"/>
              </w:rPr>
              <w:t>подпунктами "а"</w:t>
            </w:r>
            <w:r>
              <w:rPr>
                <w:b/>
                <w:color w:val="000000"/>
                <w:sz w:val="23"/>
                <w:szCs w:val="23"/>
                <w:shd w:fill="FFFFFF" w:val="clear"/>
              </w:rPr>
              <w:t xml:space="preserve"> - </w:t>
            </w:r>
            <w:r>
              <w:rPr>
                <w:b/>
                <w:strike w:val="false"/>
                <w:dstrike w:val="false"/>
                <w:color w:val="000000"/>
                <w:sz w:val="23"/>
                <w:szCs w:val="23"/>
                <w:u w:val="none"/>
                <w:shd w:fill="FFFFFF" w:val="clear"/>
              </w:rPr>
              <w:t>"л" пункта 1 части 1</w:t>
            </w:r>
            <w:r>
              <w:rPr>
                <w:b/>
                <w:color w:val="22272F"/>
                <w:sz w:val="23"/>
                <w:szCs w:val="23"/>
                <w:shd w:fill="FFFFFF" w:val="clear"/>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pPr>
              <w:pStyle w:val="S1"/>
              <w:jc w:val="both"/>
              <w:rPr>
                <w:color w:val="000000"/>
                <w:sz w:val="23"/>
                <w:szCs w:val="23"/>
              </w:rPr>
            </w:pPr>
            <w:r>
              <w:rPr>
                <w:color w:val="22272F"/>
                <w:sz w:val="23"/>
                <w:szCs w:val="23"/>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pPr>
              <w:pStyle w:val="S1"/>
              <w:jc w:val="both"/>
              <w:rPr>
                <w:b/>
                <w:b/>
                <w:bCs/>
                <w:color w:val="000000"/>
                <w:sz w:val="23"/>
                <w:szCs w:val="23"/>
              </w:rPr>
            </w:pPr>
            <w:r>
              <w:rPr>
                <w:color w:val="000000"/>
                <w:sz w:val="23"/>
                <w:szCs w:val="23"/>
              </w:rPr>
              <w:t xml:space="preserve">н) </w:t>
            </w:r>
            <w:r>
              <w:rPr>
                <w:b w:val="false"/>
                <w:color w:val="000000"/>
                <w:sz w:val="23"/>
                <w:szCs w:val="23"/>
              </w:rPr>
              <w:t xml:space="preserve">информацию и документы, которые подтверждают соответствие участника закупки требованиям, установленным </w:t>
            </w:r>
            <w:r>
              <w:rPr>
                <w:b w:val="false"/>
                <w:strike w:val="false"/>
                <w:dstrike w:val="false"/>
                <w:color w:val="000000"/>
                <w:sz w:val="23"/>
                <w:szCs w:val="23"/>
                <w:u w:val="none"/>
              </w:rPr>
              <w:t>пунктом 1 части 1 статьи 31</w:t>
            </w:r>
            <w:r>
              <w:rPr>
                <w:b w:val="false"/>
                <w:color w:val="000000"/>
                <w:sz w:val="23"/>
                <w:szCs w:val="23"/>
              </w:rPr>
              <w:t xml:space="preserve">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w:t>
            </w:r>
            <w:r>
              <w:rPr>
                <w:b w:val="false"/>
                <w:strike w:val="false"/>
                <w:dstrike w:val="false"/>
                <w:color w:val="000000"/>
                <w:sz w:val="23"/>
                <w:szCs w:val="23"/>
                <w:u w:val="none"/>
              </w:rPr>
              <w:t>реестрах</w:t>
            </w:r>
            <w:r>
              <w:rPr>
                <w:b w:val="false"/>
                <w:color w:val="000000"/>
                <w:sz w:val="23"/>
                <w:szCs w:val="23"/>
              </w:rPr>
              <w:t xml:space="preserve">, размещенных в информационно-телекоммуникационной сети "Интернет", и в такую заявку включена предусмотренная </w:t>
            </w:r>
            <w:r>
              <w:rPr>
                <w:b w:val="false"/>
                <w:strike w:val="false"/>
                <w:dstrike w:val="false"/>
                <w:color w:val="000000"/>
                <w:sz w:val="23"/>
                <w:szCs w:val="23"/>
                <w:u w:val="none"/>
              </w:rPr>
              <w:t>подпунктом "о"</w:t>
            </w:r>
            <w:r>
              <w:rPr>
                <w:b w:val="false"/>
                <w:color w:val="000000"/>
                <w:sz w:val="23"/>
                <w:szCs w:val="23"/>
              </w:rPr>
              <w:t xml:space="preserve"> настоящего пункта декларация о соответствии участника закупки требованиям, установленным </w:t>
            </w:r>
            <w:r>
              <w:rPr>
                <w:b w:val="false"/>
                <w:strike w:val="false"/>
                <w:dstrike w:val="false"/>
                <w:color w:val="000000"/>
                <w:sz w:val="23"/>
                <w:szCs w:val="23"/>
                <w:u w:val="none"/>
              </w:rPr>
              <w:t>пунктом 1 части 1 статьи 31</w:t>
            </w:r>
            <w:r>
              <w:rPr>
                <w:b w:val="false"/>
                <w:color w:val="000000"/>
                <w:sz w:val="23"/>
                <w:szCs w:val="23"/>
              </w:rPr>
              <w:t xml:space="preserve">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w:t>
            </w:r>
            <w:r>
              <w:rPr>
                <w:b w:val="false"/>
                <w:strike w:val="false"/>
                <w:dstrike w:val="false"/>
                <w:color w:val="000000"/>
                <w:sz w:val="23"/>
                <w:szCs w:val="23"/>
                <w:u w:val="none"/>
              </w:rPr>
              <w:t>частями 2</w:t>
            </w:r>
            <w:r>
              <w:rPr>
                <w:b w:val="false"/>
                <w:color w:val="000000"/>
                <w:sz w:val="23"/>
                <w:szCs w:val="23"/>
              </w:rPr>
              <w:t xml:space="preserve"> и </w:t>
            </w:r>
            <w:r>
              <w:rPr>
                <w:b w:val="false"/>
                <w:strike w:val="false"/>
                <w:dstrike w:val="false"/>
                <w:color w:val="000000"/>
                <w:sz w:val="23"/>
                <w:szCs w:val="23"/>
                <w:u w:val="none"/>
              </w:rPr>
              <w:t>2.1</w:t>
            </w:r>
            <w:r>
              <w:rPr>
                <w:b w:val="false"/>
                <w:color w:val="000000"/>
                <w:sz w:val="23"/>
                <w:szCs w:val="23"/>
              </w:rPr>
              <w:t xml:space="preserve"> (при наличии таких требований) статьи 31 настоящего Федерального закона, если иное не предусмотрено настоящим Федеральным законом;</w:t>
            </w:r>
          </w:p>
          <w:p>
            <w:pPr>
              <w:pStyle w:val="Style20"/>
              <w:jc w:val="both"/>
              <w:rPr>
                <w:color w:val="000000"/>
                <w:sz w:val="23"/>
                <w:szCs w:val="23"/>
              </w:rPr>
            </w:pPr>
            <w:r>
              <w:rPr>
                <w:b/>
                <w:bCs/>
                <w:color w:val="000000"/>
                <w:sz w:val="23"/>
                <w:szCs w:val="23"/>
              </w:rPr>
              <w:t xml:space="preserve">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w:t>
            </w:r>
            <w:r>
              <w:rPr>
                <w:b/>
                <w:bCs/>
                <w:strike w:val="false"/>
                <w:dstrike w:val="false"/>
                <w:color w:val="000000"/>
                <w:sz w:val="23"/>
                <w:szCs w:val="23"/>
                <w:u w:val="none"/>
              </w:rPr>
              <w:t>частью 2</w:t>
            </w:r>
            <w:r>
              <w:rPr>
                <w:b/>
                <w:bCs/>
                <w:color w:val="000000"/>
                <w:sz w:val="23"/>
                <w:szCs w:val="23"/>
              </w:rPr>
              <w:t xml:space="preserve"> или </w:t>
            </w:r>
            <w:r>
              <w:rPr>
                <w:b/>
                <w:bCs/>
                <w:strike w:val="false"/>
                <w:dstrike w:val="false"/>
                <w:color w:val="000000"/>
                <w:sz w:val="23"/>
                <w:szCs w:val="23"/>
                <w:u w:val="none"/>
              </w:rPr>
              <w:t>2.1</w:t>
            </w:r>
            <w:r>
              <w:rPr>
                <w:b/>
                <w:bCs/>
                <w:color w:val="000000"/>
                <w:sz w:val="23"/>
                <w:szCs w:val="23"/>
              </w:rPr>
              <w:t xml:space="preserve"> (при наличии таких требований) статьи 31 настоящего Федерального закона, и предусмотренные </w:t>
            </w:r>
            <w:r>
              <w:rPr>
                <w:b/>
                <w:bCs/>
                <w:strike w:val="false"/>
                <w:dstrike w:val="false"/>
                <w:color w:val="000000"/>
                <w:sz w:val="23"/>
                <w:szCs w:val="23"/>
                <w:u w:val="none"/>
              </w:rPr>
              <w:t>подпунктом "н" пункта 1 части 1</w:t>
            </w:r>
            <w:r>
              <w:rPr>
                <w:b/>
                <w:bCs/>
                <w:color w:val="000000"/>
                <w:sz w:val="23"/>
                <w:szCs w:val="23"/>
              </w:rP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pPr>
              <w:pStyle w:val="S1"/>
              <w:jc w:val="both"/>
              <w:rPr>
                <w:color w:val="000000"/>
                <w:sz w:val="23"/>
                <w:szCs w:val="23"/>
              </w:rPr>
            </w:pPr>
            <w:r>
              <w:rPr>
                <w:color w:val="000000"/>
                <w:sz w:val="23"/>
                <w:szCs w:val="23"/>
              </w:rPr>
              <w:t xml:space="preserve">о) </w:t>
            </w:r>
            <w:r>
              <w:rPr>
                <w:b w:val="false"/>
                <w:color w:val="000000"/>
                <w:sz w:val="23"/>
                <w:szCs w:val="23"/>
              </w:rPr>
              <w:t xml:space="preserve">декларация о соответствии участника закупки требованиям, установленным </w:t>
            </w:r>
            <w:r>
              <w:rPr>
                <w:b w:val="false"/>
                <w:strike w:val="false"/>
                <w:dstrike w:val="false"/>
                <w:color w:val="000000"/>
                <w:sz w:val="23"/>
                <w:szCs w:val="23"/>
                <w:u w:val="none"/>
              </w:rPr>
              <w:t>пунктами 3</w:t>
            </w:r>
            <w:r>
              <w:rPr>
                <w:b w:val="false"/>
                <w:color w:val="000000"/>
                <w:sz w:val="23"/>
                <w:szCs w:val="23"/>
              </w:rPr>
              <w:t xml:space="preserve"> - </w:t>
            </w:r>
            <w:r>
              <w:rPr>
                <w:b w:val="false"/>
                <w:strike w:val="false"/>
                <w:dstrike w:val="false"/>
                <w:color w:val="000000"/>
                <w:sz w:val="23"/>
                <w:szCs w:val="23"/>
                <w:u w:val="none"/>
              </w:rPr>
              <w:t>5</w:t>
            </w:r>
            <w:r>
              <w:rPr>
                <w:b w:val="false"/>
                <w:color w:val="000000"/>
                <w:sz w:val="23"/>
                <w:szCs w:val="23"/>
              </w:rPr>
              <w:t xml:space="preserve">, </w:t>
            </w:r>
            <w:r>
              <w:rPr>
                <w:b w:val="false"/>
                <w:strike w:val="false"/>
                <w:dstrike w:val="false"/>
                <w:color w:val="000000"/>
                <w:sz w:val="23"/>
                <w:szCs w:val="23"/>
                <w:u w:val="none"/>
              </w:rPr>
              <w:t>7</w:t>
            </w:r>
            <w:r>
              <w:rPr>
                <w:b w:val="false"/>
                <w:color w:val="000000"/>
                <w:sz w:val="23"/>
                <w:szCs w:val="23"/>
              </w:rPr>
              <w:t xml:space="preserve"> - </w:t>
            </w:r>
            <w:r>
              <w:rPr>
                <w:b w:val="false"/>
                <w:strike w:val="false"/>
                <w:dstrike w:val="false"/>
                <w:color w:val="000000"/>
                <w:sz w:val="23"/>
                <w:szCs w:val="23"/>
                <w:u w:val="none"/>
              </w:rPr>
              <w:t>11 части 1 статьи 31</w:t>
            </w:r>
            <w:r>
              <w:rPr>
                <w:b w:val="false"/>
                <w:color w:val="000000"/>
                <w:sz w:val="23"/>
                <w:szCs w:val="23"/>
              </w:rPr>
              <w:t xml:space="preserve"> настоящего Федерального закона (если информация и документы, которые подтверждают соответствие участника закупки требованиям, установленным </w:t>
            </w:r>
            <w:r>
              <w:rPr>
                <w:b w:val="false"/>
                <w:strike w:val="false"/>
                <w:dstrike w:val="false"/>
                <w:color w:val="000000"/>
                <w:sz w:val="23"/>
                <w:szCs w:val="23"/>
                <w:u w:val="none"/>
              </w:rPr>
              <w:t>пунктом 1 части 1 статьи 31</w:t>
            </w:r>
            <w:r>
              <w:rPr>
                <w:b w:val="false"/>
                <w:color w:val="000000"/>
                <w:sz w:val="23"/>
                <w:szCs w:val="23"/>
              </w:rPr>
              <w:t xml:space="preserve">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r>
              <w:rPr>
                <w:b w:val="false"/>
                <w:strike w:val="false"/>
                <w:dstrike w:val="false"/>
                <w:color w:val="000000"/>
                <w:sz w:val="23"/>
                <w:szCs w:val="23"/>
                <w:u w:val="none"/>
              </w:rPr>
              <w:t>пунктом 1 части 1 статьи 31</w:t>
            </w:r>
            <w:r>
              <w:rPr>
                <w:b w:val="false"/>
                <w:color w:val="000000"/>
                <w:sz w:val="23"/>
                <w:szCs w:val="23"/>
              </w:rPr>
              <w:t xml:space="preserve">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color w:val="000000"/>
                <w:sz w:val="23"/>
                <w:szCs w:val="23"/>
              </w:rPr>
              <w:t>;</w:t>
            </w:r>
          </w:p>
          <w:p>
            <w:pPr>
              <w:pStyle w:val="S1"/>
              <w:jc w:val="both"/>
              <w:rPr>
                <w:color w:val="22272F"/>
                <w:sz w:val="23"/>
                <w:szCs w:val="23"/>
                <w:u w:val="single"/>
              </w:rPr>
            </w:pPr>
            <w:r>
              <w:rPr>
                <w:color w:val="000000"/>
                <w:sz w:val="23"/>
                <w:szCs w:val="23"/>
              </w:rPr>
              <w:t>п) реквизиты счета участника закупки, на который в соответствии с зако</w:t>
            </w:r>
            <w:r>
              <w:rPr>
                <w:color w:val="22272F"/>
                <w:sz w:val="23"/>
                <w:szCs w:val="23"/>
              </w:rPr>
              <w:t>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pPr>
              <w:pStyle w:val="S1"/>
              <w:jc w:val="both"/>
              <w:rPr>
                <w:b w:val="false"/>
                <w:b w:val="false"/>
                <w:color w:val="22272F"/>
                <w:sz w:val="23"/>
                <w:szCs w:val="23"/>
                <w:u w:val="none"/>
              </w:rPr>
            </w:pPr>
            <w:r>
              <w:rPr>
                <w:color w:val="22272F"/>
                <w:sz w:val="23"/>
                <w:szCs w:val="23"/>
                <w:u w:val="single"/>
              </w:rPr>
              <w:t>2) предложение участника закупки в отношении объекта закупки:</w:t>
            </w:r>
          </w:p>
          <w:p>
            <w:pPr>
              <w:pStyle w:val="Style20"/>
              <w:jc w:val="both"/>
              <w:rPr>
                <w:b w:val="false"/>
                <w:b w:val="false"/>
                <w:sz w:val="23"/>
                <w:szCs w:val="23"/>
              </w:rPr>
            </w:pPr>
            <w:r>
              <w:rPr>
                <w:b w:val="false"/>
                <w:color w:val="22272F"/>
                <w:sz w:val="23"/>
                <w:szCs w:val="23"/>
                <w:u w:val="none"/>
              </w:rPr>
              <w:t>а) с учетом положений</w:t>
            </w:r>
            <w:r>
              <w:rPr>
                <w:b w:val="false"/>
                <w:color w:val="000000"/>
                <w:sz w:val="23"/>
                <w:szCs w:val="23"/>
                <w:u w:val="none"/>
              </w:rPr>
              <w:t xml:space="preserve"> </w:t>
            </w:r>
            <w:r>
              <w:rPr>
                <w:b w:val="false"/>
                <w:strike w:val="false"/>
                <w:dstrike w:val="false"/>
                <w:color w:val="000000"/>
                <w:sz w:val="23"/>
                <w:szCs w:val="23"/>
                <w:u w:val="none"/>
              </w:rPr>
              <w:t>части 2</w:t>
            </w:r>
            <w:r>
              <w:rPr>
                <w:b w:val="false"/>
                <w:color w:val="000000"/>
                <w:sz w:val="23"/>
                <w:szCs w:val="23"/>
                <w:u w:val="none"/>
              </w:rPr>
              <w:t xml:space="preserve"> статьи 43 </w:t>
            </w:r>
            <w:r>
              <w:rPr>
                <w:b w:val="false"/>
                <w:color w:val="22272F"/>
                <w:sz w:val="23"/>
                <w:szCs w:val="23"/>
                <w:u w:val="none"/>
              </w:rPr>
              <w:t>Закона №44-ФЗ</w:t>
            </w:r>
            <w:r>
              <w:rPr>
                <w:b w:val="false"/>
                <w:color w:val="000000"/>
                <w:sz w:val="23"/>
                <w:szCs w:val="23"/>
                <w:u w:val="none"/>
              </w:rPr>
              <w:t xml:space="preserve"> характеристики предлагаемого участником закупки товара, соответствующие показателям, установленным в описании объекта закупки в соответствии с </w:t>
            </w:r>
            <w:r>
              <w:rPr>
                <w:b w:val="false"/>
                <w:strike w:val="false"/>
                <w:dstrike w:val="false"/>
                <w:color w:val="000000"/>
                <w:sz w:val="23"/>
                <w:szCs w:val="23"/>
                <w:u w:val="none"/>
              </w:rPr>
              <w:t>частью 2 статьи 33</w:t>
            </w:r>
            <w:r>
              <w:rPr>
                <w:b w:val="false"/>
                <w:color w:val="000000"/>
                <w:sz w:val="23"/>
                <w:szCs w:val="23"/>
                <w:u w:val="none"/>
              </w:rPr>
              <w:t xml:space="preserve"> настоящего Федерального закона, </w:t>
            </w:r>
            <w:r>
              <w:rPr>
                <w:b w:val="false"/>
                <w:strike w:val="false"/>
                <w:dstrike w:val="false"/>
                <w:color w:val="000000"/>
                <w:sz w:val="23"/>
                <w:szCs w:val="23"/>
                <w:u w:val="single"/>
              </w:rPr>
              <w:t>товарный знак</w:t>
            </w:r>
            <w:r>
              <w:rPr>
                <w:b w:val="false"/>
                <w:color w:val="000000"/>
                <w:sz w:val="23"/>
                <w:szCs w:val="23"/>
                <w:u w:val="none"/>
              </w:rPr>
              <w:t xml:space="preserve"> (при наличии у товара товарного знака);</w:t>
            </w:r>
          </w:p>
          <w:p>
            <w:pPr>
              <w:pStyle w:val="Style20"/>
              <w:spacing w:lineRule="atLeast" w:line="285" w:before="165" w:after="140"/>
              <w:ind w:right="0" w:hanging="0"/>
              <w:jc w:val="both"/>
              <w:rPr>
                <w:b w:val="false"/>
                <w:b w:val="false"/>
                <w:color w:val="000000"/>
                <w:sz w:val="23"/>
                <w:szCs w:val="23"/>
              </w:rPr>
            </w:pPr>
            <w:r>
              <w:rPr>
                <w:b w:val="false"/>
                <w:sz w:val="23"/>
                <w:szCs w:val="23"/>
              </w:rPr>
              <w:t xml:space="preserve">б) </w:t>
            </w:r>
            <w:r>
              <w:rPr>
                <w:b w:val="false"/>
                <w:sz w:val="23"/>
                <w:szCs w:val="23"/>
                <w:u w:val="single"/>
              </w:rPr>
              <w:t>наименование страны происхождения товара</w:t>
            </w:r>
            <w:r>
              <w:rPr>
                <w:b w:val="false"/>
                <w:sz w:val="23"/>
                <w:szCs w:val="23"/>
              </w:rPr>
              <w:t xml:space="preserve"> в соответствии с общероссийским </w:t>
            </w:r>
            <w:r>
              <w:rPr>
                <w:b w:val="false"/>
                <w:strike w:val="false"/>
                <w:dstrike w:val="false"/>
                <w:color w:val="000000"/>
                <w:sz w:val="23"/>
                <w:szCs w:val="23"/>
                <w:u w:val="none"/>
              </w:rPr>
              <w:t>классификатором</w:t>
            </w:r>
            <w:r>
              <w:rPr>
                <w:b w:val="false"/>
                <w:color w:val="000000"/>
                <w:sz w:val="23"/>
                <w:szCs w:val="23"/>
              </w:rPr>
              <w:t xml:space="preserve">, используемым для идентификации стран мира, с учетом положений </w:t>
            </w:r>
            <w:r>
              <w:rPr>
                <w:b w:val="false"/>
                <w:strike w:val="false"/>
                <w:dstrike w:val="false"/>
                <w:color w:val="000000"/>
                <w:sz w:val="23"/>
                <w:szCs w:val="23"/>
                <w:u w:val="none"/>
              </w:rPr>
              <w:t>части 2</w:t>
            </w:r>
            <w:r>
              <w:rPr>
                <w:b w:val="false"/>
                <w:color w:val="000000"/>
                <w:sz w:val="23"/>
                <w:szCs w:val="23"/>
              </w:rPr>
              <w:t xml:space="preserve"> </w:t>
            </w:r>
            <w:r>
              <w:rPr>
                <w:b w:val="false"/>
                <w:color w:val="000000"/>
                <w:sz w:val="23"/>
                <w:szCs w:val="23"/>
                <w:u w:val="none"/>
              </w:rPr>
              <w:t xml:space="preserve">статьи 43 </w:t>
            </w:r>
            <w:r>
              <w:rPr>
                <w:b w:val="false"/>
                <w:color w:val="22272F"/>
                <w:sz w:val="23"/>
                <w:szCs w:val="23"/>
                <w:u w:val="none"/>
              </w:rPr>
              <w:t>Закона №44-ФЗ</w:t>
            </w:r>
            <w:r>
              <w:rPr>
                <w:b w:val="false"/>
                <w:sz w:val="23"/>
                <w:szCs w:val="23"/>
              </w:rPr>
              <w:t xml:space="preserve">; </w:t>
            </w:r>
          </w:p>
          <w:p>
            <w:pPr>
              <w:pStyle w:val="Style20"/>
              <w:spacing w:lineRule="atLeast" w:line="285" w:before="165" w:after="140"/>
              <w:ind w:right="0" w:hanging="0"/>
              <w:jc w:val="both"/>
              <w:rPr>
                <w:b w:val="false"/>
                <w:b w:val="false"/>
                <w:color w:val="000000"/>
                <w:sz w:val="23"/>
                <w:szCs w:val="23"/>
              </w:rPr>
            </w:pPr>
            <w:r>
              <w:rPr>
                <w:b w:val="false"/>
                <w:color w:val="000000"/>
                <w:sz w:val="23"/>
                <w:szCs w:val="23"/>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 </w:t>
            </w:r>
          </w:p>
          <w:p>
            <w:pPr>
              <w:pStyle w:val="Style20"/>
              <w:spacing w:lineRule="atLeast" w:line="285" w:before="165" w:after="140"/>
              <w:ind w:right="0" w:hanging="0"/>
              <w:jc w:val="both"/>
              <w:rPr>
                <w:b w:val="false"/>
                <w:b w:val="false"/>
                <w:color w:val="000000"/>
                <w:sz w:val="23"/>
                <w:szCs w:val="23"/>
              </w:rPr>
            </w:pPr>
            <w:r>
              <w:rPr>
                <w:b w:val="false"/>
                <w:color w:val="000000"/>
                <w:sz w:val="23"/>
                <w:szCs w:val="23"/>
              </w:rPr>
              <w:t xml:space="preserve">г) с учетом положений </w:t>
            </w:r>
            <w:r>
              <w:rPr>
                <w:b w:val="false"/>
                <w:strike w:val="false"/>
                <w:dstrike w:val="false"/>
                <w:color w:val="000000"/>
                <w:sz w:val="23"/>
                <w:szCs w:val="23"/>
                <w:u w:val="none"/>
              </w:rPr>
              <w:t>части 2</w:t>
            </w:r>
            <w:r>
              <w:rPr>
                <w:b w:val="false"/>
                <w:color w:val="000000"/>
                <w:sz w:val="23"/>
                <w:szCs w:val="23"/>
              </w:rPr>
              <w:t xml:space="preserve"> настоящей статьи предложение по критериям, предусмотренным </w:t>
            </w:r>
            <w:r>
              <w:rPr>
                <w:b w:val="false"/>
                <w:strike w:val="false"/>
                <w:dstrike w:val="false"/>
                <w:color w:val="000000"/>
                <w:sz w:val="23"/>
                <w:szCs w:val="23"/>
                <w:u w:val="none"/>
              </w:rPr>
              <w:t>пунктами 2</w:t>
            </w:r>
            <w:r>
              <w:rPr>
                <w:b w:val="false"/>
                <w:color w:val="000000"/>
                <w:sz w:val="23"/>
                <w:szCs w:val="23"/>
              </w:rPr>
              <w:t xml:space="preserve"> и (или) </w:t>
            </w:r>
            <w:r>
              <w:rPr>
                <w:b w:val="false"/>
                <w:strike w:val="false"/>
                <w:dstrike w:val="false"/>
                <w:color w:val="000000"/>
                <w:sz w:val="23"/>
                <w:szCs w:val="23"/>
                <w:u w:val="none"/>
              </w:rPr>
              <w:t>3 части 1 статьи 32</w:t>
            </w:r>
            <w:r>
              <w:rPr>
                <w:b w:val="false"/>
                <w:color w:val="000000"/>
                <w:sz w:val="23"/>
                <w:szCs w:val="23"/>
              </w:rP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 </w:t>
            </w:r>
          </w:p>
          <w:p>
            <w:pPr>
              <w:pStyle w:val="Style20"/>
              <w:spacing w:lineRule="atLeast" w:line="285" w:before="165" w:after="140"/>
              <w:ind w:right="0" w:hanging="0"/>
              <w:jc w:val="both"/>
              <w:rPr>
                <w:b/>
                <w:b/>
                <w:color w:val="000000"/>
                <w:sz w:val="23"/>
                <w:szCs w:val="23"/>
                <w:shd w:fill="FFFFFF" w:val="clear"/>
              </w:rPr>
            </w:pPr>
            <w:r>
              <w:rPr>
                <w:b w:val="false"/>
                <w:color w:val="000000"/>
                <w:sz w:val="23"/>
                <w:szCs w:val="23"/>
              </w:rPr>
              <w:t xml:space="preserve">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t>
            </w:r>
          </w:p>
          <w:p>
            <w:pPr>
              <w:pStyle w:val="Style20"/>
              <w:spacing w:lineRule="atLeast" w:line="285" w:before="165" w:after="140"/>
              <w:ind w:right="0" w:hanging="0"/>
              <w:jc w:val="both"/>
              <w:rPr>
                <w:b/>
                <w:b/>
                <w:color w:val="000000"/>
                <w:sz w:val="23"/>
                <w:szCs w:val="23"/>
                <w:shd w:fill="FFFFFF" w:val="clear"/>
              </w:rPr>
            </w:pPr>
            <w:r>
              <w:rPr>
                <w:b/>
                <w:color w:val="000000"/>
                <w:sz w:val="23"/>
                <w:szCs w:val="23"/>
                <w:shd w:fill="FFFFFF" w:val="clear"/>
              </w:rPr>
              <w:t xml:space="preserve">Информация о товаре, предусмотренная </w:t>
            </w:r>
            <w:r>
              <w:rPr>
                <w:b/>
                <w:strike w:val="false"/>
                <w:dstrike w:val="false"/>
                <w:color w:val="000000"/>
                <w:sz w:val="23"/>
                <w:szCs w:val="23"/>
                <w:u w:val="none"/>
                <w:shd w:fill="FFFFFF" w:val="clear"/>
              </w:rPr>
              <w:t>подпунктами "а"</w:t>
            </w:r>
            <w:r>
              <w:rPr>
                <w:b/>
                <w:color w:val="000000"/>
                <w:sz w:val="23"/>
                <w:szCs w:val="23"/>
                <w:shd w:fill="FFFFFF" w:val="clear"/>
              </w:rPr>
              <w:t xml:space="preserve"> и </w:t>
            </w:r>
            <w:r>
              <w:rPr>
                <w:b/>
                <w:strike w:val="false"/>
                <w:dstrike w:val="false"/>
                <w:color w:val="000000"/>
                <w:sz w:val="23"/>
                <w:szCs w:val="23"/>
                <w:u w:val="none"/>
                <w:shd w:fill="FFFFFF" w:val="clear"/>
              </w:rPr>
              <w:t>"б" пункта 2 части 1</w:t>
            </w:r>
            <w:r>
              <w:rPr>
                <w:b/>
                <w:color w:val="000000"/>
                <w:sz w:val="23"/>
                <w:szCs w:val="23"/>
                <w:shd w:fill="FFFFFF" w:val="clear"/>
              </w:rP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r>
              <w:rPr>
                <w:b/>
                <w:strike w:val="false"/>
                <w:dstrike w:val="false"/>
                <w:color w:val="000000"/>
                <w:sz w:val="23"/>
                <w:szCs w:val="23"/>
                <w:u w:val="none"/>
                <w:shd w:fill="FFFFFF" w:val="clear"/>
              </w:rPr>
              <w:t>подпунктом "а" пункта 2 части 1</w:t>
            </w:r>
            <w:r>
              <w:rPr>
                <w:b/>
                <w:color w:val="000000"/>
                <w:sz w:val="23"/>
                <w:szCs w:val="23"/>
                <w:shd w:fill="FFFFFF" w:val="clear"/>
              </w:rP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Style20"/>
              <w:spacing w:lineRule="atLeast" w:line="285" w:before="165" w:after="140"/>
              <w:ind w:right="0" w:hanging="0"/>
              <w:jc w:val="both"/>
              <w:rPr>
                <w:sz w:val="23"/>
                <w:szCs w:val="23"/>
                <w:u w:val="single"/>
              </w:rPr>
            </w:pPr>
            <w:r>
              <w:rPr>
                <w:b/>
                <w:color w:val="000000"/>
                <w:sz w:val="23"/>
                <w:szCs w:val="23"/>
                <w:shd w:fill="FFFFFF" w:val="clear"/>
              </w:rPr>
              <w:t xml:space="preserve">Информация, предусмотренная </w:t>
            </w:r>
            <w:r>
              <w:rPr>
                <w:b/>
                <w:strike w:val="false"/>
                <w:dstrike w:val="false"/>
                <w:color w:val="000000"/>
                <w:sz w:val="23"/>
                <w:szCs w:val="23"/>
                <w:u w:val="none"/>
                <w:shd w:fill="FFFFFF" w:val="clear"/>
              </w:rPr>
              <w:t>подпунктами "а"</w:t>
            </w:r>
            <w:r>
              <w:rPr>
                <w:b/>
                <w:color w:val="000000"/>
                <w:sz w:val="23"/>
                <w:szCs w:val="23"/>
                <w:shd w:fill="FFFFFF" w:val="clear"/>
              </w:rPr>
              <w:t xml:space="preserve"> и </w:t>
            </w:r>
            <w:r>
              <w:rPr>
                <w:b/>
                <w:strike w:val="false"/>
                <w:dstrike w:val="false"/>
                <w:color w:val="000000"/>
                <w:sz w:val="23"/>
                <w:szCs w:val="23"/>
                <w:u w:val="none"/>
                <w:shd w:fill="FFFFFF" w:val="clear"/>
              </w:rPr>
              <w:t>"г" пункта 2 части 1</w:t>
            </w:r>
            <w:r>
              <w:rPr>
                <w:b/>
                <w:color w:val="000000"/>
                <w:sz w:val="23"/>
                <w:szCs w:val="23"/>
                <w:shd w:fill="FFFFFF" w:val="clear"/>
              </w:rPr>
              <w:t xml:space="preserve"> настоящей статьи, не включается в заявку на участие в закупке в случае включения заказчиком в соответствии с </w:t>
            </w:r>
            <w:r>
              <w:rPr>
                <w:b/>
                <w:strike w:val="false"/>
                <w:dstrike w:val="false"/>
                <w:color w:val="000000"/>
                <w:sz w:val="23"/>
                <w:szCs w:val="23"/>
                <w:u w:val="none"/>
                <w:shd w:fill="FFFFFF" w:val="clear"/>
              </w:rPr>
              <w:t>пунктом 8 части 1 статьи 33</w:t>
            </w:r>
            <w:r>
              <w:rPr>
                <w:b/>
                <w:color w:val="000000"/>
                <w:sz w:val="23"/>
                <w:szCs w:val="23"/>
                <w:shd w:fill="FFFFFF" w:val="clear"/>
              </w:rP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Normal"/>
              <w:widowControl w:val="false"/>
              <w:ind w:right="0" w:hanging="0"/>
              <w:jc w:val="both"/>
              <w:rPr>
                <w:sz w:val="23"/>
                <w:szCs w:val="23"/>
              </w:rPr>
            </w:pPr>
            <w:r>
              <w:rPr>
                <w:sz w:val="23"/>
                <w:szCs w:val="23"/>
                <w:u w:val="single"/>
              </w:rPr>
              <w:t xml:space="preserve">3) </w:t>
            </w:r>
            <w:r>
              <w:rPr>
                <w:color w:val="000000"/>
                <w:sz w:val="23"/>
                <w:szCs w:val="23"/>
                <w:u w:val="single"/>
              </w:rPr>
              <w:t> информация и документы, определенные в соответствии с </w:t>
            </w:r>
            <w:r>
              <w:fldChar w:fldCharType="begin"/>
            </w:r>
            <w:r>
              <w:rPr>
                <w:sz w:val="23"/>
                <w:shd w:fill="FFFFFF" w:val="clear"/>
                <w:szCs w:val="23"/>
                <w:color w:val="1A0DAB"/>
              </w:rPr>
              <w:instrText> HYPERLINK "https://www.consultant.ru/document/cons_doc_LAW_483361/c360930e35e7953c74744ed45738094d9503d732/" \l "dst12377"</w:instrText>
            </w:r>
            <w:r>
              <w:rPr>
                <w:sz w:val="23"/>
                <w:shd w:fill="FFFFFF" w:val="clear"/>
                <w:szCs w:val="23"/>
                <w:color w:val="1A0DAB"/>
              </w:rPr>
              <w:fldChar w:fldCharType="separate"/>
            </w:r>
            <w:r>
              <w:rPr>
                <w:color w:val="1A0DAB"/>
                <w:sz w:val="23"/>
                <w:szCs w:val="23"/>
                <w:shd w:fill="FFFFFF" w:val="clear"/>
              </w:rPr>
              <w:t>пунктом 2 части 2 статьи 14</w:t>
            </w:r>
            <w:r>
              <w:rPr>
                <w:sz w:val="23"/>
                <w:shd w:fill="FFFFFF" w:val="clear"/>
                <w:szCs w:val="23"/>
                <w:color w:val="1A0DAB"/>
              </w:rPr>
              <w:fldChar w:fldCharType="end"/>
            </w:r>
            <w:r>
              <w:rPr>
                <w:color w:val="000000"/>
                <w:sz w:val="23"/>
                <w:szCs w:val="23"/>
                <w:u w:val="single"/>
              </w:rPr>
              <w:t>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pPr>
              <w:pStyle w:val="NormalWeb"/>
              <w:spacing w:lineRule="atLeast" w:line="288" w:before="0" w:after="0"/>
              <w:ind w:right="0" w:firstLine="709"/>
              <w:jc w:val="both"/>
              <w:rPr>
                <w:rFonts w:eastAsia="Calibri"/>
                <w:i/>
                <w:i/>
                <w:iCs/>
                <w:color w:val="000000"/>
                <w:sz w:val="23"/>
                <w:szCs w:val="23"/>
              </w:rPr>
            </w:pPr>
            <w:r>
              <w:rPr>
                <w:sz w:val="23"/>
                <w:szCs w:val="23"/>
              </w:rPr>
              <w:t xml:space="preserve">В отношении товаров, являющихся объектом закупки, установлено </w:t>
            </w:r>
            <w:hyperlink r:id="rId2">
              <w:r>
                <w:rPr>
                  <w:b/>
                  <w:sz w:val="23"/>
                  <w:szCs w:val="23"/>
                </w:rPr>
                <w:t>о</w:t>
              </w:r>
            </w:hyperlink>
            <w:r>
              <w:rPr>
                <w:rStyle w:val="Style14"/>
                <w:b/>
                <w:sz w:val="23"/>
                <w:szCs w:val="23"/>
              </w:rPr>
              <w:t>граничение</w:t>
            </w:r>
            <w:r>
              <w:rPr>
                <w:rStyle w:val="Style14"/>
                <w:b/>
                <w:color w:val="000000"/>
                <w:sz w:val="23"/>
                <w:szCs w:val="23"/>
                <w:u w:val="none"/>
              </w:rPr>
              <w:t xml:space="preserve"> на </w:t>
            </w:r>
            <w:r>
              <w:rPr>
                <w:b/>
                <w:sz w:val="23"/>
                <w:szCs w:val="23"/>
              </w:rPr>
              <w:t>закупку товаров, происходящих из иностранных государств</w:t>
            </w:r>
            <w:r>
              <w:rPr>
                <w:sz w:val="23"/>
                <w:szCs w:val="23"/>
              </w:rPr>
              <w:t xml:space="preserve"> на основании пункта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spacing w:lineRule="atLeast" w:line="288"/>
              <w:ind w:right="0" w:hanging="0"/>
              <w:jc w:val="both"/>
              <w:rPr>
                <w:b/>
                <w:b/>
                <w:color w:val="000000"/>
                <w:sz w:val="23"/>
                <w:szCs w:val="23"/>
                <w:u w:val="single"/>
                <w:lang w:eastAsia="ru-RU"/>
              </w:rPr>
            </w:pPr>
            <w:r>
              <w:rPr>
                <w:rFonts w:eastAsia="Calibri"/>
                <w:i/>
                <w:iCs/>
                <w:color w:val="000000"/>
                <w:sz w:val="23"/>
                <w:szCs w:val="23"/>
              </w:rPr>
              <w:t xml:space="preserve">Согласно п.3  Постановления № 1875 </w:t>
            </w:r>
            <w:r>
              <w:rPr>
                <w:rFonts w:eastAsia="Calibri"/>
                <w:b/>
                <w:i/>
                <w:iCs/>
                <w:color w:val="000000"/>
                <w:sz w:val="23"/>
                <w:szCs w:val="23"/>
              </w:rPr>
              <w:t>информацией и документами, подтверждающими страну</w:t>
            </w:r>
            <w:r>
              <w:rPr>
                <w:rFonts w:eastAsia="Calibri"/>
                <w:i/>
                <w:iCs/>
                <w:color w:val="000000"/>
                <w:sz w:val="23"/>
                <w:szCs w:val="23"/>
              </w:rPr>
              <w:t xml:space="preserve"> происхождения товара являются:   </w:t>
            </w:r>
          </w:p>
          <w:p>
            <w:pPr>
              <w:pStyle w:val="Normal"/>
              <w:spacing w:lineRule="atLeast" w:line="288"/>
              <w:ind w:right="0" w:firstLine="540"/>
              <w:jc w:val="both"/>
              <w:rPr>
                <w:rFonts w:eastAsia="Calibri"/>
                <w:i/>
                <w:i/>
                <w:iCs/>
                <w:color w:val="000000"/>
                <w:sz w:val="23"/>
                <w:szCs w:val="23"/>
              </w:rPr>
            </w:pPr>
            <w:r>
              <w:rPr>
                <w:b/>
                <w:color w:val="000000"/>
                <w:sz w:val="23"/>
                <w:szCs w:val="23"/>
                <w:u w:val="single"/>
                <w:lang w:eastAsia="ru-RU"/>
              </w:rPr>
              <w:t>для подтверждения происхождения товаров из Российской Федерации</w:t>
            </w:r>
          </w:p>
          <w:p>
            <w:pPr>
              <w:pStyle w:val="Normal"/>
              <w:spacing w:lineRule="atLeast" w:line="288"/>
              <w:ind w:right="0" w:firstLine="540"/>
              <w:jc w:val="both"/>
              <w:rPr>
                <w:color w:val="000000"/>
                <w:sz w:val="23"/>
                <w:szCs w:val="23"/>
                <w:lang w:eastAsia="ru-RU"/>
              </w:rPr>
            </w:pPr>
            <w:r>
              <w:rPr>
                <w:rFonts w:eastAsia="Calibri"/>
                <w:i/>
                <w:iCs/>
                <w:color w:val="000000"/>
                <w:sz w:val="23"/>
                <w:szCs w:val="23"/>
              </w:rPr>
              <w:t>- </w:t>
            </w:r>
            <w:r>
              <w:rPr>
                <w:rFonts w:eastAsia="Calibri"/>
                <w:iCs/>
                <w:color w:val="000000"/>
                <w:sz w:val="23"/>
                <w:szCs w:val="23"/>
              </w:rPr>
              <w:t>для подтверждения происхождения товаров, </w:t>
            </w:r>
            <w:r>
              <w:fldChar w:fldCharType="begin"/>
            </w:r>
            <w:r>
              <w:rPr>
                <w:sz w:val="23"/>
                <w:shd w:fill="FFFFFF" w:val="clear"/>
                <w:szCs w:val="23"/>
                <w:iCs/>
                <w:rFonts w:eastAsia="Calibri"/>
                <w:color w:val="1A0DAB"/>
              </w:rPr>
              <w:instrText> HYPERLINK "https://www.consultant.ru/document/cons_doc_LAW_507759/b0541e42afa5defcd0520054f0979f05aff711fb/" \l "dst100747"</w:instrText>
            </w:r>
            <w:r>
              <w:rPr>
                <w:sz w:val="23"/>
                <w:shd w:fill="FFFFFF" w:val="clear"/>
                <w:szCs w:val="23"/>
                <w:iCs/>
                <w:rFonts w:eastAsia="Calibri"/>
                <w:color w:val="1A0DAB"/>
              </w:rPr>
              <w:fldChar w:fldCharType="separate"/>
            </w:r>
            <w:r>
              <w:rPr>
                <w:rFonts w:eastAsia="Calibri"/>
                <w:iCs/>
                <w:color w:val="1A0DAB"/>
                <w:sz w:val="23"/>
                <w:szCs w:val="23"/>
                <w:shd w:fill="FFFFFF" w:val="clear"/>
              </w:rPr>
              <w:t>позициях 1</w:t>
            </w:r>
            <w:r>
              <w:rPr>
                <w:sz w:val="23"/>
                <w:shd w:fill="FFFFFF" w:val="clear"/>
                <w:szCs w:val="23"/>
                <w:iCs/>
                <w:rFonts w:eastAsia="Calibri"/>
                <w:color w:val="1A0DAB"/>
              </w:rPr>
              <w:fldChar w:fldCharType="end"/>
            </w:r>
            <w:r>
              <w:rPr>
                <w:rFonts w:eastAsia="Calibri"/>
                <w:i/>
                <w:iCs/>
                <w:color w:val="000000"/>
                <w:sz w:val="23"/>
                <w:szCs w:val="23"/>
              </w:rPr>
              <w:t> </w:t>
            </w:r>
            <w:r>
              <w:rPr>
                <w:rFonts w:eastAsia="Calibri"/>
                <w:iCs/>
                <w:color w:val="000000"/>
                <w:sz w:val="23"/>
                <w:szCs w:val="23"/>
              </w:rPr>
              <w:t>- </w:t>
            </w:r>
            <w:hyperlink r:id="rId3">
              <w:r>
                <w:rPr>
                  <w:rFonts w:eastAsia="Calibri"/>
                  <w:iCs/>
                  <w:color w:val="1A0DAB"/>
                  <w:sz w:val="23"/>
                  <w:szCs w:val="23"/>
                  <w:shd w:fill="FFFFFF" w:val="clear"/>
                </w:rPr>
                <w:t>433</w:t>
              </w:r>
            </w:hyperlink>
            <w:r>
              <w:rPr>
                <w:rFonts w:eastAsia="Calibri"/>
                <w:i/>
                <w:iCs/>
                <w:color w:val="000000"/>
                <w:sz w:val="23"/>
                <w:szCs w:val="23"/>
              </w:rPr>
              <w:t> </w:t>
            </w:r>
            <w:r>
              <w:rPr>
                <w:rFonts w:eastAsia="Calibri"/>
                <w:iCs/>
                <w:color w:val="000000"/>
                <w:sz w:val="23"/>
                <w:szCs w:val="23"/>
              </w:rPr>
              <w:t>приложения N 2 ПП РФ от 23.12.2024 №1875, из Российской Федерации - номер реестровой записи из реестра российской промышленной продукции, предусмотренного </w:t>
            </w:r>
            <w:r>
              <w:fldChar w:fldCharType="begin"/>
            </w:r>
            <w:r>
              <w:rPr>
                <w:sz w:val="23"/>
                <w:shd w:fill="FFFFFF" w:val="clear"/>
                <w:szCs w:val="23"/>
                <w:iCs/>
                <w:rFonts w:eastAsia="Calibri"/>
                <w:color w:val="1A0DAB"/>
              </w:rPr>
              <w:instrText> HYPERLINK "https://www.consultant.ru/document/cons_doc_LAW_479337/9821483d3009cbc4f93b5b8bc92edd72fd3da626/" \l "dst225"</w:instrText>
            </w:r>
            <w:r>
              <w:rPr>
                <w:sz w:val="23"/>
                <w:shd w:fill="FFFFFF" w:val="clear"/>
                <w:szCs w:val="23"/>
                <w:iCs/>
                <w:rFonts w:eastAsia="Calibri"/>
                <w:color w:val="1A0DAB"/>
              </w:rPr>
              <w:fldChar w:fldCharType="separate"/>
            </w:r>
            <w:r>
              <w:rPr>
                <w:rFonts w:eastAsia="Calibri"/>
                <w:iCs/>
                <w:color w:val="1A0DAB"/>
                <w:sz w:val="23"/>
                <w:szCs w:val="23"/>
                <w:shd w:fill="FFFFFF" w:val="clear"/>
              </w:rPr>
              <w:t>статьей 17.1</w:t>
            </w:r>
            <w:r>
              <w:rPr>
                <w:sz w:val="23"/>
                <w:shd w:fill="FFFFFF" w:val="clear"/>
                <w:szCs w:val="23"/>
                <w:iCs/>
                <w:rFonts w:eastAsia="Calibri"/>
                <w:color w:val="1A0DAB"/>
              </w:rPr>
              <w:fldChar w:fldCharType="end"/>
            </w:r>
            <w:r>
              <w:rPr>
                <w:rFonts w:eastAsia="Calibri"/>
                <w:i/>
                <w:iCs/>
                <w:color w:val="000000"/>
                <w:sz w:val="23"/>
                <w:szCs w:val="23"/>
              </w:rPr>
              <w:t> </w:t>
            </w:r>
            <w:r>
              <w:rPr>
                <w:rFonts w:eastAsia="Calibri"/>
                <w:iCs/>
                <w:color w:val="000000"/>
                <w:sz w:val="23"/>
                <w:szCs w:val="23"/>
              </w:rPr>
              <w:t>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r>
              <w:fldChar w:fldCharType="begin"/>
            </w:r>
            <w:r>
              <w:rPr>
                <w:sz w:val="23"/>
                <w:shd w:fill="FFFFFF" w:val="clear"/>
                <w:szCs w:val="23"/>
                <w:iCs/>
                <w:rFonts w:eastAsia="Calibri"/>
                <w:color w:val="1A0DAB"/>
              </w:rPr>
              <w:instrText> HYPERLINK "https://www.consultant.ru/document/cons_doc_LAW_508159/92d969e26a4326c5d02fa79b8f9cf4994ee5633b/" \l "dst1170"</w:instrText>
            </w:r>
            <w:r>
              <w:rPr>
                <w:sz w:val="23"/>
                <w:shd w:fill="FFFFFF" w:val="clear"/>
                <w:szCs w:val="23"/>
                <w:iCs/>
                <w:rFonts w:eastAsia="Calibri"/>
                <w:color w:val="1A0DAB"/>
              </w:rPr>
              <w:fldChar w:fldCharType="separate"/>
            </w:r>
            <w:r>
              <w:rPr>
                <w:rFonts w:eastAsia="Calibri"/>
                <w:iCs/>
                <w:color w:val="1A0DAB"/>
                <w:sz w:val="23"/>
                <w:szCs w:val="23"/>
                <w:shd w:fill="FFFFFF" w:val="clear"/>
              </w:rPr>
              <w:t>пунктом 1(1)</w:t>
            </w:r>
            <w:r>
              <w:rPr>
                <w:sz w:val="23"/>
                <w:shd w:fill="FFFFFF" w:val="clear"/>
                <w:szCs w:val="23"/>
                <w:iCs/>
                <w:rFonts w:eastAsia="Calibri"/>
                <w:color w:val="1A0DAB"/>
              </w:rPr>
              <w:fldChar w:fldCharType="end"/>
            </w:r>
            <w:r>
              <w:rPr>
                <w:rFonts w:eastAsia="Calibri"/>
                <w:i/>
                <w:iCs/>
                <w:color w:val="000000"/>
                <w:sz w:val="23"/>
                <w:szCs w:val="23"/>
              </w:rPr>
              <w:t> </w:t>
            </w:r>
            <w:r>
              <w:rPr>
                <w:rFonts w:eastAsia="Calibri"/>
                <w:iCs/>
                <w:color w:val="000000"/>
                <w:sz w:val="23"/>
                <w:szCs w:val="23"/>
              </w:rPr>
              <w:t>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pPr>
              <w:pStyle w:val="Normal"/>
              <w:widowControl w:val="false"/>
              <w:ind w:right="0" w:firstLine="720"/>
              <w:jc w:val="both"/>
              <w:rPr>
                <w:color w:val="000000"/>
                <w:sz w:val="23"/>
                <w:szCs w:val="23"/>
                <w:lang w:eastAsia="ru-RU"/>
              </w:rPr>
            </w:pPr>
            <w:r>
              <w:rPr>
                <w:color w:val="000000"/>
                <w:sz w:val="23"/>
                <w:szCs w:val="23"/>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
              <w:r>
                <w:rPr>
                  <w:color w:val="1A0DAB"/>
                  <w:sz w:val="23"/>
                  <w:szCs w:val="23"/>
                  <w:shd w:fill="FFFFFF" w:val="clear"/>
                  <w:lang w:eastAsia="ru-RU"/>
                </w:rPr>
                <w:t>постановлением</w:t>
              </w:r>
            </w:hyperlink>
            <w:r>
              <w:rPr>
                <w:color w:val="000000"/>
                <w:sz w:val="23"/>
                <w:szCs w:val="23"/>
                <w:lang w:eastAsia="ru-RU"/>
              </w:rPr>
              <w:t>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
              <w:r>
                <w:rPr>
                  <w:color w:val="1A0DAB"/>
                  <w:sz w:val="23"/>
                  <w:szCs w:val="23"/>
                  <w:shd w:fill="FFFFFF" w:val="clear"/>
                  <w:lang w:eastAsia="ru-RU"/>
                </w:rPr>
                <w:t>постановлением</w:t>
              </w:r>
            </w:hyperlink>
            <w:r>
              <w:rPr>
                <w:color w:val="000000"/>
                <w:sz w:val="23"/>
                <w:szCs w:val="23"/>
                <w:lang w:eastAsia="ru-RU"/>
              </w:rPr>
              <w:t>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6">
              <w:r>
                <w:rPr>
                  <w:color w:val="1A0DAB"/>
                  <w:sz w:val="23"/>
                  <w:szCs w:val="23"/>
                  <w:shd w:fill="FFFFFF" w:val="clear"/>
                  <w:lang w:eastAsia="ru-RU"/>
                </w:rPr>
                <w:t>постановлением</w:t>
              </w:r>
            </w:hyperlink>
            <w:r>
              <w:rPr>
                <w:color w:val="000000"/>
                <w:sz w:val="23"/>
                <w:szCs w:val="23"/>
                <w:lang w:eastAsia="ru-RU"/>
              </w:rPr>
              <w:t>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pPr>
              <w:pStyle w:val="Style20"/>
              <w:widowControl w:val="false"/>
              <w:ind w:right="0" w:firstLine="720"/>
              <w:jc w:val="both"/>
              <w:rPr>
                <w:b/>
                <w:b/>
                <w:color w:val="000000"/>
                <w:sz w:val="23"/>
                <w:szCs w:val="23"/>
                <w:u w:val="single"/>
                <w:lang w:eastAsia="ru-RU"/>
              </w:rPr>
            </w:pPr>
            <w:r>
              <w:rPr>
                <w:color w:val="000000"/>
                <w:sz w:val="23"/>
                <w:szCs w:val="23"/>
                <w:lang w:eastAsia="ru-RU"/>
              </w:rPr>
              <w:t>информацию об уровне радиоэлектронной продукции (для товара, являющегося в соответствии с </w:t>
            </w:r>
            <w:hyperlink r:id="rId7">
              <w:r>
                <w:rPr>
                  <w:color w:val="1A0DAB"/>
                  <w:sz w:val="23"/>
                  <w:szCs w:val="23"/>
                  <w:shd w:fill="FFFFFF" w:val="clear"/>
                  <w:lang w:eastAsia="ru-RU"/>
                </w:rPr>
                <w:t>постановлением</w:t>
              </w:r>
            </w:hyperlink>
            <w:r>
              <w:rPr>
                <w:color w:val="000000"/>
                <w:sz w:val="23"/>
                <w:szCs w:val="23"/>
                <w:lang w:eastAsia="ru-RU"/>
              </w:rPr>
              <w:t>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Normal"/>
              <w:spacing w:lineRule="atLeast" w:line="288" w:before="168" w:after="0"/>
              <w:ind w:right="0" w:firstLine="540"/>
              <w:jc w:val="both"/>
              <w:rPr>
                <w:sz w:val="23"/>
                <w:szCs w:val="23"/>
                <w:lang w:eastAsia="ru-RU"/>
              </w:rPr>
            </w:pPr>
            <w:r>
              <w:rPr>
                <w:b/>
                <w:color w:val="000000"/>
                <w:sz w:val="23"/>
                <w:szCs w:val="23"/>
                <w:u w:val="single"/>
                <w:lang w:eastAsia="ru-RU"/>
              </w:rPr>
              <w:t>для подтверждения происхождени</w:t>
            </w:r>
            <w:r>
              <w:rPr>
                <w:b/>
                <w:sz w:val="23"/>
                <w:szCs w:val="23"/>
                <w:u w:val="single"/>
                <w:lang w:eastAsia="ru-RU"/>
              </w:rPr>
              <w:t>я товаров - членов Евразийского экономического союза, за исключением Российской Федерации</w:t>
            </w:r>
          </w:p>
          <w:p>
            <w:pPr>
              <w:pStyle w:val="Normal"/>
              <w:spacing w:lineRule="atLeast" w:line="288" w:before="168" w:after="0"/>
              <w:ind w:right="0" w:firstLine="540"/>
              <w:jc w:val="both"/>
              <w:rPr>
                <w:color w:val="000000"/>
                <w:sz w:val="23"/>
                <w:szCs w:val="23"/>
                <w:lang w:eastAsia="ru-RU"/>
              </w:rPr>
            </w:pPr>
            <w:r>
              <w:rPr>
                <w:sz w:val="23"/>
                <w:szCs w:val="23"/>
                <w:lang w:eastAsia="ru-RU"/>
              </w:rPr>
              <w:t xml:space="preserve"> </w:t>
            </w:r>
            <w:r>
              <w:rPr>
                <w:sz w:val="23"/>
                <w:szCs w:val="23"/>
                <w:lang w:eastAsia="ru-RU"/>
              </w:rPr>
              <w:t>- н</w:t>
            </w:r>
            <w:r>
              <w:rPr>
                <w:color w:val="000000"/>
                <w:sz w:val="23"/>
                <w:szCs w:val="23"/>
                <w:lang w:eastAsia="ru-RU"/>
              </w:rPr>
              <w:t xml:space="preserve">омер реестровой записи из евразийского реестра промышленных товаров государств - членов Евразийского экономического союза, </w:t>
            </w:r>
            <w:r>
              <w:fldChar w:fldCharType="begin"/>
            </w:r>
            <w:r>
              <w:rPr>
                <w:sz w:val="23"/>
                <w:szCs w:val="23"/>
                <w:color w:val="FF9900"/>
                <w:lang w:eastAsia="ru-RU"/>
              </w:rPr>
              <w:instrText> HYPERLINK "https://www.consultant.ru/document/cons_doc_LAW_506177/9734052a9045a8e745dfe242088336d350410289/" \l "dst100068"</w:instrText>
            </w:r>
            <w:r>
              <w:rPr>
                <w:sz w:val="23"/>
                <w:szCs w:val="23"/>
                <w:color w:val="FF9900"/>
                <w:lang w:eastAsia="ru-RU"/>
              </w:rPr>
              <w:fldChar w:fldCharType="separate"/>
            </w:r>
            <w:r>
              <w:rPr>
                <w:color w:val="FF9900"/>
                <w:sz w:val="23"/>
                <w:szCs w:val="23"/>
                <w:lang w:eastAsia="ru-RU"/>
              </w:rPr>
              <w:t>порядок</w:t>
            </w:r>
            <w:r>
              <w:rPr>
                <w:sz w:val="23"/>
                <w:szCs w:val="23"/>
                <w:color w:val="FF9900"/>
                <w:lang w:eastAsia="ru-RU"/>
              </w:rPr>
              <w:fldChar w:fldCharType="end"/>
            </w:r>
            <w:r>
              <w:rPr>
                <w:rStyle w:val="Style14"/>
                <w:color w:val="FF9900"/>
                <w:sz w:val="23"/>
                <w:szCs w:val="23"/>
                <w:lang w:eastAsia="ru-RU"/>
              </w:rPr>
              <w:t xml:space="preserve"> </w:t>
            </w:r>
            <w:r>
              <w:rPr>
                <w:color w:val="000000"/>
                <w:sz w:val="23"/>
                <w:szCs w:val="23"/>
                <w:lang w:eastAsia="ru-RU"/>
              </w:rPr>
              <w:t>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bookmarkStart w:id="0" w:name="dst100015"/>
            <w:bookmarkEnd w:id="0"/>
          </w:p>
          <w:p>
            <w:pPr>
              <w:pStyle w:val="Style20"/>
              <w:spacing w:lineRule="atLeast" w:line="288" w:before="168" w:after="0"/>
              <w:ind w:right="0" w:firstLine="540"/>
              <w:jc w:val="both"/>
              <w:rPr>
                <w:sz w:val="23"/>
                <w:szCs w:val="23"/>
              </w:rPr>
            </w:pPr>
            <w:r>
              <w:rPr>
                <w:color w:val="000000"/>
                <w:sz w:val="23"/>
                <w:szCs w:val="23"/>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Style20"/>
              <w:spacing w:before="0" w:after="140"/>
              <w:ind w:right="227" w:firstLine="737"/>
              <w:rPr/>
            </w:pPr>
            <w:bookmarkStart w:id="1" w:name="dst100016"/>
            <w:bookmarkEnd w:id="1"/>
            <w:r>
              <w:rPr>
                <w:sz w:val="23"/>
                <w:szCs w:val="23"/>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bookmarkStart w:id="2" w:name="dst100017"/>
            <w:bookmarkEnd w:id="2"/>
            <w:r>
              <w:rPr>
                <w:sz w:val="23"/>
                <w:szCs w:val="23"/>
              </w:rPr>
              <w:t>.</w:t>
            </w:r>
          </w:p>
        </w:tc>
      </w:tr>
      <w:tr>
        <w:trPr>
          <w:trHeight w:val="23" w:hRule="atLeast"/>
        </w:trPr>
        <w:tc>
          <w:tcPr>
            <w:tcW w:w="9261" w:type="dxa"/>
            <w:tcBorders>
              <w:top w:val="single" w:sz="4" w:space="0" w:color="000000"/>
              <w:left w:val="single" w:sz="4" w:space="0" w:color="000000"/>
              <w:bottom w:val="single" w:sz="4" w:space="0" w:color="000000"/>
              <w:right w:val="single" w:sz="4" w:space="0" w:color="000000"/>
            </w:tcBorders>
          </w:tcPr>
          <w:p>
            <w:pPr>
              <w:pStyle w:val="Normal"/>
              <w:widowControl w:val="false"/>
              <w:autoSpaceDE w:val="false"/>
              <w:spacing w:before="0" w:after="0"/>
              <w:ind w:right="0" w:firstLine="450"/>
              <w:contextualSpacing/>
              <w:jc w:val="center"/>
              <w:rPr>
                <w:b/>
                <w:b/>
                <w:color w:val="22272F"/>
                <w:sz w:val="23"/>
                <w:szCs w:val="23"/>
              </w:rPr>
            </w:pPr>
            <w:r>
              <w:rPr>
                <w:b/>
                <w:color w:val="22272F"/>
                <w:sz w:val="23"/>
                <w:szCs w:val="23"/>
              </w:rPr>
              <w:t>Инструкция по заполнению заявки на участие в электронном аукционе</w:t>
            </w:r>
          </w:p>
        </w:tc>
      </w:tr>
      <w:tr>
        <w:trPr>
          <w:trHeight w:val="23" w:hRule="atLeast"/>
        </w:trPr>
        <w:tc>
          <w:tcPr>
            <w:tcW w:w="92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60"/>
              <w:ind w:right="0" w:firstLine="601"/>
              <w:jc w:val="both"/>
              <w:rPr>
                <w:sz w:val="23"/>
                <w:szCs w:val="23"/>
              </w:rPr>
            </w:pPr>
            <w:r>
              <w:rPr>
                <w:bCs/>
                <w:sz w:val="23"/>
                <w:szCs w:val="23"/>
              </w:rPr>
              <w:t xml:space="preserve">Подать заявку на участие в электронном аукционе вправе только зарегистрированный в </w:t>
            </w:r>
            <w:r>
              <w:rPr>
                <w:sz w:val="23"/>
                <w:szCs w:val="23"/>
              </w:rPr>
              <w:t>единой</w:t>
            </w:r>
            <w:r>
              <w:rPr>
                <w:bCs/>
                <w:sz w:val="23"/>
                <w:szCs w:val="23"/>
              </w:rPr>
              <w:t xml:space="preserve">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 оператору специализированной электронной площадки в соответствии со статьей 43 Федерального закона.</w:t>
            </w:r>
          </w:p>
          <w:p>
            <w:pPr>
              <w:pStyle w:val="Normal"/>
              <w:widowControl w:val="false"/>
              <w:spacing w:lineRule="exact" w:line="260"/>
              <w:ind w:right="0" w:firstLine="601"/>
              <w:jc w:val="both"/>
              <w:rPr>
                <w:rFonts w:eastAsia="Courier New"/>
                <w:sz w:val="23"/>
                <w:szCs w:val="23"/>
              </w:rPr>
            </w:pPr>
            <w:r>
              <w:rPr>
                <w:sz w:val="23"/>
                <w:szCs w:val="23"/>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Федеральным законом срока подачи заявок на участие в закупке.</w:t>
            </w:r>
          </w:p>
          <w:p>
            <w:pPr>
              <w:pStyle w:val="Normal"/>
              <w:widowControl w:val="false"/>
              <w:spacing w:lineRule="exact" w:line="260"/>
              <w:ind w:right="0" w:firstLine="601"/>
              <w:jc w:val="both"/>
              <w:rPr>
                <w:sz w:val="23"/>
                <w:szCs w:val="23"/>
              </w:rPr>
            </w:pPr>
            <w:r>
              <w:rPr>
                <w:rFonts w:eastAsia="Courier New"/>
                <w:sz w:val="23"/>
                <w:szCs w:val="23"/>
              </w:rPr>
              <w:t>При оформлении заявки участникам электронного аукциона следует использовать общепринятые обозначения и наименования в соответствии с требованиями действующих нормативных актов. Сведения, которые содержатся в заявке, не должны допускать двусмысленных толкований.</w:t>
            </w:r>
          </w:p>
          <w:p>
            <w:pPr>
              <w:pStyle w:val="Normal"/>
              <w:widowControl w:val="false"/>
              <w:spacing w:lineRule="exact" w:line="260"/>
              <w:ind w:right="0" w:firstLine="601"/>
              <w:jc w:val="both"/>
              <w:rPr>
                <w:sz w:val="23"/>
                <w:szCs w:val="23"/>
              </w:rPr>
            </w:pPr>
            <w:r>
              <w:rPr>
                <w:sz w:val="23"/>
                <w:szCs w:val="23"/>
              </w:rPr>
              <w:t>Заявка на участие в закупке должна быть подписана усиленной электронной подписью лица, имеющего право действовать от имени участника закупки.</w:t>
            </w:r>
          </w:p>
          <w:p>
            <w:pPr>
              <w:pStyle w:val="Normal"/>
              <w:widowControl w:val="false"/>
              <w:spacing w:lineRule="exact" w:line="260"/>
              <w:ind w:right="0" w:firstLine="601"/>
              <w:jc w:val="both"/>
              <w:rPr>
                <w:color w:val="000000"/>
                <w:sz w:val="23"/>
                <w:szCs w:val="23"/>
                <w:lang w:eastAsia="ru-RU"/>
              </w:rPr>
            </w:pPr>
            <w:r>
              <w:rPr>
                <w:sz w:val="23"/>
                <w:szCs w:val="23"/>
              </w:rPr>
              <w:t>Сведения, которые включаются в заявку на участие в закупке, не должны допускать двусмысленных толкований.</w:t>
            </w:r>
          </w:p>
          <w:p>
            <w:pPr>
              <w:pStyle w:val="Normal"/>
              <w:ind w:right="0" w:firstLine="601"/>
              <w:jc w:val="both"/>
              <w:rPr>
                <w:bCs/>
                <w:color w:val="000000"/>
                <w:sz w:val="23"/>
                <w:szCs w:val="23"/>
                <w:lang w:eastAsia="ru-RU"/>
              </w:rPr>
            </w:pPr>
            <w:bookmarkStart w:id="3" w:name="_Ref119429817"/>
            <w:bookmarkEnd w:id="3"/>
            <w:r>
              <w:rPr>
                <w:color w:val="000000"/>
                <w:sz w:val="23"/>
                <w:szCs w:val="23"/>
                <w:lang w:eastAsia="ru-RU"/>
              </w:rPr>
              <w:t>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w:t>
            </w:r>
          </w:p>
          <w:p>
            <w:pPr>
              <w:pStyle w:val="Normal"/>
              <w:autoSpaceDE w:val="false"/>
              <w:ind w:right="0" w:firstLine="601"/>
              <w:jc w:val="both"/>
              <w:rPr>
                <w:color w:val="000000"/>
                <w:sz w:val="23"/>
                <w:szCs w:val="23"/>
                <w:shd w:fill="FFFFFF" w:val="clear"/>
              </w:rPr>
            </w:pPr>
            <w:r>
              <w:rPr>
                <w:bCs/>
                <w:color w:val="000000"/>
                <w:sz w:val="23"/>
                <w:szCs w:val="23"/>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pPr>
              <w:pStyle w:val="Normal"/>
              <w:ind w:right="0" w:firstLine="601"/>
              <w:jc w:val="both"/>
              <w:rPr>
                <w:color w:val="000000"/>
                <w:sz w:val="23"/>
                <w:szCs w:val="23"/>
                <w:shd w:fill="FFFFFF" w:val="clear"/>
              </w:rPr>
            </w:pPr>
            <w:r>
              <w:rPr>
                <w:color w:val="000000"/>
                <w:sz w:val="23"/>
                <w:szCs w:val="23"/>
                <w:shd w:fill="FFFFFF" w:val="clear"/>
              </w:rPr>
              <w:t xml:space="preserve">Структурированная заявка — это цифровой документ предложения, который участники создают и подают в электронном виде с использованием технических решений электронных площадок. Информацию о поставляемом товаре полностью заполняют в экранных полях электронной площадки. </w:t>
            </w:r>
          </w:p>
          <w:p>
            <w:pPr>
              <w:pStyle w:val="Normal"/>
              <w:ind w:right="0" w:firstLine="601"/>
              <w:jc w:val="both"/>
              <w:rPr>
                <w:color w:val="000000"/>
                <w:sz w:val="23"/>
                <w:szCs w:val="23"/>
                <w:shd w:fill="FFFFFF" w:val="clear"/>
              </w:rPr>
            </w:pPr>
            <w:r>
              <w:rPr>
                <w:color w:val="000000"/>
                <w:sz w:val="23"/>
                <w:szCs w:val="23"/>
                <w:shd w:fill="FFFFFF" w:val="clear"/>
              </w:rPr>
              <w:t>Участник указывает каждую характеристику (функциональную, техническую, качественную, эксплуатационную (при необходимости) по п. 1 ч. 1 ст. 33 44-ФЗ) товара путем заполнения специальных полей площадки на основе тех значений, которые внес заказчик в структурированном описании объекта закупки.</w:t>
            </w:r>
          </w:p>
          <w:p>
            <w:pPr>
              <w:pStyle w:val="Normal"/>
              <w:rPr>
                <w:sz w:val="23"/>
                <w:szCs w:val="23"/>
              </w:rPr>
            </w:pPr>
            <w:r>
              <w:rPr>
                <w:color w:val="000000"/>
                <w:sz w:val="23"/>
                <w:szCs w:val="23"/>
                <w:shd w:fill="FFFFFF" w:val="clear"/>
              </w:rPr>
              <w:t xml:space="preserve">           </w:t>
            </w:r>
            <w:r>
              <w:rPr>
                <w:color w:val="000000"/>
                <w:sz w:val="23"/>
                <w:szCs w:val="23"/>
                <w:shd w:fill="FFFFFF" w:val="clear"/>
              </w:rPr>
              <w:t xml:space="preserve">В отдельное поле вписывает товарный знак (при наличии), выбирает из списка страну происхождения (п. 2 ч. 1 ст. 43 44-ФЗ), подписывает квалифицированной электронной подписью и подает. </w:t>
            </w:r>
          </w:p>
          <w:p>
            <w:pPr>
              <w:pStyle w:val="Normal"/>
              <w:ind w:right="0" w:firstLine="539"/>
              <w:jc w:val="both"/>
              <w:rPr>
                <w:bCs/>
                <w:color w:val="22272F"/>
                <w:sz w:val="23"/>
                <w:szCs w:val="23"/>
                <w:lang w:eastAsia="ar-SA"/>
              </w:rPr>
            </w:pPr>
            <w:r>
              <w:rPr>
                <w:sz w:val="23"/>
                <w:szCs w:val="23"/>
              </w:rPr>
              <w:t>При формировании предложения в отношении характеристик товара должны быть учтены следующие условия:</w:t>
            </w:r>
          </w:p>
          <w:p>
            <w:pPr>
              <w:pStyle w:val="Normal"/>
              <w:widowControl w:val="false"/>
              <w:spacing w:lineRule="exact" w:line="260"/>
              <w:ind w:right="0" w:firstLine="539"/>
              <w:jc w:val="both"/>
              <w:rPr>
                <w:bCs/>
                <w:color w:val="22272F"/>
                <w:sz w:val="23"/>
                <w:szCs w:val="23"/>
                <w:lang w:eastAsia="ar-SA"/>
              </w:rPr>
            </w:pPr>
            <w:r>
              <w:rPr>
                <w:bCs/>
                <w:color w:val="22272F"/>
                <w:sz w:val="23"/>
                <w:szCs w:val="23"/>
                <w:lang w:eastAsia="ar-SA"/>
              </w:rPr>
              <w:t>1. Применяются следующие положения инструкции:</w:t>
            </w:r>
          </w:p>
          <w:p>
            <w:pPr>
              <w:pStyle w:val="Normal"/>
              <w:widowControl w:val="false"/>
              <w:spacing w:lineRule="exact" w:line="260"/>
              <w:ind w:right="0" w:firstLine="539"/>
              <w:jc w:val="both"/>
              <w:rPr>
                <w:bCs/>
                <w:color w:val="22272F"/>
                <w:sz w:val="23"/>
                <w:szCs w:val="23"/>
                <w:lang w:eastAsia="ar-SA"/>
              </w:rPr>
            </w:pPr>
            <w:r>
              <w:rPr>
                <w:bCs/>
                <w:color w:val="22272F"/>
                <w:sz w:val="23"/>
                <w:szCs w:val="23"/>
                <w:lang w:eastAsia="ar-SA"/>
              </w:rPr>
            </w:r>
          </w:p>
          <w:tbl>
            <w:tblPr>
              <w:tblW w:w="5000" w:type="pct"/>
              <w:jc w:val="left"/>
              <w:tblInd w:w="-5" w:type="dxa"/>
              <w:tblLayout w:type="fixed"/>
              <w:tblCellMar>
                <w:top w:w="0" w:type="dxa"/>
                <w:left w:w="108" w:type="dxa"/>
                <w:bottom w:w="0" w:type="dxa"/>
                <w:right w:w="108" w:type="dxa"/>
              </w:tblCellMar>
            </w:tblPr>
            <w:tblGrid>
              <w:gridCol w:w="2595"/>
              <w:gridCol w:w="6450"/>
            </w:tblGrid>
            <w:tr>
              <w:trPr/>
              <w:tc>
                <w:tcPr>
                  <w:tcW w:w="2595" w:type="dxa"/>
                  <w:tcBorders>
                    <w:top w:val="single" w:sz="4" w:space="0" w:color="000000"/>
                    <w:left w:val="single" w:sz="4" w:space="0" w:color="000000"/>
                    <w:bottom w:val="single" w:sz="4" w:space="0" w:color="000000"/>
                    <w:right w:val="single" w:sz="4" w:space="0" w:color="000000"/>
                  </w:tcBorders>
                </w:tcPr>
                <w:p>
                  <w:pPr>
                    <w:pStyle w:val="Normal"/>
                    <w:jc w:val="center"/>
                    <w:rPr>
                      <w:rFonts w:cs="PT Astra Serif;Times New Roman"/>
                      <w:b/>
                      <w:b/>
                      <w:sz w:val="23"/>
                      <w:szCs w:val="23"/>
                      <w:lang w:eastAsia="ru-RU"/>
                    </w:rPr>
                  </w:pPr>
                  <w:r>
                    <w:rPr>
                      <w:rFonts w:cs="PT Astra Serif;Times New Roman"/>
                      <w:b/>
                      <w:sz w:val="23"/>
                      <w:szCs w:val="23"/>
                      <w:lang w:eastAsia="ru-RU"/>
                    </w:rPr>
                    <w:t>Положения инструкции</w:t>
                  </w:r>
                </w:p>
                <w:p>
                  <w:pPr>
                    <w:pStyle w:val="Normal"/>
                    <w:jc w:val="center"/>
                    <w:rPr>
                      <w:rFonts w:cs="PT Astra Serif;Times New Roman"/>
                      <w:b/>
                      <w:b/>
                      <w:sz w:val="23"/>
                      <w:szCs w:val="23"/>
                      <w:lang w:eastAsia="ru-RU"/>
                    </w:rPr>
                  </w:pPr>
                  <w:r>
                    <w:rPr>
                      <w:rFonts w:cs="PT Astra Serif;Times New Roman"/>
                      <w:b/>
                      <w:sz w:val="23"/>
                      <w:szCs w:val="23"/>
                      <w:lang w:eastAsia="ru-RU"/>
                    </w:rPr>
                    <w:t>по заполнению характеристик в заявке</w:t>
                  </w:r>
                </w:p>
              </w:tc>
              <w:tc>
                <w:tcPr>
                  <w:tcW w:w="64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cs="PT Astra Serif;Times New Roman"/>
                      <w:b/>
                      <w:b/>
                      <w:sz w:val="23"/>
                      <w:szCs w:val="23"/>
                      <w:lang w:eastAsia="ru-RU"/>
                    </w:rPr>
                  </w:pPr>
                  <w:r>
                    <w:rPr>
                      <w:rFonts w:cs="PT Astra Serif;Times New Roman"/>
                      <w:b/>
                      <w:sz w:val="23"/>
                      <w:szCs w:val="23"/>
                      <w:lang w:eastAsia="ru-RU"/>
                    </w:rPr>
                  </w:r>
                </w:p>
                <w:p>
                  <w:pPr>
                    <w:pStyle w:val="Normal"/>
                    <w:jc w:val="center"/>
                    <w:rPr>
                      <w:rFonts w:cs="PT Astra Serif;Times New Roman"/>
                      <w:b/>
                      <w:b/>
                      <w:sz w:val="23"/>
                      <w:szCs w:val="23"/>
                      <w:lang w:eastAsia="ru-RU"/>
                    </w:rPr>
                  </w:pPr>
                  <w:r>
                    <w:rPr>
                      <w:rFonts w:cs="PT Astra Serif;Times New Roman"/>
                      <w:b/>
                      <w:sz w:val="23"/>
                      <w:szCs w:val="23"/>
                      <w:lang w:eastAsia="ru-RU"/>
                    </w:rPr>
                    <w:t>Пояснения</w:t>
                  </w:r>
                </w:p>
              </w:tc>
            </w:tr>
            <w:tr>
              <w:trPr/>
              <w:tc>
                <w:tcPr>
                  <w:tcW w:w="2595" w:type="dxa"/>
                  <w:tcBorders>
                    <w:top w:val="single" w:sz="4" w:space="0" w:color="000000"/>
                    <w:left w:val="single" w:sz="4" w:space="0" w:color="000000"/>
                    <w:bottom w:val="single" w:sz="4" w:space="0" w:color="000000"/>
                    <w:right w:val="single" w:sz="4" w:space="0" w:color="000000"/>
                  </w:tcBorders>
                </w:tcPr>
                <w:p>
                  <w:pPr>
                    <w:pStyle w:val="Normal"/>
                    <w:ind w:right="0" w:firstLine="306"/>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конкретное значение характеристики</w:t>
                  </w:r>
                </w:p>
              </w:tc>
              <w:tc>
                <w:tcPr>
                  <w:tcW w:w="6450" w:type="dxa"/>
                  <w:tcBorders>
                    <w:top w:val="single" w:sz="4" w:space="0" w:color="000000"/>
                    <w:left w:val="single" w:sz="4" w:space="0" w:color="000000"/>
                    <w:bottom w:val="single" w:sz="4" w:space="0" w:color="000000"/>
                    <w:right w:val="single" w:sz="4" w:space="0" w:color="000000"/>
                  </w:tcBorders>
                </w:tcPr>
                <w:p>
                  <w:pPr>
                    <w:pStyle w:val="Normal"/>
                    <w:ind w:right="0" w:firstLine="457"/>
                    <w:jc w:val="both"/>
                    <w:rPr/>
                  </w:pPr>
                  <w:r>
                    <w:rPr>
                      <w:rFonts w:cs="PT Astra Serif;Times New Roman"/>
                      <w:sz w:val="23"/>
                      <w:szCs w:val="23"/>
                      <w:lang w:eastAsia="ru-RU"/>
                    </w:rPr>
                    <w:t xml:space="preserve">Участник закупки указывает в заявке конкретное значение характеристики с учетом положений пункта 2 </w:t>
                  </w:r>
                  <w:r>
                    <w:rPr>
                      <w:sz w:val="23"/>
                      <w:szCs w:val="23"/>
                      <w:lang w:eastAsia="ru-RU"/>
                    </w:rPr>
                    <w:t xml:space="preserve">инструкции </w:t>
                  </w:r>
                  <w:r>
                    <w:rPr>
                      <w:color w:val="000000"/>
                      <w:sz w:val="23"/>
                      <w:szCs w:val="23"/>
                      <w:lang w:eastAsia="ru-RU"/>
                    </w:rPr>
                    <w:t>по заполнению заявки на участие в электронном аукционе.</w:t>
                  </w:r>
                </w:p>
              </w:tc>
            </w:tr>
            <w:tr>
              <w:trPr/>
              <w:tc>
                <w:tcPr>
                  <w:tcW w:w="2595" w:type="dxa"/>
                  <w:tcBorders>
                    <w:top w:val="single" w:sz="4" w:space="0" w:color="000000"/>
                    <w:left w:val="single" w:sz="4" w:space="0" w:color="000000"/>
                    <w:bottom w:val="single" w:sz="4" w:space="0" w:color="000000"/>
                    <w:right w:val="single" w:sz="4" w:space="0" w:color="000000"/>
                  </w:tcBorders>
                </w:tcPr>
                <w:p>
                  <w:pPr>
                    <w:pStyle w:val="Normal"/>
                    <w:ind w:right="0" w:firstLine="306"/>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диапазон значений характеристики</w:t>
                  </w:r>
                </w:p>
              </w:tc>
              <w:tc>
                <w:tcPr>
                  <w:tcW w:w="6450" w:type="dxa"/>
                  <w:tcBorders>
                    <w:top w:val="single" w:sz="4" w:space="0" w:color="000000"/>
                    <w:left w:val="single" w:sz="4" w:space="0" w:color="000000"/>
                    <w:bottom w:val="single" w:sz="4" w:space="0" w:color="000000"/>
                    <w:right w:val="single" w:sz="4" w:space="0" w:color="000000"/>
                  </w:tcBorders>
                </w:tcPr>
                <w:p>
                  <w:pPr>
                    <w:pStyle w:val="Normal"/>
                    <w:ind w:right="0" w:firstLine="457"/>
                    <w:jc w:val="both"/>
                    <w:rPr/>
                  </w:pPr>
                  <w:r>
                    <w:rPr>
                      <w:rFonts w:cs="PT Astra Serif;Times New Roman"/>
                      <w:sz w:val="23"/>
                      <w:szCs w:val="23"/>
                      <w:lang w:eastAsia="ru-RU"/>
                    </w:rPr>
                    <w:t xml:space="preserve">Участник закупки указывает в заявке диапазон значений характеристики, с учетом пояснений, приведенных в пункте 2 настоящей </w:t>
                  </w:r>
                  <w:r>
                    <w:rPr>
                      <w:sz w:val="23"/>
                      <w:szCs w:val="23"/>
                      <w:lang w:eastAsia="ru-RU"/>
                    </w:rPr>
                    <w:t xml:space="preserve">инструкции </w:t>
                  </w:r>
                  <w:r>
                    <w:rPr>
                      <w:color w:val="000000"/>
                      <w:sz w:val="23"/>
                      <w:szCs w:val="23"/>
                      <w:lang w:eastAsia="ru-RU"/>
                    </w:rPr>
                    <w:t>по заполнению заявки на участие в электронном аукционе.</w:t>
                  </w:r>
                </w:p>
              </w:tc>
            </w:tr>
            <w:tr>
              <w:trPr/>
              <w:tc>
                <w:tcPr>
                  <w:tcW w:w="2595" w:type="dxa"/>
                  <w:tcBorders>
                    <w:top w:val="single" w:sz="4" w:space="0" w:color="000000"/>
                    <w:left w:val="single" w:sz="4" w:space="0" w:color="000000"/>
                    <w:bottom w:val="single" w:sz="4" w:space="0" w:color="000000"/>
                    <w:right w:val="single" w:sz="4" w:space="0" w:color="000000"/>
                  </w:tcBorders>
                </w:tcPr>
                <w:p>
                  <w:pPr>
                    <w:pStyle w:val="Normal"/>
                    <w:ind w:right="0" w:firstLine="306"/>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только одно значение характеристики</w:t>
                  </w:r>
                </w:p>
              </w:tc>
              <w:tc>
                <w:tcPr>
                  <w:tcW w:w="6450" w:type="dxa"/>
                  <w:tcBorders>
                    <w:top w:val="single" w:sz="4" w:space="0" w:color="000000"/>
                    <w:left w:val="single" w:sz="4" w:space="0" w:color="000000"/>
                    <w:bottom w:val="single" w:sz="4" w:space="0" w:color="000000"/>
                    <w:right w:val="single" w:sz="4" w:space="0" w:color="000000"/>
                  </w:tcBorders>
                </w:tcPr>
                <w:p>
                  <w:pPr>
                    <w:pStyle w:val="Normal"/>
                    <w:ind w:right="0" w:firstLine="457"/>
                    <w:jc w:val="both"/>
                    <w:rPr>
                      <w:rFonts w:cs="PT Astra Serif;Times New Roman"/>
                      <w:sz w:val="23"/>
                      <w:szCs w:val="23"/>
                      <w:lang w:eastAsia="ru-RU"/>
                    </w:rPr>
                  </w:pPr>
                  <w:r>
                    <w:rPr>
                      <w:rFonts w:cs="PT Astra Serif;Times New Roman"/>
                      <w:sz w:val="23"/>
                      <w:szCs w:val="23"/>
                      <w:lang w:eastAsia="ru-RU"/>
                    </w:rPr>
                    <w:t>Участник закупки выбирает и указывает в заявке только одно значение характеристики из перечисленных, при этом союз «или» из предложения участника исключается.</w:t>
                  </w:r>
                </w:p>
              </w:tc>
            </w:tr>
            <w:tr>
              <w:trPr/>
              <w:tc>
                <w:tcPr>
                  <w:tcW w:w="2595" w:type="dxa"/>
                  <w:tcBorders>
                    <w:top w:val="single" w:sz="4" w:space="0" w:color="000000"/>
                    <w:left w:val="single" w:sz="4" w:space="0" w:color="000000"/>
                    <w:bottom w:val="single" w:sz="4" w:space="0" w:color="000000"/>
                    <w:right w:val="single" w:sz="4" w:space="0" w:color="000000"/>
                  </w:tcBorders>
                </w:tcPr>
                <w:p>
                  <w:pPr>
                    <w:pStyle w:val="Normal"/>
                    <w:ind w:right="0" w:firstLine="306"/>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одно или несколько значений характеристики</w:t>
                  </w:r>
                </w:p>
              </w:tc>
              <w:tc>
                <w:tcPr>
                  <w:tcW w:w="6450" w:type="dxa"/>
                  <w:tcBorders>
                    <w:top w:val="single" w:sz="4" w:space="0" w:color="000000"/>
                    <w:left w:val="single" w:sz="4" w:space="0" w:color="000000"/>
                    <w:bottom w:val="single" w:sz="4" w:space="0" w:color="000000"/>
                    <w:right w:val="single" w:sz="4" w:space="0" w:color="000000"/>
                  </w:tcBorders>
                </w:tcPr>
                <w:p>
                  <w:pPr>
                    <w:pStyle w:val="Normal"/>
                    <w:ind w:right="0" w:firstLine="457"/>
                    <w:jc w:val="both"/>
                    <w:rPr>
                      <w:rFonts w:cs="PT Astra Serif;Times New Roman"/>
                      <w:sz w:val="23"/>
                      <w:szCs w:val="23"/>
                      <w:lang w:eastAsia="ru-RU"/>
                    </w:rPr>
                  </w:pPr>
                  <w:r>
                    <w:rPr>
                      <w:rFonts w:cs="PT Astra Serif;Times New Roman"/>
                      <w:sz w:val="23"/>
                      <w:szCs w:val="23"/>
                      <w:lang w:eastAsia="ru-RU"/>
                    </w:rPr>
                    <w:t>Участник закупки вправе выбирать и указать в заявке одно или несколько значений характеристики из перечисленных, при этом союз «или» из предложения участника исключается.</w:t>
                  </w:r>
                </w:p>
              </w:tc>
            </w:tr>
            <w:tr>
              <w:trPr/>
              <w:tc>
                <w:tcPr>
                  <w:tcW w:w="2595" w:type="dxa"/>
                  <w:tcBorders>
                    <w:top w:val="single" w:sz="4" w:space="0" w:color="000000"/>
                    <w:left w:val="single" w:sz="4" w:space="0" w:color="000000"/>
                    <w:bottom w:val="single" w:sz="4" w:space="0" w:color="000000"/>
                    <w:right w:val="single" w:sz="4" w:space="0" w:color="000000"/>
                  </w:tcBorders>
                </w:tcPr>
                <w:p>
                  <w:pPr>
                    <w:pStyle w:val="Normal"/>
                    <w:ind w:right="0" w:firstLine="306"/>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все значения характеристики</w:t>
                  </w:r>
                </w:p>
              </w:tc>
              <w:tc>
                <w:tcPr>
                  <w:tcW w:w="6450" w:type="dxa"/>
                  <w:tcBorders>
                    <w:top w:val="single" w:sz="4" w:space="0" w:color="000000"/>
                    <w:left w:val="single" w:sz="4" w:space="0" w:color="000000"/>
                    <w:bottom w:val="single" w:sz="4" w:space="0" w:color="000000"/>
                    <w:right w:val="single" w:sz="4" w:space="0" w:color="000000"/>
                  </w:tcBorders>
                </w:tcPr>
                <w:p>
                  <w:pPr>
                    <w:pStyle w:val="Normal"/>
                    <w:ind w:right="0" w:firstLine="457"/>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все перечисленные значения характеристики, независимо от значения слов и символов, применяемых при установлении данного требования.</w:t>
                  </w:r>
                </w:p>
              </w:tc>
            </w:tr>
            <w:tr>
              <w:trPr/>
              <w:tc>
                <w:tcPr>
                  <w:tcW w:w="2595" w:type="dxa"/>
                  <w:tcBorders>
                    <w:top w:val="single" w:sz="4" w:space="0" w:color="000000"/>
                    <w:left w:val="single" w:sz="4" w:space="0" w:color="000000"/>
                    <w:bottom w:val="single" w:sz="4" w:space="0" w:color="000000"/>
                    <w:right w:val="single" w:sz="4" w:space="0" w:color="000000"/>
                  </w:tcBorders>
                </w:tcPr>
                <w:p>
                  <w:pPr>
                    <w:pStyle w:val="Normal"/>
                    <w:ind w:right="0" w:firstLine="306"/>
                    <w:jc w:val="both"/>
                    <w:rPr>
                      <w:rFonts w:cs="PT Astra Serif;Times New Roman"/>
                      <w:sz w:val="23"/>
                      <w:szCs w:val="23"/>
                      <w:lang w:eastAsia="ru-RU"/>
                    </w:rPr>
                  </w:pPr>
                  <w:r>
                    <w:rPr>
                      <w:rFonts w:cs="PT Astra Serif;Times New Roman"/>
                      <w:sz w:val="23"/>
                      <w:szCs w:val="23"/>
                      <w:lang w:eastAsia="ru-RU"/>
                    </w:rPr>
                    <w:t>Значения характеристики не может изменяться участником</w:t>
                  </w:r>
                </w:p>
              </w:tc>
              <w:tc>
                <w:tcPr>
                  <w:tcW w:w="6450" w:type="dxa"/>
                  <w:tcBorders>
                    <w:top w:val="single" w:sz="4" w:space="0" w:color="000000"/>
                    <w:left w:val="single" w:sz="4" w:space="0" w:color="000000"/>
                    <w:bottom w:val="single" w:sz="4" w:space="0" w:color="000000"/>
                    <w:right w:val="single" w:sz="4" w:space="0" w:color="000000"/>
                  </w:tcBorders>
                </w:tcPr>
                <w:p>
                  <w:pPr>
                    <w:pStyle w:val="Normal"/>
                    <w:ind w:right="0" w:firstLine="457"/>
                    <w:jc w:val="both"/>
                    <w:rPr>
                      <w:rFonts w:cs="PT Astra Serif;Times New Roman"/>
                      <w:sz w:val="23"/>
                      <w:szCs w:val="23"/>
                      <w:lang w:eastAsia="ru-RU"/>
                    </w:rPr>
                  </w:pPr>
                  <w:r>
                    <w:rPr>
                      <w:rFonts w:cs="PT Astra Serif;Times New Roman"/>
                      <w:sz w:val="23"/>
                      <w:szCs w:val="23"/>
                      <w:lang w:eastAsia="ru-RU"/>
                    </w:rPr>
                    <w:t>Участник закупки указывает в заявке значение характеристики в неизменном виде, независимо от значения слов и символов, применяемых при установлении данного требования.</w:t>
                  </w:r>
                </w:p>
              </w:tc>
            </w:tr>
          </w:tbl>
          <w:p>
            <w:pPr>
              <w:pStyle w:val="Normal"/>
              <w:widowControl w:val="false"/>
              <w:autoSpaceDE w:val="false"/>
              <w:spacing w:before="223" w:after="223"/>
              <w:ind w:left="-57" w:right="227" w:hanging="0"/>
              <w:jc w:val="both"/>
              <w:rPr>
                <w:color w:val="000000"/>
                <w:sz w:val="23"/>
                <w:szCs w:val="23"/>
              </w:rPr>
            </w:pPr>
            <w:r>
              <w:rPr>
                <w:color w:val="000000"/>
                <w:sz w:val="23"/>
                <w:szCs w:val="23"/>
              </w:rPr>
              <w:t>2. При установлении требований к значению характеристик применяются следующие слова и символы:</w:t>
            </w:r>
          </w:p>
          <w:p>
            <w:pPr>
              <w:pStyle w:val="Normal"/>
              <w:widowControl w:val="false"/>
              <w:autoSpaceDE w:val="false"/>
              <w:spacing w:before="223" w:after="223"/>
              <w:ind w:left="-57" w:right="227" w:hanging="0"/>
              <w:jc w:val="both"/>
              <w:rPr>
                <w:color w:val="000000"/>
                <w:sz w:val="23"/>
                <w:szCs w:val="23"/>
              </w:rPr>
            </w:pPr>
            <w:r>
              <w:rPr>
                <w:color w:val="000000"/>
                <w:sz w:val="23"/>
                <w:szCs w:val="23"/>
              </w:rPr>
            </w:r>
          </w:p>
          <w:tbl>
            <w:tblPr>
              <w:tblW w:w="5000" w:type="pct"/>
              <w:jc w:val="left"/>
              <w:tblInd w:w="-5" w:type="dxa"/>
              <w:tblLayout w:type="fixed"/>
              <w:tblCellMar>
                <w:top w:w="105" w:type="dxa"/>
                <w:left w:w="105" w:type="dxa"/>
                <w:bottom w:w="105" w:type="dxa"/>
                <w:right w:w="105" w:type="dxa"/>
              </w:tblCellMar>
            </w:tblPr>
            <w:tblGrid>
              <w:gridCol w:w="2588"/>
              <w:gridCol w:w="6457"/>
            </w:tblGrid>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b/>
                      <w:b/>
                      <w:color w:val="000000"/>
                      <w:sz w:val="23"/>
                      <w:szCs w:val="23"/>
                    </w:rPr>
                  </w:pPr>
                  <w:r>
                    <w:rPr>
                      <w:b/>
                      <w:color w:val="000000"/>
                      <w:sz w:val="23"/>
                      <w:szCs w:val="23"/>
                    </w:rPr>
                    <w:t>Обозначения</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b/>
                      <w:b/>
                      <w:color w:val="000000"/>
                      <w:sz w:val="23"/>
                      <w:szCs w:val="23"/>
                    </w:rPr>
                  </w:pPr>
                  <w:r>
                    <w:rPr>
                      <w:b/>
                      <w:color w:val="000000"/>
                      <w:sz w:val="23"/>
                      <w:szCs w:val="23"/>
                    </w:rPr>
                    <w:t>Описание</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«эквивалент», «аналог», «не хуже», «должен (должна, должно, должны) быть» и т.п.</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color w:val="000000"/>
                      <w:sz w:val="23"/>
                      <w:szCs w:val="23"/>
                    </w:rPr>
                    <w:t xml:space="preserve">Означает не конкретное значение. Технические и функциональные характеристики товаров </w:t>
                  </w:r>
                  <w:r>
                    <w:rPr>
                      <w:b/>
                      <w:color w:val="000000"/>
                      <w:sz w:val="23"/>
                      <w:szCs w:val="23"/>
                    </w:rPr>
                    <w:t>не должны сопровождаться данными словами или знаками</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«не менее», «не ниже», «≥», «больше или равно»</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Указанные значения участником могут быть равными или больше по сравнению со значениями, установленными в описании объекта закупки (за исключением указания остаточного срока годности лекарственных средств)</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«не более», «не выше», «≤», «меньше или равно»</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Указанные значения участником могут быть равными или меньше по сравнению со значениями, установленными в описании объекта закупки</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«&gt;», «более», «больше», «выше», «свыше»</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Указанные значения участником должны быть больше по сравнению со значениями, установленными в описании объекта закупки</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«&lt;», «менее», «меньше», «ниже»</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Указанные значения участником должны быть меньше по сравнению со значениями, установленными в описании объекта закупки</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 «и», «,»</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Означает перечисление требуемых показателей</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 … и …&lt;» и т.п.</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Означает конкретное числовое значение, в пределах заданного диапазона</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«или», «либо»</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Необходимо указать только одно из перечисленных значений</w:t>
                  </w:r>
                </w:p>
              </w:tc>
            </w:tr>
            <w:tr>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3"/>
                      <w:szCs w:val="23"/>
                    </w:rPr>
                  </w:pPr>
                  <w:r>
                    <w:rPr>
                      <w:color w:val="000000"/>
                      <w:sz w:val="23"/>
                      <w:szCs w:val="23"/>
                    </w:rPr>
                    <w:t>Означает конкретное числовое значение</w:t>
                  </w:r>
                </w:p>
              </w:tc>
            </w:tr>
            <w:tr>
              <w:trPr>
                <w:trHeight w:val="340" w:hRule="atLeast"/>
              </w:trPr>
              <w:tc>
                <w:tcPr>
                  <w:tcW w:w="2588" w:type="dxa"/>
                  <w:tcBorders>
                    <w:top w:val="single" w:sz="4" w:space="0" w:color="000000"/>
                    <w:left w:val="single" w:sz="4" w:space="0" w:color="000000"/>
                    <w:bottom w:val="single" w:sz="4" w:space="0" w:color="000000"/>
                    <w:right w:val="single" w:sz="4" w:space="0" w:color="000000"/>
                  </w:tcBorders>
                  <w:shd w:fill="FFFFFF" w:val="clear"/>
                </w:tcPr>
                <w:p>
                  <w:pPr>
                    <w:pStyle w:val="Normal"/>
                    <w:rPr>
                      <w:rFonts w:cs="PT Astra Serif;Times New Roman"/>
                      <w:sz w:val="23"/>
                      <w:szCs w:val="23"/>
                      <w:lang w:eastAsia="ru-RU"/>
                    </w:rPr>
                  </w:pPr>
                  <w:r>
                    <w:rPr>
                      <w:rFonts w:cs="PT Astra Serif;Times New Roman"/>
                      <w:sz w:val="23"/>
                      <w:szCs w:val="23"/>
                      <w:lang w:eastAsia="ru-RU"/>
                    </w:rPr>
                    <w:t xml:space="preserve">«-» </w:t>
                  </w:r>
                </w:p>
              </w:tc>
              <w:tc>
                <w:tcPr>
                  <w:tcW w:w="6457" w:type="dxa"/>
                  <w:tcBorders>
                    <w:top w:val="single" w:sz="4" w:space="0" w:color="000000"/>
                    <w:left w:val="single" w:sz="4" w:space="0" w:color="000000"/>
                    <w:bottom w:val="single" w:sz="4" w:space="0" w:color="000000"/>
                    <w:right w:val="single" w:sz="4" w:space="0" w:color="000000"/>
                  </w:tcBorders>
                  <w:shd w:fill="FFFFFF" w:val="clear"/>
                </w:tcPr>
                <w:p>
                  <w:pPr>
                    <w:pStyle w:val="Normal"/>
                    <w:ind w:right="0" w:firstLine="539"/>
                    <w:jc w:val="both"/>
                    <w:rPr>
                      <w:rFonts w:cs="PT Astra Serif;Times New Roman"/>
                      <w:color w:val="000000"/>
                      <w:sz w:val="23"/>
                      <w:szCs w:val="23"/>
                      <w:lang w:eastAsia="ru-RU"/>
                    </w:rPr>
                  </w:pPr>
                  <w:r>
                    <w:rPr>
                      <w:rFonts w:cs="PT Astra Serif;Times New Roman"/>
                      <w:sz w:val="23"/>
                      <w:szCs w:val="23"/>
                      <w:lang w:eastAsia="ru-RU"/>
                    </w:rPr>
                    <w:t xml:space="preserve">В случае, если требуется указать конкретное значение характеристики, участник указывает конкретное значение характеристики, входящее в диапазонное значение, включая крайние значения. </w:t>
                  </w:r>
                  <w:r>
                    <w:rPr>
                      <w:rFonts w:cs="PT Astra Serif;Times New Roman"/>
                      <w:color w:val="000000"/>
                      <w:sz w:val="23"/>
                      <w:szCs w:val="23"/>
                      <w:lang w:eastAsia="ru-RU"/>
                    </w:rPr>
                    <w:t xml:space="preserve">В случае, если значение показателя представлено в виде интервала, указанного через «-» и предусмотрено техническим регламентом или технической документацией производителя в виде  интервального значения показателя, то участником закупки указывается интервальное значение показателя с пометкой «в соответствие с техническим регламентом» и/или «в соответствие с документацией производителя». </w:t>
                  </w:r>
                </w:p>
                <w:p>
                  <w:pPr>
                    <w:pStyle w:val="Normal"/>
                    <w:ind w:right="0" w:firstLine="539"/>
                    <w:jc w:val="both"/>
                    <w:rPr>
                      <w:rFonts w:cs="PT Astra Serif;Times New Roman"/>
                      <w:color w:val="000000"/>
                      <w:sz w:val="23"/>
                      <w:szCs w:val="23"/>
                      <w:lang w:eastAsia="ru-RU"/>
                    </w:rPr>
                  </w:pPr>
                  <w:r>
                    <w:rPr>
                      <w:rFonts w:cs="PT Astra Serif;Times New Roman"/>
                      <w:color w:val="000000"/>
                      <w:sz w:val="23"/>
                      <w:szCs w:val="23"/>
                      <w:lang w:eastAsia="ru-RU"/>
                    </w:rPr>
                    <w:t>В случае если в заявке требуется указать диапазон значений характеристики, представлено в виде интервала, указанного через тире «–» означает, что участником закупки необходимо представить в подаваемом предложении диапазонное значение, включая крайние значения.</w:t>
                  </w:r>
                </w:p>
              </w:tc>
            </w:tr>
          </w:tbl>
          <w:p>
            <w:pPr>
              <w:pStyle w:val="Normal"/>
              <w:jc w:val="both"/>
              <w:rPr>
                <w:color w:val="000000"/>
                <w:sz w:val="23"/>
                <w:szCs w:val="23"/>
              </w:rPr>
            </w:pPr>
            <w:r>
              <w:rPr>
                <w:b/>
                <w:sz w:val="23"/>
                <w:szCs w:val="23"/>
                <w:lang w:eastAsia="ru-RU"/>
              </w:rPr>
              <w:t xml:space="preserve"> </w:t>
            </w:r>
            <w:r>
              <w:rPr>
                <w:color w:val="000000"/>
                <w:sz w:val="23"/>
                <w:szCs w:val="23"/>
              </w:rPr>
              <w:t>Участником закупки в заявке устанавливаются характеристики и показатели товара, подлежащие указанию в заявке, соответствующие значениям, установленным как в структурированной форме описания объекта закупки, так и в приложении «описание объекта закупки» к извещению об осуществлении закупки, за исключением случаев, если это предусматривается документацией/информацией производителя товара.</w:t>
            </w:r>
          </w:p>
          <w:p>
            <w:pPr>
              <w:pStyle w:val="Normal"/>
              <w:widowControl w:val="false"/>
              <w:tabs>
                <w:tab w:val="clear" w:pos="708"/>
                <w:tab w:val="left" w:pos="1815" w:leader="none"/>
              </w:tabs>
              <w:autoSpaceDE w:val="false"/>
              <w:spacing w:before="0" w:after="0"/>
              <w:contextualSpacing/>
              <w:jc w:val="both"/>
              <w:rPr>
                <w:color w:val="000000"/>
                <w:sz w:val="23"/>
                <w:szCs w:val="23"/>
              </w:rPr>
            </w:pPr>
            <w:r>
              <w:rPr>
                <w:color w:val="000000"/>
                <w:sz w:val="23"/>
                <w:szCs w:val="23"/>
              </w:rPr>
            </w:r>
          </w:p>
          <w:p>
            <w:pPr>
              <w:pStyle w:val="Normal"/>
              <w:widowControl w:val="false"/>
              <w:autoSpaceDE w:val="false"/>
              <w:spacing w:before="0" w:after="0"/>
              <w:ind w:right="227" w:firstLine="624"/>
              <w:contextualSpacing/>
              <w:jc w:val="both"/>
              <w:rPr>
                <w:sz w:val="23"/>
                <w:szCs w:val="23"/>
              </w:rPr>
            </w:pPr>
            <w:r>
              <w:rPr>
                <w:sz w:val="23"/>
                <w:szCs w:val="23"/>
              </w:rPr>
              <w:t>При указании товарного знака (его словесного обозначения) предлагаемых товаров (материалов) использование терминов «или эквивалент» / «эквивалент» - не допускается.</w:t>
            </w:r>
          </w:p>
          <w:p>
            <w:pPr>
              <w:pStyle w:val="Normal"/>
              <w:widowControl w:val="false"/>
              <w:autoSpaceDE w:val="false"/>
              <w:spacing w:before="0" w:after="0"/>
              <w:ind w:right="113" w:firstLine="567"/>
              <w:contextualSpacing/>
              <w:jc w:val="both"/>
              <w:rPr>
                <w:color w:val="22272F"/>
                <w:sz w:val="23"/>
                <w:szCs w:val="23"/>
              </w:rPr>
            </w:pPr>
            <w:r>
              <w:rPr>
                <w:sz w:val="23"/>
                <w:szCs w:val="23"/>
              </w:rPr>
              <w:t xml:space="preserve">Значения, обозначенные словами «эквивалент», «аналог», «должно», «должен», «должна», «должны», «может», в том числе в сочетании со словами «быть», «иметь», «включать» (например: «должен быть» или «должен иметь» или «может быть», «может включать», «должен включать»); «как минимум»; «около»; «или»; «либо»; </w:t>
            </w:r>
            <w:r>
              <w:rPr>
                <w:b/>
                <w:bCs/>
                <w:sz w:val="23"/>
                <w:szCs w:val="23"/>
              </w:rPr>
              <w:t>«</w:t>
            </w:r>
            <w:r>
              <w:rPr>
                <w:bCs/>
                <w:sz w:val="23"/>
                <w:szCs w:val="23"/>
              </w:rPr>
              <w:t>не ранее</w:t>
            </w:r>
            <w:r>
              <w:rPr>
                <w:b/>
                <w:bCs/>
                <w:sz w:val="23"/>
                <w:szCs w:val="23"/>
              </w:rPr>
              <w:t>»</w:t>
            </w:r>
            <w:r>
              <w:rPr>
                <w:sz w:val="23"/>
                <w:szCs w:val="23"/>
              </w:rPr>
              <w:t xml:space="preserve"> » и другими обозначениями по своему смыслу аналогичными указанным, должны быть представлены</w:t>
            </w:r>
            <w:r>
              <w:rPr>
                <w:color w:val="22272F"/>
                <w:sz w:val="23"/>
                <w:szCs w:val="23"/>
              </w:rPr>
              <w:t xml:space="preserve"> конкретно не иметь двусмысленных трактовок и обозначать одно конкретное значение.</w:t>
            </w:r>
          </w:p>
          <w:p>
            <w:pPr>
              <w:pStyle w:val="Normal"/>
              <w:widowControl w:val="false"/>
              <w:autoSpaceDE w:val="false"/>
              <w:spacing w:before="0" w:after="0"/>
              <w:ind w:right="113" w:firstLine="737"/>
              <w:contextualSpacing/>
              <w:jc w:val="both"/>
              <w:rPr>
                <w:color w:val="22272F"/>
                <w:sz w:val="23"/>
                <w:szCs w:val="23"/>
              </w:rPr>
            </w:pPr>
            <w:r>
              <w:rPr>
                <w:color w:val="22272F"/>
                <w:sz w:val="23"/>
                <w:szCs w:val="23"/>
              </w:rPr>
              <w:t>Заказчиком в документации об электронном аукционе используются показатели товаров (материалов) с одними физическими и химическими свойствами, но отличным по геометрическим параметрам (толщина, длина, диаметр, фракция, типоразмер, число жил и т. д), эти показатели в документации об электронном аукционе перечисляются в одной строке через знак «;». Участник в заявке на участие в электронном аукционе указывает, весь набор конкретных показателей по данному материалу (товару) в соответствии с нормативными документами и извещением об электронном аукционе, для каждого параметра.</w:t>
            </w:r>
          </w:p>
          <w:p>
            <w:pPr>
              <w:pStyle w:val="Normal"/>
              <w:widowControl w:val="false"/>
              <w:autoSpaceDE w:val="false"/>
              <w:spacing w:before="0" w:after="0"/>
              <w:ind w:right="113" w:firstLine="737"/>
              <w:contextualSpacing/>
              <w:jc w:val="both"/>
              <w:rPr>
                <w:color w:val="000000"/>
                <w:sz w:val="23"/>
                <w:szCs w:val="23"/>
              </w:rPr>
            </w:pPr>
            <w:r>
              <w:rPr>
                <w:color w:val="22272F"/>
                <w:sz w:val="23"/>
                <w:szCs w:val="23"/>
              </w:rPr>
              <w:t>Единицы измерения показателей и наименование показателей при заполнении заявки должны оставаться без изменений, т.е. не должны изменяться участником закупки.</w:t>
            </w:r>
          </w:p>
          <w:p>
            <w:pPr>
              <w:pStyle w:val="Normal"/>
              <w:ind w:right="0" w:firstLine="851"/>
              <w:jc w:val="both"/>
              <w:rPr>
                <w:rFonts w:eastAsia="Calibri"/>
                <w:sz w:val="23"/>
                <w:szCs w:val="23"/>
              </w:rPr>
            </w:pPr>
            <w:r>
              <w:rPr>
                <w:color w:val="000000"/>
                <w:sz w:val="23"/>
                <w:szCs w:val="23"/>
              </w:rPr>
              <w:t>Участником закупки в заявке устанавливаются характеристики и показатели товара, подлежащие указанию в заявке, соответствующие значениям, установленным как в структурированной форме описания объекта закупки, так и в приложении «описание объекта закупки» к извещению об осуществлении закупки, за исключением случаев, если это предусматривается документацией/информацией производителя товара.</w:t>
            </w:r>
          </w:p>
          <w:p>
            <w:pPr>
              <w:pStyle w:val="Normal"/>
              <w:ind w:right="113" w:firstLine="907"/>
              <w:jc w:val="both"/>
              <w:rPr>
                <w:rFonts w:eastAsia="Courier New"/>
                <w:sz w:val="23"/>
                <w:szCs w:val="23"/>
              </w:rPr>
            </w:pPr>
            <w:r>
              <w:rPr>
                <w:rFonts w:eastAsia="Calibri"/>
                <w:sz w:val="23"/>
                <w:szCs w:val="23"/>
              </w:rPr>
              <w:t>В случае, если в сведениях, сформированных участником закупки с использованием электронной площадки и прикрепленных к заявке файлах имеются разночтения, приоритет имеет информация, указанная в структурированном виде (с использованием электронной площадки).</w:t>
            </w:r>
          </w:p>
          <w:p>
            <w:pPr>
              <w:pStyle w:val="Normal"/>
              <w:tabs>
                <w:tab w:val="clear" w:pos="708"/>
                <w:tab w:val="left" w:pos="567" w:leader="none"/>
              </w:tabs>
              <w:spacing w:before="0" w:after="0"/>
              <w:ind w:right="113" w:firstLine="907"/>
              <w:contextualSpacing/>
              <w:jc w:val="both"/>
              <w:rPr>
                <w:rFonts w:eastAsia="Courier New"/>
                <w:bCs/>
                <w:sz w:val="23"/>
                <w:szCs w:val="23"/>
                <w:lang w:eastAsia="ar-SA"/>
              </w:rPr>
            </w:pPr>
            <w:r>
              <w:rPr>
                <w:rFonts w:eastAsia="Courier New"/>
                <w:sz w:val="23"/>
                <w:szCs w:val="23"/>
              </w:rPr>
              <w:t>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установленным в Приложении «описание объекта закупки» к извещению об осуществлении закупки, такие заявки не допускаются к дальнейшему участию в электронном аукционе.</w:t>
            </w:r>
          </w:p>
          <w:p>
            <w:pPr>
              <w:pStyle w:val="Normal"/>
              <w:spacing w:before="0" w:after="0"/>
              <w:ind w:right="0" w:firstLine="708"/>
              <w:contextualSpacing/>
              <w:jc w:val="both"/>
              <w:rPr>
                <w:bCs/>
                <w:color w:val="000000"/>
                <w:sz w:val="23"/>
                <w:szCs w:val="23"/>
                <w:lang w:eastAsia="ar-SA"/>
              </w:rPr>
            </w:pPr>
            <w:r>
              <w:rPr>
                <w:rFonts w:eastAsia="Courier New"/>
                <w:bCs/>
                <w:sz w:val="23"/>
                <w:szCs w:val="23"/>
                <w:lang w:eastAsia="ar-SA"/>
              </w:rPr>
              <w:t>Ответственность за достоверность сведений, указанных в заявке, несет участник закупки</w:t>
            </w:r>
          </w:p>
          <w:p>
            <w:pPr>
              <w:pStyle w:val="Normal"/>
              <w:widowControl w:val="false"/>
              <w:autoSpaceDE w:val="false"/>
              <w:spacing w:before="0" w:after="0"/>
              <w:ind w:right="113" w:firstLine="850"/>
              <w:contextualSpacing/>
              <w:jc w:val="both"/>
              <w:rPr>
                <w:bCs/>
                <w:color w:val="000000"/>
                <w:sz w:val="23"/>
                <w:szCs w:val="23"/>
                <w:lang w:eastAsia="ar-SA"/>
              </w:rPr>
            </w:pPr>
            <w:r>
              <w:rPr>
                <w:bCs/>
                <w:color w:val="000000"/>
                <w:sz w:val="23"/>
                <w:szCs w:val="23"/>
                <w:lang w:eastAsia="ar-SA"/>
              </w:rPr>
              <w:t>Все характеристики объекта закупки, указанные в описании объекта закупки (техническом задании), которое является приложением к извещению об электронном аукционе, обязательны для предоставления в части заявки на участие в электронном аукционе в соответствии с вышеуказанными требованиями.</w:t>
            </w:r>
          </w:p>
        </w:tc>
      </w:tr>
    </w:tbl>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PT Astra Serif">
    <w:altName w:val="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3">
    <w:name w:val="Heading 3"/>
    <w:basedOn w:val="Normal"/>
    <w:next w:val="Normal"/>
    <w:qFormat/>
    <w:pPr>
      <w:keepNext w:val="true"/>
      <w:numPr>
        <w:ilvl w:val="2"/>
        <w:numId w:val="1"/>
      </w:numPr>
      <w:ind w:left="0" w:right="0" w:firstLine="540"/>
      <w:jc w:val="both"/>
      <w:outlineLvl w:val="2"/>
    </w:pPr>
    <w:rPr>
      <w:b/>
      <w:bCs/>
      <w:lang w:val="ru-RU"/>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3">
    <w:name w:val="Основной шрифт абзаца"/>
    <w:qFormat/>
    <w:rPr/>
  </w:style>
  <w:style w:type="character" w:styleId="2">
    <w:name w:val="Основной шрифт абзаца2"/>
    <w:qFormat/>
    <w:rPr/>
  </w:style>
  <w:style w:type="character" w:styleId="1">
    <w:name w:val="Основной шрифт абзаца1"/>
    <w:qFormat/>
    <w:rPr/>
  </w:style>
  <w:style w:type="character" w:styleId="Style14">
    <w:name w:val="Интернет-ссылка"/>
    <w:rPr>
      <w:color w:val="0000FF"/>
      <w:u w:val="single"/>
    </w:rPr>
  </w:style>
  <w:style w:type="character" w:styleId="31">
    <w:name w:val="Заголовок 3 Знак"/>
    <w:basedOn w:val="1"/>
    <w:qFormat/>
    <w:rPr>
      <w:rFonts w:ascii="Times New Roman" w:hAnsi="Times New Roman" w:eastAsia="Times New Roman" w:cs="Times New Roman"/>
      <w:b/>
      <w:bCs/>
      <w:sz w:val="24"/>
      <w:szCs w:val="24"/>
      <w:lang w:val="ru-RU"/>
    </w:rPr>
  </w:style>
  <w:style w:type="character" w:styleId="Style15">
    <w:name w:val="Посещённая гиперссылка"/>
    <w:basedOn w:val="1"/>
    <w:rPr>
      <w:color w:val="800080"/>
      <w:u w:val="single"/>
    </w:rPr>
  </w:style>
  <w:style w:type="character" w:styleId="Style16">
    <w:name w:val="Символ сноски"/>
    <w:qFormat/>
    <w:rPr/>
  </w:style>
  <w:style w:type="character" w:styleId="Style17">
    <w:name w:val="Знак сноски"/>
    <w:qFormat/>
    <w:rPr>
      <w:vertAlign w:val="superscript"/>
    </w:rPr>
  </w:style>
  <w:style w:type="character" w:styleId="Style18">
    <w:name w:val="Символ концевой сноски"/>
    <w:qFormat/>
    <w:rPr>
      <w:vertAlign w:val="superscript"/>
    </w:rPr>
  </w:style>
  <w:style w:type="character" w:styleId="WW">
    <w:name w:val="WW-Символ концевой сноски"/>
    <w:qFormat/>
    <w:rPr/>
  </w:style>
  <w:style w:type="paragraph" w:styleId="Style19">
    <w:name w:val="Заголовок"/>
    <w:basedOn w:val="Normal"/>
    <w:next w:val="Style20"/>
    <w:qFormat/>
    <w:pPr>
      <w:keepNext w:val="true"/>
      <w:spacing w:before="240" w:after="120"/>
    </w:pPr>
    <w:rPr>
      <w:rFonts w:ascii="PT Astra Serif;Times New Roman" w:hAnsi="PT Astra Serif;Times New Roman" w:eastAsia="Tahoma" w:cs="Noto Sans Devanagari;Times New Roman"/>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PT Astra Serif;Times New Roman" w:hAnsi="PT Astra Serif;Times New Roman" w:cs="Noto Sans Devanagari;Times New Roman"/>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Caption11111">
    <w:name w:val="Caption11111"/>
    <w:basedOn w:val="Normal"/>
    <w:qFormat/>
    <w:pPr>
      <w:suppressLineNumbers/>
      <w:spacing w:before="120" w:after="120"/>
    </w:pPr>
    <w:rPr>
      <w:rFonts w:ascii="PT Astra Serif" w:hAnsi="PT Astra Serif" w:cs="Noto Sans Devanagari"/>
      <w:i/>
      <w:iCs/>
      <w:sz w:val="24"/>
      <w:szCs w:val="24"/>
    </w:rPr>
  </w:style>
  <w:style w:type="paragraph" w:styleId="Style24">
    <w:name w:val="Название объекта"/>
    <w:basedOn w:val="Normal"/>
    <w:qFormat/>
    <w:pPr>
      <w:suppressLineNumbers/>
      <w:spacing w:before="120" w:after="120"/>
    </w:pPr>
    <w:rPr>
      <w:rFonts w:ascii="PT Astra Serif;Times New Roman" w:hAnsi="PT Astra Serif;Times New Roman" w:cs="Noto Sans Devanagari;Times New Roman"/>
      <w:i/>
      <w:iCs/>
      <w:sz w:val="24"/>
      <w:szCs w:val="24"/>
    </w:rPr>
  </w:style>
  <w:style w:type="paragraph" w:styleId="21">
    <w:name w:val="Указатель2"/>
    <w:basedOn w:val="Normal"/>
    <w:qFormat/>
    <w:pPr>
      <w:suppressLineNumbers/>
    </w:pPr>
    <w:rPr>
      <w:rFonts w:ascii="PT Astra Serif;Times New Roman" w:hAnsi="PT Astra Serif;Times New Roman" w:cs="Noto Sans Devanagari;Times New Roman"/>
    </w:rPr>
  </w:style>
  <w:style w:type="paragraph" w:styleId="11">
    <w:name w:val="Название объекта1"/>
    <w:basedOn w:val="Normal"/>
    <w:qFormat/>
    <w:pPr>
      <w:suppressLineNumbers/>
      <w:spacing w:before="120" w:after="120"/>
    </w:pPr>
    <w:rPr>
      <w:rFonts w:ascii="PT Astra Serif;Times New Roman" w:hAnsi="PT Astra Serif;Times New Roman" w:cs="Noto Sans Devanagari;Times New Roman"/>
      <w:i/>
      <w:iCs/>
      <w:sz w:val="24"/>
      <w:szCs w:val="24"/>
    </w:rPr>
  </w:style>
  <w:style w:type="paragraph" w:styleId="12">
    <w:name w:val="Указатель1"/>
    <w:basedOn w:val="Normal"/>
    <w:qFormat/>
    <w:pPr>
      <w:suppressLineNumbers/>
    </w:pPr>
    <w:rPr>
      <w:rFonts w:ascii="PT Astra Serif;Times New Roman" w:hAnsi="PT Astra Serif;Times New Roman" w:cs="Noto Sans Devanagari;Times New Roman"/>
    </w:rPr>
  </w:style>
  <w:style w:type="paragraph" w:styleId="S1">
    <w:name w:val="s_1"/>
    <w:basedOn w:val="Normal"/>
    <w:qFormat/>
    <w:pPr>
      <w:spacing w:before="280" w:after="280"/>
    </w:pPr>
    <w:rPr/>
  </w:style>
  <w:style w:type="paragraph" w:styleId="Style25">
    <w:name w:val="Обычный (веб)"/>
    <w:basedOn w:val="Normal"/>
    <w:qFormat/>
    <w:pPr>
      <w:spacing w:before="280" w:after="280"/>
    </w:pPr>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NormalWeb">
    <w:name w:val="Normal (Web)"/>
    <w:basedOn w:val="Normal"/>
    <w:qFormat/>
    <w:pPr>
      <w:spacing w:before="280" w:after="280"/>
    </w:pPr>
    <w:rPr>
      <w:rFonts w:eastAsia="Times New Roman"/>
      <w:sz w:val="24"/>
      <w:szCs w:val="24"/>
    </w:rPr>
  </w:style>
  <w:style w:type="paragraph" w:styleId="Style28">
    <w:name w:val="Footnote Text"/>
    <w:basedOn w:val="Normal"/>
    <w:pPr>
      <w:suppressLineNumbers/>
      <w:ind w:left="339" w:right="0" w:hanging="339"/>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99073&amp;dst=100008&amp;field=134&amp;date=05.03.2025" TargetMode="External"/><Relationship Id="rId3" Type="http://schemas.openxmlformats.org/officeDocument/2006/relationships/hyperlink" Target="https://www.consultant.ru/document/cons_doc_LAW_494318/92d969e26a4326c5d02fa79b8f9cf4994ee5633b/" TargetMode="External"/><Relationship Id="rId4" Type="http://schemas.openxmlformats.org/officeDocument/2006/relationships/hyperlink" Target="https://www.consultant.ru/document/cons_doc_LAW_508159/" TargetMode="External"/><Relationship Id="rId5" Type="http://schemas.openxmlformats.org/officeDocument/2006/relationships/hyperlink" Target="https://www.consultant.ru/document/cons_doc_LAW_508159/" TargetMode="External"/><Relationship Id="rId6" Type="http://schemas.openxmlformats.org/officeDocument/2006/relationships/hyperlink" Target="https://www.consultant.ru/document/cons_doc_LAW_508159/" TargetMode="External"/><Relationship Id="rId7" Type="http://schemas.openxmlformats.org/officeDocument/2006/relationships/hyperlink" Target="https://www.consultant.ru/document/cons_doc_LAW_494318/92d969e26a4326c5d02fa79b8f9cf4994ee5633b/"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665</TotalTime>
  <Application>LibreOffice/7.0.6.2$Linux_X86_64 LibreOffice_project/00$Build-2</Application>
  <AppVersion>15.0000</AppVersion>
  <Pages>9</Pages>
  <Words>3284</Words>
  <Characters>23904</Characters>
  <CharactersWithSpaces>27115</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2025-07-30T17:46:00Z</dcterms:created>
  <dc:creator>User</dc:creator>
  <dc:description/>
  <dc:language>ru-RU</dc:language>
  <cp:lastModifiedBy/>
  <cp:lastPrinted>2026-01-29T12:59:00Z</cp:lastPrinted>
  <dcterms:modified xsi:type="dcterms:W3CDTF">2026-05-25T14:14:07Z</dcterms:modified>
  <cp:revision>11</cp:revision>
  <dc:subject/>
  <dc:title/>
</cp:coreProperties>
</file>