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ТЕХНИЧЕСКОЕ ЗАДАНИЕ</w:t>
      </w:r>
    </w:p>
    <w:p>
      <w:pPr>
        <w:pStyle w:val="Normal"/>
        <w:ind w:lef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1. Срок оказания услуг: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течение 10 рабочих дней с момента заключения государственного контракта.  </w:t>
      </w:r>
    </w:p>
    <w:p>
      <w:pPr>
        <w:pStyle w:val="Normal"/>
        <w:ind w:lef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2. Место оказания услуг: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Пермский край, г. Пермь, ул. </w:t>
      </w:r>
      <w:r>
        <w:rPr>
          <w:rFonts w:cs="Times New Roman" w:ascii="Times New Roman" w:hAnsi="Times New Roman"/>
          <w:sz w:val="28"/>
          <w:szCs w:val="28"/>
        </w:rPr>
        <w:t xml:space="preserve">Сергея Данщина, </w:t>
        <w:br/>
        <w:t>стр. 6г, пом. 2 (гараж).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ind w:lef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</w:t>
      </w:r>
      <w:r>
        <w:rPr>
          <w:rFonts w:cs="Times New Roman" w:ascii="Times New Roman" w:hAnsi="Times New Roman"/>
          <w:b/>
          <w:bCs/>
          <w:sz w:val="28"/>
          <w:szCs w:val="28"/>
        </w:rPr>
        <w:t>Требования к количеству, качеству, результатам оказания услуг, иные показатели, связанные с определением соответствия оказываемых услуг, потребностям государственного заказчика:</w:t>
      </w:r>
    </w:p>
    <w:p>
      <w:pPr>
        <w:pStyle w:val="Normal"/>
        <w:ind w:lef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Style w:val="a3"/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8"/>
        <w:gridCol w:w="1985"/>
        <w:gridCol w:w="6019"/>
      </w:tblGrid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Наименование товара</w:t>
            </w:r>
          </w:p>
        </w:tc>
        <w:tc>
          <w:tcPr>
            <w:tcW w:w="6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Показатели</w:t>
            </w:r>
          </w:p>
        </w:tc>
      </w:tr>
      <w:tr>
        <w:trPr>
          <w:trHeight w:val="709" w:hRule="atLeast"/>
        </w:trPr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Шина пневматическая для легкового автомобиля </w:t>
              <w:br/>
              <w:t>R17, 215/55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(4 шт.) </w:t>
            </w:r>
          </w:p>
        </w:tc>
        <w:tc>
          <w:tcPr>
            <w:tcW w:w="60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Категория использования шины – летняя;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Номинальная ширина профиля - 215 мм;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Номинальное отношение высоты профиля шины к ее ширине - 55%;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Номинальный посадочный диаметр обода - 17 дюймов;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Тип конструкции - радиальная;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Категория скорости: - Т;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Тип рисунка протектора- симметричный;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Способ герметизации шины – бескамерная;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Использование технологии усиления прочности шин (RunFlat) -нет;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Направленный протектор-нет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Шина пневматическая для легкового автомобиля </w:t>
              <w:br/>
              <w:t>R16, 215/65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(4 шт.) </w:t>
            </w:r>
          </w:p>
        </w:tc>
        <w:tc>
          <w:tcPr>
            <w:tcW w:w="60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Категория использования шины – летняя;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Номинальная ширина профиля - 215 мм;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Номинальное отношение высоты профиля шины к ее ширине - 65%;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Номинальный посадочный диаметр обода - 16 дюймов;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Тип конструкции - радиальная;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Категория скорости: - Т;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Тип рисунка протектора- симметричный;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Способ герметизации шины – бескамерная;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Использование технологии усиления прочности шин (RunFlat) -нет;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Направленный протектор-нет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3.1. Автомобильные шины (далее – Товар) должны быть новыми, оригинальными (не восстановленными, не обновленными, не переработанными или измененными иным образом), не бывшими в использовании, свободно поставляемыми и продаваемыми на территории Российской Федерации, товар должен быть свободным от притязаний 3-х лиц, не находящимся под запретом (арестом), в залоге.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 Качество поставляемого товара должно соответствовать принятым ТУ, ГОСТ к материалам изготовления, подтверждается удостоверением качества (сертификатом соответствия).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  <w:lang w:eastAsia="ar-SA"/>
        </w:rPr>
        <w:t xml:space="preserve">.3. </w:t>
      </w:r>
      <w:r>
        <w:rPr>
          <w:rFonts w:cs="Times New Roman" w:ascii="Times New Roman" w:hAnsi="Times New Roman"/>
          <w:color w:val="000000"/>
          <w:sz w:val="28"/>
          <w:szCs w:val="28"/>
        </w:rPr>
        <w:t>Товар должен быть изготовлен не ранее 2025 года.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4. </w:t>
      </w:r>
      <w:r>
        <w:rPr>
          <w:rFonts w:cs="Times New Roman" w:ascii="Times New Roman" w:hAnsi="Times New Roman"/>
          <w:b/>
          <w:bCs/>
          <w:sz w:val="28"/>
          <w:szCs w:val="28"/>
        </w:rPr>
        <w:t>Требования к условиям поставки товара, отгрузки товара.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Поставщик за свой счет и своими силами комплектует, осуществляет доставку, отгрузку и разгрузку Товара на склад Заказчика по адресу: </w:t>
      </w:r>
      <w:r>
        <w:rPr>
          <w:rFonts w:cs="Times New Roman" w:ascii="Times New Roman" w:hAnsi="Times New Roman"/>
          <w:color w:val="000000"/>
          <w:sz w:val="28"/>
          <w:szCs w:val="28"/>
        </w:rPr>
        <w:t>Пермский край, г. Пермь, ул. </w:t>
      </w:r>
      <w:r>
        <w:rPr>
          <w:rFonts w:cs="Times New Roman" w:ascii="Times New Roman" w:hAnsi="Times New Roman"/>
          <w:sz w:val="28"/>
          <w:szCs w:val="28"/>
        </w:rPr>
        <w:t>Сергея Данщина, стр. 6г, пом. 2 (гараж).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5. Требования к гарантийному сроку.</w:t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Гарантийный срок на Товар составляет 12 месяцев с момента подписания акта приема-передачи Товара. Исполнитель гарантирует качество и безопасность поставляемого Товара в период гарантийного срока. При обнаружении в пределах гарантийного срока несоответствий Товара требованиям государственного Контракта, за исключением несоответствий, вызванных нормальной эксплуатацией товара, исполнитель обязан по первому письменному требованию Заказчика в течение 5-ти (пяти) рабочих дней, заменить несоответствующий Товар на новый.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16328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LibreOffice/7.6.7.2$Linux_X86_64 LibreOffice_project/60$Build-2</Application>
  <AppVersion>15.0000</AppVersion>
  <Pages>2</Pages>
  <Words>356</Words>
  <Characters>2435</Characters>
  <CharactersWithSpaces>2770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2026-07-30T11:02:00Z</dcterms:created>
  <dc:creator>Игорь Носков</dc:creator>
  <dc:description/>
  <dc:language>ru-RU</dc:language>
  <cp:lastModifiedBy/>
  <dcterms:modified xsi:type="dcterms:W3CDTF">2026-08-04T11:22:45Z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