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FE4" w:rsidRPr="00DB42EC" w:rsidRDefault="001F6FE4" w:rsidP="001F6FE4">
      <w:pPr>
        <w:widowControl w:val="0"/>
        <w:tabs>
          <w:tab w:val="left" w:pos="759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DB42EC">
        <w:rPr>
          <w:rFonts w:ascii="Times New Roman" w:eastAsia="Times New Roman" w:hAnsi="Times New Roman" w:cs="Times New Roman"/>
          <w:b/>
          <w:lang w:eastAsia="ru-RU"/>
        </w:rPr>
        <w:t>Приложение №1 к контракту</w:t>
      </w:r>
    </w:p>
    <w:p w:rsidR="001F6FE4" w:rsidRPr="00DB42EC" w:rsidRDefault="001F6FE4" w:rsidP="001F6FE4">
      <w:pPr>
        <w:widowControl w:val="0"/>
        <w:tabs>
          <w:tab w:val="left" w:pos="759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DB42EC">
        <w:rPr>
          <w:rFonts w:ascii="Times New Roman" w:eastAsia="Times New Roman" w:hAnsi="Times New Roman" w:cs="Times New Roman"/>
          <w:b/>
          <w:lang w:eastAsia="ru-RU"/>
        </w:rPr>
        <w:t>№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200767098126100</w:t>
      </w:r>
      <w:r>
        <w:rPr>
          <w:rFonts w:ascii="Times New Roman" w:eastAsia="Times New Roman" w:hAnsi="Times New Roman" w:cs="Times New Roman"/>
          <w:b/>
          <w:lang w:eastAsia="ru-RU"/>
        </w:rPr>
        <w:t>519</w:t>
      </w:r>
      <w:r w:rsidRPr="00DB42EC">
        <w:rPr>
          <w:rFonts w:ascii="Times New Roman" w:eastAsia="Times New Roman" w:hAnsi="Times New Roman" w:cs="Times New Roman"/>
          <w:b/>
          <w:lang w:eastAsia="ru-RU"/>
        </w:rPr>
        <w:t xml:space="preserve"> от ___._________. 2026 г.</w:t>
      </w:r>
    </w:p>
    <w:p w:rsidR="008857CB" w:rsidRDefault="008857CB">
      <w:pPr>
        <w:widowControl w:val="0"/>
        <w:tabs>
          <w:tab w:val="left" w:pos="759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857CB" w:rsidRDefault="008857CB">
      <w:pPr>
        <w:widowControl w:val="0"/>
        <w:tabs>
          <w:tab w:val="left" w:pos="759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857CB" w:rsidRDefault="00E527B0">
      <w:pPr>
        <w:widowControl w:val="0"/>
        <w:spacing w:before="20" w:after="20" w:line="0" w:lineRule="atLeast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:rsidR="008857CB" w:rsidRDefault="00E527B0">
      <w:pPr>
        <w:tabs>
          <w:tab w:val="left" w:pos="284"/>
        </w:tabs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казание услуг по поддержанию в постоянной готовности аварийно-спасательного формирования для локализации и ликвидации аварийных разливов нефтепродуктов на внутренних водных путях с судов</w:t>
      </w:r>
    </w:p>
    <w:p w:rsidR="008857CB" w:rsidRDefault="008857CB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E527B0" w:rsidP="000A7A4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ОКПД 2</w:t>
      </w:r>
      <w:r>
        <w:rPr>
          <w:rFonts w:ascii="Times New Roman" w:eastAsia="Calibri" w:hAnsi="Times New Roman" w:cs="Times New Roman"/>
          <w:sz w:val="24"/>
          <w:szCs w:val="24"/>
        </w:rPr>
        <w:t xml:space="preserve">: 84.25.19.190 </w:t>
      </w:r>
      <w:r>
        <w:rPr>
          <w:rStyle w:val="a7"/>
          <w:rFonts w:ascii="Times New Roman" w:hAnsi="Times New Roman" w:cs="Times New Roman"/>
          <w:sz w:val="24"/>
          <w:szCs w:val="24"/>
        </w:rPr>
        <w:t>«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Услуги по обеспечению безопасности в чрезвычайных ситуациях прочие</w:t>
      </w:r>
      <w:r>
        <w:rPr>
          <w:rStyle w:val="a7"/>
          <w:b w:val="0"/>
        </w:rPr>
        <w:t>»</w:t>
      </w:r>
      <w:r>
        <w:rPr>
          <w:b/>
        </w:rPr>
        <w:t>.</w:t>
      </w:r>
      <w:r>
        <w:t> </w:t>
      </w:r>
    </w:p>
    <w:p w:rsidR="008857CB" w:rsidRDefault="008857CB" w:rsidP="000A7A4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04E" w:rsidRDefault="00E527B0" w:rsidP="000A7A44">
      <w:pPr>
        <w:pStyle w:val="ab"/>
        <w:spacing w:after="0" w:line="240" w:lineRule="auto"/>
        <w:ind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1</w:t>
      </w:r>
      <w:r>
        <w:rPr>
          <w:rFonts w:eastAsia="Calibri"/>
          <w:sz w:val="24"/>
          <w:szCs w:val="24"/>
        </w:rPr>
        <w:t xml:space="preserve">. </w:t>
      </w:r>
      <w:r>
        <w:rPr>
          <w:rFonts w:eastAsia="Calibri"/>
          <w:b/>
          <w:sz w:val="24"/>
          <w:szCs w:val="24"/>
        </w:rPr>
        <w:t>Цель оказания услуг:</w:t>
      </w:r>
    </w:p>
    <w:p w:rsidR="008857CB" w:rsidRDefault="00E527B0" w:rsidP="003149A7">
      <w:pPr>
        <w:pStyle w:val="ab"/>
        <w:spacing w:after="0" w:line="24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Поддержание в постоянной готовности структурных подразделений аварийно-спасательной службы (далее – ПАСС) и/или профессионального аварийно-спасательного формирования (далее – ПАСФ) для локализации и ликвидации аварийных разливов нефти и нефтепродуктов на внутренних водных путях с судов Печорского филиала ФБУ «Администрация Двинско-Печорского бассейна», указанных в приложении 1 к настоящему Техническому заданию, в границах деятельности Печорского филиала ФБУ «Администрация Двинско-Печорского бассейна», указанных в приложении 2 к настоящему Техническому заданию.</w:t>
      </w:r>
    </w:p>
    <w:p w:rsidR="008857CB" w:rsidRDefault="008857CB" w:rsidP="000A7A44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58304E" w:rsidP="005830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</w:t>
      </w:r>
      <w:r w:rsidR="00E527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Место оказания услуг: </w:t>
      </w:r>
    </w:p>
    <w:p w:rsidR="008857CB" w:rsidRDefault="00E527B0" w:rsidP="00314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Республика Коми и Ненецкий Автономный округ в границах деятельности Печорского филиала ФБУ «Администрация Двинско-Печорского бассейна».</w:t>
      </w:r>
    </w:p>
    <w:p w:rsidR="008857CB" w:rsidRDefault="008857CB" w:rsidP="000A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57CB" w:rsidRDefault="007D2292" w:rsidP="000A7A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3. </w:t>
      </w:r>
      <w:r w:rsidR="00E527B0">
        <w:rPr>
          <w:rFonts w:ascii="Times New Roman" w:hAnsi="Times New Roman" w:cs="Times New Roman"/>
          <w:b/>
          <w:sz w:val="24"/>
          <w:szCs w:val="24"/>
          <w:lang w:eastAsia="ru-RU"/>
        </w:rPr>
        <w:t>Период</w:t>
      </w:r>
      <w:r w:rsidR="00E527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оказания услуг: </w:t>
      </w:r>
      <w:r w:rsidR="009B11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«01» августа 2026г.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 «31</w:t>
      </w:r>
      <w:r w:rsidR="00E527B0">
        <w:rPr>
          <w:rFonts w:ascii="Times New Roman" w:eastAsia="Calibri" w:hAnsi="Times New Roman" w:cs="Times New Roman"/>
          <w:sz w:val="24"/>
          <w:szCs w:val="24"/>
          <w:lang w:eastAsia="ru-RU"/>
        </w:rPr>
        <w:t>» декабря 2026</w:t>
      </w:r>
      <w:r w:rsidR="009B1120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8857CB" w:rsidRDefault="008857CB" w:rsidP="000A7A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57CB" w:rsidRDefault="00E527B0" w:rsidP="000A7A44">
      <w:pPr>
        <w:tabs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4. Периодичность оплаты: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ежемесячно.</w:t>
      </w:r>
    </w:p>
    <w:p w:rsidR="008857CB" w:rsidRDefault="008857CB" w:rsidP="000A7A44">
      <w:pPr>
        <w:tabs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57CB" w:rsidRDefault="00E527B0" w:rsidP="000A7A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5. Требования к оказанию услуг:</w:t>
      </w:r>
    </w:p>
    <w:p w:rsidR="008857CB" w:rsidRDefault="00E527B0" w:rsidP="003149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ab/>
        <w:t>Исполнитель обязан оказать услуги:</w:t>
      </w:r>
    </w:p>
    <w:p w:rsidR="008857CB" w:rsidRDefault="00E527B0" w:rsidP="003149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>
        <w:rPr>
          <w:rFonts w:ascii="Times New Roman" w:eastAsia="Calibri" w:hAnsi="Times New Roman" w:cs="Times New Roman"/>
          <w:sz w:val="24"/>
          <w:szCs w:val="24"/>
        </w:rPr>
        <w:tab/>
        <w:t>по поддержанию в постоянной готовности ПАСС/ПАСФ проводить в рамках контракта (договора);</w:t>
      </w:r>
    </w:p>
    <w:p w:rsidR="008857CB" w:rsidRDefault="00E527B0" w:rsidP="003149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>
        <w:rPr>
          <w:rFonts w:ascii="Times New Roman" w:eastAsia="Calibri" w:hAnsi="Times New Roman" w:cs="Times New Roman"/>
          <w:sz w:val="24"/>
          <w:szCs w:val="24"/>
        </w:rPr>
        <w:tab/>
        <w:t>по организации технической оснащенности ПАСС/ПАСФ для ликвидации разливов нефти и нефтепродуктов производить в соответствии с процедурами, определенными Планом ЛРН Заказчика с учетом объемов разлива и масштабов распространения нефти и нефтепродуктов.</w:t>
      </w:r>
    </w:p>
    <w:p w:rsidR="008857CB" w:rsidRDefault="00E527B0" w:rsidP="003149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ab/>
        <w:t>Пройти в установленном порядке аттестацию и иметь свидетельство об аттестации на право ведения аварийно-спасательных работ.</w:t>
      </w:r>
    </w:p>
    <w:p w:rsidR="008857CB" w:rsidRDefault="00E527B0" w:rsidP="003149A7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ab/>
        <w:t>Иметь установленного образца паспорт формирования и ведомость оснащения необходимым аварийно-спасательным оборудованием, техникой, имуществом и другими техническими средствами, иметь достаточное количество личного состава структурных подразделений ПАСС/ПАСФ для исполнения контракта.</w:t>
      </w:r>
    </w:p>
    <w:p w:rsidR="008857CB" w:rsidRDefault="00E527B0" w:rsidP="003149A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ab/>
        <w:t>Обеспечить структурные подразделения ПАСС/ПАСФ специальными техническими средствами, предназначенными для локализации и ликвидации разливов нефти и нефтепродуктов на внутренних водных путях и содержать их в технически исправном состоянии для применения согласно своему предназначению, минимальное количество таких средств указано в приложении 3.</w:t>
      </w:r>
    </w:p>
    <w:p w:rsidR="008857CB" w:rsidRDefault="00E527B0" w:rsidP="003149A7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0830F0">
        <w:rPr>
          <w:rFonts w:ascii="Times New Roman" w:eastAsia="Calibri" w:hAnsi="Times New Roman" w:cs="Times New Roman"/>
          <w:sz w:val="24"/>
          <w:szCs w:val="24"/>
        </w:rPr>
        <w:t>Разработать:</w:t>
      </w:r>
    </w:p>
    <w:p w:rsidR="008857CB" w:rsidRDefault="00E527B0" w:rsidP="003149A7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Схему оповещения личного состава при разливе нефти и нефтепродуктов.</w:t>
      </w:r>
    </w:p>
    <w:p w:rsidR="008857CB" w:rsidRDefault="00E527B0" w:rsidP="003149A7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Схему организации управления и связи при разливе нефти и нефтепродуктов. </w:t>
      </w:r>
    </w:p>
    <w:p w:rsidR="008857CB" w:rsidRDefault="00E527B0" w:rsidP="003149A7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Карту (схему) зоны ответственности с указанием базового места дислокации (расположения) формирования, обеспечивающим выполнение требований нормативных правовых актов по локализации разлива нефти и нефтепродуктов с момента поступления информации при разливе на поверхностных водных объектах (включая их водоохранные зоны) в течение 4 часов, при разливе на сухопутной части – в течение 6 часов.</w:t>
      </w:r>
    </w:p>
    <w:p w:rsidR="008857CB" w:rsidRDefault="00E527B0" w:rsidP="003149A7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Расчет времени локализации разлива нефти и нефтепродуктов с момента поступления информации при разливе на поверхностных водных объектах (включая их водоохранные зоны) в течение 4 часов, при разливе на сухопутной части – в течение 6 часов.</w:t>
      </w:r>
    </w:p>
    <w:p w:rsidR="008857CB" w:rsidRDefault="00E527B0" w:rsidP="003149A7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Мероприятия по организации временного хранения, транспортировке и утилизации собранной нефти и нефтепродуктов. </w:t>
      </w:r>
    </w:p>
    <w:p w:rsidR="008857CB" w:rsidRDefault="00E527B0" w:rsidP="003149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Иметь регистрацию в реестре аварийно-спасательных формирований территориальных органах МЧС России. </w:t>
      </w:r>
    </w:p>
    <w:p w:rsidR="008857CB" w:rsidRDefault="00E527B0" w:rsidP="003149A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Подготовить справку о состоянии ПАСС/ПАСФ с указанием численности личного состава, в т. ч. аттестованных спасателей, мест постоянной дислокации формирований и отдельно расположенных подразделений, участия формирований в выполнении мероприятий по ликвидации разлива нефти и нефтепродуктов на поверхностных водных объектах и на сухопутной части.</w:t>
      </w:r>
    </w:p>
    <w:p w:rsidR="008857CB" w:rsidRDefault="008857CB" w:rsidP="000A7A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E527B0" w:rsidP="000A7A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 Основание оказания услуг:</w:t>
      </w:r>
    </w:p>
    <w:p w:rsidR="008857CB" w:rsidRDefault="00E527B0" w:rsidP="003149A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 оказании услуг должно быть обеспечено выполнение требований нормативных документов, регламентирующих безопасное оказание услуг:</w:t>
      </w:r>
    </w:p>
    <w:p w:rsidR="008857CB" w:rsidRDefault="00E527B0" w:rsidP="00314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Федеральный закон РФ от 22.08.1995г. № 151-ФЗ «Об аварийно-спасательных службах и статусе спасателя».</w:t>
      </w:r>
    </w:p>
    <w:p w:rsidR="008857CB" w:rsidRDefault="00E527B0" w:rsidP="00314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Постановление Правительства Российской Федерации от 31.12.2020г. № 2451 «Об утверждении Правил организации мероприятий по предупреждению и ликвидации разливов нефти и нефтепродуктов на территории Российской Федерации, за исключением внутренних морских вод Российской Федерации и территориального моря Российской Федерации, а также о признании утратившими силу некоторых актов Правительства Российской Федерации».</w:t>
      </w:r>
    </w:p>
    <w:p w:rsidR="008857CB" w:rsidRDefault="00E527B0" w:rsidP="00314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Постановление Правительства Российской Федерации от 22.11.2011г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спасателя».  </w:t>
      </w: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6DB" w:rsidRDefault="00B376D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6DB" w:rsidRDefault="00B376D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6DB" w:rsidRDefault="00B376D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76DB" w:rsidRDefault="00B376DB" w:rsidP="000A7A44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E527B0" w:rsidP="00194433">
      <w:pPr>
        <w:pStyle w:val="ae"/>
      </w:pPr>
      <w:r>
        <w:rPr>
          <w:rFonts w:ascii="Times New Roman" w:hAnsi="Times New Roman" w:cs="Times New Roman"/>
        </w:rPr>
        <w:t xml:space="preserve">Инициатор закупки:           </w:t>
      </w:r>
      <w:r w:rsidR="00FC6AF8">
        <w:rPr>
          <w:rFonts w:ascii="Times New Roman" w:hAnsi="Times New Roman" w:cs="Times New Roman"/>
        </w:rPr>
        <w:t xml:space="preserve">    </w:t>
      </w:r>
      <w:r w:rsidR="00FC6AF8">
        <w:rPr>
          <w:rFonts w:ascii="Times New Roman" w:hAnsi="Times New Roman" w:cs="Times New Roman"/>
          <w:u w:val="single"/>
        </w:rPr>
        <w:t>ведущий инженер РММ</w:t>
      </w:r>
      <w:r w:rsidR="00FC6AF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_________________          </w:t>
      </w:r>
      <w:r w:rsidR="00194433">
        <w:rPr>
          <w:rFonts w:ascii="Times New Roman" w:hAnsi="Times New Roman" w:cs="Times New Roman"/>
          <w:u w:val="single"/>
        </w:rPr>
        <w:t>П.А. Румянцев</w:t>
      </w:r>
    </w:p>
    <w:p w:rsidR="008857CB" w:rsidRDefault="00E527B0" w:rsidP="00194433">
      <w:pPr>
        <w:pStyle w:val="ae"/>
      </w:pPr>
      <w:r>
        <w:rPr>
          <w:rFonts w:ascii="Times New Roman" w:hAnsi="Times New Roman" w:cs="Times New Roman"/>
          <w:sz w:val="18"/>
          <w:szCs w:val="18"/>
        </w:rPr>
        <w:t xml:space="preserve">(структурное подразделение)     </w:t>
      </w:r>
      <w:r w:rsidR="00FC6AF8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FC6AF8">
        <w:rPr>
          <w:rFonts w:ascii="Times New Roman" w:hAnsi="Times New Roman" w:cs="Times New Roman"/>
          <w:sz w:val="18"/>
          <w:szCs w:val="18"/>
        </w:rPr>
        <w:t>(должность)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="00FC6AF8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(подпись)                               (Ф.И.О.)</w:t>
      </w:r>
    </w:p>
    <w:p w:rsidR="008857CB" w:rsidRDefault="008857CB" w:rsidP="000A7A44">
      <w:pPr>
        <w:pStyle w:val="ae"/>
        <w:jc w:val="both"/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</w:rPr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 w:rsidP="000A7A44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Calibri" w:hAnsi="Times New Roman" w:cs="Times New Roman"/>
          <w:i/>
          <w:iCs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E527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:rsidR="008857CB" w:rsidRDefault="00E527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Техническому заданию</w:t>
      </w:r>
    </w:p>
    <w:p w:rsidR="008857CB" w:rsidRDefault="00E527B0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ПЕРЕЧЕНЬ</w:t>
      </w:r>
    </w:p>
    <w:p w:rsidR="008857CB" w:rsidRDefault="00E527B0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обслуживаемых объектов Заказчика</w:t>
      </w:r>
    </w:p>
    <w:p w:rsidR="008857CB" w:rsidRDefault="008857CB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857CB" w:rsidRDefault="00E527B0">
      <w:pPr>
        <w:spacing w:line="259" w:lineRule="auto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Список судов Печорского филиала ФБУ «Администрация Двинско - Печорского бассейна»</w:t>
      </w:r>
    </w:p>
    <w:tbl>
      <w:tblPr>
        <w:tblpPr w:leftFromText="180" w:rightFromText="180" w:vertAnchor="text" w:horzAnchor="margin" w:tblpY="267"/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"/>
        <w:gridCol w:w="3307"/>
        <w:gridCol w:w="1951"/>
        <w:gridCol w:w="2172"/>
        <w:gridCol w:w="2172"/>
      </w:tblGrid>
      <w:tr w:rsidR="008857CB">
        <w:trPr>
          <w:trHeight w:val="402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№ п/п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Название судна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Регистровый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номер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Тип, назначение судна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Год постройки</w:t>
            </w:r>
          </w:p>
        </w:tc>
      </w:tr>
      <w:tr w:rsidR="008857CB">
        <w:trPr>
          <w:trHeight w:val="27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"Кулик"</w:t>
            </w:r>
          </w:p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(грузоподъемность 60т)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07081301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Самоходное нефтеналивное судно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1961</w:t>
            </w:r>
          </w:p>
        </w:tc>
      </w:tr>
      <w:tr w:rsidR="008857CB">
        <w:trPr>
          <w:trHeight w:val="27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"НТ-15"</w:t>
            </w:r>
          </w:p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(грузоподъемность 100т)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222151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Несамоходная наливная баржа для перевозки нефтепродуктов и бункеровки судов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1983</w:t>
            </w:r>
          </w:p>
        </w:tc>
      </w:tr>
      <w:tr w:rsidR="008857CB">
        <w:trPr>
          <w:trHeight w:val="27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"НТ-110"</w:t>
            </w:r>
          </w:p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(грузоподъемность 120т)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077898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Несамоходная наливная баржа для перевозки нефтепродуктов и бункеровки судов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1965</w:t>
            </w:r>
          </w:p>
        </w:tc>
      </w:tr>
      <w:tr w:rsidR="008857CB">
        <w:trPr>
          <w:trHeight w:val="27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"НТ-17"</w:t>
            </w:r>
          </w:p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(грузоподъемность 100т)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224347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Несамоходная наливная баржа для перевозки нефтепродуктов и бункеровки судов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1989</w:t>
            </w:r>
          </w:p>
        </w:tc>
      </w:tr>
      <w:tr w:rsidR="008857CB">
        <w:trPr>
          <w:trHeight w:val="27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"НТ-13"</w:t>
            </w:r>
          </w:p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(грузоподъемность 100т)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222113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Несамоходная наливная баржа для перевозки нефтепродуктов и бункеровки судов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1980</w:t>
            </w:r>
          </w:p>
        </w:tc>
      </w:tr>
      <w:tr w:rsidR="008857CB">
        <w:trPr>
          <w:trHeight w:val="27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"СВ-209"</w:t>
            </w:r>
          </w:p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(грузоподъемность 55т)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194252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Несамоходная очистительная станция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1979</w:t>
            </w:r>
          </w:p>
        </w:tc>
      </w:tr>
    </w:tbl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after="0" w:line="259" w:lineRule="auto"/>
        <w:rPr>
          <w:rFonts w:ascii="Times New Roman" w:eastAsia="Calibri" w:hAnsi="Times New Roman" w:cs="Times New Roman"/>
          <w:color w:val="000000"/>
        </w:rPr>
      </w:pPr>
    </w:p>
    <w:p w:rsidR="001F6FE4" w:rsidRDefault="001F6FE4" w:rsidP="001F6FE4">
      <w:pPr>
        <w:widowControl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F6FE4" w:rsidTr="00670A30">
        <w:tc>
          <w:tcPr>
            <w:tcW w:w="5140" w:type="dxa"/>
          </w:tcPr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Исполнитель:</w:t>
            </w:r>
          </w:p>
        </w:tc>
        <w:tc>
          <w:tcPr>
            <w:tcW w:w="5141" w:type="dxa"/>
          </w:tcPr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Заказчик:</w:t>
            </w:r>
          </w:p>
        </w:tc>
      </w:tr>
      <w:tr w:rsidR="001F6FE4" w:rsidTr="00670A30">
        <w:tc>
          <w:tcPr>
            <w:tcW w:w="5140" w:type="dxa"/>
          </w:tcPr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 xml:space="preserve">_________________________ </w:t>
            </w:r>
          </w:p>
        </w:tc>
        <w:tc>
          <w:tcPr>
            <w:tcW w:w="5141" w:type="dxa"/>
          </w:tcPr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________________________</w:t>
            </w:r>
            <w:r w:rsidRPr="00DB42EC">
              <w:rPr>
                <w:rFonts w:ascii="Times New Roman" w:hAnsi="Times New Roman" w:cs="Times New Roman"/>
                <w:sz w:val="24"/>
                <w:szCs w:val="18"/>
              </w:rPr>
              <w:t>_ О.С. Митюгова</w:t>
            </w:r>
          </w:p>
        </w:tc>
      </w:tr>
    </w:tbl>
    <w:p w:rsidR="00E6376C" w:rsidRDefault="00E6376C" w:rsidP="00E6376C">
      <w:pPr>
        <w:pStyle w:val="ae"/>
        <w:jc w:val="both"/>
      </w:pPr>
    </w:p>
    <w:p w:rsidR="008857CB" w:rsidRDefault="008857CB">
      <w:pPr>
        <w:spacing w:line="259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E527B0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Приложение 2</w:t>
      </w:r>
    </w:p>
    <w:p w:rsidR="008857CB" w:rsidRDefault="00E527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Техническому заданию</w:t>
      </w: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857CB" w:rsidRDefault="00E527B0">
      <w:pPr>
        <w:spacing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Границы деятельности Заказчика</w:t>
      </w:r>
    </w:p>
    <w:p w:rsidR="008857CB" w:rsidRDefault="00E527B0">
      <w:pPr>
        <w:spacing w:line="259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Печорский филиал ФБУ «Администрация Двинско - Печорского бассейна»</w:t>
      </w:r>
    </w:p>
    <w:tbl>
      <w:tblPr>
        <w:tblW w:w="3450" w:type="pct"/>
        <w:tblInd w:w="8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2310"/>
        <w:gridCol w:w="2433"/>
        <w:gridCol w:w="1692"/>
      </w:tblGrid>
      <w:tr w:rsidR="008857CB">
        <w:trPr>
          <w:trHeight w:val="108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</w:t>
            </w:r>
          </w:p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Верхняя граница по течению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Нижняя граница по течению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Протяженность,</w:t>
            </w:r>
          </w:p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км.</w:t>
            </w:r>
          </w:p>
        </w:tc>
      </w:tr>
      <w:tr w:rsidR="008857CB">
        <w:trPr>
          <w:trHeight w:val="307"/>
        </w:trPr>
        <w:tc>
          <w:tcPr>
            <w:tcW w:w="6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р. Печора</w:t>
            </w:r>
          </w:p>
        </w:tc>
      </w:tr>
      <w:tr w:rsidR="008857CB">
        <w:trPr>
          <w:trHeight w:val="592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г. Вуктыл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г. Печора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234</w:t>
            </w:r>
          </w:p>
        </w:tc>
      </w:tr>
      <w:tr w:rsidR="008857CB">
        <w:trPr>
          <w:trHeight w:val="451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г. Печора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с. Усть-Уса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124</w:t>
            </w:r>
          </w:p>
        </w:tc>
      </w:tr>
      <w:tr w:rsidR="008857CB">
        <w:trPr>
          <w:trHeight w:val="431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с. Усть-Уса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п. Шельяюр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270</w:t>
            </w:r>
          </w:p>
        </w:tc>
      </w:tr>
      <w:tr w:rsidR="008857CB">
        <w:trPr>
          <w:trHeight w:val="48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п. Шельяюр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г. Нарьян-Мар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385</w:t>
            </w:r>
          </w:p>
        </w:tc>
      </w:tr>
      <w:tr w:rsidR="008857CB">
        <w:trPr>
          <w:trHeight w:val="126"/>
        </w:trPr>
        <w:tc>
          <w:tcPr>
            <w:tcW w:w="6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р. Уса</w:t>
            </w:r>
          </w:p>
        </w:tc>
      </w:tr>
      <w:tr w:rsidR="008857CB">
        <w:trPr>
          <w:trHeight w:val="15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г. Усинск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устье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57CB" w:rsidRDefault="00E527B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30</w:t>
            </w:r>
          </w:p>
        </w:tc>
      </w:tr>
    </w:tbl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  <w:bookmarkStart w:id="0" w:name="_GoBack"/>
      <w:bookmarkEnd w:id="0"/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1F6FE4" w:rsidRDefault="001F6FE4" w:rsidP="001F6FE4">
      <w:pPr>
        <w:widowControl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F6FE4" w:rsidTr="00670A30">
        <w:tc>
          <w:tcPr>
            <w:tcW w:w="5140" w:type="dxa"/>
          </w:tcPr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Исполнитель:</w:t>
            </w:r>
          </w:p>
        </w:tc>
        <w:tc>
          <w:tcPr>
            <w:tcW w:w="5141" w:type="dxa"/>
          </w:tcPr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Заказчик:</w:t>
            </w:r>
          </w:p>
        </w:tc>
      </w:tr>
      <w:tr w:rsidR="001F6FE4" w:rsidTr="00670A30">
        <w:tc>
          <w:tcPr>
            <w:tcW w:w="5140" w:type="dxa"/>
          </w:tcPr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 xml:space="preserve">_________________________ </w:t>
            </w:r>
          </w:p>
        </w:tc>
        <w:tc>
          <w:tcPr>
            <w:tcW w:w="5141" w:type="dxa"/>
          </w:tcPr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________________________</w:t>
            </w:r>
            <w:r w:rsidRPr="00DB42EC">
              <w:rPr>
                <w:rFonts w:ascii="Times New Roman" w:hAnsi="Times New Roman" w:cs="Times New Roman"/>
                <w:sz w:val="24"/>
                <w:szCs w:val="18"/>
              </w:rPr>
              <w:t>_ О.С. Митюгова</w:t>
            </w:r>
          </w:p>
        </w:tc>
      </w:tr>
    </w:tbl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436C9B" w:rsidRDefault="00436C9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436C9B" w:rsidRDefault="00436C9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436C9B" w:rsidRDefault="00436C9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436C9B" w:rsidRDefault="00436C9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8857CB">
      <w:pPr>
        <w:spacing w:line="259" w:lineRule="auto"/>
        <w:rPr>
          <w:rFonts w:ascii="Times New Roman" w:eastAsia="Calibri" w:hAnsi="Times New Roman" w:cs="Times New Roman"/>
          <w:color w:val="000000"/>
        </w:rPr>
      </w:pPr>
    </w:p>
    <w:p w:rsidR="008857CB" w:rsidRDefault="00E527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8857CB" w:rsidRDefault="00E527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 Техническому заданию</w:t>
      </w:r>
    </w:p>
    <w:p w:rsidR="008857CB" w:rsidRDefault="008857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E527B0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 сил и средств Исполнителя.</w:t>
      </w:r>
    </w:p>
    <w:tbl>
      <w:tblPr>
        <w:tblW w:w="5000" w:type="pct"/>
        <w:tblLayout w:type="fixed"/>
        <w:tblCellMar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549"/>
        <w:gridCol w:w="1974"/>
        <w:gridCol w:w="2020"/>
        <w:gridCol w:w="2360"/>
        <w:gridCol w:w="1532"/>
        <w:gridCol w:w="1669"/>
      </w:tblGrid>
      <w:tr w:rsidR="008857CB">
        <w:trPr>
          <w:trHeight w:val="116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857CB" w:rsidRDefault="00E527B0">
            <w:pPr>
              <w:widowControl w:val="0"/>
              <w:spacing w:after="0" w:line="240" w:lineRule="auto"/>
              <w:ind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мероприятий и объема работ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необходимой техники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Производительность единицы техники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Потребность в технике, ед.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 бригады</w:t>
            </w:r>
          </w:p>
        </w:tc>
      </w:tr>
      <w:tr w:rsidR="008857CB">
        <w:trPr>
          <w:trHeight w:val="24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right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Разгерметизация топливного танка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CB">
        <w:trPr>
          <w:trHeight w:val="838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Локализация разлива: создание контурного заграждения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Боны заградительные постоянной плавучести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8857CB" w:rsidRDefault="00E527B0">
            <w:pPr>
              <w:widowControl w:val="0"/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 м</w:t>
            </w:r>
          </w:p>
          <w:p w:rsidR="008857CB" w:rsidRDefault="008857CB">
            <w:pPr>
              <w:widowControl w:val="0"/>
              <w:spacing w:after="0" w:line="240" w:lineRule="auto"/>
              <w:ind w:left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спасатели дежурной смены ПАСФ – 6 чел.</w:t>
            </w:r>
          </w:p>
        </w:tc>
      </w:tr>
      <w:tr w:rsidR="008857CB">
        <w:trPr>
          <w:trHeight w:val="698"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Катер для работы с боновыми заграждениями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1ед.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CB">
        <w:trPr>
          <w:trHeight w:val="116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1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разлитого нефтепродукта, сбор сорбента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сбора и перекачки нефтепродуктов с открытой поверхности воды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м3/час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CB">
        <w:trPr>
          <w:trHeight w:val="698"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left="2" w:right="1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Емкости временного хранения нефтепродуктов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 м3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CB">
        <w:trPr>
          <w:trHeight w:val="240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Распыление сорбента (50% разлитого нефтепродукта на воде),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Сорбент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3,2м3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CB">
        <w:trPr>
          <w:trHeight w:val="922"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Устройство для распыления сорбента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10,7</w:t>
            </w:r>
          </w:p>
          <w:p w:rsidR="008857CB" w:rsidRDefault="00E527B0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м3/час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57CB" w:rsidRDefault="00E527B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7CB" w:rsidRDefault="008857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57CB" w:rsidRDefault="008857CB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57CB" w:rsidRDefault="008857C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8857CB" w:rsidRDefault="008857CB">
      <w:pPr>
        <w:widowControl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1F6FE4" w:rsidRDefault="001F6FE4" w:rsidP="001F6FE4">
      <w:pPr>
        <w:widowControl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F6FE4" w:rsidTr="00670A30">
        <w:tc>
          <w:tcPr>
            <w:tcW w:w="5140" w:type="dxa"/>
          </w:tcPr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Исполнитель:</w:t>
            </w:r>
          </w:p>
        </w:tc>
        <w:tc>
          <w:tcPr>
            <w:tcW w:w="5141" w:type="dxa"/>
          </w:tcPr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Заказчик:</w:t>
            </w:r>
          </w:p>
        </w:tc>
      </w:tr>
      <w:tr w:rsidR="001F6FE4" w:rsidTr="00670A30">
        <w:tc>
          <w:tcPr>
            <w:tcW w:w="5140" w:type="dxa"/>
          </w:tcPr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 xml:space="preserve">_________________________ </w:t>
            </w:r>
          </w:p>
        </w:tc>
        <w:tc>
          <w:tcPr>
            <w:tcW w:w="5141" w:type="dxa"/>
          </w:tcPr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</w:p>
          <w:p w:rsidR="001F6FE4" w:rsidRPr="00DB42EC" w:rsidRDefault="001F6FE4" w:rsidP="00670A30">
            <w:pPr>
              <w:pStyle w:val="ae"/>
              <w:rPr>
                <w:rFonts w:ascii="Times New Roman" w:hAnsi="Times New Roman" w:cs="Times New Roman"/>
                <w:sz w:val="24"/>
                <w:szCs w:val="18"/>
                <w:u w:val="single"/>
              </w:rPr>
            </w:pPr>
            <w:r w:rsidRPr="00DB42EC">
              <w:rPr>
                <w:rFonts w:ascii="Times New Roman" w:hAnsi="Times New Roman" w:cs="Times New Roman"/>
                <w:sz w:val="24"/>
                <w:szCs w:val="18"/>
                <w:u w:val="single"/>
              </w:rPr>
              <w:t>________________________</w:t>
            </w:r>
            <w:r w:rsidRPr="00DB42EC">
              <w:rPr>
                <w:rFonts w:ascii="Times New Roman" w:hAnsi="Times New Roman" w:cs="Times New Roman"/>
                <w:sz w:val="24"/>
                <w:szCs w:val="18"/>
              </w:rPr>
              <w:t>_ О.С. Митюгова</w:t>
            </w:r>
          </w:p>
        </w:tc>
      </w:tr>
    </w:tbl>
    <w:p w:rsidR="00436C9B" w:rsidRDefault="00436C9B" w:rsidP="00436C9B">
      <w:pPr>
        <w:pStyle w:val="ae"/>
        <w:jc w:val="both"/>
      </w:pPr>
    </w:p>
    <w:p w:rsidR="008857CB" w:rsidRDefault="008857CB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8857CB" w:rsidRDefault="008857CB">
      <w:pPr>
        <w:pStyle w:val="ae"/>
        <w:rPr>
          <w:rFonts w:ascii="Times New Roman" w:hAnsi="Times New Roman" w:cs="Times New Roman"/>
          <w:sz w:val="18"/>
          <w:szCs w:val="18"/>
          <w:u w:val="single"/>
        </w:rPr>
      </w:pPr>
    </w:p>
    <w:sectPr w:rsidR="008857CB" w:rsidSect="000A7A44">
      <w:footerReference w:type="default" r:id="rId8"/>
      <w:pgSz w:w="11906" w:h="16838"/>
      <w:pgMar w:top="567" w:right="851" w:bottom="567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7B0" w:rsidRDefault="00E527B0" w:rsidP="008857CB">
      <w:pPr>
        <w:spacing w:after="0" w:line="240" w:lineRule="auto"/>
      </w:pPr>
      <w:r>
        <w:separator/>
      </w:r>
    </w:p>
  </w:endnote>
  <w:endnote w:type="continuationSeparator" w:id="0">
    <w:p w:rsidR="00E527B0" w:rsidRDefault="00E527B0" w:rsidP="0088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716833"/>
      <w:docPartObj>
        <w:docPartGallery w:val="Page Numbers (Bottom of Page)"/>
        <w:docPartUnique/>
      </w:docPartObj>
    </w:sdtPr>
    <w:sdtEndPr/>
    <w:sdtContent>
      <w:p w:rsidR="008857CB" w:rsidRDefault="008857CB">
        <w:pPr>
          <w:pStyle w:val="12"/>
          <w:jc w:val="right"/>
        </w:pPr>
        <w:r>
          <w:fldChar w:fldCharType="begin"/>
        </w:r>
        <w:r w:rsidR="00E527B0">
          <w:instrText>PAGE</w:instrText>
        </w:r>
        <w:r>
          <w:fldChar w:fldCharType="separate"/>
        </w:r>
        <w:r w:rsidR="001F6FE4">
          <w:rPr>
            <w:noProof/>
          </w:rPr>
          <w:t>3</w:t>
        </w:r>
        <w:r>
          <w:fldChar w:fldCharType="end"/>
        </w:r>
      </w:p>
    </w:sdtContent>
  </w:sdt>
  <w:p w:rsidR="008857CB" w:rsidRDefault="008857CB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7B0" w:rsidRDefault="00E527B0" w:rsidP="008857CB">
      <w:pPr>
        <w:spacing w:after="0" w:line="240" w:lineRule="auto"/>
      </w:pPr>
      <w:r>
        <w:separator/>
      </w:r>
    </w:p>
  </w:footnote>
  <w:footnote w:type="continuationSeparator" w:id="0">
    <w:p w:rsidR="00E527B0" w:rsidRDefault="00E527B0" w:rsidP="00885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58A"/>
    <w:multiLevelType w:val="multilevel"/>
    <w:tmpl w:val="88CEAF0E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" w15:restartNumberingAfterBreak="0">
    <w:nsid w:val="21FC7972"/>
    <w:multiLevelType w:val="multilevel"/>
    <w:tmpl w:val="BB2047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8312ED"/>
    <w:multiLevelType w:val="multilevel"/>
    <w:tmpl w:val="98184D32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7CB"/>
    <w:rsid w:val="000830F0"/>
    <w:rsid w:val="000A7A44"/>
    <w:rsid w:val="00194433"/>
    <w:rsid w:val="001C53BF"/>
    <w:rsid w:val="001F6FE4"/>
    <w:rsid w:val="003149A7"/>
    <w:rsid w:val="00436C9B"/>
    <w:rsid w:val="0058304E"/>
    <w:rsid w:val="007D2292"/>
    <w:rsid w:val="008857CB"/>
    <w:rsid w:val="009B1120"/>
    <w:rsid w:val="00B376DB"/>
    <w:rsid w:val="00CF4AE6"/>
    <w:rsid w:val="00E527B0"/>
    <w:rsid w:val="00E6376C"/>
    <w:rsid w:val="00FC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52DF"/>
  <w15:docId w15:val="{026D0FF2-A1CB-43DE-ACDF-ECB679CB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F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E350F9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131EE"/>
  </w:style>
  <w:style w:type="character" w:customStyle="1" w:styleId="a4">
    <w:name w:val="Нижний колонтитул Знак"/>
    <w:basedOn w:val="a0"/>
    <w:uiPriority w:val="99"/>
    <w:qFormat/>
    <w:rsid w:val="003131EE"/>
  </w:style>
  <w:style w:type="character" w:customStyle="1" w:styleId="a5">
    <w:name w:val="Абзац списка Знак"/>
    <w:qFormat/>
    <w:locked/>
    <w:rsid w:val="00640966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F390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8471F"/>
    <w:rPr>
      <w:b/>
      <w:bCs/>
    </w:rPr>
  </w:style>
  <w:style w:type="paragraph" w:customStyle="1" w:styleId="1">
    <w:name w:val="Заголовок1"/>
    <w:basedOn w:val="a"/>
    <w:next w:val="a8"/>
    <w:qFormat/>
    <w:rsid w:val="008857CB"/>
    <w:pPr>
      <w:keepNext/>
      <w:spacing w:before="240" w:after="120"/>
    </w:pPr>
    <w:rPr>
      <w:rFonts w:ascii="Times New Roman" w:eastAsia="Tahoma" w:hAnsi="Times New Roman" w:cs="Droid Sans Devanagari"/>
      <w:sz w:val="28"/>
      <w:szCs w:val="28"/>
    </w:rPr>
  </w:style>
  <w:style w:type="paragraph" w:styleId="a8">
    <w:name w:val="Body Text"/>
    <w:basedOn w:val="a"/>
    <w:rsid w:val="008857CB"/>
    <w:pPr>
      <w:spacing w:after="140" w:line="276" w:lineRule="auto"/>
    </w:pPr>
  </w:style>
  <w:style w:type="paragraph" w:styleId="a9">
    <w:name w:val="List"/>
    <w:basedOn w:val="a8"/>
    <w:rsid w:val="008857CB"/>
    <w:rPr>
      <w:rFonts w:ascii="Times New Roman" w:hAnsi="Times New Roman" w:cs="Droid Sans Devanagari"/>
    </w:rPr>
  </w:style>
  <w:style w:type="paragraph" w:customStyle="1" w:styleId="10">
    <w:name w:val="Название объекта1"/>
    <w:basedOn w:val="a"/>
    <w:qFormat/>
    <w:rsid w:val="008857CB"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8857CB"/>
    <w:pPr>
      <w:suppressLineNumbers/>
    </w:pPr>
    <w:rPr>
      <w:rFonts w:ascii="Times New Roman" w:hAnsi="Times New Roman" w:cs="Droid Sans Devanagari"/>
    </w:rPr>
  </w:style>
  <w:style w:type="paragraph" w:styleId="ab">
    <w:name w:val="List Paragraph"/>
    <w:basedOn w:val="a"/>
    <w:uiPriority w:val="34"/>
    <w:qFormat/>
    <w:rsid w:val="00E350F9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ac">
    <w:name w:val="Верхний и нижний колонтитулы"/>
    <w:basedOn w:val="a"/>
    <w:qFormat/>
    <w:rsid w:val="008857CB"/>
  </w:style>
  <w:style w:type="paragraph" w:customStyle="1" w:styleId="11">
    <w:name w:val="Верхний колонтитул1"/>
    <w:basedOn w:val="a"/>
    <w:uiPriority w:val="99"/>
    <w:unhideWhenUsed/>
    <w:rsid w:val="003131E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3131E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AF390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qFormat/>
    <w:rsid w:val="00563122"/>
    <w:rPr>
      <w:rFonts w:eastAsia="Times New Roman" w:cs="Calibri"/>
      <w:lang w:eastAsia="zh-CN"/>
    </w:rPr>
  </w:style>
  <w:style w:type="table" w:styleId="af">
    <w:name w:val="Table Grid"/>
    <w:basedOn w:val="a1"/>
    <w:uiPriority w:val="39"/>
    <w:rsid w:val="001F6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050F-FBFA-47A5-831D-BC6F80A1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5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user-justic</dc:creator>
  <dc:description/>
  <cp:lastModifiedBy>Дарья Шивринская+</cp:lastModifiedBy>
  <cp:revision>36</cp:revision>
  <cp:lastPrinted>2026-07-17T10:21:00Z</cp:lastPrinted>
  <dcterms:created xsi:type="dcterms:W3CDTF">2026-04-29T08:09:00Z</dcterms:created>
  <dcterms:modified xsi:type="dcterms:W3CDTF">2026-07-17T12:33:00Z</dcterms:modified>
  <dc:language>ru-RU</dc:language>
</cp:coreProperties>
</file>