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80" w:rsidRDefault="00FA0880">
      <w:pPr>
        <w:jc w:val="center"/>
        <w:rPr>
          <w:color w:val="000000"/>
        </w:rPr>
      </w:pPr>
    </w:p>
    <w:p w:rsidR="00FA0880" w:rsidRDefault="00FA0880">
      <w:pPr>
        <w:pStyle w:val="western"/>
        <w:jc w:val="center"/>
        <w:rPr>
          <w:rStyle w:val="2"/>
          <w:rFonts w:ascii="Cambria" w:hAnsi="Cambria"/>
          <w:b/>
          <w:bCs/>
          <w:sz w:val="20"/>
          <w:szCs w:val="20"/>
        </w:rPr>
      </w:pPr>
    </w:p>
    <w:tbl>
      <w:tblPr>
        <w:tblW w:w="9915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"/>
        <w:gridCol w:w="4095"/>
        <w:gridCol w:w="4971"/>
      </w:tblGrid>
      <w:tr w:rsidR="00186BDF">
        <w:tc>
          <w:tcPr>
            <w:tcW w:w="849" w:type="dxa"/>
            <w:shd w:val="clear" w:color="auto" w:fill="auto"/>
          </w:tcPr>
          <w:p w:rsidR="00FA0880" w:rsidRDefault="00FA0880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6" w:type="dxa"/>
            <w:gridSpan w:val="2"/>
            <w:shd w:val="clear" w:color="auto" w:fill="auto"/>
            <w:vAlign w:val="center"/>
          </w:tcPr>
          <w:p w:rsidR="00FA0880" w:rsidRDefault="00340254" w:rsidP="00B46F2C">
            <w:pPr>
              <w:pStyle w:val="western"/>
              <w:jc w:val="center"/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ДОГОВОР ПОСТАВКИ № </w:t>
            </w:r>
          </w:p>
          <w:p w:rsidR="009A7FEB" w:rsidRPr="009A7FEB" w:rsidRDefault="00340254">
            <w:pPr>
              <w:pStyle w:val="western"/>
              <w:ind w:hanging="8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FEB">
              <w:rPr>
                <w:b/>
                <w:sz w:val="20"/>
                <w:szCs w:val="20"/>
              </w:rPr>
              <w:t xml:space="preserve">ИКЗ – </w:t>
            </w:r>
            <w:r w:rsidR="006044EA" w:rsidRPr="006044EA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eastAsia="zh-CN" w:bidi="ar-SA"/>
              </w:rPr>
              <w:t xml:space="preserve">263644200907164420100100050000000244   </w:t>
            </w:r>
          </w:p>
        </w:tc>
      </w:tr>
      <w:tr w:rsidR="0018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4" w:type="dxa"/>
            <w:gridSpan w:val="2"/>
            <w:shd w:val="clear" w:color="auto" w:fill="auto"/>
          </w:tcPr>
          <w:p w:rsidR="00FA0880" w:rsidRDefault="00340254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shd w:val="clear" w:color="auto" w:fill="auto"/>
          </w:tcPr>
          <w:p w:rsidR="00FA0880" w:rsidRDefault="006044EA">
            <w:pPr>
              <w:pStyle w:val="14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  <w:t>00.00</w:t>
            </w:r>
            <w:r w:rsidR="00340254"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5D5284"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</w:tbl>
    <w:p w:rsidR="00FA0880" w:rsidRDefault="00FA0880">
      <w:pPr>
        <w:pStyle w:val="11"/>
        <w:ind w:firstLine="567"/>
        <w:jc w:val="both"/>
        <w:rPr>
          <w:rStyle w:val="2"/>
          <w:rFonts w:ascii="Times New Roman" w:hAnsi="Times New Roman" w:cs="Times New Roman"/>
          <w:b/>
          <w:bCs/>
          <w:sz w:val="20"/>
          <w:szCs w:val="20"/>
        </w:rPr>
      </w:pPr>
    </w:p>
    <w:p w:rsidR="00FA0880" w:rsidRPr="00422371" w:rsidRDefault="006044EA" w:rsidP="00422371">
      <w:pPr>
        <w:pStyle w:val="15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, именуемое в дальнейшем по договору «Поставщик», в лице </w:t>
      </w:r>
      <w:r>
        <w:rPr>
          <w:rStyle w:val="10"/>
          <w:rFonts w:ascii="Times New Roman" w:hAnsi="Times New Roman" w:cs="Times New Roman"/>
          <w:sz w:val="20"/>
          <w:szCs w:val="20"/>
        </w:rPr>
        <w:t>__________________________________________</w:t>
      </w:r>
      <w:r w:rsidR="00642BD9">
        <w:rPr>
          <w:rStyle w:val="10"/>
          <w:rFonts w:ascii="Times New Roman" w:hAnsi="Times New Roman" w:cs="Times New Roman"/>
          <w:sz w:val="20"/>
          <w:szCs w:val="20"/>
        </w:rPr>
        <w:t>, действующей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Style w:val="10"/>
          <w:rFonts w:ascii="Times New Roman" w:hAnsi="Times New Roman" w:cs="Times New Roman"/>
          <w:sz w:val="20"/>
          <w:szCs w:val="20"/>
        </w:rPr>
        <w:t>______________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 xml:space="preserve">, с одной стороны, и муниципальное бюджетное общеобразовательное учреждение 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 "С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 xml:space="preserve">редняя общеобразовательная школа 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№ </w:t>
      </w:r>
      <w:r>
        <w:rPr>
          <w:rStyle w:val="10"/>
          <w:rFonts w:ascii="Times New Roman" w:hAnsi="Times New Roman" w:cs="Times New Roman"/>
          <w:sz w:val="20"/>
          <w:szCs w:val="20"/>
        </w:rPr>
        <w:t>52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станции Карамыш 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>Красноармейского района Саратовской области", именуемое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 в дальнейшем по договору «Покупатель», 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 xml:space="preserve">в лице директора </w:t>
      </w:r>
      <w:r>
        <w:rPr>
          <w:rStyle w:val="10"/>
          <w:rFonts w:ascii="Times New Roman" w:hAnsi="Times New Roman" w:cs="Times New Roman"/>
          <w:sz w:val="20"/>
          <w:szCs w:val="20"/>
        </w:rPr>
        <w:t>Костюкович Елены Евгеньевны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>, действующего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</w:t>
      </w:r>
      <w:r w:rsidR="00F27622">
        <w:rPr>
          <w:rStyle w:val="10"/>
          <w:rFonts w:ascii="Times New Roman" w:hAnsi="Times New Roman" w:cs="Times New Roman"/>
          <w:sz w:val="20"/>
          <w:szCs w:val="20"/>
        </w:rPr>
        <w:t>на основании Устава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 xml:space="preserve">, с другой стороны именуемые в дальнейшем совместно «Стороны», </w:t>
      </w:r>
      <w:r w:rsidR="00F27622" w:rsidRPr="00F27622">
        <w:rPr>
          <w:sz w:val="20"/>
          <w:szCs w:val="20"/>
        </w:rPr>
        <w:t xml:space="preserve">в соответствии с ч 1 п. 4 ст. 93 </w:t>
      </w:r>
      <w:hyperlink r:id="rId8" w:history="1">
        <w:r w:rsidR="00F27622" w:rsidRPr="00F27622">
          <w:rPr>
            <w:rStyle w:val="a8"/>
            <w:color w:val="auto"/>
            <w:sz w:val="20"/>
            <w:szCs w:val="20"/>
            <w:u w:val="none"/>
          </w:rPr>
  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F27622" w:rsidRPr="00F27622">
        <w:rPr>
          <w:sz w:val="20"/>
          <w:szCs w:val="20"/>
        </w:rPr>
        <w:t>(далее - Закон N 44-Ф</w:t>
      </w:r>
      <w:r w:rsidR="009F5CAA">
        <w:rPr>
          <w:sz w:val="20"/>
          <w:szCs w:val="20"/>
        </w:rPr>
        <w:t xml:space="preserve">), </w:t>
      </w:r>
      <w:r w:rsidR="00340254" w:rsidRPr="00F27622">
        <w:rPr>
          <w:rStyle w:val="10"/>
          <w:rFonts w:ascii="Times New Roman" w:hAnsi="Times New Roman" w:cs="Times New Roman"/>
          <w:sz w:val="20"/>
          <w:szCs w:val="20"/>
        </w:rPr>
        <w:t xml:space="preserve">заключили 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t>настоящий договор (далее </w:t>
      </w:r>
      <w:r w:rsidR="00340254">
        <w:rPr>
          <w:rStyle w:val="10"/>
          <w:rFonts w:ascii="Times New Roman" w:hAnsi="Times New Roman" w:cs="Times New Roman"/>
          <w:sz w:val="20"/>
          <w:szCs w:val="20"/>
        </w:rPr>
        <w:noBreakHyphen/>
        <w:t> Договор) о нижеследующем:</w:t>
      </w:r>
    </w:p>
    <w:p w:rsidR="00FA0880" w:rsidRDefault="00FA0880">
      <w:pPr>
        <w:pStyle w:val="15"/>
        <w:ind w:firstLine="737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16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b/>
          <w:sz w:val="20"/>
          <w:szCs w:val="20"/>
        </w:rPr>
        <w:tab/>
      </w:r>
      <w:r>
        <w:rPr>
          <w:rStyle w:val="2"/>
          <w:rFonts w:ascii="Times New Roman" w:hAnsi="Times New Roman" w:cs="Times New Roman"/>
          <w:b/>
          <w:sz w:val="20"/>
          <w:szCs w:val="20"/>
        </w:rPr>
        <w:tab/>
      </w:r>
      <w:r>
        <w:rPr>
          <w:rStyle w:val="10"/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1.1. По настоящему Договору Поставщик передает в собственность, а Покупате</w:t>
      </w:r>
      <w:r>
        <w:rPr>
          <w:rStyle w:val="10"/>
          <w:rFonts w:ascii="Times New Roman" w:hAnsi="Times New Roman" w:cs="Times New Roman"/>
          <w:sz w:val="20"/>
          <w:szCs w:val="20"/>
        </w:rPr>
        <w:t>ль принимает и оплачивает товар (далее – «Товар») в количестве, ассортименте и на условиях, предусмотренных настоящим Договором.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1.2. Количество, ассортимент, цена Товара, место и срок поставки согласовываются Сторонами в спецификациях, (далее по тексту – </w:t>
      </w:r>
      <w:r>
        <w:rPr>
          <w:rStyle w:val="10"/>
          <w:rFonts w:ascii="Times New Roman" w:hAnsi="Times New Roman" w:cs="Times New Roman"/>
          <w:sz w:val="20"/>
          <w:szCs w:val="20"/>
        </w:rPr>
        <w:t>спецификации), которые являются неотъемлемой частью Договора. В спецификациях Стороны вправе согласовать любые дополнительные условия касательно Товара (технические характеристики, требования к качеству и маркировке, номенклатура и т.п.).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1.3. Спецификации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составляются по форме, согласованной Сторонами в приложении № 1 настоящему Договору, подписываются уполномоченными представителями Сторон в двух экземплярах по одному для каждой из Сторон. 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1.4. При наличии противоречий между положениями Договора и специф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икациями, применяются положения, согласованные Сторонами в спецификации (специальные положения).  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Специальные положения спецификации применяются только к отношениям, возникающим при заключении и исполнении данной спецификации, и не могут быть распростране</w:t>
      </w:r>
      <w:r>
        <w:rPr>
          <w:rStyle w:val="10"/>
          <w:rFonts w:ascii="Times New Roman" w:hAnsi="Times New Roman" w:cs="Times New Roman"/>
          <w:sz w:val="20"/>
          <w:szCs w:val="20"/>
        </w:rPr>
        <w:t>ны на отношения Сторон по другим спецификациям.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1.5. Право собственности на Товар переходит к Покупателю в момент передачи Товара первому перевозчику либо, при выборке товаров покупателем самостоятельно, в момент его получения. 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1.6. Риск случайной гибели </w:t>
      </w:r>
      <w:r>
        <w:rPr>
          <w:rStyle w:val="10"/>
          <w:rFonts w:ascii="Times New Roman" w:hAnsi="Times New Roman" w:cs="Times New Roman"/>
          <w:sz w:val="20"/>
          <w:szCs w:val="20"/>
        </w:rPr>
        <w:t>несет собственник Товара в соответствии с действующим гражданским законодательством Российской Федерации.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1.7. Поставщик гарантирует: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соблюдение надлежащих условий хранения Товара до его передачи Покупателю;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надлежащее выполнение производственного конт</w:t>
      </w:r>
      <w:r>
        <w:rPr>
          <w:rStyle w:val="10"/>
          <w:rFonts w:ascii="Times New Roman" w:hAnsi="Times New Roman" w:cs="Times New Roman"/>
          <w:sz w:val="20"/>
          <w:szCs w:val="20"/>
        </w:rPr>
        <w:t>роля качества и безопасности;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наличие обязательных сертификатов (деклараций) Российской Федерации в случае, если Товар подлежит обязательной сертификации в соответствии с действующим законодательством Российской Федерации.</w:t>
      </w:r>
    </w:p>
    <w:p w:rsidR="00FA0880" w:rsidRDefault="00FA0880">
      <w:pPr>
        <w:pStyle w:val="15"/>
        <w:widowControl w:val="0"/>
        <w:autoSpaceDE w:val="0"/>
        <w:ind w:right="113" w:firstLine="709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1"/>
        <w:numPr>
          <w:ilvl w:val="0"/>
          <w:numId w:val="0"/>
        </w:numPr>
        <w:tabs>
          <w:tab w:val="clear" w:pos="-180"/>
          <w:tab w:val="left" w:pos="0"/>
        </w:tabs>
        <w:ind w:left="180" w:right="113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2. ЦЕНА ТОВАРА, ПОРЯДОК </w:t>
      </w:r>
      <w:r>
        <w:rPr>
          <w:rStyle w:val="10"/>
          <w:rFonts w:ascii="Times New Roman" w:hAnsi="Times New Roman" w:cs="Times New Roman"/>
          <w:sz w:val="20"/>
          <w:szCs w:val="20"/>
        </w:rPr>
        <w:t>РАСЧЕТОВ</w:t>
      </w:r>
    </w:p>
    <w:p w:rsidR="00FA0880" w:rsidRDefault="00340254" w:rsidP="00B46F2C">
      <w:pPr>
        <w:widowControl w:val="0"/>
        <w:suppressAutoHyphens/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B46F2C">
        <w:rPr>
          <w:rStyle w:val="10"/>
          <w:rFonts w:ascii="Times New Roman" w:hAnsi="Times New Roman" w:cs="Times New Roman"/>
          <w:sz w:val="20"/>
          <w:szCs w:val="20"/>
        </w:rPr>
        <w:t xml:space="preserve">2.1. </w:t>
      </w:r>
      <w:r w:rsidR="00B46F2C" w:rsidRPr="00B46F2C">
        <w:rPr>
          <w:sz w:val="20"/>
          <w:szCs w:val="20"/>
        </w:rPr>
        <w:t xml:space="preserve">Цена Контракта составляет </w:t>
      </w:r>
      <w:r w:rsidR="006044EA" w:rsidRPr="006044EA">
        <w:rPr>
          <w:rStyle w:val="2"/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6044EA" w:rsidRPr="006044EA">
        <w:rPr>
          <w:rStyle w:val="2"/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6044EA" w:rsidRPr="006044EA">
        <w:rPr>
          <w:rStyle w:val="2"/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6044EA" w:rsidRPr="006044EA">
        <w:rPr>
          <w:rStyle w:val="2"/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  <w:t>_____________</w:t>
      </w:r>
      <w:r w:rsidR="00B46F2C">
        <w:rPr>
          <w:sz w:val="20"/>
          <w:szCs w:val="20"/>
        </w:rPr>
        <w:t xml:space="preserve"> (</w:t>
      </w:r>
      <w:r w:rsidR="006044EA">
        <w:rPr>
          <w:sz w:val="20"/>
          <w:szCs w:val="20"/>
        </w:rPr>
        <w:t>____________</w:t>
      </w:r>
      <w:r w:rsidR="00B46F2C">
        <w:rPr>
          <w:sz w:val="20"/>
          <w:szCs w:val="20"/>
        </w:rPr>
        <w:t xml:space="preserve">) рублей </w:t>
      </w:r>
      <w:r w:rsidR="00B46F2C">
        <w:rPr>
          <w:sz w:val="20"/>
          <w:szCs w:val="20"/>
          <w:u w:val="single"/>
        </w:rPr>
        <w:t>00</w:t>
      </w:r>
      <w:r w:rsidR="00B46F2C" w:rsidRPr="00B46F2C">
        <w:rPr>
          <w:sz w:val="20"/>
          <w:szCs w:val="20"/>
        </w:rPr>
        <w:t xml:space="preserve"> </w:t>
      </w:r>
      <w:proofErr w:type="spellStart"/>
      <w:proofErr w:type="gramStart"/>
      <w:r w:rsidR="00B46F2C" w:rsidRPr="00B46F2C">
        <w:rPr>
          <w:sz w:val="20"/>
          <w:szCs w:val="20"/>
        </w:rPr>
        <w:t>копеек,</w:t>
      </w:r>
      <w:r w:rsidR="00B46F2C">
        <w:rPr>
          <w:rStyle w:val="10"/>
          <w:rFonts w:ascii="Times New Roman" w:hAnsi="Times New Roman" w:cs="Times New Roman"/>
          <w:sz w:val="20"/>
          <w:szCs w:val="20"/>
        </w:rPr>
        <w:t>и</w:t>
      </w:r>
      <w:proofErr w:type="spellEnd"/>
      <w:proofErr w:type="gramEnd"/>
      <w:r w:rsidR="00B46F2C">
        <w:rPr>
          <w:rStyle w:val="10"/>
          <w:rFonts w:ascii="Times New Roman" w:hAnsi="Times New Roman" w:cs="Times New Roman"/>
          <w:sz w:val="20"/>
          <w:szCs w:val="20"/>
        </w:rPr>
        <w:t xml:space="preserve"> является общей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стоимость</w:t>
      </w:r>
      <w:r w:rsidR="00B46F2C">
        <w:rPr>
          <w:rStyle w:val="10"/>
          <w:rFonts w:ascii="Times New Roman" w:hAnsi="Times New Roman" w:cs="Times New Roman"/>
          <w:sz w:val="20"/>
          <w:szCs w:val="20"/>
        </w:rPr>
        <w:t>ю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Товара, поставленного по всем спецификациям, заключенным в процессе исполнения настоящего Договора.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2.2. Цена Товара согласовывается ст</w:t>
      </w:r>
      <w:r>
        <w:rPr>
          <w:rStyle w:val="10"/>
          <w:rFonts w:ascii="Times New Roman" w:hAnsi="Times New Roman" w:cs="Times New Roman"/>
          <w:sz w:val="20"/>
          <w:szCs w:val="20"/>
        </w:rPr>
        <w:t>оронами в соответствующей спецификации и включает в себя транспортные расходы по доставке Товара покупателю.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2.3. Стороны установили, что все комиссии, подлежащие уплате банку Покупателя в связи с осуществлением банковских операций, связанных с оплатой по </w:t>
      </w:r>
      <w:r>
        <w:rPr>
          <w:rStyle w:val="10"/>
          <w:rFonts w:ascii="Times New Roman" w:hAnsi="Times New Roman" w:cs="Times New Roman"/>
          <w:sz w:val="20"/>
          <w:szCs w:val="20"/>
        </w:rPr>
        <w:t>настоящему Договору, осуществляются за счёт Покупателя.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2.4. Порядок расчётов:</w:t>
      </w:r>
    </w:p>
    <w:p w:rsidR="009A7FEB" w:rsidRPr="009A7FEB" w:rsidRDefault="00340254" w:rsidP="009A7FEB">
      <w:pPr>
        <w:widowControl w:val="0"/>
        <w:suppressAutoHyphens/>
        <w:autoSpaceDE w:val="0"/>
        <w:autoSpaceDN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2.4.1</w:t>
      </w:r>
      <w:r w:rsidRPr="009A7FEB">
        <w:rPr>
          <w:sz w:val="20"/>
          <w:szCs w:val="20"/>
        </w:rPr>
        <w:t>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</w:t>
      </w:r>
      <w:r w:rsidR="00732206">
        <w:rPr>
          <w:sz w:val="20"/>
          <w:szCs w:val="20"/>
        </w:rPr>
        <w:t xml:space="preserve"> до 31.08</w:t>
      </w:r>
      <w:r w:rsidR="00642BD9">
        <w:rPr>
          <w:sz w:val="20"/>
          <w:szCs w:val="20"/>
        </w:rPr>
        <w:t>.2026г</w:t>
      </w:r>
      <w:r w:rsidRPr="009A7FEB">
        <w:rPr>
          <w:sz w:val="20"/>
          <w:szCs w:val="20"/>
        </w:rPr>
        <w:t>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2.4.2. Днём оплаты считается день поступления денежных средств на расчетный счет Поставщика. 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2.4.3. Цена Товара, согласованная сторонами в спецификации, остается неизменной при условии осуществления Покупателем оплаты в течение срока, указанного в </w:t>
      </w:r>
      <w:r>
        <w:rPr>
          <w:rStyle w:val="10"/>
          <w:rFonts w:ascii="Times New Roman" w:hAnsi="Times New Roman" w:cs="Times New Roman"/>
          <w:sz w:val="20"/>
          <w:szCs w:val="20"/>
        </w:rPr>
        <w:t>п. 2.4.1. Договора, в полном объеме.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2.4.4. В случае нарушения Покупателем срока оплаты счета и увеличения отпускных цен на Товар, Поставщик вправе уведомить Покупателя об изменении цены Товара и направить последнему счет на доплату </w:t>
      </w:r>
      <w:r>
        <w:rPr>
          <w:rStyle w:val="10"/>
          <w:rFonts w:ascii="Times New Roman" w:hAnsi="Times New Roman" w:cs="Times New Roman"/>
          <w:sz w:val="20"/>
          <w:szCs w:val="20"/>
        </w:rPr>
        <w:lastRenderedPageBreak/>
        <w:t xml:space="preserve">разницы в цене Товара. </w:t>
      </w:r>
      <w:r>
        <w:rPr>
          <w:rStyle w:val="10"/>
          <w:rFonts w:ascii="Times New Roman" w:hAnsi="Times New Roman" w:cs="Times New Roman"/>
          <w:sz w:val="20"/>
          <w:szCs w:val="20"/>
        </w:rPr>
        <w:t>Покупатель в течение</w:t>
      </w:r>
      <w:r w:rsidRPr="00F27622">
        <w:rPr>
          <w:rStyle w:val="10"/>
          <w:rFonts w:ascii="Times New Roman" w:hAnsi="Times New Roman" w:cs="Times New Roman"/>
          <w:sz w:val="20"/>
          <w:szCs w:val="20"/>
        </w:rPr>
        <w:t xml:space="preserve"> 3 </w:t>
      </w:r>
      <w:r>
        <w:rPr>
          <w:rStyle w:val="10"/>
          <w:rFonts w:ascii="Times New Roman" w:hAnsi="Times New Roman" w:cs="Times New Roman"/>
          <w:sz w:val="20"/>
          <w:szCs w:val="20"/>
        </w:rPr>
        <w:t>(Трех) дней с момента получения уведомления Поставщика об изменении цены Товара уведомляет Поставщика в письменной форме о своем согласии/несогласии с новой ценой Товара. Отсутствие возражений Покупателя по новой цене Товара в устано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вленный настоящим пунктом срок, означает согласие Покупателя с новой ценой Товара, в этом случае счет на доплату разницы в цене Товара подлежит оплате в срок не позднее 3 (Трех) дней с момента получения Покупателем уведомления Поставщика об изменении цены 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Товара. В случае отсутствия уведомления Покупателя о его несогласии с новой ценой Товара и неоплаты счета на доплату разницы в цене Товара в установленные сроки Поставщик вправе не поставлять Товар. 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В случае получения Поставщиком в срок, установленный нас</w:t>
      </w:r>
      <w:r>
        <w:rPr>
          <w:rStyle w:val="10"/>
          <w:rFonts w:ascii="Times New Roman" w:hAnsi="Times New Roman" w:cs="Times New Roman"/>
          <w:sz w:val="20"/>
          <w:szCs w:val="20"/>
        </w:rPr>
        <w:t>тоящим пунктом Договора, уведомления Покупателя о несогласии с новой ценой Товара, Товар не подлежит поставке, уплаченные денежные средства подлежат возврату в согласованный Сторонами срок, при этом положения п. 4 ст. 487 Гражданского кодекса РФ не подлежа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т применению к отношениям Сторон по Договору. 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Выбор вида транспорта и условий доставки определяется самостоятельно Поставщиком. Стороны могут предусмотреть в Спецификации согласованный сторонами вид и условия доставки товара.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2.4.5</w:t>
      </w:r>
      <w:r w:rsidR="005D5284">
        <w:rPr>
          <w:rStyle w:val="10"/>
          <w:rFonts w:ascii="Times New Roman" w:hAnsi="Times New Roman" w:cs="Times New Roman"/>
          <w:sz w:val="20"/>
          <w:szCs w:val="20"/>
        </w:rPr>
        <w:t>. Стороны определили, что независимо от назначения платежа, указанного в платёжном документе и его статуса (аванс/предоплата), платежи засчитываются в счёт оплаты задолженности Покупателя за ранее поставленный товар.  Указанное положение действует также в отношении оплат, внесённых Покупателем в кассу Поставщика. Стороны в соответствии с п.2 ст.425 ГК РФ установили, что данное условие распространяется на задолженность Покупателя перед Поставщиком, возникшую до момента подписания договора.</w:t>
      </w:r>
    </w:p>
    <w:p w:rsidR="00FA0880" w:rsidRDefault="00FA0880">
      <w:pPr>
        <w:ind w:right="113" w:firstLine="709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3.СРОКИ И ПОРЯДОК ПОСТАВКИ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3.1. Срок пост</w:t>
      </w:r>
      <w:r>
        <w:rPr>
          <w:rStyle w:val="10"/>
          <w:rFonts w:ascii="Times New Roman" w:hAnsi="Times New Roman" w:cs="Times New Roman"/>
          <w:sz w:val="20"/>
          <w:szCs w:val="20"/>
        </w:rPr>
        <w:t>авки Товара определяется сторонами в Спецификации к настоящему Договору. Срок поставки начинает исчисляться с момента оплаты выставленного счета в соответствии с п. 2.4. настоящего Договора.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В пределах установленного срока поставки, поставка Товара может </w:t>
      </w:r>
      <w:r>
        <w:rPr>
          <w:rStyle w:val="10"/>
          <w:rFonts w:ascii="Times New Roman" w:hAnsi="Times New Roman" w:cs="Times New Roman"/>
          <w:sz w:val="20"/>
          <w:szCs w:val="20"/>
        </w:rPr>
        <w:t>осуществляться партиями по усмотрению поставщика. Объем партий, срок поставки партии Товара определяются Поставщиком. При этом, стороны отдельно согласовывают возможность досрочной поставки товара, а также обязанность поставщика принять исполнение обязател</w:t>
      </w:r>
      <w:r>
        <w:rPr>
          <w:rStyle w:val="10"/>
          <w:rFonts w:ascii="Times New Roman" w:hAnsi="Times New Roman" w:cs="Times New Roman"/>
          <w:sz w:val="20"/>
          <w:szCs w:val="20"/>
        </w:rPr>
        <w:t>ьства по поставке товара по частям.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3.2. В случае изменения цены Товара в порядке, установленном п. 2.4.4. настоящего Договора, срок поставки начинает исчисляться с момента оплаты Покупателем счета Поставщика на доплату разницы в цене Товара.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3.3.  Датой п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оставки Товара по настоящему Договору считается дата перехода права собственности. 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Датой исполнения Поставщиком обязательства по передаче Товара Покупателю является дата передачи товара первому перевозчику.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3.4. Одновременно с Товаром в адрес Покупателя н</w:t>
      </w:r>
      <w:r>
        <w:rPr>
          <w:rStyle w:val="10"/>
          <w:rFonts w:ascii="Times New Roman" w:hAnsi="Times New Roman" w:cs="Times New Roman"/>
          <w:sz w:val="20"/>
          <w:szCs w:val="20"/>
        </w:rPr>
        <w:t>аправляются следующие документы: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товарная накладная, оформленная по форме ТОРГ-12, утвержденной Постановлением Госкомстата РФ от 25.12.1998 N 132.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- копия сертификата/декларации соответствия на Товар (если для обращения Товара данный документ обязателен </w:t>
      </w:r>
      <w:r>
        <w:rPr>
          <w:rStyle w:val="10"/>
          <w:rFonts w:ascii="Times New Roman" w:hAnsi="Times New Roman" w:cs="Times New Roman"/>
          <w:sz w:val="20"/>
          <w:szCs w:val="20"/>
        </w:rPr>
        <w:t>в случаях, установленных законодательством);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- гарантийные талоны; 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иные документы.</w:t>
      </w:r>
    </w:p>
    <w:p w:rsidR="00FA0880" w:rsidRDefault="00FA0880">
      <w:pPr>
        <w:pStyle w:val="15"/>
        <w:widowControl w:val="0"/>
        <w:autoSpaceDE w:val="0"/>
        <w:ind w:right="113" w:firstLine="709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4.КАЧЕСТВО ТОВАРА, ПОРЯДОК ПРИЕМКИ ТОВАРА</w:t>
      </w:r>
    </w:p>
    <w:p w:rsidR="00FA0880" w:rsidRDefault="00340254">
      <w:pPr>
        <w:pStyle w:val="15"/>
        <w:tabs>
          <w:tab w:val="left" w:pos="1440"/>
        </w:tabs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4.1. Поставщик гарантирует качество и безопасность поставляемого Товара в соответствии с обязательными требованиями действующег</w:t>
      </w:r>
      <w:r>
        <w:rPr>
          <w:rStyle w:val="10"/>
          <w:rFonts w:ascii="Times New Roman" w:hAnsi="Times New Roman" w:cs="Times New Roman"/>
          <w:sz w:val="20"/>
          <w:szCs w:val="20"/>
        </w:rPr>
        <w:t>о законодательства, распространяющимися на переданный товар.</w:t>
      </w:r>
    </w:p>
    <w:p w:rsidR="00FA0880" w:rsidRDefault="00340254">
      <w:pPr>
        <w:pStyle w:val="15"/>
        <w:tabs>
          <w:tab w:val="left" w:pos="1440"/>
        </w:tabs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4.2. Гарантийный срок на поставленный Товар составляет 1 (один) год и начинает течь с момента передачи Товара Покупателю.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Cs/>
          <w:sz w:val="20"/>
          <w:szCs w:val="20"/>
        </w:rPr>
        <w:t>4.3. Товар принимается по количеству и качеству в следующем порядке: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Приё</w:t>
      </w:r>
      <w:r>
        <w:rPr>
          <w:rStyle w:val="10"/>
          <w:rFonts w:ascii="Times New Roman" w:hAnsi="Times New Roman" w:cs="Times New Roman"/>
          <w:sz w:val="20"/>
          <w:szCs w:val="20"/>
        </w:rPr>
        <w:t>мка Товара по количеству, качеству, весу, соответствию договору производится Покупателем в течение 5 (Пяти) рабочих дней с даты получения Товара.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4.4. В случае обнаружения несоответствий (недостатков) Товара Покупатель обязан: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обеспечить ответственное хр</w:t>
      </w:r>
      <w:r>
        <w:rPr>
          <w:rStyle w:val="10"/>
          <w:rFonts w:ascii="Times New Roman" w:hAnsi="Times New Roman" w:cs="Times New Roman"/>
          <w:sz w:val="20"/>
          <w:szCs w:val="20"/>
        </w:rPr>
        <w:t>анение несоответствующего Товара,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 w:rsidRPr="00744823">
        <w:rPr>
          <w:rFonts w:ascii="Times New Roman" w:hAnsi="Times New Roman" w:cs="Times New Roman"/>
          <w:b/>
        </w:rPr>
        <w:t xml:space="preserve">- 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составить акт о несоответствии Товара по письменному согласованию с Поставщиком (в случае отказа поставщика от личного участия в приемке)/с участием поставщика/с участием независимой компетентной и незаинтересованной </w:t>
      </w:r>
      <w:r>
        <w:rPr>
          <w:rStyle w:val="10"/>
          <w:rFonts w:ascii="Times New Roman" w:hAnsi="Times New Roman" w:cs="Times New Roman"/>
          <w:sz w:val="20"/>
          <w:szCs w:val="20"/>
        </w:rPr>
        <w:t>организации,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- в течение 5 (Пяти) рабочих дней с момента обнаружения несоответствий (недостатков) Товара направить посредством заказного письма надлежащим образом составленный акт о выявленных несоответствиях Товара. Вместе с актом должны быть направлены: 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копия подписанного договора со всеми приложениями, описание несоответствий (недостатков) Товара, время и место составления акта о несоответствии Товара, фотографии, видеосъемка выявленных несоответствий. 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В случае признания претензии к товару обоснованной,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поставщик осуществляет замену товара ненадлежащего качества/осуществляет допоставку товара в течение 30 рабочих дней с момента получения претензии от заказчика о выявленных несоответствиях Товара с подтверждением таковых.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lastRenderedPageBreak/>
        <w:t>4.5. В случае поставки некачестве</w:t>
      </w:r>
      <w:r>
        <w:rPr>
          <w:rStyle w:val="10"/>
          <w:rFonts w:ascii="Times New Roman" w:hAnsi="Times New Roman" w:cs="Times New Roman"/>
          <w:sz w:val="20"/>
          <w:szCs w:val="20"/>
        </w:rPr>
        <w:t>нного Товара Покупатель может отказаться от приемки Товара только в части некачественного Товара. Такой отказ не считается отказом от исполнения обязательства и не влечет расторжения Договора в целом.</w:t>
      </w: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4.6. Покупатель обязан не позднее 5 (пяти) рабочих дней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с момента окончания приемки Товара выслать в адрес Поставщика следующие документы:</w:t>
      </w:r>
    </w:p>
    <w:p w:rsidR="00FA0880" w:rsidRDefault="00340254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- оригинал товарной накладной, передаваемый вместе с Товаром, подписанный Покупателем, </w:t>
      </w:r>
    </w:p>
    <w:p w:rsidR="00FA0880" w:rsidRDefault="00340254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- заверенную Покупателем копию доверенности представителя Покупателя, подписавшего 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товарную </w:t>
      </w:r>
      <w:proofErr w:type="gramStart"/>
      <w:r>
        <w:rPr>
          <w:rStyle w:val="10"/>
          <w:rFonts w:ascii="Times New Roman" w:hAnsi="Times New Roman" w:cs="Times New Roman"/>
          <w:sz w:val="20"/>
          <w:szCs w:val="20"/>
        </w:rPr>
        <w:t>накладную(</w:t>
      </w:r>
      <w:proofErr w:type="gramEnd"/>
      <w:r>
        <w:rPr>
          <w:rStyle w:val="10"/>
          <w:rFonts w:ascii="Times New Roman" w:hAnsi="Times New Roman" w:cs="Times New Roman"/>
          <w:sz w:val="20"/>
          <w:szCs w:val="20"/>
        </w:rPr>
        <w:t>в случае подписания товарной накладной представителем Стороны по доверенности),</w:t>
      </w:r>
    </w:p>
    <w:p w:rsidR="00FA0880" w:rsidRDefault="00340254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акт приема-передачи товара (при наличии),</w:t>
      </w:r>
    </w:p>
    <w:p w:rsidR="00FA0880" w:rsidRDefault="00340254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- иные документы, предусмотренные договором и действующим законодательством.</w:t>
      </w:r>
    </w:p>
    <w:p w:rsidR="00FA0880" w:rsidRDefault="00340254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в указанный выше срок исполнени</w:t>
      </w:r>
      <w:r>
        <w:rPr>
          <w:rFonts w:ascii="Times New Roman" w:hAnsi="Times New Roman" w:cs="Times New Roman"/>
          <w:sz w:val="20"/>
          <w:szCs w:val="20"/>
        </w:rPr>
        <w:t>е обязанности по возврату оригинала товарной накладной по объективным причинам не представляется возможным, Покупатель обязан предоставить Поставщику копию товарной накладной любым удобным способом (по средствам факсимильной или электронной связи). Предост</w:t>
      </w:r>
      <w:r>
        <w:rPr>
          <w:rFonts w:ascii="Times New Roman" w:hAnsi="Times New Roman" w:cs="Times New Roman"/>
          <w:sz w:val="20"/>
          <w:szCs w:val="20"/>
        </w:rPr>
        <w:t>авление копии товарной накладной не освобождает от обязанности возврата оригинала. В случае, если экземпляр товарной накладной не будет возвращен Поставщику, Покупатель считается получившим товар на условиях, содержащихся в товарной накладной. В случае, ес</w:t>
      </w:r>
      <w:r>
        <w:rPr>
          <w:rFonts w:ascii="Times New Roman" w:hAnsi="Times New Roman" w:cs="Times New Roman"/>
          <w:sz w:val="20"/>
          <w:szCs w:val="20"/>
        </w:rPr>
        <w:t>ли в товарной накладной нет отметки Покупателя о дате приемки товара или товарная накладная не была возвращена Поставщику, то датой поставки считается дата выписки товарной накладной Поставщиком.</w:t>
      </w:r>
    </w:p>
    <w:p w:rsidR="00FA0880" w:rsidRDefault="00FA0880">
      <w:pPr>
        <w:pStyle w:val="ConsNonformat"/>
        <w:widowControl/>
        <w:ind w:right="113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21"/>
        <w:ind w:right="113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5.КОНФИДЕНЦИАЛЬНОСТЬ.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color w:val="000000"/>
          <w:sz w:val="20"/>
          <w:szCs w:val="20"/>
        </w:rPr>
        <w:t>5.1. К конфиденциальной информации Ст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</w:rPr>
        <w:t xml:space="preserve">орон относится информация, ставшая известной Сторонам в процессе исполнения настоящего Договора, в том числе о стоимости товаров/услуг, условиях расчетов, а также иная информация технического, финансового, организационного характера.  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color w:val="000000"/>
          <w:sz w:val="20"/>
          <w:szCs w:val="20"/>
        </w:rPr>
        <w:t>5.2. Стороны не впра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</w:rPr>
        <w:t>ве разглашать конфиденциальную информацию, ставшую им известной в процессе заключения и исполнения Договора. Стороны обязаны обеспечить такой режим обращения конфиденциальной информации, который исключает доступ к ней третьих лиц.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5.3. Стороны обязуются пр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инять все меры к предотвращению убытков или уменьшению их размера при утечке конфиденциальной информации по Договору. Сторона, которой стало известно о фактах утечки переданной ей информации или (и) о фактах незаконного использования третьим лицом конфиден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циальной информации, переданной этой Стороне по Договору и правообладателем которой является другая Сторона, обязана незамедлительно (в течение двух дней) письменно известить об этом Сторону – правообладателя. В письменном извещении должно быть указано сущ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ество факта, наименование третьего лица, использующего конфиденциальные сведения, какие конфиденциальные сведения, переданные по Договору, использует третье лицо.</w:t>
      </w:r>
    </w:p>
    <w:p w:rsidR="00FA0880" w:rsidRDefault="00340254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5.4. Конфиденциальная информация может передаваться исключительно в целях исполнения Сторонам</w:t>
      </w: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 Договора. </w:t>
      </w:r>
    </w:p>
    <w:p w:rsidR="00FA0880" w:rsidRPr="009F5CAA" w:rsidRDefault="00340254" w:rsidP="008E43DC">
      <w:pPr>
        <w:pStyle w:val="15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color w:val="000000"/>
          <w:sz w:val="20"/>
          <w:szCs w:val="20"/>
          <w:lang w:eastAsia="ru-RU"/>
        </w:rPr>
        <w:t>5.5. Сторона, нарушившая положения настоящего раздела, обязуется возместить другой стороне причиненные разглашением убытки.</w:t>
      </w:r>
    </w:p>
    <w:p w:rsidR="0045300D" w:rsidRPr="009F5CAA" w:rsidRDefault="0045300D" w:rsidP="008E43DC">
      <w:pPr>
        <w:pStyle w:val="15"/>
        <w:ind w:right="113" w:firstLine="709"/>
        <w:jc w:val="both"/>
        <w:rPr>
          <w:rStyle w:val="10"/>
          <w:rFonts w:ascii="Times New Roman" w:hAnsi="Times New Roman" w:cs="Times New Roman"/>
        </w:rPr>
      </w:pP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6. ОТВЕТСТВЕННОСТЬ СТОРОН, ПОРЯДОК РАЗРЕШЕНИЯ СПОРОВ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6.1. За неисполнение и (или) ненадлежащее исполнение своих обязат</w:t>
      </w:r>
      <w:r>
        <w:rPr>
          <w:rStyle w:val="10"/>
          <w:rFonts w:ascii="Times New Roman" w:hAnsi="Times New Roman" w:cs="Times New Roman"/>
          <w:sz w:val="20"/>
          <w:szCs w:val="20"/>
        </w:rPr>
        <w:t>ельств по настоящему договору, Стороны несут ответственность в соответствии с действующим законодательством РФ и настоящим договором.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6.2. В случае просрочки поставки Товара, Поставщик уплачивает Покупателю неустойку в размере 0,1 % от стоимости непоставле</w:t>
      </w:r>
      <w:r>
        <w:rPr>
          <w:rStyle w:val="10"/>
          <w:rFonts w:ascii="Times New Roman" w:hAnsi="Times New Roman" w:cs="Times New Roman"/>
          <w:sz w:val="20"/>
          <w:szCs w:val="20"/>
        </w:rPr>
        <w:t>нного в срок Товара за каждый день просрочки, но не более 10% от стоимости Товара по спецификации.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В случае просрочки оплаты Товара Покупатель уплачивает Поставщику неустойку в размере 0,1% от стоимости неоплаченного Товара за каждый день просрочки, но не </w:t>
      </w:r>
      <w:r>
        <w:rPr>
          <w:rStyle w:val="10"/>
          <w:rFonts w:ascii="Times New Roman" w:hAnsi="Times New Roman" w:cs="Times New Roman"/>
          <w:sz w:val="20"/>
          <w:szCs w:val="20"/>
        </w:rPr>
        <w:t>более 10% от стоимости товара по Спецификации.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Пени в отношении просрочки сторонами исполнения обязательств начисляются с момента направления соответствующего требования другой стороной.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этом, сторона, просрочившая исполнение обязательства, возмещает д</w:t>
      </w:r>
      <w:r>
        <w:rPr>
          <w:rFonts w:ascii="Times New Roman" w:hAnsi="Times New Roman" w:cs="Times New Roman"/>
          <w:sz w:val="20"/>
          <w:szCs w:val="20"/>
        </w:rPr>
        <w:t>ругой стороне убытки исключительно в размере реального ущерба. Сумма такого возмещения не может превышать 10% от общей цены договора.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6.3. В случае возникновения споров и разногласий стороны стремятся разрешить их путем переговоров. 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В случае невозможности разрешения споров путем переговоров Стороны устанавливают претензионный порядок рассмотрения споров и договариваются, что все возможные претензии по настоящему договору должны быть рассмотрены в течение 20 дней с момента их получения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. Претензия должна быть оформлена письменно и направлена посредством электронной почты </w:t>
      </w:r>
      <w:r w:rsidR="006044EA">
        <w:rPr>
          <w:rStyle w:val="10"/>
          <w:rFonts w:ascii="Times New Roman" w:hAnsi="Times New Roman" w:cs="Times New Roman"/>
          <w:sz w:val="20"/>
          <w:szCs w:val="20"/>
        </w:rPr>
        <w:t>__________</w:t>
      </w:r>
      <w:r>
        <w:rPr>
          <w:rStyle w:val="10"/>
          <w:rFonts w:ascii="Times New Roman" w:hAnsi="Times New Roman" w:cs="Times New Roman"/>
          <w:sz w:val="20"/>
          <w:szCs w:val="20"/>
        </w:rPr>
        <w:t>, а также посредством заказного письма с уведомлением о вручении.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К претензии в обязательном порядке приклады</w:t>
      </w:r>
      <w:r>
        <w:rPr>
          <w:rStyle w:val="10"/>
          <w:rFonts w:ascii="Times New Roman" w:hAnsi="Times New Roman" w:cs="Times New Roman"/>
          <w:sz w:val="20"/>
          <w:szCs w:val="20"/>
        </w:rPr>
        <w:t>ваются заверенные надлежащим образом копии документов, обосновывающих предъявленные требования (договор, заявка, счет, накладные, акты и пр.), а также доверенность лица, подписавшего претензию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в случае подписания претензии представителем Стороны по </w:t>
      </w:r>
      <w:r>
        <w:rPr>
          <w:rStyle w:val="10"/>
          <w:rFonts w:ascii="Times New Roman" w:hAnsi="Times New Roman" w:cs="Times New Roman"/>
          <w:sz w:val="20"/>
          <w:szCs w:val="20"/>
        </w:rPr>
        <w:lastRenderedPageBreak/>
        <w:t>довере</w:t>
      </w:r>
      <w:r>
        <w:rPr>
          <w:rStyle w:val="10"/>
          <w:rFonts w:ascii="Times New Roman" w:hAnsi="Times New Roman" w:cs="Times New Roman"/>
          <w:sz w:val="20"/>
          <w:szCs w:val="20"/>
        </w:rPr>
        <w:t>нности).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При отсутствии к претензии копий документов, указанных в настоящем пункте Договора, или их недостаточности Сторона, получившая претензию, вправе запросить документы у другой Стороны. В случае непредоставления запрошенных документов претензия </w:t>
      </w:r>
      <w:r>
        <w:rPr>
          <w:rStyle w:val="10"/>
          <w:rFonts w:ascii="Times New Roman" w:hAnsi="Times New Roman" w:cs="Times New Roman"/>
          <w:sz w:val="20"/>
          <w:szCs w:val="20"/>
        </w:rPr>
        <w:t>считается ненаправленной.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6.4. При недостижении взаимоприемлемого решения Стороны передают спор на рассмотрение в Арбитражный суд Московской области.</w:t>
      </w:r>
    </w:p>
    <w:p w:rsidR="00FA0880" w:rsidRDefault="00FA0880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</w:p>
    <w:p w:rsidR="00FA0880" w:rsidRDefault="00340254">
      <w:pPr>
        <w:pStyle w:val="2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7. СРОК ДЕЙСТВИЯ ДОГОВОРА</w:t>
      </w:r>
    </w:p>
    <w:p w:rsidR="00FA0880" w:rsidRDefault="00340254">
      <w:pPr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7.1. Договор вступает в силу с момента его подписания полномочными представител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ями обеих сторон и действует до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момента надлежащего исполнения сторонами обязательств</w:t>
      </w:r>
      <w:r>
        <w:rPr>
          <w:rStyle w:val="10"/>
          <w:rFonts w:ascii="Times New Roman" w:hAnsi="Times New Roman" w:cs="Times New Roman"/>
          <w:sz w:val="20"/>
          <w:szCs w:val="20"/>
        </w:rPr>
        <w:t>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7.2. Ни одна из Сторон не имеет права расторгнуть этот Договор в одностороннем порядке до полного выполнения своих взаимных обязательств или обязательств перед третьими </w:t>
      </w:r>
      <w:r>
        <w:rPr>
          <w:rStyle w:val="10"/>
          <w:rFonts w:ascii="Times New Roman" w:hAnsi="Times New Roman" w:cs="Times New Roman"/>
          <w:sz w:val="20"/>
          <w:szCs w:val="20"/>
        </w:rPr>
        <w:t>лицами, взаимосвязанными с настоящим Договором, и до проведения окончательных расчетов.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7.3. В случае если на момент окончания срока действия Договора между сторонами Договора остались невыполненные любые обязательства, Договор продолжает действовать до по</w:t>
      </w:r>
      <w:r>
        <w:rPr>
          <w:rStyle w:val="10"/>
          <w:rFonts w:ascii="Times New Roman" w:hAnsi="Times New Roman" w:cs="Times New Roman"/>
          <w:sz w:val="20"/>
          <w:szCs w:val="20"/>
        </w:rPr>
        <w:t>лного выполнения сторонами взаимных обязательств и проведения окончательных расчетов.</w:t>
      </w:r>
    </w:p>
    <w:p w:rsidR="00FA0880" w:rsidRDefault="00FA0880">
      <w:pPr>
        <w:pStyle w:val="15"/>
        <w:widowControl w:val="0"/>
        <w:autoSpaceDE w:val="0"/>
        <w:ind w:right="113" w:firstLine="709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pStyle w:val="2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>8. ЗАКЛЮЧИТЕЛЬНЫЕ ПОЛОЖЕНИЯ И ОСОБЫЕ УСЛОВИЯ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bookmarkStart w:id="0" w:name="_1541836730"/>
      <w:bookmarkEnd w:id="0"/>
      <w:r>
        <w:rPr>
          <w:rStyle w:val="10"/>
          <w:rFonts w:ascii="Times New Roman" w:hAnsi="Times New Roman" w:cs="Times New Roman"/>
          <w:sz w:val="20"/>
          <w:szCs w:val="20"/>
        </w:rPr>
        <w:t>8.1. Любые изменения или дополнения к настоящему Договору действительны лишь при условии, что они оформлены в письменном вид</w:t>
      </w:r>
      <w:r>
        <w:rPr>
          <w:rStyle w:val="10"/>
          <w:rFonts w:ascii="Times New Roman" w:hAnsi="Times New Roman" w:cs="Times New Roman"/>
          <w:sz w:val="20"/>
          <w:szCs w:val="20"/>
        </w:rPr>
        <w:t>е и подписаны полномочными представителями обеих Сторон.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8.</w:t>
      </w:r>
      <w:proofErr w:type="gramStart"/>
      <w:r>
        <w:rPr>
          <w:rStyle w:val="10"/>
          <w:rFonts w:ascii="Times New Roman" w:hAnsi="Times New Roman" w:cs="Times New Roman"/>
          <w:sz w:val="20"/>
          <w:szCs w:val="20"/>
        </w:rPr>
        <w:t>2.Стороны</w:t>
      </w:r>
      <w:proofErr w:type="gramEnd"/>
      <w:r>
        <w:rPr>
          <w:rStyle w:val="10"/>
          <w:rFonts w:ascii="Times New Roman" w:hAnsi="Times New Roman" w:cs="Times New Roman"/>
          <w:sz w:val="20"/>
          <w:szCs w:val="20"/>
        </w:rPr>
        <w:t xml:space="preserve"> договорились, что ответственным лицом Покупателя по настоящему Договору является</w:t>
      </w:r>
      <w:r w:rsidR="006044EA">
        <w:rPr>
          <w:rStyle w:val="10"/>
          <w:rFonts w:ascii="Times New Roman" w:hAnsi="Times New Roman" w:cs="Times New Roman"/>
          <w:sz w:val="20"/>
          <w:szCs w:val="20"/>
          <w:u w:val="single"/>
        </w:rPr>
        <w:t xml:space="preserve"> Костюкович Елена Евгеньевна</w:t>
      </w:r>
      <w:r>
        <w:rPr>
          <w:rStyle w:val="10"/>
          <w:rFonts w:ascii="Times New Roman" w:hAnsi="Times New Roman" w:cs="Times New Roman"/>
          <w:sz w:val="20"/>
          <w:szCs w:val="20"/>
        </w:rPr>
        <w:t>, адрес э</w:t>
      </w:r>
      <w:r w:rsidR="00744823">
        <w:rPr>
          <w:rStyle w:val="10"/>
          <w:rFonts w:ascii="Times New Roman" w:hAnsi="Times New Roman" w:cs="Times New Roman"/>
          <w:sz w:val="20"/>
          <w:szCs w:val="20"/>
        </w:rPr>
        <w:t xml:space="preserve">лектронной почты: </w:t>
      </w:r>
      <w:proofErr w:type="spellStart"/>
      <w:r w:rsidR="00401DB7" w:rsidRPr="00401DB7">
        <w:rPr>
          <w:rStyle w:val="10"/>
          <w:rFonts w:ascii="Times New Roman" w:hAnsi="Times New Roman" w:cs="Times New Roman"/>
          <w:sz w:val="20"/>
          <w:szCs w:val="20"/>
          <w:u w:val="single"/>
          <w:lang w:val="en-US"/>
        </w:rPr>
        <w:t>krassclstkaramysh</w:t>
      </w:r>
      <w:proofErr w:type="spellEnd"/>
      <w:r w:rsidR="00401DB7" w:rsidRPr="00401DB7">
        <w:rPr>
          <w:rStyle w:val="10"/>
          <w:rFonts w:ascii="Times New Roman" w:hAnsi="Times New Roman" w:cs="Times New Roman"/>
          <w:sz w:val="20"/>
          <w:szCs w:val="20"/>
          <w:u w:val="single"/>
        </w:rPr>
        <w:t>@</w:t>
      </w:r>
      <w:proofErr w:type="spellStart"/>
      <w:r w:rsidR="00401DB7" w:rsidRPr="00401DB7">
        <w:rPr>
          <w:rStyle w:val="10"/>
          <w:rFonts w:ascii="Times New Roman" w:hAnsi="Times New Roman" w:cs="Times New Roman"/>
          <w:sz w:val="20"/>
          <w:szCs w:val="20"/>
          <w:u w:val="single"/>
          <w:lang w:val="en-US"/>
        </w:rPr>
        <w:t>yandex</w:t>
      </w:r>
      <w:proofErr w:type="spellEnd"/>
      <w:r w:rsidR="00401DB7" w:rsidRPr="00401DB7">
        <w:rPr>
          <w:rStyle w:val="10"/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="00401DB7" w:rsidRPr="00401DB7">
        <w:rPr>
          <w:rStyle w:val="10"/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>
        <w:rPr>
          <w:rStyle w:val="10"/>
          <w:rFonts w:ascii="Times New Roman" w:hAnsi="Times New Roman" w:cs="Times New Roman"/>
          <w:sz w:val="20"/>
          <w:szCs w:val="20"/>
        </w:rPr>
        <w:t xml:space="preserve">; ответственным лицом Поставщика по настоящему Договору является </w:t>
      </w:r>
      <w:r w:rsidR="006044EA">
        <w:rPr>
          <w:rStyle w:val="10"/>
          <w:rFonts w:ascii="Times New Roman" w:hAnsi="Times New Roman" w:cs="Times New Roman"/>
          <w:sz w:val="20"/>
          <w:szCs w:val="20"/>
        </w:rPr>
        <w:t>_______________</w:t>
      </w:r>
      <w:r>
        <w:rPr>
          <w:rStyle w:val="10"/>
          <w:rFonts w:ascii="Times New Roman" w:hAnsi="Times New Roman" w:cs="Times New Roman"/>
          <w:sz w:val="20"/>
          <w:szCs w:val="20"/>
        </w:rPr>
        <w:t>, адрес электронной почт</w:t>
      </w:r>
      <w:r>
        <w:rPr>
          <w:rStyle w:val="10"/>
          <w:rFonts w:ascii="Times New Roman" w:hAnsi="Times New Roman" w:cs="Times New Roman"/>
          <w:sz w:val="20"/>
          <w:szCs w:val="20"/>
        </w:rPr>
        <w:t>ы</w:t>
      </w:r>
      <w:r>
        <w:rPr>
          <w:rStyle w:val="10"/>
          <w:rFonts w:ascii="Times New Roman" w:hAnsi="Times New Roman" w:cs="Times New Roman"/>
          <w:sz w:val="20"/>
          <w:szCs w:val="20"/>
        </w:rPr>
        <w:t>: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</w:t>
      </w:r>
      <w:r w:rsidR="006044EA">
        <w:rPr>
          <w:rStyle w:val="10"/>
          <w:rFonts w:ascii="Times New Roman" w:hAnsi="Times New Roman" w:cs="Times New Roman"/>
          <w:sz w:val="20"/>
          <w:szCs w:val="20"/>
        </w:rPr>
        <w:t>_________________</w:t>
      </w:r>
    </w:p>
    <w:p w:rsidR="00FA0880" w:rsidRDefault="00340254">
      <w:pPr>
        <w:pStyle w:val="ConsNonformat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8.3. При изменении юридического или почтового адреса, банковского счета либо </w:t>
      </w:r>
      <w:r>
        <w:rPr>
          <w:rStyle w:val="10"/>
          <w:rFonts w:ascii="Times New Roman" w:hAnsi="Times New Roman" w:cs="Times New Roman"/>
          <w:sz w:val="20"/>
          <w:szCs w:val="20"/>
        </w:rPr>
        <w:t>других реквизитов соответствующая сторона Договора обязана уведомить об этом другую сторону Договора заказным письмом в пятидневный срок с даты изменения соответствующих реквизитов.</w:t>
      </w:r>
    </w:p>
    <w:p w:rsidR="00FA0880" w:rsidRDefault="00340254">
      <w:pPr>
        <w:pStyle w:val="ConsNonformat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8.4. Стороны устанавливают юридическую силу документов, в том числе настоя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щего Договора, подписанных сторонами и переданных по электронной почте, по адресам, указанным в разделе </w:t>
      </w:r>
      <w:r w:rsidRPr="00F27622">
        <w:rPr>
          <w:rStyle w:val="10"/>
          <w:rFonts w:ascii="Times New Roman" w:hAnsi="Times New Roman" w:cs="Times New Roman"/>
          <w:sz w:val="20"/>
          <w:szCs w:val="20"/>
        </w:rPr>
        <w:t>9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настоящего Договора, до момента обмена оригиналами указанных документов. </w:t>
      </w:r>
    </w:p>
    <w:p w:rsidR="00FA0880" w:rsidRDefault="00340254">
      <w:pPr>
        <w:pStyle w:val="15"/>
        <w:widowControl w:val="0"/>
        <w:autoSpaceDE w:val="0"/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>8.5. Данный Договор заключен в двух оригинальных экземплярах - по одному для</w:t>
      </w:r>
      <w:r>
        <w:rPr>
          <w:rStyle w:val="10"/>
          <w:rFonts w:ascii="Times New Roman" w:hAnsi="Times New Roman" w:cs="Times New Roman"/>
          <w:sz w:val="20"/>
          <w:szCs w:val="20"/>
        </w:rPr>
        <w:t xml:space="preserve"> каждой стороны. Оба экземпляра имеют одинаковую юридическую силу.</w:t>
      </w:r>
    </w:p>
    <w:p w:rsidR="00FA0880" w:rsidRDefault="00340254">
      <w:pPr>
        <w:ind w:right="113" w:firstLine="709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gramStart"/>
      <w:r>
        <w:rPr>
          <w:rStyle w:val="10"/>
          <w:rFonts w:ascii="Times New Roman" w:hAnsi="Times New Roman" w:cs="Times New Roman"/>
          <w:sz w:val="20"/>
          <w:szCs w:val="20"/>
        </w:rPr>
        <w:t>договору  –</w:t>
      </w:r>
      <w:proofErr w:type="gramEnd"/>
      <w:r>
        <w:rPr>
          <w:rStyle w:val="10"/>
          <w:rFonts w:ascii="Times New Roman" w:hAnsi="Times New Roman" w:cs="Times New Roman"/>
          <w:sz w:val="20"/>
          <w:szCs w:val="20"/>
        </w:rPr>
        <w:t xml:space="preserve"> спецификация.</w:t>
      </w:r>
    </w:p>
    <w:p w:rsidR="00FA0880" w:rsidRDefault="00FA0880">
      <w:pPr>
        <w:pStyle w:val="20"/>
        <w:jc w:val="both"/>
        <w:rPr>
          <w:rStyle w:val="10"/>
          <w:rFonts w:ascii="Times New Roman" w:hAnsi="Times New Roman" w:cs="Times New Roman"/>
          <w:sz w:val="20"/>
          <w:szCs w:val="20"/>
        </w:rPr>
      </w:pPr>
    </w:p>
    <w:p w:rsidR="00FA0880" w:rsidRDefault="00340254">
      <w:pPr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  <w:b/>
          <w:sz w:val="20"/>
          <w:szCs w:val="20"/>
        </w:rPr>
        <w:tab/>
        <w:t>9. ЮРИДИЧЕСКИЕ АДРЕСА И БАНКОВСКИЕ РЕКВИЗИТЫ СТОРОН</w:t>
      </w:r>
    </w:p>
    <w:tbl>
      <w:tblPr>
        <w:tblW w:w="988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09"/>
        <w:gridCol w:w="4876"/>
      </w:tblGrid>
      <w:tr w:rsidR="00186BDF">
        <w:trPr>
          <w:trHeight w:val="230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880" w:rsidRDefault="00340254">
            <w:pPr>
              <w:pStyle w:val="western"/>
              <w:spacing w:before="0"/>
              <w:ind w:left="709" w:firstLine="11"/>
              <w:rPr>
                <w:rFonts w:ascii="Times New Roman" w:hAnsi="Times New Roman" w:cs="Times New Roman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Поставщик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880" w:rsidRDefault="00340254">
            <w:pPr>
              <w:pStyle w:val="western"/>
              <w:spacing w:before="0"/>
              <w:ind w:left="289" w:hanging="11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0"/>
                <w:rFonts w:ascii="Times New Roman" w:hAnsi="Times New Roman" w:cs="Times New Roman"/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186BDF">
        <w:trPr>
          <w:trHeight w:val="130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880" w:rsidRDefault="00FA0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880" w:rsidRDefault="00340254">
            <w:pPr>
              <w:pStyle w:val="western"/>
              <w:spacing w:before="0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Муниципальное бюджетное общеобразовательное </w:t>
            </w: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учреждение «Средняя общеобразовательная школа № </w:t>
            </w:r>
            <w:r w:rsidR="006044EA" w:rsidRP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5</w:t>
            </w:r>
            <w:r w:rsidR="006044EA" w:rsidRPr="006044EA">
              <w:rPr>
                <w:rStyle w:val="2"/>
                <w:rFonts w:eastAsia="SimSun;宋体"/>
                <w:sz w:val="20"/>
                <w:szCs w:val="20"/>
              </w:rPr>
              <w:t>2 станции Карамыш</w:t>
            </w: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 Красноармейского района Саратовской области»</w:t>
            </w:r>
          </w:p>
          <w:p w:rsidR="00FA0880" w:rsidRDefault="00340254">
            <w:pPr>
              <w:pStyle w:val="western"/>
              <w:spacing w:before="0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ИНН 644200</w:t>
            </w:r>
            <w:r w:rsid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9071</w:t>
            </w: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 КПП 644201001</w:t>
            </w:r>
          </w:p>
          <w:p w:rsidR="00FA0880" w:rsidRDefault="00340254">
            <w:pPr>
              <w:pStyle w:val="western"/>
              <w:spacing w:before="0"/>
              <w:rPr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Место нахождения: </w:t>
            </w:r>
          </w:p>
          <w:p w:rsidR="00FA0880" w:rsidRDefault="00340254">
            <w:pPr>
              <w:pStyle w:val="western"/>
              <w:spacing w:before="0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4128</w:t>
            </w:r>
            <w:r w:rsid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10</w:t>
            </w: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, Саратовская область, р-н Красноармейский, </w:t>
            </w:r>
            <w:proofErr w:type="spellStart"/>
            <w:r w:rsid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ст.Карамыш</w:t>
            </w:r>
            <w:proofErr w:type="spellEnd"/>
            <w:r w:rsid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, </w:t>
            </w: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ул. </w:t>
            </w:r>
            <w:r w:rsid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Октябрьская, 11</w:t>
            </w:r>
          </w:p>
          <w:p w:rsidR="00FA0880" w:rsidRDefault="00340254">
            <w:pPr>
              <w:pStyle w:val="western"/>
              <w:spacing w:before="0"/>
              <w:rPr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Почтовый адр</w:t>
            </w:r>
            <w:r>
              <w:rPr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ес: </w:t>
            </w:r>
          </w:p>
          <w:p w:rsidR="006044EA" w:rsidRDefault="006044EA">
            <w:pPr>
              <w:pStyle w:val="western"/>
              <w:spacing w:before="0"/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</w:pPr>
            <w:r w:rsidRP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 xml:space="preserve">412810, Саратовская область, р-н Красноармейский, </w:t>
            </w:r>
            <w:proofErr w:type="spellStart"/>
            <w:r w:rsidRP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ст.Карамыш</w:t>
            </w:r>
            <w:proofErr w:type="spellEnd"/>
            <w:r w:rsidRPr="006044EA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, ул. Октябрьская, 11</w:t>
            </w:r>
          </w:p>
          <w:p w:rsidR="006044EA" w:rsidRPr="00401DB7" w:rsidRDefault="00340254">
            <w:pPr>
              <w:pStyle w:val="western"/>
              <w:spacing w:before="0"/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eastAsia="zh-CN"/>
              </w:rPr>
              <w:t>тел</w:t>
            </w:r>
            <w:r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 xml:space="preserve">. </w:t>
            </w:r>
            <w:r w:rsidR="00422371"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8</w:t>
            </w:r>
            <w:r w:rsidR="006044EA"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9271380362</w:t>
            </w:r>
          </w:p>
          <w:p w:rsidR="00FA0880" w:rsidRPr="00401DB7" w:rsidRDefault="00340254">
            <w:pPr>
              <w:pStyle w:val="western"/>
              <w:spacing w:before="0"/>
              <w:rPr>
                <w:rFonts w:ascii="Times New Roman" w:hAnsi="Times New Roman" w:cs="Times New Roman"/>
                <w:lang w:val="en-US"/>
              </w:rPr>
            </w:pPr>
            <w:r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 xml:space="preserve">e-mail: </w:t>
            </w:r>
            <w:bookmarkStart w:id="1" w:name="_Hlk233970965"/>
            <w:r w:rsidR="00422371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krasscl</w:t>
            </w:r>
            <w:r w:rsid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stkaramysh</w:t>
            </w:r>
            <w:r w:rsidR="00422371"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@</w:t>
            </w:r>
            <w:r w:rsidR="00422371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yandex</w:t>
            </w:r>
            <w:r w:rsidR="00422371" w:rsidRPr="00401DB7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.</w:t>
            </w:r>
            <w:r w:rsidR="00422371">
              <w:rPr>
                <w:rStyle w:val="2"/>
                <w:rFonts w:ascii="Times New Roman" w:eastAsia="SimSun;宋体" w:hAnsi="Times New Roman" w:cs="Times New Roman"/>
                <w:sz w:val="20"/>
                <w:szCs w:val="20"/>
                <w:lang w:val="en-US" w:eastAsia="zh-CN"/>
              </w:rPr>
              <w:t>ru</w:t>
            </w:r>
          </w:p>
          <w:bookmarkEnd w:id="1"/>
          <w:p w:rsidR="00422371" w:rsidRPr="0045300D" w:rsidRDefault="00340254" w:rsidP="00422371">
            <w:pPr>
              <w:rPr>
                <w:sz w:val="20"/>
                <w:szCs w:val="20"/>
              </w:rPr>
            </w:pPr>
            <w:r w:rsidRPr="0045300D">
              <w:rPr>
                <w:bCs/>
                <w:noProof/>
                <w:sz w:val="20"/>
                <w:szCs w:val="20"/>
              </w:rPr>
              <w:t xml:space="preserve">Р/счет </w:t>
            </w:r>
            <w:r w:rsidR="00401DB7" w:rsidRPr="00401DB7">
              <w:rPr>
                <w:bCs/>
                <w:sz w:val="20"/>
                <w:szCs w:val="20"/>
              </w:rPr>
              <w:t>03234643636220006000</w:t>
            </w:r>
          </w:p>
          <w:p w:rsidR="00422371" w:rsidRDefault="00340254" w:rsidP="00422371">
            <w:pPr>
              <w:rPr>
                <w:bCs/>
                <w:sz w:val="20"/>
                <w:szCs w:val="20"/>
              </w:rPr>
            </w:pPr>
            <w:r w:rsidRPr="0045300D">
              <w:rPr>
                <w:bCs/>
                <w:sz w:val="20"/>
                <w:szCs w:val="20"/>
              </w:rPr>
              <w:t xml:space="preserve">К/счет </w:t>
            </w:r>
            <w:r w:rsidR="00401DB7" w:rsidRPr="00401DB7">
              <w:rPr>
                <w:bCs/>
                <w:sz w:val="20"/>
                <w:szCs w:val="20"/>
              </w:rPr>
              <w:t>40102810845370000052</w:t>
            </w:r>
          </w:p>
          <w:p w:rsidR="00401DB7" w:rsidRPr="0045300D" w:rsidRDefault="00401DB7" w:rsidP="00422371">
            <w:pPr>
              <w:rPr>
                <w:sz w:val="20"/>
                <w:szCs w:val="20"/>
              </w:rPr>
            </w:pPr>
            <w:r w:rsidRPr="00401DB7">
              <w:rPr>
                <w:sz w:val="20"/>
                <w:szCs w:val="20"/>
              </w:rPr>
              <w:t>л/</w:t>
            </w:r>
            <w:proofErr w:type="spellStart"/>
            <w:proofErr w:type="gramStart"/>
            <w:r w:rsidRPr="00401DB7">
              <w:rPr>
                <w:sz w:val="20"/>
                <w:szCs w:val="20"/>
              </w:rPr>
              <w:t>сч</w:t>
            </w:r>
            <w:proofErr w:type="spellEnd"/>
            <w:r w:rsidRPr="00401DB7">
              <w:rPr>
                <w:sz w:val="20"/>
                <w:szCs w:val="20"/>
              </w:rPr>
              <w:t xml:space="preserve">  068030323</w:t>
            </w:r>
            <w:proofErr w:type="gramEnd"/>
          </w:p>
          <w:p w:rsidR="00422371" w:rsidRPr="0045300D" w:rsidRDefault="00340254" w:rsidP="00422371">
            <w:pPr>
              <w:rPr>
                <w:sz w:val="20"/>
                <w:szCs w:val="20"/>
              </w:rPr>
            </w:pPr>
            <w:r w:rsidRPr="0045300D">
              <w:rPr>
                <w:bCs/>
                <w:sz w:val="20"/>
                <w:szCs w:val="20"/>
              </w:rPr>
              <w:t>БИК 016311121</w:t>
            </w:r>
          </w:p>
          <w:p w:rsidR="00422371" w:rsidRPr="0045300D" w:rsidRDefault="00340254" w:rsidP="00422371">
            <w:pPr>
              <w:jc w:val="both"/>
              <w:rPr>
                <w:sz w:val="20"/>
                <w:szCs w:val="20"/>
              </w:rPr>
            </w:pPr>
            <w:r w:rsidRPr="0045300D">
              <w:rPr>
                <w:sz w:val="20"/>
                <w:szCs w:val="20"/>
              </w:rPr>
              <w:t xml:space="preserve">Операционно-кассовый центр № 3 </w:t>
            </w:r>
            <w:r w:rsidRPr="0045300D">
              <w:rPr>
                <w:sz w:val="20"/>
                <w:szCs w:val="20"/>
              </w:rPr>
              <w:t>Волго-Вятского главного управления Банка России // УФК по Саратовской области, г. Саратов</w:t>
            </w:r>
          </w:p>
          <w:p w:rsidR="00FA0880" w:rsidRDefault="00FA0880">
            <w:pPr>
              <w:pStyle w:val="western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880" w:rsidRDefault="00FA0880" w:rsidP="00401DB7">
      <w:pPr>
        <w:pStyle w:val="11"/>
        <w:widowControl w:val="0"/>
        <w:autoSpaceDE w:val="0"/>
        <w:jc w:val="both"/>
        <w:rPr>
          <w:rStyle w:val="2"/>
          <w:rFonts w:ascii="Times New Roman" w:hAnsi="Times New Roman" w:cs="Times New Roman"/>
          <w:b/>
          <w:sz w:val="20"/>
          <w:szCs w:val="20"/>
        </w:rPr>
        <w:sectPr w:rsidR="00FA0880">
          <w:footerReference w:type="default" r:id="rId9"/>
          <w:pgSz w:w="11906" w:h="16838"/>
          <w:pgMar w:top="720" w:right="851" w:bottom="1134" w:left="1134" w:header="0" w:footer="709" w:gutter="0"/>
          <w:cols w:space="720"/>
          <w:formProt w:val="0"/>
          <w:docGrid w:linePitch="600" w:charSpace="32768"/>
        </w:sectPr>
      </w:pPr>
      <w:bookmarkStart w:id="2" w:name="_GoBack"/>
      <w:bookmarkEnd w:id="2"/>
    </w:p>
    <w:p w:rsidR="00186BDF" w:rsidRDefault="00186BDF" w:rsidP="00401DB7">
      <w:pPr>
        <w:pStyle w:val="15"/>
      </w:pPr>
    </w:p>
    <w:sectPr w:rsidR="00186BDF" w:rsidSect="00401DB7">
      <w:footerReference w:type="default" r:id="rId10"/>
      <w:pgSz w:w="11906" w:h="16838"/>
      <w:pgMar w:top="720" w:right="567" w:bottom="765" w:left="1134" w:header="0" w:footer="709" w:gutter="0"/>
      <w:cols w:space="720"/>
      <w:formProt w:val="0"/>
      <w:docGrid w:linePitch="60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254" w:rsidRDefault="00340254">
      <w:r>
        <w:separator/>
      </w:r>
    </w:p>
  </w:endnote>
  <w:endnote w:type="continuationSeparator" w:id="0">
    <w:p w:rsidR="00340254" w:rsidRDefault="003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Cambria">
    <w:altName w:val="Times New Roman"/>
    <w:charset w:val="00"/>
    <w:family w:val="auto"/>
    <w:pitch w:val="default"/>
  </w:font>
  <w:font w:name="SimSun;宋体">
    <w:altName w:val="SimSu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80" w:rsidRDefault="00FA0880">
    <w:pPr>
      <w:pStyle w:val="a5"/>
    </w:pPr>
  </w:p>
  <w:p w:rsidR="00FA0880" w:rsidRDefault="00340254">
    <w:pPr>
      <w:pStyle w:val="a5"/>
    </w:pPr>
    <w:r>
      <w:t xml:space="preserve">Поставщик </w:t>
    </w:r>
    <w:r>
      <w:tab/>
    </w:r>
    <w:r>
      <w:t xml:space="preserve">                                                                                           Покупатель </w:t>
    </w:r>
  </w:p>
  <w:p w:rsidR="00FA0880" w:rsidRDefault="00340254">
    <w:pPr>
      <w:pStyle w:val="a5"/>
    </w:pPr>
    <w:r>
      <w:t xml:space="preserve">                  __________________</w:t>
    </w:r>
    <w:r>
      <w:tab/>
    </w:r>
    <w:r>
      <w:tab/>
      <w:t>_________________</w:t>
    </w:r>
  </w:p>
  <w:p w:rsidR="00FA0880" w:rsidRDefault="00340254">
    <w:pPr>
      <w:pStyle w:val="a5"/>
      <w:jc w:val="center"/>
    </w:pPr>
    <w:r>
      <w:t xml:space="preserve">Стр. </w:t>
    </w:r>
    <w:r w:rsidR="00BB2E00">
      <w:fldChar w:fldCharType="begin"/>
    </w:r>
    <w:r>
      <w:instrText>PAGE</w:instrText>
    </w:r>
    <w:r w:rsidR="00BB2E00">
      <w:fldChar w:fldCharType="separate"/>
    </w:r>
    <w:r w:rsidR="00732206">
      <w:rPr>
        <w:noProof/>
      </w:rPr>
      <w:t>1</w:t>
    </w:r>
    <w:r w:rsidR="00BB2E0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80" w:rsidRDefault="00FA08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254" w:rsidRDefault="00340254">
      <w:r>
        <w:separator/>
      </w:r>
    </w:p>
  </w:footnote>
  <w:footnote w:type="continuationSeparator" w:id="0">
    <w:p w:rsidR="00340254" w:rsidRDefault="0034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880"/>
    <w:rsid w:val="00186BDF"/>
    <w:rsid w:val="00340254"/>
    <w:rsid w:val="00401DB7"/>
    <w:rsid w:val="00422371"/>
    <w:rsid w:val="0045300D"/>
    <w:rsid w:val="005B1C82"/>
    <w:rsid w:val="005D5284"/>
    <w:rsid w:val="006044EA"/>
    <w:rsid w:val="00642BD9"/>
    <w:rsid w:val="00725C0C"/>
    <w:rsid w:val="00732206"/>
    <w:rsid w:val="00744823"/>
    <w:rsid w:val="008E43DC"/>
    <w:rsid w:val="009A7FEB"/>
    <w:rsid w:val="009F5CAA"/>
    <w:rsid w:val="00B46F2C"/>
    <w:rsid w:val="00BB2E00"/>
    <w:rsid w:val="00ED34A6"/>
    <w:rsid w:val="00F27622"/>
    <w:rsid w:val="00FA0880"/>
    <w:rsid w:val="3619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2B67"/>
  <w15:docId w15:val="{6B18852B-295B-4505-A10E-197E7E4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1C8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11"/>
    <w:next w:val="11"/>
    <w:qFormat/>
    <w:rsid w:val="005B1C82"/>
    <w:pPr>
      <w:keepNext/>
      <w:numPr>
        <w:numId w:val="1"/>
      </w:numPr>
      <w:tabs>
        <w:tab w:val="left" w:pos="-180"/>
      </w:tabs>
      <w:ind w:left="18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qFormat/>
    <w:rsid w:val="005B1C8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3">
    <w:name w:val="caption"/>
    <w:basedOn w:val="a"/>
    <w:qFormat/>
    <w:rsid w:val="005B1C82"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rsid w:val="005B1C82"/>
    <w:pPr>
      <w:spacing w:after="140" w:line="276" w:lineRule="auto"/>
    </w:pPr>
  </w:style>
  <w:style w:type="paragraph" w:styleId="a5">
    <w:name w:val="footer"/>
    <w:basedOn w:val="11"/>
    <w:qFormat/>
    <w:rsid w:val="005B1C82"/>
    <w:pPr>
      <w:tabs>
        <w:tab w:val="center" w:pos="4677"/>
        <w:tab w:val="right" w:pos="9355"/>
      </w:tabs>
    </w:pPr>
  </w:style>
  <w:style w:type="paragraph" w:styleId="a6">
    <w:name w:val="List"/>
    <w:basedOn w:val="a4"/>
    <w:rsid w:val="005B1C82"/>
  </w:style>
  <w:style w:type="character" w:customStyle="1" w:styleId="10">
    <w:name w:val="Основной шрифт абзаца1"/>
    <w:qFormat/>
    <w:rsid w:val="005B1C82"/>
  </w:style>
  <w:style w:type="character" w:customStyle="1" w:styleId="2">
    <w:name w:val="Основной шрифт абзаца2"/>
    <w:qFormat/>
    <w:rsid w:val="005B1C82"/>
  </w:style>
  <w:style w:type="character" w:customStyle="1" w:styleId="-">
    <w:name w:val="Интернет-ссылка"/>
    <w:rsid w:val="005B1C82"/>
    <w:rPr>
      <w:color w:val="0563C1"/>
      <w:u w:val="single"/>
    </w:rPr>
  </w:style>
  <w:style w:type="paragraph" w:customStyle="1" w:styleId="12">
    <w:name w:val="Заголовок1"/>
    <w:basedOn w:val="a"/>
    <w:next w:val="a4"/>
    <w:qFormat/>
    <w:rsid w:val="005B1C8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5B1C82"/>
    <w:pPr>
      <w:suppressLineNumbers/>
    </w:pPr>
  </w:style>
  <w:style w:type="paragraph" w:customStyle="1" w:styleId="western">
    <w:name w:val="western"/>
    <w:basedOn w:val="11"/>
    <w:qFormat/>
    <w:rsid w:val="005B1C82"/>
    <w:pPr>
      <w:spacing w:before="100"/>
    </w:pPr>
    <w:rPr>
      <w:color w:val="000000"/>
      <w:lang w:eastAsia="ru-RU"/>
    </w:rPr>
  </w:style>
  <w:style w:type="paragraph" w:customStyle="1" w:styleId="a7">
    <w:name w:val="Содержимое таблицы"/>
    <w:basedOn w:val="11"/>
    <w:qFormat/>
    <w:rsid w:val="005B1C82"/>
    <w:pPr>
      <w:suppressLineNumbers/>
    </w:pPr>
  </w:style>
  <w:style w:type="paragraph" w:customStyle="1" w:styleId="14">
    <w:name w:val="Обычный (веб)1"/>
    <w:basedOn w:val="11"/>
    <w:qFormat/>
    <w:rsid w:val="005B1C82"/>
    <w:pPr>
      <w:spacing w:before="100"/>
    </w:pPr>
    <w:rPr>
      <w:color w:val="000000"/>
      <w:lang w:eastAsia="ru-RU"/>
    </w:rPr>
  </w:style>
  <w:style w:type="paragraph" w:customStyle="1" w:styleId="15">
    <w:name w:val="Обычный1"/>
    <w:qFormat/>
    <w:rsid w:val="005B1C82"/>
    <w:rPr>
      <w:rFonts w:ascii="Liberation Serif;Cambria" w:eastAsia="SimSun;宋体" w:hAnsi="Liberation Serif;Cambria" w:cs="Arial"/>
      <w:kern w:val="2"/>
      <w:sz w:val="24"/>
      <w:szCs w:val="24"/>
      <w:lang w:eastAsia="zh-CN" w:bidi="hi-IN"/>
    </w:rPr>
  </w:style>
  <w:style w:type="paragraph" w:customStyle="1" w:styleId="16">
    <w:name w:val="Текст1"/>
    <w:basedOn w:val="11"/>
    <w:qFormat/>
    <w:rsid w:val="005B1C82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11"/>
    <w:qFormat/>
    <w:rsid w:val="005B1C82"/>
    <w:pPr>
      <w:ind w:firstLine="709"/>
      <w:jc w:val="both"/>
    </w:pPr>
  </w:style>
  <w:style w:type="paragraph" w:customStyle="1" w:styleId="ConsNonformat">
    <w:name w:val="ConsNonformat"/>
    <w:qFormat/>
    <w:rsid w:val="005B1C82"/>
    <w:pPr>
      <w:widowControl w:val="0"/>
      <w:suppressAutoHyphens/>
      <w:autoSpaceDE w:val="0"/>
      <w:ind w:right="19772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20">
    <w:name w:val="Текст2"/>
    <w:basedOn w:val="11"/>
    <w:qFormat/>
    <w:rsid w:val="005B1C82"/>
    <w:rPr>
      <w:rFonts w:ascii="Courier New" w:hAnsi="Courier New" w:cs="Courier New"/>
    </w:rPr>
  </w:style>
  <w:style w:type="character" w:styleId="a8">
    <w:name w:val="Hyperlink"/>
    <w:uiPriority w:val="99"/>
    <w:rsid w:val="00F27622"/>
    <w:rPr>
      <w:color w:val="0000FF"/>
      <w:u w:val="single"/>
    </w:rPr>
  </w:style>
  <w:style w:type="paragraph" w:styleId="a9">
    <w:name w:val="header"/>
    <w:basedOn w:val="a"/>
    <w:link w:val="aa"/>
    <w:rsid w:val="00725C0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rsid w:val="00725C0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b">
    <w:name w:val="Balloon Text"/>
    <w:basedOn w:val="a"/>
    <w:link w:val="ac"/>
    <w:rsid w:val="00725C0C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rsid w:val="00725C0C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d">
    <w:name w:val="Unresolved Mention"/>
    <w:basedOn w:val="a0"/>
    <w:uiPriority w:val="99"/>
    <w:semiHidden/>
    <w:unhideWhenUsed/>
    <w:rsid w:val="0060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ot20</dc:creator>
  <cp:lastModifiedBy>Максим Костюкович</cp:lastModifiedBy>
  <cp:revision>10</cp:revision>
  <cp:lastPrinted>2026-04-22T13:22:00Z</cp:lastPrinted>
  <dcterms:created xsi:type="dcterms:W3CDTF">2026-04-09T09:49:00Z</dcterms:created>
  <dcterms:modified xsi:type="dcterms:W3CDTF">2026-07-03T07:36:00Z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EDBBAF2C88254AFEA2429C0C7A638E60_12</vt:lpwstr>
  </property>
  <property fmtid="{D5CDD505-2E9C-101B-9397-08002B2CF9AE}" pid="3" name="KSOProductBuildVer">
    <vt:lpwstr>1049-12.2.0.23196</vt:lpwstr>
  </property>
</Properties>
</file>