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C445" w14:textId="77777777" w:rsidR="006008F6" w:rsidRPr="00B56EFC" w:rsidRDefault="006008F6" w:rsidP="006633B6">
      <w:pPr>
        <w:widowControl w:val="0"/>
        <w:suppressAutoHyphens/>
        <w:autoSpaceDN w:val="0"/>
        <w:spacing w:after="0" w:line="240" w:lineRule="auto"/>
        <w:ind w:firstLine="1566"/>
        <w:rPr>
          <w:rFonts w:ascii="Times New Roman" w:eastAsia="Arial Unicode MS" w:hAnsi="Times New Roman" w:cs="Times New Roman"/>
          <w:b/>
          <w:color w:val="00000A"/>
          <w:kern w:val="3"/>
          <w:sz w:val="24"/>
          <w:szCs w:val="24"/>
          <w:lang w:eastAsia="ar-SA"/>
        </w:rPr>
      </w:pPr>
    </w:p>
    <w:p w14:paraId="7E7D3E3D" w14:textId="77777777" w:rsidR="006008F6" w:rsidRPr="00B56EFC" w:rsidRDefault="006008F6" w:rsidP="006008F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3"/>
          <w:sz w:val="24"/>
          <w:szCs w:val="24"/>
          <w:lang w:eastAsia="ar-SA"/>
        </w:rPr>
      </w:pPr>
      <w:r w:rsidRPr="00B56EFC">
        <w:rPr>
          <w:rFonts w:ascii="Times New Roman" w:eastAsia="Arial Unicode MS" w:hAnsi="Times New Roman" w:cs="Times New Roman"/>
          <w:b/>
          <w:color w:val="00000A"/>
          <w:kern w:val="3"/>
          <w:sz w:val="24"/>
          <w:szCs w:val="24"/>
          <w:lang w:eastAsia="ar-SA"/>
        </w:rPr>
        <w:t>ТЕХНИЧЕСКОЕ ЗАДАНИЕ</w:t>
      </w:r>
    </w:p>
    <w:p w14:paraId="25C9ACB0" w14:textId="77777777" w:rsidR="006633B6" w:rsidRPr="00B56EFC" w:rsidRDefault="006633B6" w:rsidP="00B56EFC">
      <w:pPr>
        <w:widowControl w:val="0"/>
        <w:suppressAutoHyphens/>
        <w:autoSpaceDN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eastAsia="ar-SA"/>
        </w:rPr>
      </w:pPr>
    </w:p>
    <w:p w14:paraId="44F29F99" w14:textId="77777777" w:rsidR="006008F6" w:rsidRPr="00B56EFC" w:rsidRDefault="006008F6" w:rsidP="00B56EFC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num" w:pos="993"/>
        </w:tabs>
        <w:suppressAutoHyphens/>
        <w:autoSpaceDN w:val="0"/>
        <w:spacing w:after="160" w:line="256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B56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Общие требования</w:t>
      </w:r>
    </w:p>
    <w:p w14:paraId="29A7C17C" w14:textId="3EDE3232" w:rsidR="006633B6" w:rsidRPr="00B56EFC" w:rsidRDefault="006633B6" w:rsidP="00B56EFC">
      <w:pPr>
        <w:widowControl w:val="0"/>
        <w:shd w:val="clear" w:color="auto" w:fill="FFFFFF"/>
        <w:tabs>
          <w:tab w:val="num" w:pos="0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6E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</w:t>
      </w:r>
      <w:r w:rsidR="00CD2CB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</w:t>
      </w:r>
      <w:r w:rsidRPr="00B56E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Наименование</w:t>
      </w:r>
      <w:r w:rsidR="00CD2CB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  <w:r w:rsidRPr="00B56E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D2CB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B56E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казания услуг</w:t>
      </w:r>
      <w:r w:rsidR="00CD2CB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D2CB0" w:rsidRPr="00CD2CB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 поверке приборов учета тепловой энергии</w:t>
      </w:r>
    </w:p>
    <w:p w14:paraId="23B68478" w14:textId="07BE9417" w:rsidR="008851E5" w:rsidRDefault="006633B6" w:rsidP="00B56EFC">
      <w:pPr>
        <w:widowControl w:val="0"/>
        <w:tabs>
          <w:tab w:val="num" w:pos="0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6E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</w:t>
      </w:r>
      <w:r w:rsidR="00E932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Pr="00B56E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="00E932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Заказчик</w:t>
      </w:r>
      <w:r w:rsidRPr="00B56E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: </w:t>
      </w:r>
      <w:r w:rsidR="00E93246" w:rsidRPr="00E932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Филиал «Физико-технический центр» Федерального государственного бюджетного учреждения науки Физического института им. П.Н. Лебедева Российской академии наук (ФТЦ ФИАН)</w:t>
      </w:r>
    </w:p>
    <w:p w14:paraId="2C04C1F1" w14:textId="30DC8F6A" w:rsidR="006633B6" w:rsidRDefault="006633B6" w:rsidP="00B56EFC">
      <w:pPr>
        <w:widowControl w:val="0"/>
        <w:tabs>
          <w:tab w:val="num" w:pos="0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CA7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1.</w:t>
      </w:r>
      <w:r w:rsidR="00E93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3</w:t>
      </w:r>
      <w:r w:rsidRPr="00CA7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 Место оказания услуг: 14</w:t>
      </w:r>
      <w:r w:rsidR="000E3F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2280</w:t>
      </w:r>
      <w:r w:rsidR="00680B02" w:rsidRPr="00CA7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Московская область, </w:t>
      </w:r>
      <w:r w:rsidRPr="00CA7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г.</w:t>
      </w:r>
      <w:r w:rsidR="000E3F7B" w:rsidRPr="000E3F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0E3F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Протвино</w:t>
      </w:r>
      <w:r w:rsidRPr="00CA7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ул.</w:t>
      </w:r>
      <w:r w:rsidR="007C5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0E3F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Мира</w:t>
      </w:r>
      <w:r w:rsidRPr="00CA7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д.</w:t>
      </w:r>
      <w:r w:rsidR="000E3F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1Н</w:t>
      </w:r>
    </w:p>
    <w:p w14:paraId="47369C07" w14:textId="1348AFE2" w:rsidR="00E93246" w:rsidRDefault="00E93246" w:rsidP="00B56EFC">
      <w:pPr>
        <w:widowControl w:val="0"/>
        <w:tabs>
          <w:tab w:val="num" w:pos="0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1.4. Срок оказания услуг: </w:t>
      </w:r>
      <w:r w:rsidR="004D0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 течение </w:t>
      </w:r>
      <w:r w:rsidR="000270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15 </w:t>
      </w:r>
      <w:r w:rsidR="004D0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(Пятнадцати) </w:t>
      </w:r>
      <w:r w:rsidR="000270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рабочих дней</w:t>
      </w:r>
      <w:r w:rsidR="004D0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 даты подписания Контракта.</w:t>
      </w:r>
    </w:p>
    <w:p w14:paraId="4D9105EE" w14:textId="77777777" w:rsidR="008851E5" w:rsidRPr="00CA7E7F" w:rsidRDefault="008851E5" w:rsidP="00B56EFC">
      <w:pPr>
        <w:widowControl w:val="0"/>
        <w:tabs>
          <w:tab w:val="num" w:pos="0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4F9D4AF6" w14:textId="77777777" w:rsidR="006008F6" w:rsidRPr="00B56EFC" w:rsidRDefault="006633B6" w:rsidP="00B56EFC">
      <w:pPr>
        <w:widowControl w:val="0"/>
        <w:tabs>
          <w:tab w:val="num" w:pos="0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B56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2. </w:t>
      </w:r>
      <w:r w:rsidR="006008F6" w:rsidRPr="00B56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Организационные требования</w:t>
      </w:r>
    </w:p>
    <w:p w14:paraId="60518E7D" w14:textId="77777777" w:rsidR="00B56EFC" w:rsidRPr="00B56EFC" w:rsidRDefault="00B56EFC" w:rsidP="00B56EFC">
      <w:pPr>
        <w:widowControl w:val="0"/>
        <w:tabs>
          <w:tab w:val="num" w:pos="0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3D44A6C" w14:textId="77777777" w:rsidR="00130BE1" w:rsidRPr="00B56EFC" w:rsidRDefault="00130BE1" w:rsidP="00B56EFC">
      <w:pPr>
        <w:widowControl w:val="0"/>
        <w:shd w:val="clear" w:color="auto" w:fill="FFFFFF"/>
        <w:tabs>
          <w:tab w:val="left" w:pos="3406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B56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2.1. Объем и качество оказываемых Исполнителем услуг, а так же используемые при этом материалы должны соответствовать требованиям, предъявляемым к работам соответствующего рода, действующим обязательным нормам и правилам, техническим регламентам.</w:t>
      </w:r>
    </w:p>
    <w:p w14:paraId="7237D21F" w14:textId="77777777" w:rsidR="00130BE1" w:rsidRPr="00B56EFC" w:rsidRDefault="00B56EFC" w:rsidP="00B56EFC">
      <w:pPr>
        <w:pStyle w:val="a3"/>
        <w:widowControl w:val="0"/>
        <w:shd w:val="clear" w:color="auto" w:fill="FFFFFF"/>
        <w:tabs>
          <w:tab w:val="left" w:pos="3406"/>
        </w:tabs>
        <w:suppressAutoHyphens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2.2.</w:t>
      </w:r>
      <w:r w:rsidR="00130BE1" w:rsidRPr="00B56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- ПР 50.2.006-94 «Правила по метрологии. Порядок проведения поверки средств измерений».</w:t>
      </w:r>
    </w:p>
    <w:p w14:paraId="6284D4A3" w14:textId="77777777" w:rsidR="00130BE1" w:rsidRPr="00B56EFC" w:rsidRDefault="00130BE1" w:rsidP="00B56EFC">
      <w:pPr>
        <w:widowControl w:val="0"/>
        <w:shd w:val="clear" w:color="auto" w:fill="FFFFFF"/>
        <w:tabs>
          <w:tab w:val="left" w:pos="3406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B56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2.3.- ПР 50.2.016-94 «ГСИ. Требования к выполнению калибровочных работ».</w:t>
      </w:r>
    </w:p>
    <w:p w14:paraId="1CDE6847" w14:textId="77777777" w:rsidR="00130BE1" w:rsidRPr="00B56EFC" w:rsidRDefault="00130BE1" w:rsidP="00B56EFC">
      <w:pPr>
        <w:widowControl w:val="0"/>
        <w:shd w:val="clear" w:color="auto" w:fill="FFFFFF"/>
        <w:tabs>
          <w:tab w:val="left" w:pos="3406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6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2.4.- ГОСТ Р 8.905-2015 «Государственная система обеспечения единства измерений (ГСИ). </w:t>
      </w:r>
    </w:p>
    <w:p w14:paraId="1B533753" w14:textId="65CB6989" w:rsidR="00F075E0" w:rsidRPr="000E3F7B" w:rsidRDefault="00F075E0" w:rsidP="00B56EFC">
      <w:pPr>
        <w:widowControl w:val="0"/>
        <w:shd w:val="clear" w:color="auto" w:fill="FFFFFF"/>
        <w:tabs>
          <w:tab w:val="left" w:pos="3406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E3F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4C3248" w:rsidRPr="000E3F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0E3F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="000E3F7B" w:rsidRPr="000E3F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0E3F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Демонтаж, монтаж,</w:t>
      </w:r>
      <w:r w:rsidR="00ED7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замена элементов питания,</w:t>
      </w:r>
      <w:r w:rsidRPr="000E3F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доставка и установка оборудования (</w:t>
      </w:r>
      <w:r w:rsidR="00B56EFC" w:rsidRPr="000E3F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средств измерения)</w:t>
      </w:r>
      <w:r w:rsidRPr="000E3F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производится </w:t>
      </w:r>
      <w:r w:rsidR="00B56EFC" w:rsidRPr="000E3F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силами</w:t>
      </w:r>
      <w:r w:rsidRPr="000E3F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Исполнителя.</w:t>
      </w:r>
    </w:p>
    <w:p w14:paraId="627E2239" w14:textId="77777777" w:rsidR="00680B02" w:rsidRPr="00B56EFC" w:rsidRDefault="00680B02" w:rsidP="00B56EFC">
      <w:pPr>
        <w:widowControl w:val="0"/>
        <w:shd w:val="clear" w:color="auto" w:fill="FFFFFF"/>
        <w:tabs>
          <w:tab w:val="left" w:pos="3406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BF3D1F4" w14:textId="3F8CC912" w:rsidR="006008F6" w:rsidRDefault="00F075E0" w:rsidP="006633B6">
      <w:pPr>
        <w:widowControl w:val="0"/>
        <w:tabs>
          <w:tab w:val="num" w:pos="0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56E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ПЕРЕЧЕНЬ средств измерений</w:t>
      </w:r>
      <w:r w:rsidR="00E932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и объем оказываемых услуг</w:t>
      </w:r>
      <w:r w:rsidRPr="00B56E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73CA5108" w14:textId="77777777" w:rsidR="00680B02" w:rsidRPr="00680B02" w:rsidRDefault="00680B02" w:rsidP="006633B6">
      <w:pPr>
        <w:widowControl w:val="0"/>
        <w:tabs>
          <w:tab w:val="num" w:pos="0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3"/>
          <w:sz w:val="20"/>
          <w:szCs w:val="20"/>
          <w:lang w:eastAsia="ar-SA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9"/>
        <w:gridCol w:w="5415"/>
        <w:gridCol w:w="3119"/>
      </w:tblGrid>
      <w:tr w:rsidR="00E93246" w:rsidRPr="00B56EFC" w14:paraId="7F9AD5D7" w14:textId="77777777" w:rsidTr="00E229F6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3A67B" w14:textId="77777777" w:rsidR="00E93246" w:rsidRPr="00B56EFC" w:rsidRDefault="00E93246" w:rsidP="00F075E0">
            <w:pPr>
              <w:widowControl w:val="0"/>
              <w:tabs>
                <w:tab w:val="num" w:pos="0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B56E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№</w:t>
            </w:r>
          </w:p>
          <w:p w14:paraId="426678DA" w14:textId="77777777" w:rsidR="00E93246" w:rsidRPr="00B56EFC" w:rsidRDefault="00E93246" w:rsidP="00F075E0">
            <w:pPr>
              <w:widowControl w:val="0"/>
              <w:tabs>
                <w:tab w:val="num" w:pos="0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B56E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71790" w14:textId="77777777" w:rsidR="00E93246" w:rsidRPr="00B56EFC" w:rsidRDefault="00E93246" w:rsidP="001D492F">
            <w:pPr>
              <w:widowControl w:val="0"/>
              <w:tabs>
                <w:tab w:val="num" w:pos="0"/>
              </w:tabs>
              <w:suppressAutoHyphens/>
              <w:autoSpaceDN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B56E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2CCC00" w14:textId="77777777" w:rsidR="00E93246" w:rsidRPr="00B56EFC" w:rsidRDefault="00E93246" w:rsidP="00F075E0">
            <w:pPr>
              <w:widowControl w:val="0"/>
              <w:tabs>
                <w:tab w:val="num" w:pos="0"/>
              </w:tabs>
              <w:suppressAutoHyphens/>
              <w:autoSpaceDN w:val="0"/>
              <w:spacing w:after="0"/>
              <w:ind w:firstLine="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B56E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Кол-во</w:t>
            </w:r>
          </w:p>
        </w:tc>
      </w:tr>
      <w:tr w:rsidR="00E93246" w:rsidRPr="00B56EFC" w14:paraId="2A7E9218" w14:textId="77777777" w:rsidTr="00E229F6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AA1FF" w14:textId="77777777" w:rsidR="00E93246" w:rsidRPr="00B56EFC" w:rsidRDefault="00E93246" w:rsidP="00F075E0">
            <w:pPr>
              <w:widowControl w:val="0"/>
              <w:tabs>
                <w:tab w:val="num" w:pos="0"/>
              </w:tabs>
              <w:suppressAutoHyphens/>
              <w:autoSpaceDN w:val="0"/>
              <w:spacing w:after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  <w:r w:rsidRPr="00B56EF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1.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5AE72" w14:textId="5A14BB8F" w:rsidR="00E93246" w:rsidRPr="00CA7E7F" w:rsidRDefault="00E93246" w:rsidP="00FC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E7F">
              <w:rPr>
                <w:rFonts w:ascii="Times New Roman" w:hAnsi="Times New Roman" w:cs="Times New Roman"/>
                <w:sz w:val="24"/>
                <w:szCs w:val="24"/>
              </w:rPr>
              <w:t xml:space="preserve">Поверка </w:t>
            </w:r>
            <w:proofErr w:type="spellStart"/>
            <w:r w:rsidRPr="00E93246">
              <w:rPr>
                <w:rFonts w:ascii="Times New Roman" w:hAnsi="Times New Roman" w:cs="Times New Roman"/>
                <w:sz w:val="24"/>
                <w:szCs w:val="24"/>
              </w:rPr>
              <w:t>тепловыч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3246">
              <w:rPr>
                <w:rFonts w:ascii="Times New Roman" w:hAnsi="Times New Roman" w:cs="Times New Roman"/>
                <w:sz w:val="24"/>
                <w:szCs w:val="24"/>
              </w:rPr>
              <w:t>слителя</w:t>
            </w:r>
            <w:proofErr w:type="spellEnd"/>
            <w:r w:rsidRPr="00E93246">
              <w:rPr>
                <w:rFonts w:ascii="Times New Roman" w:hAnsi="Times New Roman" w:cs="Times New Roman"/>
                <w:sz w:val="24"/>
                <w:szCs w:val="24"/>
              </w:rPr>
              <w:t xml:space="preserve"> ТМК-Н20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22936D" w14:textId="77777777" w:rsidR="00E93246" w:rsidRPr="00CA7E7F" w:rsidRDefault="00E93246" w:rsidP="00F0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3246" w:rsidRPr="00B56EFC" w14:paraId="73FC521E" w14:textId="77777777" w:rsidTr="00E229F6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75FDC" w14:textId="77777777" w:rsidR="00E93246" w:rsidRPr="00B56EFC" w:rsidRDefault="00E93246" w:rsidP="00F075E0">
            <w:pPr>
              <w:widowControl w:val="0"/>
              <w:tabs>
                <w:tab w:val="num" w:pos="0"/>
              </w:tabs>
              <w:suppressAutoHyphens/>
              <w:autoSpaceDN w:val="0"/>
              <w:spacing w:after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  <w:r w:rsidRPr="00B56EF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2.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55D28" w14:textId="4FDEF577" w:rsidR="00E93246" w:rsidRPr="008851E5" w:rsidRDefault="00E93246" w:rsidP="008A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1E5">
              <w:rPr>
                <w:rFonts w:ascii="Times New Roman" w:hAnsi="Times New Roman" w:cs="Times New Roman"/>
                <w:sz w:val="24"/>
                <w:szCs w:val="24"/>
              </w:rPr>
              <w:t>Поверка преобразователя расхода</w:t>
            </w:r>
            <w:r w:rsidR="00B9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410" w:rsidRPr="00B93410">
              <w:rPr>
                <w:rFonts w:ascii="Times New Roman" w:hAnsi="Times New Roman" w:cs="Times New Roman"/>
                <w:sz w:val="24"/>
                <w:szCs w:val="24"/>
              </w:rPr>
              <w:t>Ду20 ВПС2-ЧИ2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C364BC" w14:textId="77777777" w:rsidR="00E93246" w:rsidRPr="00CA7E7F" w:rsidRDefault="00E93246" w:rsidP="00F0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3246" w:rsidRPr="00B56EFC" w14:paraId="7785749E" w14:textId="77777777" w:rsidTr="00E229F6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7303A" w14:textId="77777777" w:rsidR="00E93246" w:rsidRPr="00B56EFC" w:rsidRDefault="00E93246" w:rsidP="00F075E0">
            <w:pPr>
              <w:widowControl w:val="0"/>
              <w:tabs>
                <w:tab w:val="num" w:pos="0"/>
              </w:tabs>
              <w:suppressAutoHyphens/>
              <w:autoSpaceDN w:val="0"/>
              <w:spacing w:after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  <w:r w:rsidRPr="00B56EF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3.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1E722" w14:textId="29711C66" w:rsidR="00E93246" w:rsidRPr="00CA7E7F" w:rsidRDefault="00E93246" w:rsidP="0066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E7F">
              <w:rPr>
                <w:rFonts w:ascii="Times New Roman" w:hAnsi="Times New Roman" w:cs="Times New Roman"/>
                <w:sz w:val="24"/>
                <w:szCs w:val="24"/>
              </w:rPr>
              <w:t xml:space="preserve">Поверка комплекта термопреобразователей сопротивления </w:t>
            </w:r>
            <w:r w:rsidR="00B93410">
              <w:rPr>
                <w:rFonts w:ascii="Times New Roman" w:hAnsi="Times New Roman" w:cs="Times New Roman"/>
                <w:sz w:val="24"/>
                <w:szCs w:val="24"/>
              </w:rPr>
              <w:t>КТС-Б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8A5FAF" w14:textId="77777777" w:rsidR="00E93246" w:rsidRPr="00CA7E7F" w:rsidRDefault="00E93246" w:rsidP="00F0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3246" w:rsidRPr="00B56EFC" w14:paraId="250ECDBC" w14:textId="77777777" w:rsidTr="00E229F6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9D92B" w14:textId="0673B5DE" w:rsidR="00E93246" w:rsidRPr="00B56EFC" w:rsidRDefault="00E93246" w:rsidP="00F075E0">
            <w:pPr>
              <w:widowControl w:val="0"/>
              <w:tabs>
                <w:tab w:val="num" w:pos="0"/>
              </w:tabs>
              <w:suppressAutoHyphens/>
              <w:autoSpaceDN w:val="0"/>
              <w:spacing w:after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D3464" w14:textId="7719F012" w:rsidR="00E93246" w:rsidRPr="00CA7E7F" w:rsidRDefault="00E93246" w:rsidP="0066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246">
              <w:rPr>
                <w:rFonts w:ascii="Times New Roman" w:hAnsi="Times New Roman" w:cs="Times New Roman"/>
                <w:sz w:val="24"/>
                <w:szCs w:val="24"/>
              </w:rPr>
              <w:t>Химическая чистка измерительного канала СИ Ду20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810E4F" w14:textId="02116FD7" w:rsidR="00E93246" w:rsidRPr="00CA7E7F" w:rsidRDefault="00B93410" w:rsidP="00F0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3246" w:rsidRPr="00B56EFC" w14:paraId="75D24014" w14:textId="77777777" w:rsidTr="00E229F6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37178" w14:textId="0D547291" w:rsidR="00E93246" w:rsidRPr="00B56EFC" w:rsidRDefault="00E93246" w:rsidP="00F075E0">
            <w:pPr>
              <w:widowControl w:val="0"/>
              <w:tabs>
                <w:tab w:val="num" w:pos="0"/>
              </w:tabs>
              <w:suppressAutoHyphens/>
              <w:autoSpaceDN w:val="0"/>
              <w:spacing w:after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4C4FD" w14:textId="6BA1ABB9" w:rsidR="00E93246" w:rsidRPr="00CA7E7F" w:rsidRDefault="00B93410" w:rsidP="00B93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10">
              <w:rPr>
                <w:rFonts w:ascii="Times New Roman" w:hAnsi="Times New Roman" w:cs="Times New Roman"/>
                <w:sz w:val="24"/>
                <w:szCs w:val="24"/>
              </w:rPr>
              <w:t xml:space="preserve">Демонтаж-монтаж </w:t>
            </w:r>
            <w:proofErr w:type="spellStart"/>
            <w:r w:rsidRPr="00B93410">
              <w:rPr>
                <w:rFonts w:ascii="Times New Roman" w:hAnsi="Times New Roman" w:cs="Times New Roman"/>
                <w:sz w:val="24"/>
                <w:szCs w:val="24"/>
              </w:rPr>
              <w:t>тепловычислителя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EB9FF" w14:textId="7242552B" w:rsidR="00E93246" w:rsidRPr="00CA7E7F" w:rsidRDefault="00B93410" w:rsidP="00F0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3246" w:rsidRPr="00B56EFC" w14:paraId="432B6783" w14:textId="77777777" w:rsidTr="00E229F6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468E0" w14:textId="42273D43" w:rsidR="00E93246" w:rsidRPr="00B56EFC" w:rsidRDefault="00E93246" w:rsidP="00F075E0">
            <w:pPr>
              <w:widowControl w:val="0"/>
              <w:tabs>
                <w:tab w:val="num" w:pos="0"/>
              </w:tabs>
              <w:suppressAutoHyphens/>
              <w:autoSpaceDN w:val="0"/>
              <w:spacing w:after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82EB8" w14:textId="4220EF40" w:rsidR="00E93246" w:rsidRPr="00CA7E7F" w:rsidRDefault="00B93410" w:rsidP="0066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10">
              <w:rPr>
                <w:rFonts w:ascii="Times New Roman" w:hAnsi="Times New Roman" w:cs="Times New Roman"/>
                <w:sz w:val="24"/>
                <w:szCs w:val="24"/>
              </w:rPr>
              <w:t>Демонтаж-монтаж преобразователя расхода Ду20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7C8C9F" w14:textId="682BF3A8" w:rsidR="00E93246" w:rsidRPr="00CA7E7F" w:rsidRDefault="00B93410" w:rsidP="00F0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3246" w:rsidRPr="00B56EFC" w14:paraId="4BC02626" w14:textId="77777777" w:rsidTr="00E229F6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5332F" w14:textId="2A42FCA6" w:rsidR="00E93246" w:rsidRPr="00B56EFC" w:rsidRDefault="00E93246" w:rsidP="00F075E0">
            <w:pPr>
              <w:widowControl w:val="0"/>
              <w:tabs>
                <w:tab w:val="num" w:pos="0"/>
              </w:tabs>
              <w:suppressAutoHyphens/>
              <w:autoSpaceDN w:val="0"/>
              <w:spacing w:after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973B5" w14:textId="30475397" w:rsidR="00E93246" w:rsidRPr="00CA7E7F" w:rsidRDefault="00B93410" w:rsidP="0066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10">
              <w:rPr>
                <w:rFonts w:ascii="Times New Roman" w:hAnsi="Times New Roman" w:cs="Times New Roman"/>
                <w:sz w:val="24"/>
                <w:szCs w:val="24"/>
              </w:rPr>
              <w:t>Демонтаж-монтаж комплекта термопреобразователей сопротивления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C9EE1A" w14:textId="3F393089" w:rsidR="00E93246" w:rsidRPr="00CA7E7F" w:rsidRDefault="00B93410" w:rsidP="00F0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3246" w:rsidRPr="00B56EFC" w14:paraId="6F7C6822" w14:textId="77777777" w:rsidTr="00E229F6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D055C" w14:textId="491EE609" w:rsidR="00E93246" w:rsidRPr="00B56EFC" w:rsidRDefault="00E93246" w:rsidP="00F075E0">
            <w:pPr>
              <w:widowControl w:val="0"/>
              <w:tabs>
                <w:tab w:val="num" w:pos="0"/>
              </w:tabs>
              <w:suppressAutoHyphens/>
              <w:autoSpaceDN w:val="0"/>
              <w:spacing w:after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391A1" w14:textId="7553173D" w:rsidR="00E93246" w:rsidRPr="00CA7E7F" w:rsidRDefault="00B93410" w:rsidP="0066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10">
              <w:rPr>
                <w:rFonts w:ascii="Times New Roman" w:hAnsi="Times New Roman" w:cs="Times New Roman"/>
                <w:sz w:val="24"/>
                <w:szCs w:val="24"/>
              </w:rPr>
              <w:t>Замена элемента питания р-р АА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BF71C4" w14:textId="32701EAC" w:rsidR="00E93246" w:rsidRPr="00CA7E7F" w:rsidRDefault="00B93410" w:rsidP="00F0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3410" w:rsidRPr="00B56EFC" w14:paraId="185B55F5" w14:textId="77777777" w:rsidTr="00E93246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011ED" w14:textId="4E091DD8" w:rsidR="00B93410" w:rsidRDefault="00B93410" w:rsidP="00F075E0">
            <w:pPr>
              <w:widowControl w:val="0"/>
              <w:tabs>
                <w:tab w:val="num" w:pos="0"/>
              </w:tabs>
              <w:suppressAutoHyphens/>
              <w:autoSpaceDN w:val="0"/>
              <w:spacing w:after="0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CB4E5" w14:textId="6DBB706F" w:rsidR="00B93410" w:rsidRPr="00B93410" w:rsidRDefault="00B93410" w:rsidP="0066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10">
              <w:rPr>
                <w:rFonts w:ascii="Times New Roman" w:hAnsi="Times New Roman" w:cs="Times New Roman"/>
                <w:sz w:val="24"/>
                <w:szCs w:val="24"/>
              </w:rPr>
              <w:t>Замена элемента питания р-р 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84A283" w14:textId="195034D1" w:rsidR="00B93410" w:rsidRDefault="00B93410" w:rsidP="00F07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5D7CC81" w14:textId="77777777" w:rsidR="006008F6" w:rsidRPr="00A73C5B" w:rsidRDefault="006008F6" w:rsidP="006633B6">
      <w:pPr>
        <w:tabs>
          <w:tab w:val="num" w:pos="0"/>
          <w:tab w:val="num" w:pos="1102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2CD5B7C" w14:textId="77777777" w:rsidR="00F075E0" w:rsidRPr="00B56EFC" w:rsidRDefault="00F075E0" w:rsidP="00F075E0">
      <w:pPr>
        <w:widowControl w:val="0"/>
        <w:tabs>
          <w:tab w:val="num" w:pos="0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A"/>
          <w:kern w:val="3"/>
          <w:sz w:val="24"/>
          <w:szCs w:val="24"/>
          <w:lang w:eastAsia="ar-SA"/>
        </w:rPr>
      </w:pPr>
      <w:r w:rsidRPr="00B56EFC">
        <w:rPr>
          <w:rFonts w:ascii="Times New Roman" w:eastAsia="Arial Unicode MS" w:hAnsi="Times New Roman" w:cs="Times New Roman"/>
          <w:b/>
          <w:color w:val="00000A"/>
          <w:kern w:val="3"/>
          <w:sz w:val="24"/>
          <w:szCs w:val="24"/>
          <w:lang w:eastAsia="ar-SA"/>
        </w:rPr>
        <w:t>3. Технические требования.</w:t>
      </w:r>
    </w:p>
    <w:p w14:paraId="2B3B9018" w14:textId="77777777" w:rsidR="00F075E0" w:rsidRPr="00B56EFC" w:rsidRDefault="00F075E0" w:rsidP="00F075E0">
      <w:pPr>
        <w:widowControl w:val="0"/>
        <w:tabs>
          <w:tab w:val="num" w:pos="0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eastAsia="ar-SA"/>
        </w:rPr>
      </w:pPr>
      <w:r w:rsidRPr="00B56EFC"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eastAsia="ar-SA"/>
        </w:rPr>
        <w:t xml:space="preserve">3.1.Поверка средств измерений должна осуществляться на эталонном оборудовании </w:t>
      </w:r>
      <w:r w:rsidRPr="00B56EFC"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eastAsia="ar-SA"/>
        </w:rPr>
        <w:lastRenderedPageBreak/>
        <w:t>специализированной организации, имеющей действующее свидетельство о поверке, в соответствии с утвержденными нормативными документами на методы и средства поверки.</w:t>
      </w:r>
    </w:p>
    <w:p w14:paraId="2713BFB6" w14:textId="119F38F0" w:rsidR="00F075E0" w:rsidRPr="00CA7E7F" w:rsidRDefault="00A73C5B" w:rsidP="00CA7E7F">
      <w:pPr>
        <w:tabs>
          <w:tab w:val="left" w:pos="0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eastAsia="ar-SA"/>
        </w:rPr>
        <w:t xml:space="preserve">        </w:t>
      </w:r>
      <w:r w:rsidR="00F075E0" w:rsidRPr="00B56EFC"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eastAsia="ar-SA"/>
        </w:rPr>
        <w:t xml:space="preserve">3.2. Организация, непосредственно проводящая поверку, должна быть </w:t>
      </w:r>
      <w:r w:rsidR="00FE6EAE" w:rsidRPr="00FE6EAE"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eastAsia="ar-SA"/>
        </w:rPr>
        <w:t>аккредитован</w:t>
      </w:r>
      <w:r w:rsidR="00FE6EAE"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eastAsia="ar-SA"/>
        </w:rPr>
        <w:t>а</w:t>
      </w:r>
      <w:r w:rsidR="00FE6EAE" w:rsidRPr="00FE6EAE"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eastAsia="ar-SA"/>
        </w:rPr>
        <w:t xml:space="preserve"> в соответствии с законодательством Российской Федерации об аккредитации в национальной системе аккредитации на проведение поверки средств измерений</w:t>
      </w:r>
      <w:r w:rsidR="00F075E0" w:rsidRPr="00B56EFC"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eastAsia="ar-SA"/>
        </w:rPr>
        <w:t>.</w:t>
      </w:r>
      <w:r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eastAsia="ar-SA"/>
        </w:rPr>
        <w:t xml:space="preserve"> </w:t>
      </w:r>
    </w:p>
    <w:p w14:paraId="3BAE7E89" w14:textId="77777777" w:rsidR="00F075E0" w:rsidRPr="00B56EFC" w:rsidRDefault="00F075E0" w:rsidP="00F075E0">
      <w:pPr>
        <w:widowControl w:val="0"/>
        <w:tabs>
          <w:tab w:val="num" w:pos="0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eastAsia="ar-SA"/>
        </w:rPr>
      </w:pPr>
      <w:r w:rsidRPr="00B56EFC"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eastAsia="ar-SA"/>
        </w:rPr>
        <w:t>3.3. Сотрудники Исполнителя должны иметь соответствующую квалификацию, чтобы безопасно и корректно выполнять возложенную на них задачу.</w:t>
      </w:r>
    </w:p>
    <w:p w14:paraId="6A77A135" w14:textId="5DC1ED02" w:rsidR="00E93246" w:rsidRDefault="00F075E0" w:rsidP="007C59F8">
      <w:pPr>
        <w:autoSpaceDE w:val="0"/>
        <w:autoSpaceDN w:val="0"/>
        <w:jc w:val="both"/>
        <w:outlineLvl w:val="1"/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eastAsia="ar-SA"/>
        </w:rPr>
      </w:pPr>
      <w:r w:rsidRPr="00B56EFC"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eastAsia="ar-SA"/>
        </w:rPr>
        <w:t>3.4. Результаты поверки средств измерений должны быть оформлены выдачей свидетельства о поверке</w:t>
      </w:r>
      <w:r w:rsidR="00B93410"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eastAsia="ar-SA"/>
        </w:rPr>
        <w:t xml:space="preserve"> на каждый прибор</w:t>
      </w:r>
      <w:r w:rsidRPr="00B56EFC"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eastAsia="ar-SA"/>
        </w:rPr>
        <w:t xml:space="preserve"> по установленной законодательством форме или извещение о непригодности.</w:t>
      </w:r>
      <w:r w:rsidR="002D2E34"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eastAsia="ar-SA"/>
        </w:rPr>
        <w:t xml:space="preserve"> </w:t>
      </w:r>
    </w:p>
    <w:p w14:paraId="0D309F12" w14:textId="42E11167" w:rsidR="00CD2CB0" w:rsidRDefault="00E93246" w:rsidP="007C59F8">
      <w:pPr>
        <w:autoSpaceDE w:val="0"/>
        <w:autoSpaceDN w:val="0"/>
        <w:jc w:val="both"/>
        <w:outlineLvl w:val="1"/>
        <w:rPr>
          <w:sz w:val="24"/>
          <w:szCs w:val="24"/>
        </w:rPr>
      </w:pPr>
      <w:r w:rsidRPr="00E229F6">
        <w:rPr>
          <w:rFonts w:ascii="Times New Roman" w:hAnsi="Times New Roman" w:cs="Times New Roman"/>
          <w:sz w:val="24"/>
          <w:szCs w:val="24"/>
        </w:rPr>
        <w:t>В сроки, установленные в соответствии с действующим законодательством в области обеспечения единства измерений, Исполнитель передает в электронном виде сведения о результатах поверки в Федеральный информационный фонд по обеспечению единства измерений (ФГИС «АРШИН»).</w:t>
      </w:r>
    </w:p>
    <w:p w14:paraId="30392A4F" w14:textId="627A6990" w:rsidR="006008F6" w:rsidRPr="00B56EFC" w:rsidRDefault="00F075E0" w:rsidP="007C59F8">
      <w:pPr>
        <w:autoSpaceDE w:val="0"/>
        <w:autoSpaceDN w:val="0"/>
        <w:jc w:val="both"/>
        <w:outlineLvl w:val="1"/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eastAsia="ar-SA"/>
        </w:rPr>
      </w:pPr>
      <w:r w:rsidRPr="00B56EFC">
        <w:rPr>
          <w:rFonts w:ascii="Times New Roman" w:eastAsia="Arial Unicode MS" w:hAnsi="Times New Roman" w:cs="Times New Roman"/>
          <w:color w:val="00000A"/>
          <w:kern w:val="3"/>
          <w:sz w:val="24"/>
          <w:szCs w:val="24"/>
          <w:lang w:eastAsia="ar-SA"/>
        </w:rPr>
        <w:t>3.5. Количество средств измерений перечислено в перечне средств измерений передаваемых на поверку.</w:t>
      </w:r>
    </w:p>
    <w:sectPr w:rsidR="006008F6" w:rsidRPr="00B56EFC" w:rsidSect="006633B6">
      <w:pgSz w:w="11906" w:h="16838" w:code="9"/>
      <w:pgMar w:top="720" w:right="566" w:bottom="731" w:left="1701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E9FFFFFF" w:usb2="0000003F" w:usb3="00000000" w:csb0="603F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526"/>
    <w:multiLevelType w:val="multilevel"/>
    <w:tmpl w:val="47C6C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6" w:hanging="1440"/>
      </w:pPr>
      <w:rPr>
        <w:rFonts w:hint="default"/>
      </w:rPr>
    </w:lvl>
  </w:abstractNum>
  <w:abstractNum w:abstractNumId="1" w15:restartNumberingAfterBreak="0">
    <w:nsid w:val="0F1131F0"/>
    <w:multiLevelType w:val="multilevel"/>
    <w:tmpl w:val="DEA88D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17C21A0E"/>
    <w:multiLevelType w:val="hybridMultilevel"/>
    <w:tmpl w:val="36049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2B586D"/>
    <w:multiLevelType w:val="hybridMultilevel"/>
    <w:tmpl w:val="9A04F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E3DA0"/>
    <w:multiLevelType w:val="multilevel"/>
    <w:tmpl w:val="D71E31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82"/>
        </w:tabs>
        <w:ind w:left="382" w:hanging="360"/>
      </w:pPr>
    </w:lvl>
    <w:lvl w:ilvl="2">
      <w:start w:val="1"/>
      <w:numFmt w:val="decimal"/>
      <w:lvlText w:val="%1.%2.%3."/>
      <w:lvlJc w:val="left"/>
      <w:pPr>
        <w:tabs>
          <w:tab w:val="num" w:pos="764"/>
        </w:tabs>
        <w:ind w:left="764" w:hanging="720"/>
      </w:pPr>
    </w:lvl>
    <w:lvl w:ilvl="3">
      <w:start w:val="1"/>
      <w:numFmt w:val="decimal"/>
      <w:lvlText w:val="%1.%2.%3.%4."/>
      <w:lvlJc w:val="left"/>
      <w:pPr>
        <w:tabs>
          <w:tab w:val="num" w:pos="786"/>
        </w:tabs>
        <w:ind w:left="786" w:hanging="720"/>
      </w:pPr>
    </w:lvl>
    <w:lvl w:ilvl="4">
      <w:start w:val="1"/>
      <w:numFmt w:val="decimal"/>
      <w:lvlText w:val="%1.%2.%3.%4.%5."/>
      <w:lvlJc w:val="left"/>
      <w:pPr>
        <w:tabs>
          <w:tab w:val="num" w:pos="1168"/>
        </w:tabs>
        <w:ind w:left="1168" w:hanging="1080"/>
      </w:pPr>
    </w:lvl>
    <w:lvl w:ilvl="5">
      <w:start w:val="1"/>
      <w:numFmt w:val="decimal"/>
      <w:lvlText w:val="%1.%2.%3.%4.%5.%6."/>
      <w:lvlJc w:val="left"/>
      <w:pPr>
        <w:tabs>
          <w:tab w:val="num" w:pos="1190"/>
        </w:tabs>
        <w:ind w:left="11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72"/>
        </w:tabs>
        <w:ind w:left="157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94"/>
        </w:tabs>
        <w:ind w:left="159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76"/>
        </w:tabs>
        <w:ind w:left="1976" w:hanging="1800"/>
      </w:pPr>
    </w:lvl>
  </w:abstractNum>
  <w:abstractNum w:abstractNumId="5" w15:restartNumberingAfterBreak="0">
    <w:nsid w:val="7CB57EFB"/>
    <w:multiLevelType w:val="multilevel"/>
    <w:tmpl w:val="EF88DC6C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860" w:hanging="144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b w:val="0"/>
      </w:rPr>
    </w:lvl>
  </w:abstractNum>
  <w:num w:numId="1" w16cid:durableId="148833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135843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4410441">
    <w:abstractNumId w:val="0"/>
  </w:num>
  <w:num w:numId="4" w16cid:durableId="1194614809">
    <w:abstractNumId w:val="3"/>
  </w:num>
  <w:num w:numId="5" w16cid:durableId="1020358705">
    <w:abstractNumId w:val="1"/>
  </w:num>
  <w:num w:numId="6" w16cid:durableId="390737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F7"/>
    <w:rsid w:val="0002707F"/>
    <w:rsid w:val="000E3F7B"/>
    <w:rsid w:val="00130BE1"/>
    <w:rsid w:val="001C1ECC"/>
    <w:rsid w:val="001D492F"/>
    <w:rsid w:val="00230013"/>
    <w:rsid w:val="00244E4E"/>
    <w:rsid w:val="002463FC"/>
    <w:rsid w:val="002D2E34"/>
    <w:rsid w:val="002E0B4E"/>
    <w:rsid w:val="00351241"/>
    <w:rsid w:val="003A19B9"/>
    <w:rsid w:val="003D1181"/>
    <w:rsid w:val="003F7C80"/>
    <w:rsid w:val="004A0C13"/>
    <w:rsid w:val="004C3248"/>
    <w:rsid w:val="004D04A4"/>
    <w:rsid w:val="00572919"/>
    <w:rsid w:val="005850F7"/>
    <w:rsid w:val="006008F6"/>
    <w:rsid w:val="006079E1"/>
    <w:rsid w:val="00624235"/>
    <w:rsid w:val="006633B6"/>
    <w:rsid w:val="00680B02"/>
    <w:rsid w:val="00686D51"/>
    <w:rsid w:val="007012E5"/>
    <w:rsid w:val="007A01FA"/>
    <w:rsid w:val="007C4B95"/>
    <w:rsid w:val="007C59F8"/>
    <w:rsid w:val="008851E5"/>
    <w:rsid w:val="00917165"/>
    <w:rsid w:val="00961A23"/>
    <w:rsid w:val="00971CC4"/>
    <w:rsid w:val="009966DF"/>
    <w:rsid w:val="009C1696"/>
    <w:rsid w:val="00A31887"/>
    <w:rsid w:val="00A326B6"/>
    <w:rsid w:val="00A40032"/>
    <w:rsid w:val="00A73C5B"/>
    <w:rsid w:val="00A91167"/>
    <w:rsid w:val="00B56EFC"/>
    <w:rsid w:val="00B93410"/>
    <w:rsid w:val="00BA7BCB"/>
    <w:rsid w:val="00CA7E7F"/>
    <w:rsid w:val="00CC1D86"/>
    <w:rsid w:val="00CD2CB0"/>
    <w:rsid w:val="00D071C6"/>
    <w:rsid w:val="00D859A2"/>
    <w:rsid w:val="00E229F6"/>
    <w:rsid w:val="00E540CF"/>
    <w:rsid w:val="00E67AE9"/>
    <w:rsid w:val="00E81194"/>
    <w:rsid w:val="00E93246"/>
    <w:rsid w:val="00EA54F3"/>
    <w:rsid w:val="00ED7225"/>
    <w:rsid w:val="00F075E0"/>
    <w:rsid w:val="00FC1690"/>
    <w:rsid w:val="00FE33F2"/>
    <w:rsid w:val="00FE6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9337"/>
  <w15:docId w15:val="{58C26725-3F16-40B7-992A-6A9DC751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3B6"/>
    <w:pPr>
      <w:ind w:left="720"/>
      <w:contextualSpacing/>
    </w:pPr>
  </w:style>
  <w:style w:type="paragraph" w:styleId="a4">
    <w:name w:val="Revision"/>
    <w:hidden/>
    <w:uiPriority w:val="99"/>
    <w:semiHidden/>
    <w:rsid w:val="00CD2CB0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E9324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9324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9324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324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932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4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Полякова Наталия Александровна</cp:lastModifiedBy>
  <cp:revision>8</cp:revision>
  <dcterms:created xsi:type="dcterms:W3CDTF">2026-05-29T08:18:00Z</dcterms:created>
  <dcterms:modified xsi:type="dcterms:W3CDTF">2026-06-02T08:36:00Z</dcterms:modified>
</cp:coreProperties>
</file>