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tabs>
          <w:tab w:val="left" w:pos="7560" w:leader="none"/>
        </w:tabs>
        <w:rPr>
          <w:rFonts w:ascii="Times New Roman" w:hAnsi="Times New Roman" w:eastAsia="Times New Roman" w:cs="Times New Roman"/>
          <w:b/>
          <w:color w:val="7f7f7f" w:themeColor="text1" w:themeTint="80"/>
          <w:sz w:val="24"/>
          <w:szCs w:val="24"/>
          <w:lang w:eastAsia="ar-SA"/>
        </w:rPr>
      </w:pPr>
      <w:r>
        <w:rPr>
          <w:rFonts w:ascii="Times New Roman" w:hAnsi="Times New Roman" w:eastAsia="Times New Roman" w:cs="Times New Roman"/>
          <w:b/>
          <w:color w:val="7f7f7f" w:themeColor="text1" w:themeTint="80"/>
          <w:sz w:val="24"/>
          <w:szCs w:val="24"/>
          <w:lang w:eastAsia="ar-SA"/>
        </w:rPr>
        <w:t xml:space="preserve">Проект</w:t>
      </w:r>
      <w:r>
        <w:rPr>
          <w:rFonts w:ascii="Times New Roman" w:hAnsi="Times New Roman" w:eastAsia="Times New Roman" w:cs="Times New Roman"/>
          <w:b/>
          <w:color w:val="7f7f7f" w:themeColor="text1" w:themeTint="80"/>
          <w:sz w:val="24"/>
          <w:szCs w:val="24"/>
          <w:lang w:eastAsia="ar-SA"/>
        </w:rPr>
      </w:r>
    </w:p>
    <w:p>
      <w:pPr>
        <w:jc w:val="center"/>
        <w:spacing w:after="0" w:line="240" w:lineRule="auto"/>
        <w:tabs>
          <w:tab w:val="left" w:pos="7560" w:leader="none"/>
        </w:tabs>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ГОСУДАРСТВЕННЫЙ КОНТРАКТ № ___/0</w:t>
      </w:r>
      <w:r>
        <w:rPr>
          <w:rFonts w:ascii="Times New Roman" w:hAnsi="Times New Roman" w:eastAsia="Times New Roman" w:cs="Times New Roman"/>
          <w:b/>
          <w:sz w:val="24"/>
          <w:szCs w:val="24"/>
          <w:lang w:eastAsia="ar-SA"/>
        </w:rPr>
        <w:t xml:space="preserve">2</w:t>
      </w:r>
      <w:r>
        <w:rPr>
          <w:rFonts w:ascii="Times New Roman" w:hAnsi="Times New Roman" w:eastAsia="Times New Roman" w:cs="Times New Roman"/>
          <w:b/>
          <w:sz w:val="24"/>
          <w:szCs w:val="24"/>
          <w:lang w:eastAsia="ar-SA"/>
        </w:rPr>
        <w:t xml:space="preserve">-</w:t>
      </w:r>
      <w:r>
        <w:rPr>
          <w:rFonts w:ascii="Times New Roman" w:hAnsi="Times New Roman" w:eastAsia="Times New Roman" w:cs="Times New Roman"/>
          <w:b/>
          <w:sz w:val="24"/>
          <w:szCs w:val="24"/>
          <w:lang w:eastAsia="ar-SA"/>
        </w:rPr>
        <w:t xml:space="preserve">25-</w:t>
      </w:r>
      <w:r>
        <w:rPr>
          <w:rFonts w:ascii="Times New Roman" w:hAnsi="Times New Roman" w:eastAsia="Times New Roman" w:cs="Times New Roman"/>
          <w:b/>
          <w:sz w:val="24"/>
          <w:szCs w:val="24"/>
          <w:lang w:eastAsia="ar-SA"/>
        </w:rPr>
        <w:t xml:space="preserve">Б</w:t>
      </w:r>
      <w:r>
        <w:rPr>
          <w:rFonts w:ascii="Times New Roman" w:hAnsi="Times New Roman" w:eastAsia="Times New Roman" w:cs="Times New Roman"/>
          <w:b/>
          <w:sz w:val="24"/>
          <w:szCs w:val="24"/>
          <w:lang w:eastAsia="ar-SA"/>
        </w:rPr>
      </w:r>
    </w:p>
    <w:p>
      <w:pPr>
        <w:jc w:val="center"/>
        <w:spacing w:after="0" w:line="240" w:lineRule="auto"/>
        <w:rPr>
          <w:rFonts w:ascii="Times New Roman" w:hAnsi="Times New Roman" w:cs="Times New Roman"/>
          <w:sz w:val="24"/>
          <w:szCs w:val="24"/>
        </w:rPr>
      </w:pPr>
      <w:r>
        <w:rPr>
          <w:rFonts w:ascii="Times New Roman" w:hAnsi="Times New Roman"/>
          <w:color w:val="000000"/>
          <w:sz w:val="24"/>
          <w:szCs w:val="24"/>
          <w:shd w:val="clear" w:color="auto" w:fill="ffffff"/>
        </w:rPr>
        <w:t xml:space="preserve">Оказание услуг </w:t>
      </w:r>
      <w:r>
        <w:rPr>
          <w:rFonts w:ascii="Times New Roman" w:hAnsi="Times New Roman"/>
          <w:color w:val="000000"/>
          <w:sz w:val="24"/>
          <w:szCs w:val="24"/>
          <w:shd w:val="clear" w:color="auto" w:fill="ffffff"/>
        </w:rPr>
        <w:t xml:space="preserve">на продление прав использования и сопровождение ПО «Гранд-Смета»</w:t>
      </w:r>
      <w:r>
        <w:rPr>
          <w:rFonts w:ascii="Times New Roman" w:hAnsi="Times New Roman" w:cs="Times New Roman"/>
          <w:sz w:val="24"/>
          <w:szCs w:val="24"/>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нужд Управления Федеральной службы государственной регистрации, </w:t>
      </w:r>
      <w:r>
        <w:rPr>
          <w:rFonts w:ascii="Times New Roman" w:hAnsi="Times New Roman" w:cs="Times New Roman"/>
          <w:sz w:val="24"/>
          <w:szCs w:val="24"/>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кадастра и картографии по Приморскому краю</w:t>
      </w:r>
      <w:r>
        <w:rPr>
          <w:rFonts w:ascii="Times New Roman" w:hAnsi="Times New Roman" w:cs="Times New Roman"/>
          <w:sz w:val="24"/>
          <w:szCs w:val="24"/>
        </w:rPr>
      </w:r>
    </w:p>
    <w:p>
      <w:pPr>
        <w:pStyle w:val="710"/>
        <w:jc w:val="center"/>
        <w:spacing w:before="0" w:beforeAutospacing="0" w:after="0" w:afterAutospacing="0"/>
        <w:rPr>
          <w:i/>
          <w:color w:val="000000"/>
          <w:shd w:val="clear" w:color="auto" w:fill="ffffff"/>
        </w:rPr>
      </w:pPr>
      <w:r>
        <w:rPr>
          <w:lang w:eastAsia="ar-SA"/>
        </w:rPr>
        <w:t xml:space="preserve">ИКЗ: </w:t>
      </w:r>
      <w:r>
        <w:rPr>
          <w:sz w:val="24"/>
          <w:szCs w:val="24"/>
        </w:rPr>
        <w:t xml:space="preserve">251254010849025400100100250000000244</w:t>
      </w:r>
      <w:r/>
      <w:r>
        <w:rPr>
          <w:lang w:eastAsia="ar-SA"/>
        </w:rPr>
      </w:r>
      <w:r>
        <w:rPr>
          <w:i/>
          <w:color w:val="000000"/>
          <w:shd w:val="clear" w:color="auto" w:fill="ffffff"/>
        </w:rPr>
      </w:r>
    </w:p>
    <w:p>
      <w:pPr>
        <w:pStyle w:val="710"/>
        <w:jc w:val="center"/>
        <w:spacing w:before="0" w:beforeAutospacing="0" w:after="0" w:afterAutospacing="0"/>
        <w:rPr>
          <w:rFonts w:eastAsia="Arial"/>
          <w:b/>
          <w:i/>
          <w:lang w:eastAsia="ar-SA"/>
        </w:rPr>
      </w:pPr>
      <w:r>
        <w:rPr>
          <w:rFonts w:eastAsia="Arial"/>
          <w:b/>
          <w:i/>
          <w:lang w:eastAsia="ar-SA"/>
        </w:rPr>
      </w:r>
      <w:r>
        <w:rPr>
          <w:rFonts w:eastAsia="Arial"/>
          <w:b/>
          <w:i/>
          <w:lang w:eastAsia="ar-SA"/>
        </w:rPr>
      </w:r>
    </w:p>
    <w:p>
      <w:pPr>
        <w:jc w:val="both"/>
        <w:spacing w:after="0" w:line="240" w:lineRule="auto"/>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t xml:space="preserve">г. Владивосток</w:t>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 xml:space="preserve">«</w:t>
      </w:r>
      <w:r>
        <w:rPr>
          <w:rFonts w:ascii="Times New Roman" w:hAnsi="Times New Roman" w:eastAsia="Arial" w:cs="Times New Roman"/>
          <w:sz w:val="24"/>
          <w:szCs w:val="24"/>
          <w:lang w:eastAsia="ar-SA"/>
        </w:rPr>
        <w:t xml:space="preserve">____</w:t>
      </w:r>
      <w:r>
        <w:rPr>
          <w:rFonts w:ascii="Times New Roman" w:hAnsi="Times New Roman" w:eastAsia="Arial" w:cs="Times New Roman"/>
          <w:sz w:val="24"/>
          <w:szCs w:val="24"/>
          <w:lang w:eastAsia="ar-SA"/>
        </w:rPr>
        <w:t xml:space="preserve">»</w:t>
      </w:r>
      <w:r>
        <w:rPr>
          <w:rFonts w:ascii="Times New Roman" w:hAnsi="Times New Roman" w:eastAsia="Arial" w:cs="Times New Roman"/>
          <w:sz w:val="24"/>
          <w:szCs w:val="24"/>
          <w:lang w:eastAsia="ar-SA"/>
        </w:rPr>
        <w:t xml:space="preserve">___________202</w:t>
      </w:r>
      <w:r>
        <w:rPr>
          <w:rFonts w:ascii="Times New Roman" w:hAnsi="Times New Roman" w:eastAsia="Arial" w:cs="Times New Roman"/>
          <w:sz w:val="24"/>
          <w:szCs w:val="24"/>
          <w:lang w:eastAsia="ar-SA"/>
        </w:rPr>
        <w:t xml:space="preserve">5г.</w:t>
      </w:r>
      <w:r>
        <w:rPr>
          <w:rFonts w:ascii="Times New Roman" w:hAnsi="Times New Roman" w:eastAsia="Arial" w:cs="Times New Roman"/>
          <w:sz w:val="24"/>
          <w:szCs w:val="24"/>
          <w:lang w:eastAsia="ar-SA"/>
        </w:rPr>
      </w:r>
    </w:p>
    <w:p>
      <w:pPr>
        <w:jc w:val="both"/>
        <w:spacing w:after="0" w:line="240" w:lineRule="auto"/>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r>
      <w:r>
        <w:rPr>
          <w:rFonts w:ascii="Times New Roman" w:hAnsi="Times New Roman" w:eastAsia="Arial" w:cs="Times New Roman"/>
          <w:sz w:val="24"/>
          <w:szCs w:val="24"/>
          <w:lang w:eastAsia="ar-SA"/>
        </w:rPr>
      </w:r>
    </w:p>
    <w:p>
      <w:pPr>
        <w:ind w:firstLine="709"/>
        <w:jc w:val="both"/>
        <w:spacing w:after="0" w:line="240" w:lineRule="auto"/>
        <w:rPr>
          <w:rFonts w:ascii="Times New Roman" w:hAnsi="Times New Roman"/>
          <w:sz w:val="24"/>
          <w:szCs w:val="24"/>
        </w:rPr>
      </w:pPr>
      <w:r>
        <w:rPr>
          <w:rFonts w:ascii="Times New Roman" w:hAnsi="Times New Roman" w:eastAsia="Times New Roman" w:cs="Times New Roman"/>
          <w:b/>
          <w:sz w:val="24"/>
          <w:szCs w:val="24"/>
          <w:lang w:eastAsia="ar-SA"/>
        </w:rPr>
        <w:t xml:space="preserve">Управление Федеральной службы государственной регистрации, кадастра и картографии по Приморскому краю</w:t>
      </w:r>
      <w:r>
        <w:rPr>
          <w:rFonts w:ascii="Times New Roman" w:hAnsi="Times New Roman" w:eastAsia="Times New Roman" w:cs="Times New Roman"/>
          <w:sz w:val="24"/>
          <w:szCs w:val="24"/>
          <w:lang w:eastAsia="ar-SA"/>
        </w:rPr>
        <w:t xml:space="preserve"> в лице заместителя руководителя Управления </w:t>
      </w:r>
      <w:r>
        <w:rPr>
          <w:rFonts w:ascii="Times New Roman" w:hAnsi="Times New Roman" w:eastAsia="Times New Roman" w:cs="Times New Roman"/>
          <w:sz w:val="24"/>
          <w:szCs w:val="24"/>
          <w:lang w:eastAsia="ar-SA"/>
        </w:rPr>
        <w:t xml:space="preserve">______________________________</w:t>
      </w:r>
      <w:r>
        <w:rPr>
          <w:rFonts w:ascii="Times New Roman" w:hAnsi="Times New Roman" w:eastAsia="Times New Roman" w:cs="Times New Roman"/>
          <w:sz w:val="24"/>
          <w:szCs w:val="24"/>
          <w:lang w:eastAsia="ar-SA"/>
        </w:rPr>
        <w:t xml:space="preserve">, действующего на основании доверенности от </w:t>
      </w:r>
      <w:r>
        <w:rPr>
          <w:rFonts w:ascii="Times New Roman" w:hAnsi="Times New Roman" w:eastAsia="Times New Roman" w:cs="Times New Roman"/>
          <w:sz w:val="24"/>
          <w:szCs w:val="24"/>
          <w:lang w:eastAsia="ar-SA"/>
        </w:rPr>
        <w:t xml:space="preserve">_________</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___________</w:t>
      </w:r>
      <w:r>
        <w:rPr>
          <w:rFonts w:ascii="Times New Roman" w:hAnsi="Times New Roman" w:eastAsia="Times New Roman" w:cs="Times New Roman"/>
          <w:sz w:val="24"/>
          <w:szCs w:val="24"/>
          <w:lang w:eastAsia="ar-SA"/>
        </w:rPr>
        <w:t xml:space="preserve">, именуемое в дальнейшем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Государственный заказчик</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с одной стороны, </w:t>
      </w:r>
      <w:r>
        <w:rPr>
          <w:rFonts w:ascii="Times New Roman" w:hAnsi="Times New Roman"/>
          <w:sz w:val="24"/>
          <w:szCs w:val="24"/>
        </w:rPr>
        <w:t xml:space="preserve">и </w:t>
      </w:r>
      <w:r>
        <w:rPr>
          <w:rFonts w:ascii="Times New Roman" w:hAnsi="Times New Roman"/>
          <w:b/>
          <w:sz w:val="24"/>
          <w:szCs w:val="24"/>
        </w:rPr>
        <w:t xml:space="preserve">_______________________________</w:t>
      </w:r>
      <w:r>
        <w:rPr>
          <w:rFonts w:ascii="Times New Roman" w:hAnsi="Times New Roman"/>
          <w:sz w:val="24"/>
          <w:szCs w:val="24"/>
        </w:rPr>
        <w:t xml:space="preserve">, в лице </w:t>
      </w:r>
      <w:r>
        <w:rPr>
          <w:rFonts w:ascii="Times New Roman" w:hAnsi="Times New Roman"/>
          <w:sz w:val="24"/>
          <w:szCs w:val="24"/>
        </w:rPr>
        <w:t xml:space="preserve">______________________</w:t>
      </w:r>
      <w:r>
        <w:rPr>
          <w:rFonts w:ascii="Times New Roman" w:hAnsi="Times New Roman"/>
          <w:sz w:val="24"/>
          <w:szCs w:val="24"/>
        </w:rPr>
        <w:t xml:space="preserve">, действующего на основании </w:t>
      </w:r>
      <w:r>
        <w:rPr>
          <w:rFonts w:ascii="Times New Roman" w:hAnsi="Times New Roman"/>
          <w:sz w:val="24"/>
          <w:szCs w:val="24"/>
        </w:rPr>
        <w:t xml:space="preserve">___________</w:t>
      </w:r>
      <w:r>
        <w:rPr>
          <w:rFonts w:ascii="Times New Roman" w:hAnsi="Times New Roman"/>
          <w:sz w:val="24"/>
          <w:szCs w:val="24"/>
        </w:rPr>
        <w:t xml:space="preserve">, именуемое в дальнейшем </w:t>
      </w:r>
      <w:r>
        <w:rPr>
          <w:rFonts w:ascii="Times New Roman" w:hAnsi="Times New Roman"/>
          <w:sz w:val="24"/>
          <w:szCs w:val="24"/>
        </w:rPr>
        <w:t xml:space="preserve">«</w:t>
      </w:r>
      <w:r>
        <w:rPr>
          <w:rFonts w:ascii="Times New Roman" w:hAnsi="Times New Roman"/>
          <w:sz w:val="24"/>
          <w:szCs w:val="24"/>
        </w:rPr>
        <w:t xml:space="preserve">Исполнитель</w:t>
      </w:r>
      <w:r>
        <w:rPr>
          <w:rFonts w:ascii="Times New Roman" w:hAnsi="Times New Roman"/>
          <w:sz w:val="24"/>
          <w:szCs w:val="24"/>
        </w:rPr>
        <w:t xml:space="preserve">»</w:t>
      </w:r>
      <w:r>
        <w:rPr>
          <w:rFonts w:ascii="Times New Roman" w:hAnsi="Times New Roman"/>
          <w:sz w:val="24"/>
          <w:szCs w:val="24"/>
        </w:rPr>
        <w:t xml:space="preserve">, с другой стороны, совместно именуемые </w:t>
      </w:r>
      <w:r>
        <w:rPr>
          <w:rFonts w:ascii="Times New Roman" w:hAnsi="Times New Roman"/>
          <w:sz w:val="24"/>
          <w:szCs w:val="24"/>
        </w:rPr>
        <w:t xml:space="preserve">«</w:t>
      </w:r>
      <w:r>
        <w:rPr>
          <w:rFonts w:ascii="Times New Roman" w:hAnsi="Times New Roman"/>
          <w:sz w:val="24"/>
          <w:szCs w:val="24"/>
        </w:rPr>
        <w:t xml:space="preserve">Стороны</w:t>
      </w:r>
      <w:r>
        <w:rPr>
          <w:rFonts w:ascii="Times New Roman" w:hAnsi="Times New Roman"/>
          <w:sz w:val="24"/>
          <w:szCs w:val="24"/>
        </w:rPr>
        <w:t xml:space="preserve">»</w:t>
      </w:r>
      <w:r>
        <w:rPr>
          <w:rFonts w:ascii="Times New Roman" w:hAnsi="Times New Roman"/>
          <w:sz w:val="24"/>
          <w:szCs w:val="24"/>
        </w:rPr>
        <w:t xml:space="preserve">, заключили настоящий Контракт о нижеследующем:</w:t>
      </w:r>
      <w:r>
        <w:rPr>
          <w:rFonts w:ascii="Times New Roman" w:hAnsi="Times New Roman"/>
          <w:sz w:val="24"/>
          <w:szCs w:val="24"/>
        </w:rPr>
      </w:r>
    </w:p>
    <w:p>
      <w:pPr>
        <w:ind w:firstLine="709"/>
        <w:jc w:val="cente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Предмет Контракта</w:t>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1.1. </w:t>
      </w:r>
      <w:r>
        <w:rPr>
          <w:rFonts w:ascii="Times New Roman" w:hAnsi="Times New Roman" w:eastAsia="Times New Roman" w:cs="Times New Roman"/>
          <w:sz w:val="24"/>
          <w:szCs w:val="24"/>
          <w:lang w:eastAsia="ar-SA"/>
        </w:rPr>
        <w:t xml:space="preserve">Настоящий Контракт заключён Заказчиком в соответствии с нормами Гражданского кодекса Российской Феде</w:t>
      </w:r>
      <w:r>
        <w:rPr>
          <w:rFonts w:ascii="Times New Roman" w:hAnsi="Times New Roman" w:eastAsia="Times New Roman" w:cs="Times New Roman"/>
          <w:sz w:val="24"/>
          <w:szCs w:val="24"/>
          <w:lang w:eastAsia="ar-SA"/>
        </w:rPr>
        <w:t xml:space="preserve">рации, п. 4 ч. 1 ст. 93 Федерального закона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с Исполнителем по результатам состоявшейся</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несостоявшейся закупочной сессии</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на ЕАТ «Березка» от «___» _________ 2025 г. № ___  </w:t>
      </w:r>
      <w:r>
        <w:rPr>
          <w:rFonts w:ascii="Times New Roman" w:hAnsi="Times New Roman" w:eastAsia="Times New Roman" w:cs="Times New Roman"/>
          <w:sz w:val="24"/>
          <w:szCs w:val="24"/>
          <w:lang w:eastAsia="ar-SA"/>
        </w:rPr>
        <w:t xml:space="preserve">на продление прав использования ПО «Гранд-Смета» и сопровождение программ для составления смет и анализа строительной документации ПО «Гранд-Смета» на одно рабочее место (Годовая подписка на обновление версий программы «Г</w:t>
      </w:r>
      <w:r>
        <w:rPr>
          <w:rFonts w:ascii="Times New Roman" w:hAnsi="Times New Roman" w:eastAsia="Times New Roman" w:cs="Times New Roman"/>
          <w:sz w:val="24"/>
          <w:szCs w:val="24"/>
          <w:lang w:eastAsia="ar-SA"/>
        </w:rPr>
        <w:t xml:space="preserve">ранд</w:t>
      </w:r>
      <w:r>
        <w:rPr>
          <w:rFonts w:ascii="Times New Roman" w:hAnsi="Times New Roman" w:eastAsia="Times New Roman" w:cs="Times New Roman"/>
          <w:sz w:val="24"/>
          <w:szCs w:val="24"/>
          <w:lang w:eastAsia="ar-SA"/>
        </w:rPr>
        <w:t xml:space="preserve">-Смета», Годовая подписка на обновление базы данных «</w:t>
      </w:r>
      <w:r>
        <w:rPr>
          <w:rFonts w:ascii="Times New Roman" w:hAnsi="Times New Roman" w:eastAsia="Times New Roman" w:cs="Times New Roman"/>
          <w:sz w:val="24"/>
          <w:szCs w:val="24"/>
          <w:lang w:eastAsia="ar-SA"/>
        </w:rPr>
        <w:t xml:space="preserve">ФСНБ-2022</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для нужд </w:t>
      </w:r>
      <w:r>
        <w:rPr>
          <w:rFonts w:ascii="Times New Roman" w:hAnsi="Times New Roman" w:eastAsia="Times New Roman" w:cs="Times New Roman"/>
          <w:sz w:val="24"/>
          <w:szCs w:val="24"/>
          <w:lang w:eastAsia="ar-SA"/>
        </w:rPr>
        <w:t xml:space="preserve">Управления Федеральной службы государственной регистрации, кадастра и картографии по Приморскому краю.</w:t>
      </w:r>
      <w:r>
        <w:rPr>
          <w:rFonts w:ascii="Times New Roman" w:hAnsi="Times New Roman" w:eastAsia="Times New Roman" w:cs="Times New Roman"/>
          <w:sz w:val="24"/>
          <w:szCs w:val="24"/>
          <w:lang w:eastAsia="ar-SA"/>
        </w:rPr>
      </w:r>
    </w:p>
    <w:p>
      <w:pPr>
        <w:ind w:firstLine="709"/>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1.2. </w:t>
      </w:r>
      <w:r>
        <w:rPr>
          <w:rFonts w:ascii="Times New Roman" w:hAnsi="Times New Roman" w:eastAsia="Times New Roman" w:cs="Times New Roman"/>
          <w:sz w:val="24"/>
          <w:szCs w:val="24"/>
          <w:lang w:eastAsia="ar-SA"/>
        </w:rPr>
        <w:t xml:space="preserve">Исполнитель</w:t>
      </w:r>
      <w:r>
        <w:rPr>
          <w:rFonts w:ascii="Times New Roman" w:hAnsi="Times New Roman" w:eastAsia="Times New Roman" w:cs="Times New Roman"/>
          <w:sz w:val="24"/>
          <w:szCs w:val="24"/>
          <w:lang w:eastAsia="ar-SA"/>
        </w:rPr>
        <w:t xml:space="preserve"> обязуется исполнить, а Государственный заказчик обязуется принять и оплатить в соответствии с условиями настоящего Контракта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на продление прав использования ПО «Гранд-Смета» и сопровождение программ для составления смет и анализа строительной документации ПО «Гранд-Смета» на одно рабочее место (Годовая подписка на обновление версий программы «Г</w:t>
      </w:r>
      <w:r>
        <w:rPr>
          <w:rFonts w:ascii="Times New Roman" w:hAnsi="Times New Roman" w:eastAsia="Times New Roman" w:cs="Times New Roman"/>
          <w:sz w:val="24"/>
          <w:szCs w:val="24"/>
          <w:lang w:eastAsia="ar-SA"/>
        </w:rPr>
        <w:t xml:space="preserve">ранд</w:t>
      </w:r>
      <w:r>
        <w:rPr>
          <w:rFonts w:ascii="Times New Roman" w:hAnsi="Times New Roman" w:eastAsia="Times New Roman" w:cs="Times New Roman"/>
          <w:sz w:val="24"/>
          <w:szCs w:val="24"/>
          <w:lang w:eastAsia="ar-SA"/>
        </w:rPr>
        <w:t xml:space="preserve">-Смета», Годовая подписка на обновление базы данных «</w:t>
      </w:r>
      <w:r>
        <w:rPr>
          <w:rFonts w:ascii="Times New Roman" w:hAnsi="Times New Roman" w:eastAsia="Times New Roman" w:cs="Times New Roman"/>
          <w:sz w:val="24"/>
          <w:szCs w:val="24"/>
          <w:lang w:eastAsia="ar-SA"/>
        </w:rPr>
        <w:t xml:space="preserve">ФСНБ</w:t>
      </w:r>
      <w:r>
        <w:rPr>
          <w:rFonts w:ascii="Times New Roman" w:hAnsi="Times New Roman" w:eastAsia="Times New Roman" w:cs="Times New Roman"/>
          <w:sz w:val="24"/>
          <w:szCs w:val="24"/>
          <w:lang w:eastAsia="ar-SA"/>
        </w:rPr>
        <w:t xml:space="preserve">-202</w:t>
      </w:r>
      <w:r>
        <w:rPr>
          <w:rFonts w:ascii="Times New Roman" w:hAnsi="Times New Roman" w:eastAsia="Times New Roman" w:cs="Times New Roman"/>
          <w:sz w:val="24"/>
          <w:szCs w:val="24"/>
          <w:lang w:eastAsia="ar-SA"/>
        </w:rPr>
        <w:t xml:space="preserve">2</w:t>
      </w:r>
      <w:r>
        <w:rPr>
          <w:rFonts w:ascii="Times New Roman" w:hAnsi="Times New Roman" w:eastAsia="Times New Roman" w:cs="Times New Roman"/>
          <w:sz w:val="24"/>
          <w:szCs w:val="24"/>
          <w:lang w:eastAsia="ar-SA"/>
        </w:rPr>
        <w:t xml:space="preserve">»)</w:t>
      </w:r>
      <w:r>
        <w:rPr>
          <w:rFonts w:ascii="Times New Roman" w:hAnsi="Times New Roman"/>
          <w:color w:val="000000"/>
          <w:sz w:val="24"/>
          <w:szCs w:val="24"/>
          <w:shd w:val="clear" w:color="auto" w:fill="ffffff"/>
        </w:rPr>
        <w:t xml:space="preserve"> </w:t>
      </w:r>
      <w:r>
        <w:rPr>
          <w:rFonts w:ascii="Times New Roman" w:hAnsi="Times New Roman" w:cs="Times New Roman"/>
          <w:sz w:val="24"/>
          <w:szCs w:val="24"/>
        </w:rPr>
        <w:t xml:space="preserve">для нужд Управления Федеральной службы государственной регистрации, кадастра и картографии по Приморскому краю</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ar-SA"/>
        </w:rPr>
        <w:t xml:space="preserve">(далее по тексту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Услуга</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p>
    <w:p>
      <w:pPr>
        <w:ind w:firstLine="641"/>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1.3. </w:t>
      </w:r>
      <w:r>
        <w:rPr>
          <w:rFonts w:ascii="Times New Roman" w:hAnsi="Times New Roman" w:eastAsia="Times New Roman" w:cs="Times New Roman"/>
          <w:bCs/>
          <w:sz w:val="24"/>
          <w:szCs w:val="24"/>
          <w:lang w:eastAsia="ru-RU"/>
        </w:rPr>
        <w:t xml:space="preserve">Количество, характеристики, и качество Услуги указываются в Техническом задании, являюще</w:t>
      </w:r>
      <w:r>
        <w:rPr>
          <w:rFonts w:ascii="Times New Roman" w:hAnsi="Times New Roman" w:eastAsia="Times New Roman" w:cs="Times New Roman"/>
          <w:bCs/>
          <w:sz w:val="24"/>
          <w:szCs w:val="24"/>
          <w:lang w:eastAsia="ru-RU"/>
        </w:rPr>
        <w:t xml:space="preserve">м</w:t>
      </w:r>
      <w:r>
        <w:rPr>
          <w:rFonts w:ascii="Times New Roman" w:hAnsi="Times New Roman" w:eastAsia="Times New Roman" w:cs="Times New Roman"/>
          <w:bCs/>
          <w:sz w:val="24"/>
          <w:szCs w:val="24"/>
          <w:lang w:eastAsia="ru-RU"/>
        </w:rPr>
        <w:t xml:space="preserve">ся неотъемлемой частью настоящего Контракта (Приложение № 1).</w:t>
      </w:r>
      <w:r>
        <w:rPr>
          <w:rFonts w:ascii="Times New Roman" w:hAnsi="Times New Roman" w:eastAsia="Times New Roman" w:cs="Times New Roman"/>
          <w:bCs/>
          <w:sz w:val="24"/>
          <w:szCs w:val="24"/>
          <w:lang w:eastAsia="ru-RU"/>
        </w:rPr>
      </w:r>
    </w:p>
    <w:p>
      <w:pPr>
        <w:ind w:firstLine="641"/>
        <w:jc w:val="center"/>
        <w:spacing w:before="120" w:after="12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Цена и порядок расчётов</w:t>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2.1</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Цена</w:t>
      </w:r>
      <w:r>
        <w:rPr>
          <w:rFonts w:ascii="Times New Roman" w:hAnsi="Times New Roman" w:cs="Times New Roman"/>
          <w:sz w:val="24"/>
          <w:szCs w:val="24"/>
        </w:rPr>
        <w:t xml:space="preserve">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составляет </w:t>
      </w:r>
      <w:r>
        <w:rPr>
          <w:rFonts w:ascii="Times New Roman" w:hAnsi="Times New Roman"/>
          <w:b/>
          <w:sz w:val="24"/>
          <w:szCs w:val="24"/>
          <w:lang w:eastAsia="ru-RU"/>
        </w:rPr>
        <w:t xml:space="preserve">_________</w:t>
      </w:r>
      <w:r>
        <w:rPr>
          <w:rFonts w:ascii="Times New Roman" w:hAnsi="Times New Roman"/>
          <w:sz w:val="24"/>
          <w:szCs w:val="24"/>
          <w:lang w:eastAsia="ru-RU"/>
        </w:rPr>
        <w:t xml:space="preserve"> </w:t>
      </w:r>
      <w:r>
        <w:rPr>
          <w:rFonts w:ascii="Times New Roman" w:hAnsi="Times New Roman"/>
          <w:sz w:val="24"/>
          <w:szCs w:val="24"/>
          <w:lang w:eastAsia="ru-RU"/>
        </w:rPr>
        <w:t xml:space="preserve">(</w:t>
      </w:r>
      <w:r>
        <w:rPr>
          <w:rFonts w:ascii="Times New Roman" w:hAnsi="Times New Roman"/>
          <w:sz w:val="24"/>
          <w:szCs w:val="24"/>
          <w:lang w:eastAsia="ru-RU"/>
        </w:rPr>
        <w:t xml:space="preserve">__________</w:t>
      </w:r>
      <w:r>
        <w:rPr>
          <w:rFonts w:ascii="Times New Roman" w:hAnsi="Times New Roman"/>
          <w:sz w:val="24"/>
          <w:szCs w:val="24"/>
        </w:rPr>
        <w:t xml:space="preserve">) рублей </w:t>
      </w:r>
      <w:r>
        <w:rPr>
          <w:rFonts w:ascii="Times New Roman" w:hAnsi="Times New Roman"/>
          <w:b/>
          <w:sz w:val="24"/>
          <w:szCs w:val="24"/>
        </w:rPr>
        <w:t xml:space="preserve">00 </w:t>
      </w:r>
      <w:r>
        <w:rPr>
          <w:rFonts w:ascii="Times New Roman" w:hAnsi="Times New Roman"/>
          <w:sz w:val="24"/>
          <w:szCs w:val="24"/>
        </w:rPr>
        <w:t xml:space="preserve">копе</w:t>
      </w:r>
      <w:r>
        <w:rPr>
          <w:rFonts w:ascii="Times New Roman" w:hAnsi="Times New Roman"/>
          <w:sz w:val="24"/>
          <w:szCs w:val="24"/>
        </w:rPr>
        <w:t xml:space="preserve">е</w:t>
      </w:r>
      <w:r>
        <w:rPr>
          <w:rFonts w:ascii="Times New Roman" w:hAnsi="Times New Roman"/>
          <w:sz w:val="24"/>
          <w:szCs w:val="24"/>
        </w:rPr>
        <w:t xml:space="preserve">к</w:t>
      </w:r>
      <w:r>
        <w:rPr>
          <w:rStyle w:val="699"/>
          <w:rFonts w:ascii="Times New Roman" w:hAnsi="Times New Roman" w:cs="Times New Roman"/>
          <w:sz w:val="24"/>
          <w:szCs w:val="24"/>
        </w:rPr>
        <w:footnoteReference w:id="2"/>
      </w:r>
      <w:r>
        <w:rPr>
          <w:rFonts w:ascii="Times New Roman" w:hAnsi="Times New Roman" w:cs="Times New Roman"/>
          <w:sz w:val="24"/>
          <w:szCs w:val="24"/>
        </w:rPr>
        <w:t xml:space="preserve">, с учетом НДС/без учета НДС </w:t>
      </w:r>
      <w:r>
        <w:rPr>
          <w:rFonts w:ascii="Times New Roman" w:hAnsi="Times New Roman" w:cs="Times New Roman"/>
          <w:sz w:val="24"/>
          <w:szCs w:val="24"/>
        </w:rPr>
        <w:t xml:space="preserve">__</w:t>
      </w:r>
      <w:r>
        <w:rPr>
          <w:rFonts w:ascii="Times New Roman" w:hAnsi="Times New Roman" w:cs="Times New Roman"/>
          <w:sz w:val="24"/>
          <w:szCs w:val="24"/>
        </w:rPr>
        <w:t xml:space="preserve">_ рублей ___ копеек</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Цена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является твердой и определяется на весь срок исполнения контракта.</w:t>
      </w:r>
      <w:r>
        <w:rPr>
          <w:rFonts w:ascii="Times New Roman" w:hAnsi="Times New Roman" w:cs="Times New Roman"/>
          <w:sz w:val="24"/>
          <w:szCs w:val="24"/>
        </w:rPr>
        <w:t xml:space="preserve"> При заключении и исполнении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изменение его существенных условий не допускается, за исключением случаев, предусмотренных </w:t>
      </w:r>
      <w:hyperlink r:id="rId11" w:tooltip="consultantplus://offline/ref=1500200026D6BE5D07D428757848106DDBA274A394690C956C85A7DD60E4696B61880A5ACDCF8008VEM6A" w:history="1">
        <w:r>
          <w:rPr>
            <w:rFonts w:ascii="Times New Roman" w:hAnsi="Times New Roman" w:cs="Times New Roman"/>
            <w:sz w:val="24"/>
            <w:szCs w:val="24"/>
          </w:rPr>
          <w:t xml:space="preserve">статьей </w:t>
        </w:r>
      </w:hyperlink>
      <w:r>
        <w:rPr>
          <w:rFonts w:ascii="Times New Roman" w:hAnsi="Times New Roman" w:cs="Times New Roman"/>
          <w:sz w:val="24"/>
          <w:szCs w:val="24"/>
        </w:rPr>
        <w:t xml:space="preserve">95 Федерального закона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44-ФЗ.</w:t>
      </w:r>
      <w:r>
        <w:rPr>
          <w:rFonts w:ascii="Times New Roman" w:hAnsi="Times New Roman" w:cs="Times New Roman"/>
          <w:sz w:val="24"/>
          <w:szCs w:val="24"/>
        </w:rPr>
        <w:t xml:space="preserve"> </w:t>
      </w:r>
      <w:r>
        <w:rPr>
          <w:rFonts w:ascii="Times New Roman" w:hAnsi="Times New Roman" w:cs="Times New Roman"/>
          <w:sz w:val="24"/>
          <w:szCs w:val="24"/>
        </w:rPr>
      </w:r>
    </w:p>
    <w:p>
      <w:pPr>
        <w:ind w:firstLine="709"/>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Цена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включает в себя все расходы, связанные с исполнением настоящего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в полном объёме: </w:t>
      </w:r>
      <w:r>
        <w:rPr>
          <w:rFonts w:ascii="Times New Roman" w:hAnsi="Times New Roman" w:cs="Times New Roman"/>
          <w:sz w:val="24"/>
          <w:szCs w:val="24"/>
        </w:rPr>
        <w:t xml:space="preserve">оказание услуг н</w:t>
      </w:r>
      <w:r>
        <w:rPr>
          <w:rFonts w:ascii="Times New Roman" w:hAnsi="Times New Roman" w:cs="Times New Roman"/>
          <w:sz w:val="24"/>
          <w:szCs w:val="24"/>
        </w:rPr>
        <w:t xml:space="preserve">а продление прав использования ПО «Гранд-Смета» и сопровождение программ для составления смет и анализа строительной документации ПО «Гранд-Смета» на одно рабочее место, транспортные расходы, расходы по уплате налогов, сборов и других обязательных платежей</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 стоимость обслуживания входят только услуги, перечисленные в Спецификации к контракту.</w:t>
      </w:r>
      <w:r>
        <w:rPr>
          <w:rFonts w:ascii="Times New Roman" w:hAnsi="Times New Roman" w:cs="Times New Roman"/>
          <w:sz w:val="24"/>
          <w:szCs w:val="24"/>
        </w:rPr>
      </w:r>
    </w:p>
    <w:p>
      <w:pPr>
        <w:ind w:firstLine="709"/>
        <w:jc w:val="both"/>
        <w:spacing w:after="0" w:line="240" w:lineRule="auto"/>
        <w:widowControl w:val="off"/>
        <w:tabs>
          <w:tab w:val="left" w:pos="-7" w:leader="none"/>
        </w:tabs>
        <w:rPr>
          <w:rFonts w:ascii="Times New Roman" w:hAnsi="Times New Roman" w:eastAsia="Lucida Sans Unicode" w:cs="Times New Roman"/>
          <w:color w:val="000000"/>
          <w:sz w:val="24"/>
          <w:szCs w:val="24"/>
          <w:lang w:bidi="en-US"/>
        </w:rPr>
      </w:pPr>
      <w:r>
        <w:rPr>
          <w:rFonts w:ascii="Times New Roman" w:hAnsi="Times New Roman" w:eastAsia="Lucida Sans Unicode" w:cs="Times New Roman"/>
          <w:color w:val="000000"/>
          <w:sz w:val="24"/>
          <w:szCs w:val="24"/>
          <w:lang w:bidi="en-US"/>
        </w:rPr>
        <w:t xml:space="preserve">2.2. Предоплата выполняемых Услуг не предусмотрена.</w:t>
      </w:r>
      <w:r>
        <w:rPr>
          <w:rFonts w:ascii="Times New Roman" w:hAnsi="Times New Roman" w:eastAsia="Lucida Sans Unicode" w:cs="Times New Roman"/>
          <w:color w:val="000000"/>
          <w:sz w:val="24"/>
          <w:szCs w:val="24"/>
          <w:lang w:bidi="en-US"/>
        </w:rPr>
      </w:r>
    </w:p>
    <w:p>
      <w:pPr>
        <w:ind w:firstLine="709"/>
        <w:jc w:val="both"/>
        <w:spacing w:after="0" w:line="240" w:lineRule="auto"/>
        <w:widowControl w:val="off"/>
        <w:tabs>
          <w:tab w:val="left" w:pos="1080" w:leader="none"/>
        </w:tabs>
        <w:rPr>
          <w:rFonts w:ascii="Times New Roman" w:hAnsi="Times New Roman" w:cs="Times New Roman"/>
          <w:sz w:val="24"/>
          <w:szCs w:val="24"/>
        </w:rPr>
      </w:pPr>
      <w:r>
        <w:rPr>
          <w:rFonts w:ascii="Times New Roman" w:hAnsi="Times New Roman" w:eastAsia="Times New Roman" w:cs="Times New Roman"/>
          <w:sz w:val="24"/>
          <w:szCs w:val="24"/>
          <w:lang w:eastAsia="ar-SA"/>
        </w:rPr>
        <w:t xml:space="preserve">2.3. </w:t>
      </w:r>
      <w:r>
        <w:rPr>
          <w:rFonts w:ascii="Times New Roman" w:hAnsi="Times New Roman" w:cs="Times New Roman"/>
          <w:sz w:val="24"/>
          <w:szCs w:val="24"/>
        </w:rPr>
        <w:t xml:space="preserve">Оплата производится безналичным расчет</w:t>
      </w:r>
      <w:r>
        <w:rPr>
          <w:rFonts w:ascii="Times New Roman" w:hAnsi="Times New Roman" w:cs="Times New Roman"/>
          <w:sz w:val="24"/>
          <w:szCs w:val="24"/>
        </w:rPr>
        <w:t xml:space="preserve">о</w:t>
      </w:r>
      <w:r>
        <w:rPr>
          <w:rFonts w:ascii="Times New Roman" w:hAnsi="Times New Roman" w:cs="Times New Roman"/>
          <w:sz w:val="24"/>
          <w:szCs w:val="24"/>
        </w:rPr>
        <w:t xml:space="preserve">м путем перечисления денежных средств на расчетный счет </w:t>
      </w:r>
      <w:r>
        <w:rPr>
          <w:rFonts w:ascii="Times New Roman" w:hAnsi="Times New Roman" w:cs="Times New Roman"/>
          <w:sz w:val="24"/>
          <w:szCs w:val="24"/>
        </w:rPr>
        <w:t xml:space="preserve">Исполнителя</w:t>
      </w:r>
      <w:r>
        <w:rPr>
          <w:rFonts w:ascii="Times New Roman" w:hAnsi="Times New Roman" w:cs="Times New Roman"/>
          <w:sz w:val="24"/>
          <w:szCs w:val="24"/>
        </w:rPr>
        <w:t xml:space="preserve">, указанный в настоящем Контракте. Срок оплаты Заказчиком выполненных работ </w:t>
      </w:r>
      <w:r>
        <w:rPr>
          <w:rFonts w:ascii="Times New Roman" w:hAnsi="Times New Roman" w:cs="Times New Roman"/>
          <w:bCs/>
          <w:sz w:val="24"/>
          <w:szCs w:val="24"/>
        </w:rPr>
        <w:t xml:space="preserve">не более </w:t>
      </w:r>
      <w:r>
        <w:rPr>
          <w:rFonts w:ascii="Times New Roman" w:hAnsi="Times New Roman" w:cs="Times New Roman"/>
          <w:bCs/>
          <w:sz w:val="24"/>
          <w:szCs w:val="24"/>
        </w:rPr>
        <w:t xml:space="preserve">десяти</w:t>
      </w:r>
      <w:r>
        <w:rPr>
          <w:rFonts w:ascii="Times New Roman" w:hAnsi="Times New Roman" w:cs="Times New Roman"/>
          <w:bCs/>
          <w:sz w:val="24"/>
          <w:szCs w:val="24"/>
        </w:rPr>
        <w:t xml:space="preserve"> рабочих дней с даты подписания Заказчиком </w:t>
      </w:r>
      <w:r>
        <w:rPr>
          <w:rFonts w:ascii="Times New Roman" w:hAnsi="Times New Roman" w:cs="Times New Roman"/>
          <w:sz w:val="24"/>
          <w:szCs w:val="24"/>
        </w:rPr>
        <w:t xml:space="preserve">и </w:t>
      </w:r>
      <w:r>
        <w:rPr>
          <w:rFonts w:ascii="Times New Roman" w:hAnsi="Times New Roman" w:cs="Times New Roman"/>
          <w:sz w:val="24"/>
          <w:szCs w:val="24"/>
        </w:rPr>
        <w:t xml:space="preserve">Акта приемки</w:t>
      </w:r>
      <w:r>
        <w:rPr>
          <w:rFonts w:ascii="Times New Roman" w:hAnsi="Times New Roman" w:cs="Times New Roman"/>
          <w:sz w:val="24"/>
          <w:szCs w:val="24"/>
        </w:rPr>
        <w:t xml:space="preserve"> товаров, работ, услуг по ф. 0510452 (приложение № 2 к Контракту, далее – Акт)</w:t>
      </w:r>
      <w:r>
        <w:rPr>
          <w:rFonts w:ascii="Times New Roman" w:hAnsi="Times New Roman" w:cs="Times New Roman"/>
          <w:sz w:val="24"/>
          <w:szCs w:val="24"/>
        </w:rPr>
        <w:t xml:space="preserve">. Срок приемки оказанных услуг – не позднее 5 рабочих дней с момента предоставления документов об их исполнении.</w:t>
      </w:r>
      <w:r>
        <w:rPr>
          <w:rFonts w:ascii="Times New Roman" w:hAnsi="Times New Roman" w:cs="Times New Roman"/>
          <w:sz w:val="24"/>
          <w:szCs w:val="24"/>
        </w:rPr>
      </w:r>
    </w:p>
    <w:p>
      <w:pPr>
        <w:ind w:firstLine="709"/>
        <w:jc w:val="both"/>
        <w:spacing w:after="0" w:line="240" w:lineRule="auto"/>
        <w:widowControl w:val="off"/>
        <w:tabs>
          <w:tab w:val="left" w:pos="1080" w:leader="none"/>
        </w:tabs>
        <w:rPr>
          <w:rFonts w:ascii="Times New Roman" w:hAnsi="Times New Roman" w:eastAsia="Times New Roman" w:cs="Times New Roman"/>
          <w:bCs/>
          <w:sz w:val="24"/>
          <w:szCs w:val="24"/>
          <w:lang w:eastAsia="ar-SA"/>
        </w:rPr>
      </w:pPr>
      <w:r>
        <w:rPr>
          <w:rFonts w:ascii="Times New Roman" w:hAnsi="Times New Roman" w:eastAsia="Times New Roman" w:cs="Times New Roman"/>
          <w:sz w:val="24"/>
          <w:szCs w:val="24"/>
          <w:lang w:eastAsia="ar-SA"/>
        </w:rPr>
        <w:t xml:space="preserve">2.4. </w:t>
      </w:r>
      <w:r>
        <w:rPr>
          <w:rFonts w:ascii="Times New Roman" w:hAnsi="Times New Roman" w:eastAsia="Times New Roman" w:cs="Times New Roman"/>
          <w:bCs/>
          <w:sz w:val="24"/>
          <w:szCs w:val="24"/>
          <w:lang w:eastAsia="ar-SA"/>
        </w:rPr>
        <w:t xml:space="preserve">Источник финансирования – Федеральный бюджет.</w:t>
      </w:r>
      <w:r>
        <w:rPr>
          <w:rFonts w:ascii="Times New Roman" w:hAnsi="Times New Roman" w:eastAsia="Times New Roman" w:cs="Times New Roman"/>
          <w:bCs/>
          <w:sz w:val="24"/>
          <w:szCs w:val="24"/>
          <w:lang w:eastAsia="ar-SA"/>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Все расходы, связанные с исполнением настоящего Контракта, и отдельно не оговоренные в Контракте, Исполнитель несет самостоятельно.</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bCs/>
          <w:sz w:val="24"/>
          <w:szCs w:val="24"/>
        </w:rPr>
        <w:t xml:space="preserve">Заказчик</w:t>
      </w:r>
      <w:r>
        <w:rPr>
          <w:rFonts w:ascii="Times New Roman" w:hAnsi="Times New Roman" w:cs="Times New Roman"/>
          <w:bCs/>
          <w:color w:val="ff0000"/>
          <w:sz w:val="24"/>
          <w:szCs w:val="24"/>
        </w:rPr>
        <w:t xml:space="preserve"> </w:t>
      </w:r>
      <w:r>
        <w:rPr>
          <w:rFonts w:ascii="Times New Roman" w:hAnsi="Times New Roman" w:cs="Times New Roman"/>
          <w:sz w:val="24"/>
          <w:szCs w:val="24"/>
        </w:rPr>
        <w:t xml:space="preserve">уменьшает суммы, подлежащие уплате юридическому лицу </w:t>
      </w:r>
      <w:r>
        <w:rPr>
          <w:rFonts w:ascii="Times New Roman" w:hAnsi="Times New Roman" w:cs="Times New Roman"/>
          <w:sz w:val="24"/>
          <w:szCs w:val="24"/>
        </w:rPr>
        <w:t xml:space="preserve">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2" w:tooltip="garantF1://10800200.1" w:history="1">
        <w:r>
          <w:rPr>
            <w:rFonts w:ascii="Times New Roman" w:hAnsi="Times New Roman" w:cs="Times New Roman"/>
            <w:sz w:val="24"/>
            <w:szCs w:val="24"/>
          </w:rPr>
          <w:t xml:space="preserve">законодательством</w:t>
        </w:r>
      </w:hyperlink>
      <w:r>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p>
    <w:p>
      <w:pPr>
        <w:pStyle w:val="708"/>
        <w:ind w:right="0"/>
        <w:jc w:val="center"/>
        <w:spacing w:before="120" w:after="120"/>
        <w:widowControl/>
        <w:rPr>
          <w:rFonts w:ascii="Times New Roman" w:hAnsi="Times New Roman" w:cs="Times New Roman"/>
          <w:b w:val="0"/>
          <w:sz w:val="24"/>
          <w:szCs w:val="24"/>
        </w:rPr>
      </w:pPr>
      <w:r>
        <w:rPr>
          <w:rFonts w:ascii="Times New Roman" w:hAnsi="Times New Roman" w:cs="Times New Roman"/>
          <w:b w:val="0"/>
          <w:sz w:val="24"/>
          <w:szCs w:val="24"/>
        </w:rPr>
        <w:t xml:space="preserve">3. Условия оказания услуг</w:t>
      </w:r>
      <w:r>
        <w:rPr>
          <w:rFonts w:ascii="Times New Roman" w:hAnsi="Times New Roman" w:cs="Times New Roman"/>
          <w:b w:val="0"/>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.1.</w:t>
      </w:r>
      <w:r>
        <w:rPr>
          <w:rFonts w:ascii="Times New Roman" w:hAnsi="Times New Roman" w:cs="Times New Roman"/>
          <w:b/>
          <w:sz w:val="24"/>
          <w:szCs w:val="24"/>
        </w:rPr>
        <w:t xml:space="preserve"> </w:t>
      </w:r>
      <w:r>
        <w:rPr>
          <w:rFonts w:ascii="Times New Roman" w:hAnsi="Times New Roman" w:cs="Times New Roman"/>
          <w:sz w:val="24"/>
          <w:szCs w:val="24"/>
        </w:rPr>
        <w:t xml:space="preserve">Услуги оказываются Исполнителем в соответствии с требованиями </w:t>
      </w:r>
      <w:r>
        <w:rPr>
          <w:rFonts w:ascii="Times New Roman" w:hAnsi="Times New Roman" w:cs="Times New Roman"/>
          <w:sz w:val="24"/>
          <w:szCs w:val="24"/>
        </w:rPr>
        <w:t xml:space="preserve">законодательства</w:t>
      </w:r>
      <w:r>
        <w:rPr>
          <w:rFonts w:ascii="Times New Roman" w:hAnsi="Times New Roman" w:cs="Times New Roman"/>
          <w:sz w:val="24"/>
          <w:szCs w:val="24"/>
        </w:rPr>
        <w:t xml:space="preserve">, в соответствии с</w:t>
      </w:r>
      <w:r>
        <w:rPr>
          <w:rFonts w:ascii="Times New Roman" w:hAnsi="Times New Roman" w:cs="Times New Roman"/>
          <w:sz w:val="24"/>
          <w:szCs w:val="24"/>
        </w:rPr>
        <w:t xml:space="preserve"> </w:t>
      </w:r>
      <w:r>
        <w:rPr>
          <w:rFonts w:ascii="Times New Roman" w:hAnsi="Times New Roman" w:cs="Times New Roman"/>
          <w:sz w:val="24"/>
          <w:szCs w:val="24"/>
        </w:rPr>
        <w:t xml:space="preserve">Техническ</w:t>
      </w:r>
      <w:r>
        <w:rPr>
          <w:rFonts w:ascii="Times New Roman" w:hAnsi="Times New Roman" w:cs="Times New Roman"/>
          <w:sz w:val="24"/>
          <w:szCs w:val="24"/>
        </w:rPr>
        <w:t xml:space="preserve">им</w:t>
      </w:r>
      <w:r>
        <w:rPr>
          <w:rFonts w:ascii="Times New Roman" w:hAnsi="Times New Roman" w:cs="Times New Roman"/>
          <w:sz w:val="24"/>
          <w:szCs w:val="24"/>
        </w:rPr>
        <w:t xml:space="preserve"> задани</w:t>
      </w:r>
      <w:r>
        <w:rPr>
          <w:rFonts w:ascii="Times New Roman" w:hAnsi="Times New Roman" w:cs="Times New Roman"/>
          <w:sz w:val="24"/>
          <w:szCs w:val="24"/>
        </w:rPr>
        <w:t xml:space="preserve">ем</w:t>
      </w:r>
      <w:r>
        <w:rPr>
          <w:rFonts w:ascii="Times New Roman" w:hAnsi="Times New Roman" w:cs="Times New Roman"/>
          <w:sz w:val="24"/>
          <w:szCs w:val="24"/>
        </w:rPr>
        <w:t xml:space="preserve"> (</w:t>
      </w:r>
      <w:hyperlink r:id="rId13" w:tooltip="consultantplus://offline/ref=8E876A66F2F2358904547A1DBA53C44060921978ED393225E1B995FCA077CA3D861A03F77DB0428B47619D0AE273E98395263ED241F84D60cFh5E" w:history="1">
        <w:r>
          <w:rPr>
            <w:rFonts w:ascii="Times New Roman" w:hAnsi="Times New Roman" w:cs="Times New Roman"/>
            <w:sz w:val="24"/>
            <w:szCs w:val="24"/>
          </w:rPr>
          <w:t xml:space="preserve">приложение № 1</w:t>
        </w:r>
      </w:hyperlink>
      <w:r>
        <w:rPr>
          <w:rFonts w:ascii="Times New Roman" w:hAnsi="Times New Roman" w:cs="Times New Roman"/>
          <w:sz w:val="24"/>
          <w:szCs w:val="24"/>
        </w:rPr>
        <w:t xml:space="preserve">), являющ</w:t>
      </w:r>
      <w:r>
        <w:rPr>
          <w:rFonts w:ascii="Times New Roman" w:hAnsi="Times New Roman" w:cs="Times New Roman"/>
          <w:sz w:val="24"/>
          <w:szCs w:val="24"/>
        </w:rPr>
        <w:t xml:space="preserve">им</w:t>
      </w:r>
      <w:r>
        <w:rPr>
          <w:rFonts w:ascii="Times New Roman" w:hAnsi="Times New Roman" w:cs="Times New Roman"/>
          <w:sz w:val="24"/>
          <w:szCs w:val="24"/>
        </w:rPr>
        <w:t xml:space="preserve">ся неотъемлемой частью настоящего Контракта, иных Приложений </w:t>
      </w:r>
      <w:r>
        <w:rPr>
          <w:rFonts w:ascii="Times New Roman" w:hAnsi="Times New Roman" w:cs="Times New Roman"/>
          <w:sz w:val="24"/>
          <w:szCs w:val="24"/>
        </w:rPr>
        <w:t xml:space="preserve">к</w:t>
      </w:r>
      <w:r>
        <w:rPr>
          <w:rFonts w:ascii="Times New Roman" w:hAnsi="Times New Roman" w:cs="Times New Roman"/>
          <w:sz w:val="24"/>
          <w:szCs w:val="24"/>
        </w:rPr>
        <w:t xml:space="preserve"> Контракт</w:t>
      </w:r>
      <w:r>
        <w:rPr>
          <w:rFonts w:ascii="Times New Roman" w:hAnsi="Times New Roman" w:cs="Times New Roman"/>
          <w:sz w:val="24"/>
          <w:szCs w:val="24"/>
        </w:rPr>
        <w:t xml:space="preserve">у</w:t>
      </w:r>
      <w:r>
        <w:rPr>
          <w:rFonts w:ascii="Times New Roman" w:hAnsi="Times New Roman" w:cs="Times New Roman"/>
          <w:sz w:val="24"/>
          <w:szCs w:val="24"/>
        </w:rPr>
        <w:t xml:space="preserve">,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 xml:space="preserve">Для реализации услуги Исполнитель передает Заказчику электронные лицензии через электронную почту </w:t>
      </w:r>
      <w:r>
        <w:rPr>
          <w:rFonts w:ascii="Times New Roman" w:hAnsi="Times New Roman" w:cs="Times New Roman"/>
          <w:b/>
          <w:bCs/>
          <w:sz w:val="24"/>
          <w:szCs w:val="24"/>
        </w:rPr>
        <w:t xml:space="preserve">не позднее 09.07.2025</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 xml:space="preserve">Исполнитель осуществляет сопровождение программного обеспечения по прейскуранту и консультирование по телефону (или E-</w:t>
      </w:r>
      <w:r>
        <w:rPr>
          <w:rFonts w:ascii="Times New Roman" w:hAnsi="Times New Roman" w:cs="Times New Roman"/>
          <w:sz w:val="24"/>
          <w:szCs w:val="24"/>
        </w:rPr>
        <w:t xml:space="preserve">mail</w:t>
      </w:r>
      <w:r>
        <w:rPr>
          <w:rFonts w:ascii="Times New Roman" w:hAnsi="Times New Roman" w:cs="Times New Roman"/>
          <w:sz w:val="24"/>
          <w:szCs w:val="24"/>
        </w:rPr>
        <w:t xml:space="preserve">) с момента заключения данного Договора до полного исполнения обязательств.</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 xml:space="preserve">Заказчик предоставляет Исполнителю права администратора и полный доступ к директориям ПК </w:t>
      </w:r>
      <w:r>
        <w:rPr>
          <w:rFonts w:ascii="Times New Roman" w:hAnsi="Times New Roman" w:cs="Times New Roman"/>
          <w:sz w:val="24"/>
          <w:szCs w:val="24"/>
        </w:rPr>
        <w:t xml:space="preserve">«Г</w:t>
      </w:r>
      <w:r>
        <w:rPr>
          <w:rFonts w:ascii="Times New Roman" w:hAnsi="Times New Roman" w:cs="Times New Roman"/>
          <w:sz w:val="24"/>
          <w:szCs w:val="24"/>
        </w:rPr>
        <w:t xml:space="preserve">ранд</w:t>
      </w:r>
      <w:r>
        <w:rPr>
          <w:rFonts w:ascii="Times New Roman" w:hAnsi="Times New Roman" w:cs="Times New Roman"/>
          <w:sz w:val="24"/>
          <w:szCs w:val="24"/>
        </w:rPr>
        <w:t xml:space="preserve">-Смета», для установки и </w:t>
      </w:r>
      <w:r>
        <w:rPr>
          <w:rFonts w:ascii="Times New Roman" w:hAnsi="Times New Roman" w:cs="Times New Roman"/>
          <w:sz w:val="24"/>
          <w:szCs w:val="24"/>
        </w:rPr>
        <w:t xml:space="preserve">обновления, отключение антивирусных и других защитных программ.</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 xml:space="preserve">Заказчик гарантирует отсутствие эмуляторов ключей, скрытых вирусов и другого программного окружения, препятствующих нормальной инсталляции ПК «Г</w:t>
      </w:r>
      <w:r>
        <w:rPr>
          <w:rFonts w:ascii="Times New Roman" w:hAnsi="Times New Roman" w:cs="Times New Roman"/>
          <w:sz w:val="24"/>
          <w:szCs w:val="24"/>
        </w:rPr>
        <w:t xml:space="preserve">ранд</w:t>
      </w:r>
      <w:r>
        <w:rPr>
          <w:rFonts w:ascii="Times New Roman" w:hAnsi="Times New Roman" w:cs="Times New Roman"/>
          <w:sz w:val="24"/>
          <w:szCs w:val="24"/>
        </w:rPr>
        <w:t xml:space="preserve">-Смета».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Заказчик обязан предоставить персональный компьютер с соответствующими техническими требованиями для успешной установки и беспрепятственного обновления ПК «Г</w:t>
      </w:r>
      <w:r>
        <w:rPr>
          <w:rFonts w:ascii="Times New Roman" w:hAnsi="Times New Roman" w:cs="Times New Roman"/>
          <w:sz w:val="24"/>
          <w:szCs w:val="24"/>
        </w:rPr>
        <w:t xml:space="preserve">ранд</w:t>
      </w:r>
      <w:r>
        <w:rPr>
          <w:rFonts w:ascii="Times New Roman" w:hAnsi="Times New Roman" w:cs="Times New Roman"/>
          <w:sz w:val="24"/>
          <w:szCs w:val="24"/>
        </w:rPr>
        <w:t xml:space="preserve">-Смета»</w:t>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 xml:space="preserve">При поломке ключа, предъявив его в офис и оплатив стоимость регистрации нового ключа и обновления ПК «Г</w:t>
      </w:r>
      <w:r>
        <w:rPr>
          <w:rFonts w:ascii="Times New Roman" w:hAnsi="Times New Roman" w:cs="Times New Roman"/>
          <w:sz w:val="24"/>
          <w:szCs w:val="24"/>
        </w:rPr>
        <w:t xml:space="preserve">ранд</w:t>
      </w:r>
      <w:r>
        <w:rPr>
          <w:rFonts w:ascii="Times New Roman" w:hAnsi="Times New Roman" w:cs="Times New Roman"/>
          <w:sz w:val="24"/>
          <w:szCs w:val="24"/>
        </w:rPr>
        <w:t xml:space="preserve">-Смета», выдается новы</w:t>
      </w:r>
      <w:r>
        <w:rPr>
          <w:rFonts w:ascii="Times New Roman" w:hAnsi="Times New Roman" w:cs="Times New Roman"/>
          <w:sz w:val="24"/>
          <w:szCs w:val="24"/>
        </w:rPr>
        <w:t xml:space="preserve">й ключ.</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w:t>
      </w:r>
      <w:r>
        <w:rPr>
          <w:rFonts w:ascii="Times New Roman" w:hAnsi="Times New Roman" w:cs="Times New Roman"/>
          <w:sz w:val="24"/>
          <w:szCs w:val="24"/>
        </w:rPr>
        <w:t xml:space="preserve">ри краже ключа, предъявив справку из Органов внутренних дел о возбуждении уголовного дела и оплатив стоимость регистрации нового ключа и обновления ПК «Г</w:t>
      </w:r>
      <w:r>
        <w:rPr>
          <w:rFonts w:ascii="Times New Roman" w:hAnsi="Times New Roman" w:cs="Times New Roman"/>
          <w:sz w:val="24"/>
          <w:szCs w:val="24"/>
        </w:rPr>
        <w:t xml:space="preserve">ранд</w:t>
      </w:r>
      <w:r>
        <w:rPr>
          <w:rFonts w:ascii="Times New Roman" w:hAnsi="Times New Roman" w:cs="Times New Roman"/>
          <w:sz w:val="24"/>
          <w:szCs w:val="24"/>
        </w:rPr>
        <w:t xml:space="preserve">-Смета», выдается новый ключ.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иных случаях утрат новый ключ выдается после оплаты стоимости нового права пользования ПК «Г</w:t>
      </w:r>
      <w:r>
        <w:rPr>
          <w:rFonts w:ascii="Times New Roman" w:hAnsi="Times New Roman" w:cs="Times New Roman"/>
          <w:sz w:val="24"/>
          <w:szCs w:val="24"/>
        </w:rPr>
        <w:t xml:space="preserve">ранд</w:t>
      </w:r>
      <w:r>
        <w:rPr>
          <w:rFonts w:ascii="Times New Roman" w:hAnsi="Times New Roman" w:cs="Times New Roman"/>
          <w:sz w:val="24"/>
          <w:szCs w:val="24"/>
        </w:rPr>
        <w:t xml:space="preserve">-Смета».</w:t>
      </w:r>
      <w:r>
        <w:rPr>
          <w:rFonts w:ascii="Times New Roman" w:hAnsi="Times New Roman" w:cs="Times New Roman"/>
          <w:sz w:val="24"/>
          <w:szCs w:val="24"/>
        </w:rPr>
      </w:r>
    </w:p>
    <w:p>
      <w:pPr>
        <w:pStyle w:val="708"/>
        <w:ind w:right="0"/>
        <w:jc w:val="center"/>
        <w:spacing w:before="120" w:after="120"/>
        <w:widowControl/>
        <w:rPr>
          <w:rFonts w:ascii="Times New Roman" w:hAnsi="Times New Roman" w:cs="Times New Roman"/>
          <w:b w:val="0"/>
          <w:sz w:val="24"/>
          <w:szCs w:val="24"/>
        </w:rPr>
      </w:pPr>
      <w:r>
        <w:rPr>
          <w:rFonts w:ascii="Times New Roman" w:hAnsi="Times New Roman" w:cs="Times New Roman"/>
          <w:b w:val="0"/>
          <w:sz w:val="24"/>
          <w:szCs w:val="24"/>
        </w:rPr>
        <w:t xml:space="preserve">4</w:t>
      </w:r>
      <w:r>
        <w:rPr>
          <w:rFonts w:ascii="Times New Roman" w:hAnsi="Times New Roman" w:cs="Times New Roman"/>
          <w:b w:val="0"/>
          <w:sz w:val="24"/>
          <w:szCs w:val="24"/>
        </w:rPr>
        <w:t xml:space="preserve">. Взаимодействие сторон</w:t>
      </w:r>
      <w:r>
        <w:rPr>
          <w:rFonts w:ascii="Times New Roman" w:hAnsi="Times New Roman" w:cs="Times New Roman"/>
          <w:b w:val="0"/>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.1. Исполнитель вправе:</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.1.1. Требовать своевременной оплаты на условиях, установленных Контрактом, надлежащим образом оказанных и принятых Заказчиком услуг;</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bookmarkStart w:id="0" w:name="Par8"/>
      <w:r/>
      <w:bookmarkEnd w:id="0"/>
      <w:r>
        <w:rPr>
          <w:rFonts w:ascii="Times New Roman" w:hAnsi="Times New Roman" w:cs="Times New Roman"/>
          <w:sz w:val="24"/>
          <w:szCs w:val="24"/>
        </w:rPr>
        <w:t xml:space="preserve">4</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Требовать возмещения убытков, уплаты неустоек (</w:t>
      </w:r>
      <w:r>
        <w:rPr>
          <w:rFonts w:ascii="Times New Roman" w:hAnsi="Times New Roman" w:cs="Times New Roman"/>
          <w:sz w:val="24"/>
          <w:szCs w:val="24"/>
        </w:rPr>
        <w:t xml:space="preserve">штрафов, пеней) в соответствии </w:t>
      </w:r>
      <w:r>
        <w:rPr>
          <w:rFonts w:ascii="Times New Roman" w:hAnsi="Times New Roman" w:cs="Times New Roman"/>
          <w:sz w:val="24"/>
          <w:szCs w:val="24"/>
        </w:rPr>
        <w:t xml:space="preserve">с </w:t>
      </w:r>
      <w:hyperlink r:id="rId14" w:tooltip="consultantplus://offline/ref=C2CCE55FF14B0155D04C2B50F5593B99C35B626AA2E6CE6A7D68DD7D502451271C41FA3B99E15C37937B5B6A63BF1BDAD182E485B5E618E862o7E"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 xml:space="preserve">9</w:t>
      </w:r>
      <w:r>
        <w:rPr>
          <w:rFonts w:ascii="Times New Roman" w:hAnsi="Times New Roman" w:cs="Times New Roman"/>
          <w:sz w:val="24"/>
          <w:szCs w:val="24"/>
        </w:rPr>
        <w:t xml:space="preserve"> настоящего Контракта;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.2. Исполнитель обязан: </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.2.1</w:t>
      </w:r>
      <w:r>
        <w:rPr>
          <w:rFonts w:ascii="Times New Roman" w:hAnsi="Times New Roman" w:cs="Times New Roman"/>
          <w:sz w:val="24"/>
          <w:szCs w:val="24"/>
        </w:rPr>
        <w:t xml:space="preserve"> Оказать услуги надлежащего качества в соответствии с условиями контракт</w:t>
      </w:r>
      <w:r>
        <w:rPr>
          <w:rFonts w:ascii="Times New Roman" w:hAnsi="Times New Roman" w:cs="Times New Roman"/>
          <w:sz w:val="24"/>
          <w:szCs w:val="24"/>
        </w:rPr>
        <w:t xml:space="preserve">а, в сроки, указанные в пункте 5</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 настоящего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4.2.2.</w:t>
      </w:r>
      <w:r>
        <w:rPr>
          <w:rFonts w:ascii="Times New Roman" w:hAnsi="Times New Roman" w:cs="Times New Roman"/>
          <w:sz w:val="24"/>
          <w:szCs w:val="24"/>
        </w:rPr>
        <w:t xml:space="preserve"> Предоставля</w:t>
      </w:r>
      <w:r>
        <w:rPr>
          <w:rFonts w:ascii="Times New Roman" w:hAnsi="Times New Roman" w:cs="Times New Roman"/>
          <w:sz w:val="24"/>
          <w:szCs w:val="24"/>
        </w:rPr>
        <w:t xml:space="preserve">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.2.</w:t>
      </w:r>
      <w:r>
        <w:rPr>
          <w:rFonts w:ascii="Times New Roman" w:hAnsi="Times New Roman" w:cs="Times New Roman"/>
          <w:sz w:val="24"/>
          <w:szCs w:val="24"/>
        </w:rPr>
        <w:t xml:space="preserve">3</w:t>
      </w:r>
      <w:r>
        <w:rPr>
          <w:rFonts w:ascii="Times New Roman" w:hAnsi="Times New Roman" w:cs="Times New Roman"/>
          <w:sz w:val="24"/>
          <w:szCs w:val="24"/>
        </w:rPr>
        <w:t xml:space="preserve">. Обеспечить соответствие результатов оказанн</w:t>
      </w:r>
      <w:r>
        <w:rPr>
          <w:rFonts w:ascii="Times New Roman" w:hAnsi="Times New Roman" w:cs="Times New Roman"/>
          <w:sz w:val="24"/>
          <w:szCs w:val="24"/>
        </w:rPr>
        <w:t xml:space="preserve">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highlight w:val="none"/>
        </w:rPr>
      </w:pPr>
      <w:r>
        <w:rPr>
          <w:rFonts w:ascii="Times New Roman" w:hAnsi="Times New Roman" w:cs="Times New Roman"/>
          <w:sz w:val="24"/>
          <w:szCs w:val="24"/>
        </w:rPr>
        <w:t xml:space="preserve">4</w:t>
      </w:r>
      <w:r>
        <w:rPr>
          <w:rFonts w:ascii="Times New Roman" w:hAnsi="Times New Roman" w:cs="Times New Roman"/>
          <w:sz w:val="24"/>
          <w:szCs w:val="24"/>
        </w:rPr>
        <w:t xml:space="preserve">.2.</w:t>
      </w:r>
      <w:r>
        <w:rPr>
          <w:rFonts w:ascii="Times New Roman" w:hAnsi="Times New Roman" w:cs="Times New Roman"/>
          <w:sz w:val="24"/>
          <w:szCs w:val="24"/>
        </w:rPr>
        <w:t xml:space="preserve">4</w:t>
      </w:r>
      <w:r>
        <w:rPr>
          <w:rFonts w:ascii="Times New Roman" w:hAnsi="Times New Roman" w:cs="Times New Roman"/>
          <w:sz w:val="24"/>
          <w:szCs w:val="24"/>
        </w:rPr>
        <w:t xml:space="preserve">. </w:t>
      </w:r>
      <w:r>
        <w:rPr>
          <w:rFonts w:ascii="Times New Roman" w:hAnsi="Times New Roman" w:cs="Times New Roman"/>
          <w:sz w:val="24"/>
          <w:szCs w:val="24"/>
        </w:rPr>
        <w:t xml:space="preserve">Безвозмездно исправить по требованию Заказчика в течение 5 (пяти) рабочих дней все выявленные недостатки, если в процессе оказания услуг допущены отступления от условий контракта, ухудшившие качество услуг;</w:t>
      </w:r>
      <w:r>
        <w:rPr>
          <w:rFonts w:ascii="Times New Roman" w:hAnsi="Times New Roman" w:cs="Times New Roman"/>
          <w:sz w:val="24"/>
          <w:szCs w:val="24"/>
          <w:highlight w:val="none"/>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highlight w:val="none"/>
        </w:rPr>
        <w:t xml:space="preserve">4.2.5. Предоставить документы для оплаты не позднее 5 рабочих дней с момента оказания услуги.</w:t>
      </w:r>
      <w:r>
        <w:rPr>
          <w:rFonts w:ascii="Times New Roman" w:hAnsi="Times New Roman" w:cs="Times New Roman"/>
          <w:sz w:val="24"/>
          <w:szCs w:val="24"/>
          <w:highlight w:val="none"/>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 Заказчик вправе:</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.3.1. Требовать от Исполнителя надлежащего исполнения обязательств, установленных Контрактом;</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.3.2. Требовать от Исполнителя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.3.3.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.3.4. Требовать возмещения убытков в соответствии с </w:t>
      </w:r>
      <w:hyperlink r:id="rId15" w:tooltip="consultantplus://offline/ref=C2CCE55FF14B0155D04C2B50F5593B99C35B626AA2E6CE6A7D68DD7D502451271C41FA3B99E15C37937B5B6A63BF1BDAD182E485B5E618E862o7E"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 xml:space="preserve">9</w:t>
      </w:r>
      <w:r>
        <w:rPr>
          <w:rFonts w:ascii="Times New Roman" w:hAnsi="Times New Roman" w:cs="Times New Roman"/>
          <w:sz w:val="24"/>
          <w:szCs w:val="24"/>
        </w:rPr>
        <w:t xml:space="preserve"> настоящего Контракта, причиненных по вине Исполнителя;</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.3.5.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6" w:tooltip="consultantplus://offline/ref=C2CCE55FF14B0155D04C2B50F5593B99C35D636AABE1CE6A7D68DD7D502451270E41A23799E3473F936E0D3B256EoAE"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w:t>
      </w:r>
      <w:r>
        <w:rPr>
          <w:rFonts w:ascii="Times New Roman" w:hAnsi="Times New Roman" w:cs="Times New Roman"/>
          <w:sz w:val="24"/>
          <w:szCs w:val="24"/>
        </w:rPr>
        <w:t xml:space="preserve">№ 44-ФЗ;</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bookmarkStart w:id="1" w:name="Par68"/>
      <w:r/>
      <w:bookmarkEnd w:id="1"/>
      <w:r>
        <w:rPr>
          <w:rFonts w:ascii="Times New Roman" w:hAnsi="Times New Roman" w:cs="Times New Roman"/>
          <w:sz w:val="24"/>
          <w:szCs w:val="24"/>
        </w:rPr>
        <w:t xml:space="preserve">4</w:t>
      </w:r>
      <w:r>
        <w:rPr>
          <w:rFonts w:ascii="Times New Roman" w:hAnsi="Times New Roman" w:cs="Times New Roman"/>
          <w:sz w:val="24"/>
          <w:szCs w:val="24"/>
        </w:rPr>
        <w:t xml:space="preserve">.3.6. Принять решение об одностороннем отказе от исполнения настоящего Контракта в соответствии с гражданским законодательством</w:t>
      </w:r>
      <w:r>
        <w:rPr>
          <w:rFonts w:ascii="Times New Roman" w:hAnsi="Times New Roman" w:cs="Times New Roman"/>
          <w:sz w:val="24"/>
          <w:szCs w:val="24"/>
        </w:rPr>
        <w:t xml:space="preserve"> и</w:t>
      </w:r>
      <w:r>
        <w:rPr>
          <w:rFonts w:ascii="Times New Roman" w:hAnsi="Times New Roman" w:cs="Times New Roman"/>
          <w:sz w:val="24"/>
          <w:szCs w:val="24"/>
        </w:rPr>
        <w:t xml:space="preserve"> </w:t>
      </w:r>
      <w:r>
        <w:rPr>
          <w:rFonts w:ascii="Times New Roman" w:hAnsi="Times New Roman" w:cs="Times New Roman"/>
          <w:sz w:val="24"/>
          <w:szCs w:val="24"/>
        </w:rPr>
        <w:t xml:space="preserve">гл.13</w:t>
      </w:r>
      <w:r>
        <w:rPr>
          <w:rFonts w:ascii="Times New Roman" w:hAnsi="Times New Roman" w:cs="Times New Roman"/>
          <w:sz w:val="24"/>
          <w:szCs w:val="24"/>
        </w:rPr>
        <w:t xml:space="preserve"> настоящего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17" w:tooltip="consultantplus://offline/ref=C2CCE55FF14B0155D04C2B50F5593B99C35D636AABE1CE6A7D68DD7D502451270E41A23799E3473F936E0D3B256EoAE"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 44-ФЗ.</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 Заказчик обязан:</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.4.1. </w:t>
      </w:r>
      <w:r>
        <w:rPr>
          <w:rFonts w:ascii="Times New Roman" w:hAnsi="Times New Roman" w:cs="Times New Roman"/>
          <w:sz w:val="24"/>
          <w:szCs w:val="24"/>
        </w:rPr>
        <w:t xml:space="preserve">Представить Исполнителю </w:t>
      </w:r>
      <w:r>
        <w:rPr>
          <w:rFonts w:ascii="Times New Roman" w:hAnsi="Times New Roman" w:cs="Times New Roman"/>
          <w:sz w:val="24"/>
          <w:szCs w:val="24"/>
        </w:rPr>
        <w:t xml:space="preserve">оборудование, подлежащее утилизации;</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.4.2. Обеспечить контроль за исполнением Контракта, в том числе на отдельных этапах его исполнения;</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Принять и оплатить </w:t>
      </w:r>
      <w:r>
        <w:rPr>
          <w:rFonts w:ascii="Times New Roman" w:hAnsi="Times New Roman" w:cs="Times New Roman"/>
          <w:sz w:val="24"/>
          <w:szCs w:val="24"/>
        </w:rPr>
        <w:t xml:space="preserve">качественно </w:t>
      </w:r>
      <w:r>
        <w:rPr>
          <w:rFonts w:ascii="Times New Roman" w:hAnsi="Times New Roman" w:cs="Times New Roman"/>
          <w:sz w:val="24"/>
          <w:szCs w:val="24"/>
        </w:rPr>
        <w:t xml:space="preserve">оказанные услуги в соответствии с настоящим Контрактом;</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w:t>
      </w:r>
      <w:r>
        <w:rPr>
          <w:rFonts w:ascii="Times New Roman" w:hAnsi="Times New Roman" w:cs="Times New Roman"/>
          <w:sz w:val="24"/>
          <w:szCs w:val="24"/>
        </w:rPr>
        <w:t xml:space="preserve">4</w:t>
      </w:r>
      <w:r>
        <w:rPr>
          <w:rFonts w:ascii="Times New Roman" w:hAnsi="Times New Roman" w:cs="Times New Roman"/>
          <w:sz w:val="24"/>
          <w:szCs w:val="24"/>
        </w:rPr>
        <w:t xml:space="preserve">. Провести экспертизу оказанных услуг для проверки их соответствия условиям Контракта в соответствии с Федеральным </w:t>
      </w:r>
      <w:hyperlink r:id="rId18" w:tooltip="consultantplus://offline/ref=C2CCE55FF14B0155D04C2B50F5593B99C35D636AABE1CE6A7D68DD7D502451270E41A23799E3473F936E0D3B256EoAE"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 44-ФЗ.</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неустоек (штрафов, пеней) в соответствии с </w:t>
      </w:r>
      <w:hyperlink r:id="rId19" w:tooltip="consultantplus://offline/ref=C2CCE55FF14B0155D04C2B50F5593B99C35B626AA2E6CE6A7D68DD7D502451271C41FA3B99E15C37937B5B6A63BF1BDAD182E485B5E618E862o7E" w:history="1">
        <w:r>
          <w:rPr>
            <w:rFonts w:ascii="Times New Roman" w:hAnsi="Times New Roman" w:cs="Times New Roman"/>
            <w:sz w:val="24"/>
            <w:szCs w:val="24"/>
          </w:rPr>
          <w:t xml:space="preserve">разделом </w:t>
        </w:r>
        <w:r>
          <w:rPr>
            <w:rFonts w:ascii="Times New Roman" w:hAnsi="Times New Roman" w:cs="Times New Roman"/>
            <w:sz w:val="24"/>
            <w:szCs w:val="24"/>
          </w:rPr>
          <w:t xml:space="preserve">9</w:t>
        </w:r>
      </w:hyperlink>
      <w:r>
        <w:rPr>
          <w:rFonts w:ascii="Times New Roman" w:hAnsi="Times New Roman" w:cs="Times New Roman"/>
          <w:sz w:val="24"/>
          <w:szCs w:val="24"/>
        </w:rPr>
        <w:t xml:space="preserve"> настоящего Контракта.</w:t>
      </w:r>
      <w:r>
        <w:rPr>
          <w:rFonts w:ascii="Times New Roman" w:hAnsi="Times New Roman" w:cs="Times New Roman"/>
          <w:sz w:val="24"/>
          <w:szCs w:val="24"/>
        </w:rPr>
      </w:r>
    </w:p>
    <w:p>
      <w:pPr>
        <w:pStyle w:val="708"/>
        <w:ind w:right="0"/>
        <w:jc w:val="center"/>
        <w:spacing w:before="120" w:after="120"/>
        <w:widowControl/>
        <w:rPr>
          <w:rFonts w:ascii="Times New Roman" w:hAnsi="Times New Roman" w:cs="Times New Roman"/>
          <w:b w:val="0"/>
          <w:sz w:val="24"/>
          <w:szCs w:val="24"/>
        </w:rPr>
      </w:pPr>
      <w:r>
        <w:rPr>
          <w:rFonts w:ascii="Times New Roman" w:hAnsi="Times New Roman" w:cs="Times New Roman"/>
          <w:b w:val="0"/>
          <w:sz w:val="24"/>
          <w:szCs w:val="24"/>
        </w:rPr>
        <w:t xml:space="preserve">5</w:t>
      </w:r>
      <w:r>
        <w:rPr>
          <w:rFonts w:ascii="Times New Roman" w:hAnsi="Times New Roman" w:cs="Times New Roman"/>
          <w:b w:val="0"/>
          <w:sz w:val="24"/>
          <w:szCs w:val="24"/>
        </w:rPr>
        <w:t xml:space="preserve">. Сроки оказания услуг</w:t>
      </w:r>
      <w:r>
        <w:rPr>
          <w:rFonts w:ascii="Times New Roman" w:hAnsi="Times New Roman" w:cs="Times New Roman"/>
          <w:b w:val="0"/>
          <w:sz w:val="24"/>
          <w:szCs w:val="24"/>
        </w:rPr>
      </w:r>
    </w:p>
    <w:p>
      <w:pPr>
        <w:pStyle w:val="708"/>
        <w:ind w:right="0" w:firstLine="709"/>
        <w:jc w:val="both"/>
        <w:widowControl/>
        <w:rPr>
          <w:rFonts w:ascii="Times New Roman" w:hAnsi="Times New Roman" w:cs="Times New Roman"/>
          <w:b w:val="0"/>
          <w:sz w:val="24"/>
          <w:szCs w:val="24"/>
        </w:rPr>
      </w:pPr>
      <w:r>
        <w:rPr>
          <w:rFonts w:ascii="Times New Roman" w:hAnsi="Times New Roman" w:cs="Times New Roman"/>
          <w:b w:val="0"/>
          <w:sz w:val="24"/>
          <w:szCs w:val="24"/>
        </w:rPr>
        <w:t xml:space="preserve">5</w:t>
      </w:r>
      <w:r>
        <w:rPr>
          <w:rFonts w:ascii="Times New Roman" w:hAnsi="Times New Roman" w:cs="Times New Roman"/>
          <w:b w:val="0"/>
          <w:sz w:val="24"/>
          <w:szCs w:val="24"/>
        </w:rPr>
        <w:t xml:space="preserve">.1. Начало оказание </w:t>
      </w:r>
      <w:r>
        <w:rPr>
          <w:rFonts w:ascii="Times New Roman" w:hAnsi="Times New Roman" w:cs="Times New Roman"/>
          <w:b w:val="0"/>
          <w:sz w:val="24"/>
          <w:szCs w:val="24"/>
        </w:rPr>
        <w:t xml:space="preserve">услуг – с </w:t>
      </w:r>
      <w:r>
        <w:rPr>
          <w:rFonts w:ascii="Times New Roman" w:hAnsi="Times New Roman" w:cs="Times New Roman"/>
          <w:b w:val="0"/>
          <w:sz w:val="24"/>
          <w:szCs w:val="24"/>
        </w:rPr>
        <w:t xml:space="preserve">09.07.2025.</w:t>
      </w:r>
      <w:r>
        <w:rPr>
          <w:rFonts w:ascii="Times New Roman" w:hAnsi="Times New Roman" w:cs="Times New Roman"/>
          <w:b w:val="0"/>
          <w:sz w:val="24"/>
          <w:szCs w:val="24"/>
        </w:rPr>
      </w:r>
    </w:p>
    <w:p>
      <w:pPr>
        <w:pStyle w:val="708"/>
        <w:ind w:right="0" w:firstLine="709"/>
        <w:jc w:val="both"/>
        <w:widowControl/>
        <w:rPr>
          <w:rFonts w:ascii="Times New Roman" w:hAnsi="Times New Roman" w:cs="Times New Roman"/>
          <w:b w:val="0"/>
          <w:sz w:val="24"/>
          <w:szCs w:val="24"/>
        </w:rPr>
      </w:pPr>
      <w:r>
        <w:rPr>
          <w:rFonts w:ascii="Times New Roman" w:hAnsi="Times New Roman" w:cs="Times New Roman"/>
          <w:b w:val="0"/>
          <w:sz w:val="24"/>
          <w:szCs w:val="24"/>
        </w:rPr>
        <w:t xml:space="preserve">5</w:t>
      </w:r>
      <w:r>
        <w:rPr>
          <w:rFonts w:ascii="Times New Roman" w:hAnsi="Times New Roman" w:cs="Times New Roman"/>
          <w:b w:val="0"/>
          <w:sz w:val="24"/>
          <w:szCs w:val="24"/>
        </w:rPr>
        <w:t xml:space="preserve">.2. </w:t>
      </w:r>
      <w:r>
        <w:rPr>
          <w:rFonts w:ascii="Times New Roman" w:hAnsi="Times New Roman" w:cs="Times New Roman"/>
          <w:b w:val="0"/>
          <w:sz w:val="24"/>
          <w:szCs w:val="24"/>
        </w:rPr>
        <w:t xml:space="preserve">Срок</w:t>
      </w:r>
      <w:r>
        <w:rPr>
          <w:rFonts w:ascii="Times New Roman" w:hAnsi="Times New Roman" w:cs="Times New Roman"/>
          <w:b w:val="0"/>
          <w:sz w:val="24"/>
          <w:szCs w:val="24"/>
        </w:rPr>
        <w:t xml:space="preserve"> оказания услуг </w:t>
      </w:r>
      <w:r>
        <w:rPr>
          <w:rFonts w:ascii="Times New Roman" w:hAnsi="Times New Roman" w:cs="Times New Roman"/>
          <w:b w:val="0"/>
          <w:sz w:val="24"/>
          <w:szCs w:val="24"/>
        </w:rPr>
        <w:t xml:space="preserve">– </w:t>
      </w:r>
      <w:r>
        <w:rPr>
          <w:rFonts w:ascii="Times New Roman" w:hAnsi="Times New Roman" w:cs="Times New Roman"/>
          <w:b w:val="0"/>
          <w:sz w:val="24"/>
          <w:szCs w:val="24"/>
          <w:highlight w:val="yellow"/>
        </w:rPr>
        <w:t xml:space="preserve">в течение</w:t>
      </w:r>
      <w:r>
        <w:rPr>
          <w:rFonts w:ascii="Times New Roman" w:hAnsi="Times New Roman" w:cs="Times New Roman"/>
          <w:b w:val="0"/>
          <w:sz w:val="24"/>
          <w:szCs w:val="24"/>
          <w:highlight w:val="yellow"/>
        </w:rPr>
        <w:t xml:space="preserve"> одного</w:t>
      </w:r>
      <w:r>
        <w:rPr>
          <w:rFonts w:ascii="Times New Roman" w:hAnsi="Times New Roman" w:cs="Times New Roman"/>
          <w:b w:val="0"/>
          <w:sz w:val="24"/>
          <w:szCs w:val="24"/>
          <w:highlight w:val="yellow"/>
        </w:rPr>
        <w:t xml:space="preserve"> календарного года</w:t>
      </w:r>
      <w:r>
        <w:rPr>
          <w:rFonts w:ascii="Times New Roman" w:hAnsi="Times New Roman" w:cs="Times New Roman"/>
          <w:b w:val="0"/>
          <w:sz w:val="24"/>
          <w:szCs w:val="24"/>
          <w:highlight w:val="yellow"/>
        </w:rPr>
        <w:t xml:space="preserve">.</w:t>
      </w:r>
      <w:r>
        <w:rPr>
          <w:rFonts w:ascii="Times New Roman" w:hAnsi="Times New Roman" w:cs="Times New Roman"/>
          <w:b w:val="0"/>
          <w:sz w:val="24"/>
          <w:szCs w:val="24"/>
        </w:rPr>
      </w:r>
    </w:p>
    <w:p>
      <w:pPr>
        <w:jc w:val="center"/>
        <w:spacing w:before="120" w:after="12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sz w:val="24"/>
          <w:szCs w:val="24"/>
          <w:lang w:eastAsia="ar-SA"/>
        </w:rPr>
        <w:t xml:space="preserve">6</w:t>
      </w:r>
      <w:r>
        <w:rPr>
          <w:rFonts w:ascii="Times New Roman" w:hAnsi="Times New Roman" w:eastAsia="Times New Roman" w:cs="Times New Roman"/>
          <w:sz w:val="24"/>
          <w:szCs w:val="24"/>
          <w:lang w:eastAsia="ar-SA"/>
        </w:rPr>
        <w:t xml:space="preserve">. Срок действия </w:t>
      </w:r>
      <w:r>
        <w:rPr>
          <w:rFonts w:ascii="Times New Roman" w:hAnsi="Times New Roman" w:eastAsia="Times New Roman" w:cs="Times New Roman"/>
          <w:sz w:val="24"/>
          <w:szCs w:val="24"/>
          <w:lang w:eastAsia="ar-SA"/>
        </w:rPr>
        <w:t xml:space="preserve">К</w:t>
      </w:r>
      <w:r>
        <w:rPr>
          <w:rFonts w:ascii="Times New Roman" w:hAnsi="Times New Roman" w:eastAsia="Times New Roman" w:cs="Times New Roman"/>
          <w:sz w:val="24"/>
          <w:szCs w:val="24"/>
          <w:lang w:eastAsia="ar-SA"/>
        </w:rPr>
        <w:t xml:space="preserve">онтракта</w:t>
      </w:r>
      <w:r>
        <w:rPr>
          <w:rFonts w:ascii="Times New Roman" w:hAnsi="Times New Roman" w:eastAsia="Times New Roman" w:cs="Times New Roman"/>
          <w:bCs/>
          <w:sz w:val="24"/>
          <w:szCs w:val="24"/>
          <w:lang w:eastAsia="ar-SA"/>
        </w:rPr>
      </w:r>
    </w:p>
    <w:p>
      <w:pPr>
        <w:ind w:firstLine="709"/>
        <w:jc w:val="both"/>
        <w:spacing w:after="0" w:line="240" w:lineRule="auto"/>
        <w:tabs>
          <w:tab w:val="left" w:pos="1276" w:leader="none"/>
        </w:tabs>
        <w:rPr>
          <w:rFonts w:ascii="Times New Roman" w:hAnsi="Times New Roman"/>
          <w:sz w:val="24"/>
          <w:szCs w:val="24"/>
        </w:rPr>
      </w:pPr>
      <w:r>
        <w:rPr>
          <w:rFonts w:ascii="Times New Roman" w:hAnsi="Times New Roman" w:eastAsia="Times New Roman" w:cs="Times New Roman"/>
          <w:bCs/>
          <w:sz w:val="24"/>
          <w:szCs w:val="24"/>
          <w:lang w:eastAsia="ru-RU"/>
        </w:rPr>
        <w:t xml:space="preserve">6</w:t>
      </w:r>
      <w:r>
        <w:rPr>
          <w:rFonts w:ascii="Times New Roman" w:hAnsi="Times New Roman" w:eastAsia="Times New Roman" w:cs="Times New Roman"/>
          <w:bCs/>
          <w:sz w:val="24"/>
          <w:szCs w:val="24"/>
          <w:lang w:eastAsia="ru-RU"/>
        </w:rPr>
        <w:t xml:space="preserve">.1. </w:t>
      </w:r>
      <w:r>
        <w:rPr>
          <w:rFonts w:ascii="Times New Roman" w:hAnsi="Times New Roman"/>
          <w:sz w:val="24"/>
          <w:szCs w:val="24"/>
        </w:rPr>
        <w:t xml:space="preserve">Срок действия </w:t>
      </w:r>
      <w:r>
        <w:rPr>
          <w:rFonts w:ascii="Times New Roman" w:hAnsi="Times New Roman"/>
          <w:sz w:val="24"/>
          <w:szCs w:val="24"/>
        </w:rPr>
        <w:t xml:space="preserve">К</w:t>
      </w:r>
      <w:r>
        <w:rPr>
          <w:rFonts w:ascii="Times New Roman" w:hAnsi="Times New Roman"/>
          <w:sz w:val="24"/>
          <w:szCs w:val="24"/>
        </w:rPr>
        <w:t xml:space="preserve">онтракта: с момента заключения</w:t>
      </w:r>
      <w:r>
        <w:rPr>
          <w:rFonts w:ascii="Times New Roman" w:hAnsi="Times New Roman"/>
          <w:sz w:val="24"/>
          <w:szCs w:val="24"/>
        </w:rPr>
        <w:t xml:space="preserve"> </w:t>
      </w:r>
      <w:r>
        <w:rPr>
          <w:rFonts w:ascii="Times New Roman" w:hAnsi="Times New Roman"/>
          <w:sz w:val="24"/>
          <w:szCs w:val="24"/>
        </w:rPr>
        <w:t xml:space="preserve">К</w:t>
      </w:r>
      <w:r>
        <w:rPr>
          <w:rFonts w:ascii="Times New Roman" w:hAnsi="Times New Roman"/>
          <w:sz w:val="24"/>
          <w:szCs w:val="24"/>
        </w:rPr>
        <w:t xml:space="preserve">онтракта</w:t>
      </w:r>
      <w:r>
        <w:rPr>
          <w:rFonts w:ascii="Times New Roman" w:hAnsi="Times New Roman"/>
          <w:sz w:val="24"/>
          <w:szCs w:val="24"/>
        </w:rPr>
        <w:t xml:space="preserve"> по </w:t>
      </w:r>
      <w:r>
        <w:rPr>
          <w:rFonts w:ascii="Times New Roman" w:hAnsi="Times New Roman"/>
          <w:sz w:val="24"/>
          <w:szCs w:val="24"/>
        </w:rPr>
        <w:t xml:space="preserve">_</w:t>
      </w:r>
      <w:r>
        <w:rPr>
          <w:rFonts w:ascii="Times New Roman" w:hAnsi="Times New Roman"/>
          <w:sz w:val="24"/>
          <w:szCs w:val="24"/>
        </w:rPr>
        <w:t xml:space="preserve">_</w:t>
      </w:r>
      <w:r>
        <w:rPr>
          <w:rFonts w:ascii="Times New Roman" w:hAnsi="Times New Roman"/>
          <w:sz w:val="24"/>
          <w:szCs w:val="24"/>
          <w:highlight w:val="yellow"/>
        </w:rPr>
        <w:t xml:space="preserve">.</w:t>
      </w:r>
      <w:r>
        <w:rPr>
          <w:rFonts w:ascii="Times New Roman" w:hAnsi="Times New Roman"/>
          <w:sz w:val="24"/>
          <w:szCs w:val="24"/>
          <w:highlight w:val="yellow"/>
        </w:rPr>
        <w:t xml:space="preserve">0</w:t>
      </w:r>
      <w:r>
        <w:rPr>
          <w:rFonts w:ascii="Times New Roman" w:hAnsi="Times New Roman"/>
          <w:sz w:val="24"/>
          <w:szCs w:val="24"/>
          <w:highlight w:val="yellow"/>
        </w:rPr>
        <w:t xml:space="preserve">7</w:t>
      </w:r>
      <w:r>
        <w:rPr>
          <w:rFonts w:ascii="Times New Roman" w:hAnsi="Times New Roman"/>
          <w:sz w:val="24"/>
          <w:szCs w:val="24"/>
          <w:highlight w:val="yellow"/>
        </w:rPr>
        <w:t xml:space="preserve">.202</w:t>
      </w:r>
      <w:r>
        <w:rPr>
          <w:rFonts w:ascii="Times New Roman" w:hAnsi="Times New Roman"/>
          <w:sz w:val="24"/>
          <w:szCs w:val="24"/>
        </w:rPr>
        <w:t xml:space="preserve">6. </w:t>
      </w:r>
      <w:r>
        <w:rPr>
          <w:rFonts w:ascii="Times New Roman" w:hAnsi="Times New Roman"/>
          <w:sz w:val="24"/>
          <w:szCs w:val="24"/>
        </w:rPr>
        <w:t xml:space="preserve">Окончание срока действия Контракта не влечет прекращения неисполненных обязательств Сторон по Контракту.</w:t>
      </w:r>
      <w:r>
        <w:rPr>
          <w:rFonts w:ascii="Times New Roman" w:hAnsi="Times New Roman"/>
          <w:sz w:val="24"/>
          <w:szCs w:val="24"/>
        </w:rPr>
      </w:r>
    </w:p>
    <w:p>
      <w:pPr>
        <w:pStyle w:val="708"/>
        <w:ind w:right="0"/>
        <w:jc w:val="center"/>
        <w:spacing w:before="120" w:after="120"/>
        <w:widowControl/>
        <w:rPr>
          <w:rFonts w:ascii="Times New Roman" w:hAnsi="Times New Roman" w:cs="Times New Roman"/>
          <w:b w:val="0"/>
          <w:sz w:val="24"/>
          <w:szCs w:val="24"/>
        </w:rPr>
      </w:pPr>
      <w:r>
        <w:rPr>
          <w:rFonts w:ascii="Times New Roman" w:hAnsi="Times New Roman" w:cs="Times New Roman"/>
          <w:b w:val="0"/>
          <w:sz w:val="24"/>
          <w:szCs w:val="24"/>
        </w:rPr>
        <w:t xml:space="preserve">7. Порядок оказан</w:t>
      </w:r>
      <w:r>
        <w:rPr>
          <w:rFonts w:ascii="Times New Roman" w:hAnsi="Times New Roman" w:cs="Times New Roman"/>
          <w:b w:val="0"/>
          <w:sz w:val="24"/>
          <w:szCs w:val="24"/>
        </w:rPr>
        <w:t xml:space="preserve">ия</w:t>
      </w:r>
      <w:r>
        <w:rPr>
          <w:rFonts w:ascii="Times New Roman" w:hAnsi="Times New Roman" w:cs="Times New Roman"/>
          <w:b w:val="0"/>
          <w:sz w:val="24"/>
          <w:szCs w:val="24"/>
        </w:rPr>
        <w:t xml:space="preserve"> услуг</w:t>
      </w:r>
      <w:r>
        <w:rPr>
          <w:rFonts w:ascii="Times New Roman" w:hAnsi="Times New Roman" w:cs="Times New Roman"/>
          <w:b w:val="0"/>
          <w:sz w:val="24"/>
          <w:szCs w:val="24"/>
        </w:rPr>
      </w:r>
    </w:p>
    <w:p>
      <w:pPr>
        <w:ind w:firstLine="709"/>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.1. Услуги оказываются по заявкам Заказчика.</w:t>
      </w:r>
      <w:r>
        <w:rPr>
          <w:rFonts w:ascii="Times New Roman" w:hAnsi="Times New Roman"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.2. Оказание услуг осуществляется силами и средствами Исполнителя по месту </w:t>
      </w:r>
      <w:r>
        <w:rPr>
          <w:rFonts w:ascii="Times New Roman" w:hAnsi="Times New Roman" w:cs="Times New Roman"/>
          <w:sz w:val="24"/>
          <w:szCs w:val="24"/>
        </w:rPr>
        <w:t xml:space="preserve">нахождения </w:t>
      </w:r>
      <w:r>
        <w:rPr>
          <w:rFonts w:ascii="Times New Roman" w:hAnsi="Times New Roman" w:cs="Times New Roman"/>
          <w:sz w:val="24"/>
          <w:szCs w:val="24"/>
        </w:rPr>
        <w:t xml:space="preserve">Исполнителя</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передача</w:t>
      </w:r>
      <w:r>
        <w:rPr>
          <w:rFonts w:ascii="Times New Roman" w:hAnsi="Times New Roman" w:cs="Times New Roman"/>
          <w:sz w:val="24"/>
          <w:szCs w:val="24"/>
        </w:rPr>
        <w:t xml:space="preserve"> </w:t>
      </w:r>
      <w:r>
        <w:rPr>
          <w:rFonts w:ascii="Times New Roman" w:hAnsi="Times New Roman" w:cs="Times New Roman"/>
          <w:sz w:val="24"/>
          <w:szCs w:val="24"/>
        </w:rPr>
        <w:t xml:space="preserve">оборудования</w:t>
      </w:r>
      <w:r>
        <w:rPr>
          <w:rFonts w:ascii="Times New Roman" w:hAnsi="Times New Roman" w:cs="Times New Roman"/>
          <w:sz w:val="24"/>
          <w:szCs w:val="24"/>
        </w:rPr>
        <w:t xml:space="preserve">, подлежащ</w:t>
      </w:r>
      <w:r>
        <w:rPr>
          <w:rFonts w:ascii="Times New Roman" w:hAnsi="Times New Roman" w:cs="Times New Roman"/>
          <w:sz w:val="24"/>
          <w:szCs w:val="24"/>
        </w:rPr>
        <w:t xml:space="preserve">его</w:t>
      </w:r>
      <w:r>
        <w:rPr>
          <w:rFonts w:ascii="Times New Roman" w:hAnsi="Times New Roman" w:cs="Times New Roman"/>
          <w:sz w:val="24"/>
          <w:szCs w:val="24"/>
        </w:rPr>
        <w:t xml:space="preserve"> утилизации – из офисных зданий Заказчика</w:t>
      </w:r>
      <w:r>
        <w:rPr>
          <w:rFonts w:ascii="Times New Roman" w:hAnsi="Times New Roman" w:cs="Times New Roman"/>
          <w:sz w:val="24"/>
          <w:szCs w:val="24"/>
        </w:rPr>
        <w:t xml:space="preserve"> в </w:t>
      </w:r>
      <w:r>
        <w:rPr>
          <w:rFonts w:ascii="Times New Roman" w:hAnsi="Times New Roman" w:cs="Times New Roman"/>
          <w:sz w:val="24"/>
          <w:szCs w:val="24"/>
        </w:rPr>
        <w:t xml:space="preserve">г. </w:t>
      </w:r>
      <w:r>
        <w:rPr>
          <w:rFonts w:ascii="Times New Roman" w:hAnsi="Times New Roman" w:cs="Times New Roman"/>
          <w:sz w:val="24"/>
          <w:szCs w:val="24"/>
        </w:rPr>
        <w:t xml:space="preserve">Владивосток</w:t>
      </w:r>
      <w:r>
        <w:rPr>
          <w:rFonts w:ascii="Times New Roman" w:hAnsi="Times New Roman" w:cs="Times New Roman"/>
          <w:b/>
          <w:sz w:val="24"/>
          <w:szCs w:val="24"/>
        </w:rPr>
        <w:t xml:space="preserve">.</w:t>
      </w:r>
      <w:r>
        <w:rPr>
          <w:rFonts w:ascii="Times New Roman" w:hAnsi="Times New Roman" w:cs="Times New Roman"/>
          <w:b/>
          <w:sz w:val="24"/>
          <w:szCs w:val="24"/>
        </w:rPr>
      </w:r>
    </w:p>
    <w:p>
      <w:pPr>
        <w:ind w:firstLine="709"/>
        <w:jc w:val="both"/>
        <w:spacing w:after="0" w:line="240" w:lineRule="auto"/>
        <w:shd w:val="clear" w:color="auto" w:fill="ffffff"/>
        <w:widowControl w:val="off"/>
        <w:rPr>
          <w:rFonts w:ascii="Times New Roman" w:hAnsi="Times New Roman" w:eastAsia="Calibri"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eastAsia="Calibri" w:cs="Times New Roman"/>
          <w:color w:val="000000"/>
          <w:sz w:val="24"/>
          <w:szCs w:val="24"/>
        </w:rPr>
        <w:t xml:space="preserve">Заказчик п</w:t>
      </w:r>
      <w:r>
        <w:rPr>
          <w:rFonts w:ascii="Times New Roman" w:hAnsi="Times New Roman" w:eastAsia="Calibri" w:cs="Times New Roman"/>
          <w:sz w:val="24"/>
          <w:szCs w:val="24"/>
        </w:rPr>
        <w:t xml:space="preserve">ередает</w:t>
      </w:r>
      <w:r>
        <w:rPr>
          <w:rFonts w:ascii="Times New Roman" w:hAnsi="Times New Roman" w:eastAsia="Calibri" w:cs="Times New Roman"/>
          <w:sz w:val="24"/>
          <w:szCs w:val="24"/>
        </w:rPr>
        <w:t xml:space="preserve"> Исполнителю </w:t>
      </w:r>
      <w:r>
        <w:rPr>
          <w:rFonts w:ascii="Times New Roman" w:hAnsi="Times New Roman" w:eastAsia="Calibri" w:cs="Times New Roman"/>
          <w:sz w:val="24"/>
          <w:szCs w:val="24"/>
        </w:rPr>
        <w:t xml:space="preserve">оборудование, подлежащее утилизации, по </w:t>
      </w:r>
      <w:r>
        <w:rPr>
          <w:rFonts w:ascii="Times New Roman" w:hAnsi="Times New Roman" w:eastAsia="Calibri" w:cs="Times New Roman"/>
          <w:sz w:val="24"/>
          <w:szCs w:val="24"/>
        </w:rPr>
        <w:t xml:space="preserve">акт</w:t>
      </w:r>
      <w:r>
        <w:rPr>
          <w:rFonts w:ascii="Times New Roman" w:hAnsi="Times New Roman" w:eastAsia="Calibri" w:cs="Times New Roman"/>
          <w:sz w:val="24"/>
          <w:szCs w:val="24"/>
        </w:rPr>
        <w:t xml:space="preserve">у</w:t>
      </w:r>
      <w:r>
        <w:rPr>
          <w:rFonts w:ascii="Times New Roman" w:hAnsi="Times New Roman" w:eastAsia="Calibri" w:cs="Times New Roman"/>
          <w:sz w:val="24"/>
          <w:szCs w:val="24"/>
        </w:rPr>
        <w:t xml:space="preserve"> приема-передачи списанного имущества</w:t>
      </w:r>
      <w:r>
        <w:rPr>
          <w:rFonts w:ascii="Times New Roman" w:hAnsi="Times New Roman" w:eastAsia="Calibri" w:cs="Times New Roman"/>
          <w:sz w:val="24"/>
          <w:szCs w:val="24"/>
        </w:rPr>
        <w:t xml:space="preserve"> (Приложение № 2 к Техническому заданию)</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p>
    <w:p>
      <w:pPr>
        <w:ind w:firstLine="709"/>
        <w:jc w:val="both"/>
        <w:spacing w:after="0" w:line="240" w:lineRule="auto"/>
        <w:shd w:val="clear" w:color="auto" w:fill="ffffff"/>
        <w:widowControl w:val="off"/>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7</w:t>
      </w:r>
      <w:r>
        <w:rPr>
          <w:rFonts w:ascii="Times New Roman" w:hAnsi="Times New Roman" w:eastAsia="Times New Roman" w:cs="Times New Roman"/>
          <w:sz w:val="24"/>
          <w:szCs w:val="20"/>
          <w:lang w:eastAsia="ru-RU"/>
        </w:rPr>
        <w:t xml:space="preserve">.</w:t>
      </w:r>
      <w:r>
        <w:rPr>
          <w:rFonts w:ascii="Times New Roman" w:hAnsi="Times New Roman" w:eastAsia="Times New Roman" w:cs="Times New Roman"/>
          <w:sz w:val="24"/>
          <w:szCs w:val="20"/>
          <w:lang w:eastAsia="ru-RU"/>
        </w:rPr>
        <w:t xml:space="preserve">4</w:t>
      </w:r>
      <w:r>
        <w:rPr>
          <w:rFonts w:ascii="Times New Roman" w:hAnsi="Times New Roman" w:eastAsia="Times New Roman" w:cs="Times New Roman"/>
          <w:sz w:val="24"/>
          <w:szCs w:val="20"/>
          <w:lang w:eastAsia="ru-RU"/>
        </w:rPr>
        <w:t xml:space="preserve">. </w:t>
      </w:r>
      <w:r>
        <w:rPr>
          <w:rFonts w:ascii="Times New Roman" w:hAnsi="Times New Roman" w:eastAsia="Times New Roman" w:cs="Times New Roman"/>
          <w:sz w:val="24"/>
          <w:szCs w:val="20"/>
          <w:lang w:eastAsia="ru-RU"/>
        </w:rPr>
        <w:t xml:space="preserve">С момента передачи такого имущества ответственность за его сохранность переходит к Исполнителю.</w:t>
      </w:r>
      <w:r>
        <w:rPr>
          <w:rFonts w:ascii="Times New Roman" w:hAnsi="Times New Roman" w:eastAsia="Times New Roman" w:cs="Times New Roman"/>
          <w:sz w:val="24"/>
          <w:szCs w:val="20"/>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За 1 день до оконча</w:t>
      </w:r>
      <w:r>
        <w:rPr>
          <w:rFonts w:ascii="Times New Roman" w:hAnsi="Times New Roman" w:cs="Times New Roman"/>
          <w:sz w:val="24"/>
          <w:szCs w:val="24"/>
        </w:rPr>
        <w:t xml:space="preserve">тельной сдачи</w:t>
      </w:r>
      <w:r>
        <w:rPr>
          <w:rFonts w:ascii="Times New Roman" w:hAnsi="Times New Roman" w:cs="Times New Roman"/>
          <w:sz w:val="24"/>
          <w:szCs w:val="24"/>
        </w:rPr>
        <w:t xml:space="preserve"> услуг Исполнитель обязан уведомить Заказчика о готовности оказываемых услуг к сдаче.</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Заказчик в течение </w:t>
      </w:r>
      <w:r>
        <w:rPr>
          <w:rFonts w:ascii="Times New Roman" w:hAnsi="Times New Roman" w:cs="Times New Roman"/>
          <w:sz w:val="24"/>
          <w:szCs w:val="24"/>
        </w:rPr>
        <w:t xml:space="preserve">5 рабочих</w:t>
      </w:r>
      <w:r>
        <w:rPr>
          <w:rFonts w:ascii="Times New Roman" w:hAnsi="Times New Roman" w:cs="Times New Roman"/>
          <w:sz w:val="24"/>
          <w:szCs w:val="24"/>
        </w:rPr>
        <w:t xml:space="preserve"> дней со дня получения акта об оказании услуг и отчетных документов осуществляет проверку оказанных Исполнителем услуг </w:t>
      </w:r>
      <w:r>
        <w:rPr>
          <w:rFonts w:ascii="Times New Roman" w:hAnsi="Times New Roman" w:cs="Times New Roman"/>
          <w:sz w:val="24"/>
          <w:szCs w:val="24"/>
        </w:rPr>
        <w:t xml:space="preserve">п</w:t>
      </w:r>
      <w:r>
        <w:rPr>
          <w:rFonts w:ascii="Times New Roman" w:hAnsi="Times New Roman" w:cs="Times New Roman"/>
          <w:sz w:val="24"/>
          <w:szCs w:val="24"/>
        </w:rPr>
        <w:t xml:space="preserve">о Контракту на предмет соответствия оказанных услуг требованиям и условиям Контракта, принимает оказанные услуги, </w:t>
      </w:r>
      <w:r>
        <w:rPr>
          <w:rFonts w:ascii="Times New Roman" w:hAnsi="Times New Roman" w:cs="Times New Roman"/>
          <w:sz w:val="24"/>
          <w:szCs w:val="24"/>
        </w:rPr>
        <w:t xml:space="preserve">подписывает в ЕИС документ о приемке </w:t>
      </w:r>
      <w:r>
        <w:rPr>
          <w:rFonts w:ascii="Times New Roman" w:hAnsi="Times New Roman" w:cs="Times New Roman"/>
          <w:sz w:val="24"/>
          <w:szCs w:val="24"/>
        </w:rPr>
        <w:t xml:space="preserve">или отказывает в приемке, направляя мотивированный отказ от приемки услуг.</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Для проверки результатов оказанных услуг в части их соответствия условиям Контракта Заказчи</w:t>
      </w:r>
      <w:r>
        <w:rPr>
          <w:rFonts w:ascii="Times New Roman" w:hAnsi="Times New Roman" w:cs="Times New Roman"/>
          <w:sz w:val="24"/>
          <w:szCs w:val="24"/>
        </w:rPr>
        <w:t xml:space="preserve">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20" w:tooltip="consultantplus://offline/ref=19EDA52C0FA6A1B09D01174C61E4F4E0774D8860AE4B67028C6F66BA32A672E475B51FFFD1B3863D4EB56E11D4JBY5F"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 44-ФЗ.</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r>
        <w:rPr>
          <w:rFonts w:ascii="Times New Roman" w:hAnsi="Times New Roman" w:cs="Times New Roman"/>
          <w:sz w:val="24"/>
          <w:szCs w:val="24"/>
        </w:rPr>
      </w:r>
    </w:p>
    <w:p>
      <w:pPr>
        <w:ind w:firstLine="709"/>
        <w:jc w:val="both"/>
        <w:spacing w:after="0" w:line="240" w:lineRule="auto"/>
        <w:rPr>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Выявленные недостатки устраняются Исполнителем за свой счет</w:t>
      </w:r>
      <w:r>
        <w:rPr>
          <w:sz w:val="24"/>
          <w:szCs w:val="24"/>
        </w:rPr>
        <w:t xml:space="preserve">.</w:t>
      </w:r>
      <w:r>
        <w:rPr>
          <w:sz w:val="24"/>
          <w:szCs w:val="24"/>
        </w:rPr>
      </w:r>
    </w:p>
    <w:p>
      <w:pPr>
        <w:jc w:val="center"/>
        <w:spacing w:before="120" w:after="120" w:line="240" w:lineRule="auto"/>
        <w:tabs>
          <w:tab w:val="left" w:pos="0" w:leader="none"/>
        </w:tabs>
        <w:rPr>
          <w:rFonts w:ascii="Times New Roman" w:hAnsi="Times New Roman" w:eastAsia="Times New Roman" w:cs="Times New Roman"/>
          <w:bCs/>
          <w:sz w:val="24"/>
          <w:szCs w:val="24"/>
          <w:lang w:eastAsia="ar-SA"/>
        </w:rPr>
      </w:pPr>
      <w:r>
        <w:rPr>
          <w:rFonts w:ascii="Times New Roman" w:hAnsi="Times New Roman" w:eastAsia="Times New Roman" w:cs="Times New Roman"/>
          <w:sz w:val="24"/>
          <w:szCs w:val="24"/>
          <w:lang w:eastAsia="ar-SA"/>
        </w:rPr>
        <w:t xml:space="preserve">8</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Ответственность Сторон</w:t>
      </w:r>
      <w:r>
        <w:rPr>
          <w:rFonts w:ascii="Times New Roman" w:hAnsi="Times New Roman" w:eastAsia="Times New Roman" w:cs="Times New Roman"/>
          <w:bCs/>
          <w:sz w:val="24"/>
          <w:szCs w:val="24"/>
          <w:lang w:eastAsia="ar-SA"/>
        </w:rPr>
      </w:r>
    </w:p>
    <w:p>
      <w:pPr>
        <w:ind w:firstLine="708"/>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color w:val="000000"/>
          <w:sz w:val="24"/>
          <w:szCs w:val="24"/>
          <w:lang w:eastAsia="ru-RU"/>
        </w:rPr>
        <w:t xml:space="preserve">.1. В случае неисполнения или ненадлежащего исполнения своих обязательств по настоящему контракту стороны несут ответственность в соответствии с положениями статьи 34 Федерального закона № 44-ФЗ.</w:t>
      </w:r>
      <w:r>
        <w:rPr>
          <w:rFonts w:ascii="Times New Roman" w:hAnsi="Times New Roman" w:eastAsia="Times New Roman" w:cs="Times New Roman"/>
          <w:color w:val="000000"/>
          <w:sz w:val="24"/>
          <w:szCs w:val="24"/>
          <w:lang w:eastAsia="ru-RU"/>
        </w:rPr>
      </w:r>
    </w:p>
    <w:p>
      <w:pPr>
        <w:ind w:firstLine="708"/>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Размеры штрафов устанавливаются контрактом в порядке, предусмотренном правилами, утвержденными Постановлением Правительства РФ от 30.08.2017. № 1042.</w:t>
      </w:r>
      <w:r>
        <w:rPr>
          <w:rFonts w:ascii="Times New Roman" w:hAnsi="Times New Roman" w:eastAsia="Times New Roman" w:cs="Times New Roman"/>
          <w:color w:val="000000"/>
          <w:sz w:val="24"/>
          <w:szCs w:val="24"/>
          <w:lang w:eastAsia="ru-RU"/>
        </w:rPr>
      </w:r>
    </w:p>
    <w:p>
      <w:pPr>
        <w:ind w:left="720"/>
        <w:jc w:val="center"/>
        <w:spacing w:before="120" w:after="120" w:line="240" w:lineRule="auto"/>
        <w:rPr>
          <w:rFonts w:ascii="Times New Roman" w:hAnsi="Times New Roman" w:eastAsia="Times New Roman" w:cs="Times New Roman"/>
          <w:b/>
          <w:sz w:val="24"/>
          <w:szCs w:val="24"/>
          <w:lang w:eastAsia="ar-SA"/>
        </w:rPr>
      </w:pPr>
      <w:r>
        <w:rPr>
          <w:rFonts w:ascii="Times New Roman" w:hAnsi="Times New Roman" w:eastAsia="Times New Roman" w:cs="Times New Roman"/>
          <w:sz w:val="24"/>
          <w:szCs w:val="24"/>
          <w:lang w:eastAsia="ar-SA"/>
        </w:rPr>
        <w:t xml:space="preserve">9</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Порядок разрешения споров</w:t>
      </w:r>
      <w:r>
        <w:rPr>
          <w:rFonts w:ascii="Times New Roman" w:hAnsi="Times New Roman" w:eastAsia="Times New Roman" w:cs="Times New Roman"/>
          <w:b/>
          <w:sz w:val="24"/>
          <w:szCs w:val="24"/>
          <w:lang w:eastAsia="ar-SA"/>
        </w:rPr>
      </w:r>
    </w:p>
    <w:p>
      <w:pPr>
        <w:ind w:firstLine="709"/>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9</w:t>
      </w:r>
      <w:r>
        <w:rPr>
          <w:rFonts w:ascii="Times New Roman" w:hAnsi="Times New Roman" w:eastAsia="Times New Roman" w:cs="Times New Roman"/>
          <w:sz w:val="24"/>
          <w:szCs w:val="24"/>
          <w:lang w:eastAsia="ar-SA"/>
        </w:rPr>
        <w:t xml:space="preserve">.1. </w:t>
      </w:r>
      <w:r>
        <w:rPr>
          <w:rFonts w:ascii="Times New Roman" w:hAnsi="Times New Roman" w:eastAsia="Times New Roman" w:cs="Times New Roman"/>
          <w:sz w:val="24"/>
          <w:szCs w:val="24"/>
          <w:lang w:eastAsia="ar-SA"/>
        </w:rPr>
        <w:t xml:space="preserve">Споры и разногласия, возникающие по настоящему Контракту, подлежат досудебному урегулированию, разрешению в претензионном порядке. Срок ответа на претензию – </w:t>
      </w:r>
      <w:r>
        <w:rPr>
          <w:rFonts w:ascii="Times New Roman" w:hAnsi="Times New Roman" w:eastAsia="Times New Roman" w:cs="Times New Roman"/>
          <w:sz w:val="24"/>
          <w:szCs w:val="24"/>
          <w:lang w:eastAsia="ar-SA"/>
        </w:rPr>
        <w:t xml:space="preserve">5</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пять</w:t>
      </w:r>
      <w:r>
        <w:rPr>
          <w:rFonts w:ascii="Times New Roman" w:hAnsi="Times New Roman" w:eastAsia="Times New Roman" w:cs="Times New Roman"/>
          <w:sz w:val="24"/>
          <w:szCs w:val="24"/>
          <w:lang w:eastAsia="ar-SA"/>
        </w:rPr>
        <w:t xml:space="preserve">) рабочих дней с даты получения</w:t>
      </w:r>
      <w:r>
        <w:rPr>
          <w:rFonts w:ascii="Times New Roman" w:hAnsi="Times New Roman" w:eastAsia="Times New Roman" w:cs="Times New Roman"/>
          <w:sz w:val="24"/>
          <w:szCs w:val="24"/>
          <w:lang w:eastAsia="ar-SA"/>
        </w:rPr>
        <w:t xml:space="preserve">, а при </w:t>
      </w:r>
      <w:r>
        <w:rPr>
          <w:rFonts w:ascii="Times New Roman" w:hAnsi="Times New Roman" w:eastAsia="Times New Roman" w:cs="Times New Roman"/>
          <w:sz w:val="24"/>
          <w:szCs w:val="24"/>
          <w:lang w:eastAsia="ar-SA"/>
        </w:rPr>
        <w:t xml:space="preserve">недостижении</w:t>
      </w:r>
      <w:r>
        <w:rPr>
          <w:rFonts w:ascii="Times New Roman" w:hAnsi="Times New Roman" w:eastAsia="Times New Roman" w:cs="Times New Roman"/>
          <w:sz w:val="24"/>
          <w:szCs w:val="24"/>
          <w:lang w:eastAsia="ar-SA"/>
        </w:rPr>
        <w:t xml:space="preserve"> согласия – в Арбитражном суде Приморского края.</w:t>
      </w:r>
      <w:r>
        <w:rPr>
          <w:rFonts w:ascii="Times New Roman" w:hAnsi="Times New Roman" w:eastAsia="Times New Roman" w:cs="Times New Roman"/>
          <w:sz w:val="24"/>
          <w:szCs w:val="24"/>
          <w:lang w:eastAsia="ar-SA"/>
        </w:rPr>
      </w:r>
    </w:p>
    <w:p>
      <w:pPr>
        <w:ind w:firstLine="709"/>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9</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bCs/>
          <w:iCs/>
          <w:sz w:val="24"/>
          <w:szCs w:val="24"/>
          <w:lang w:eastAsia="ar-SA"/>
        </w:rPr>
        <w:t xml:space="preserve">Претензия оформляется в электронной форме и направляется на электронную почту одной из Сторон, указанную в Контракте. В претензии перечисляются доп</w:t>
      </w:r>
      <w:r>
        <w:rPr>
          <w:rFonts w:ascii="Times New Roman" w:hAnsi="Times New Roman" w:eastAsia="Times New Roman" w:cs="Times New Roman"/>
          <w:bCs/>
          <w:iCs/>
          <w:sz w:val="24"/>
          <w:szCs w:val="24"/>
          <w:lang w:eastAsia="ar-SA"/>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eastAsia="Times New Roman" w:cs="Times New Roman"/>
          <w:bCs/>
          <w:sz w:val="24"/>
          <w:szCs w:val="24"/>
          <w:lang w:eastAsia="ar-SA"/>
        </w:rPr>
        <w:t xml:space="preserve">10</w:t>
      </w:r>
      <w:r>
        <w:rPr>
          <w:rFonts w:ascii="Times New Roman" w:hAnsi="Times New Roman" w:eastAsia="Times New Roman" w:cs="Times New Roman"/>
          <w:bCs/>
          <w:sz w:val="24"/>
          <w:szCs w:val="24"/>
          <w:lang w:eastAsia="ar-SA"/>
        </w:rPr>
        <w:t xml:space="preserve">.3.</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bCs/>
          <w:sz w:val="24"/>
          <w:szCs w:val="24"/>
          <w:lang w:eastAsia="ar-SA"/>
        </w:rPr>
        <w:t xml:space="preserve">В случае </w:t>
      </w:r>
      <w:r>
        <w:rPr>
          <w:rFonts w:ascii="Times New Roman" w:hAnsi="Times New Roman" w:eastAsia="Times New Roman" w:cs="Times New Roman"/>
          <w:bCs/>
          <w:sz w:val="24"/>
          <w:szCs w:val="24"/>
          <w:lang w:eastAsia="ar-SA"/>
        </w:rPr>
        <w:t xml:space="preserve">недостижения</w:t>
      </w:r>
      <w:r>
        <w:rPr>
          <w:rFonts w:ascii="Times New Roman" w:hAnsi="Times New Roman" w:eastAsia="Times New Roman" w:cs="Times New Roman"/>
          <w:bCs/>
          <w:sz w:val="24"/>
          <w:szCs w:val="24"/>
          <w:lang w:eastAsia="ar-SA"/>
        </w:rPr>
        <w:t xml:space="preserve"> согласия по спорному вопросу, в том числе в случае не проведения переговоров в срок, указанный в п.</w:t>
      </w:r>
      <w:r>
        <w:rPr>
          <w:rFonts w:ascii="Times New Roman" w:hAnsi="Times New Roman" w:eastAsia="Times New Roman" w:cs="Times New Roman"/>
          <w:bCs/>
          <w:sz w:val="24"/>
          <w:szCs w:val="24"/>
          <w:lang w:eastAsia="ar-SA"/>
        </w:rPr>
        <w:t xml:space="preserve">9.</w:t>
      </w: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 спор подлежит рассмотрению в порядке, установленном действующим процессуальным законодательством Российской Федерации.</w:t>
      </w:r>
      <w:r>
        <w:rPr>
          <w:rFonts w:ascii="Times New Roman" w:hAnsi="Times New Roman" w:eastAsia="Times New Roman" w:cs="Times New Roman"/>
          <w:bCs/>
          <w:sz w:val="24"/>
          <w:szCs w:val="24"/>
          <w:lang w:eastAsia="ar-SA"/>
        </w:rPr>
      </w:r>
    </w:p>
    <w:p>
      <w:pPr>
        <w:jc w:val="center"/>
        <w:spacing w:before="120" w:after="12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0</w:t>
      </w:r>
      <w:r>
        <w:rPr>
          <w:rFonts w:ascii="Times New Roman" w:hAnsi="Times New Roman" w:eastAsia="Times New Roman" w:cs="Times New Roman"/>
          <w:sz w:val="24"/>
          <w:szCs w:val="24"/>
          <w:lang w:eastAsia="ar-SA"/>
        </w:rPr>
        <w:t xml:space="preserve">. </w:t>
      </w:r>
      <w:r>
        <w:rPr>
          <w:rFonts w:ascii="Times New Roman" w:hAnsi="Times New Roman" w:cs="Times New Roman"/>
          <w:iCs/>
          <w:sz w:val="24"/>
          <w:szCs w:val="24"/>
        </w:rPr>
        <w:t xml:space="preserve">Требования к качеству оказываемых услуг и г</w:t>
      </w:r>
      <w:r>
        <w:rPr>
          <w:rFonts w:ascii="Times New Roman" w:hAnsi="Times New Roman" w:cs="Times New Roman"/>
          <w:iCs/>
          <w:sz w:val="24"/>
          <w:szCs w:val="24"/>
        </w:rPr>
        <w:t xml:space="preserve">арантийные обязательства</w:t>
      </w:r>
      <w:r>
        <w:rPr>
          <w:rFonts w:ascii="Times New Roman" w:hAnsi="Times New Roman" w:cs="Times New Roman"/>
          <w:iCs/>
          <w:sz w:val="24"/>
          <w:szCs w:val="24"/>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Обеспечение исполнения контракта</w:t>
      </w:r>
      <w:r>
        <w:rPr>
          <w:rFonts w:ascii="Times New Roman" w:hAnsi="Times New Roman" w:eastAsia="Times New Roman" w:cs="Times New Roman"/>
          <w:sz w:val="24"/>
          <w:szCs w:val="24"/>
          <w:lang w:eastAsia="ar-SA"/>
        </w:rPr>
        <w:t xml:space="preserve"> и гарантийных обязательств</w:t>
      </w:r>
      <w:r>
        <w:rPr>
          <w:rFonts w:ascii="Times New Roman" w:hAnsi="Times New Roman" w:eastAsia="Times New Roman" w:cs="Times New Roman"/>
          <w:sz w:val="24"/>
          <w:szCs w:val="24"/>
          <w:lang w:eastAsia="ar-SA"/>
        </w:rPr>
      </w:r>
    </w:p>
    <w:p>
      <w:pPr>
        <w:ind w:firstLine="709"/>
        <w:jc w:val="both"/>
        <w:spacing w:after="0" w:line="240" w:lineRule="auto"/>
        <w:rPr>
          <w:rFonts w:ascii="Times New Roman" w:hAnsi="Times New Roman" w:cs="Times New Roman"/>
          <w:sz w:val="24"/>
          <w:szCs w:val="24"/>
          <w14:ligatures w14:val="none"/>
        </w:rPr>
      </w:pPr>
      <w:r>
        <w:rPr>
          <w:rFonts w:ascii="Times New Roman" w:hAnsi="Times New Roman" w:cs="Times New Roman"/>
          <w:sz w:val="24"/>
          <w:szCs w:val="24"/>
          <w:lang w:eastAsia="ar-SA"/>
        </w:rPr>
        <w:t xml:space="preserve">1</w:t>
      </w:r>
      <w:r>
        <w:rPr>
          <w:rFonts w:ascii="Times New Roman" w:hAnsi="Times New Roman" w:cs="Times New Roman"/>
          <w:sz w:val="24"/>
          <w:szCs w:val="24"/>
          <w:lang w:eastAsia="ar-SA"/>
        </w:rPr>
        <w:t xml:space="preserve">0</w:t>
      </w:r>
      <w:r>
        <w:rPr>
          <w:rFonts w:ascii="Times New Roman" w:hAnsi="Times New Roman" w:cs="Times New Roman"/>
          <w:sz w:val="24"/>
          <w:szCs w:val="24"/>
          <w:lang w:eastAsia="ar-SA"/>
        </w:rPr>
        <w:t xml:space="preserve">.1. </w:t>
      </w:r>
      <w:r>
        <w:rPr>
          <w:rFonts w:ascii="Times New Roman" w:hAnsi="Times New Roman" w:cs="Times New Roman"/>
          <w:sz w:val="24"/>
          <w:szCs w:val="24"/>
        </w:rPr>
        <w:t xml:space="preserve">Обеспечение исполнения настоящего Контракта</w:t>
      </w:r>
      <w:r>
        <w:rPr>
          <w:rFonts w:ascii="Times New Roman" w:hAnsi="Times New Roman" w:cs="Times New Roman"/>
          <w:sz w:val="24"/>
          <w:szCs w:val="24"/>
        </w:rPr>
        <w:t xml:space="preserve"> и гарантийных обязательств по нему</w:t>
      </w:r>
      <w:r>
        <w:rPr>
          <w:rFonts w:ascii="Times New Roman" w:hAnsi="Times New Roman" w:cs="Times New Roman"/>
          <w:sz w:val="24"/>
          <w:szCs w:val="24"/>
        </w:rPr>
        <w:t xml:space="preserve"> не предусмотрено</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14:ligatures w14:val="none"/>
        </w:rPr>
      </w:r>
    </w:p>
    <w:p>
      <w:pPr>
        <w:ind w:firstLine="709"/>
        <w:jc w:val="both"/>
        <w:spacing w:after="0" w:line="240" w:lineRule="auto"/>
        <w:rPr>
          <w:rFonts w:ascii="Times New Roman" w:hAnsi="Times New Roman" w:eastAsia="Times New Roman" w:cs="Times New Roman"/>
          <w:sz w:val="24"/>
          <w:szCs w:val="24"/>
          <w:lang w:eastAsia="ar-SA"/>
        </w:rPr>
      </w:pPr>
      <w:r>
        <w:rPr>
          <w:rFonts w:ascii="Times New Roman" w:hAnsi="Times New Roman" w:cs="Times New Roman"/>
          <w:iCs/>
          <w:sz w:val="24"/>
          <w:szCs w:val="24"/>
        </w:rPr>
        <w:t xml:space="preserve">10.2. </w:t>
      </w:r>
      <w:r>
        <w:rPr>
          <w:rFonts w:ascii="Times New Roman" w:hAnsi="Times New Roman" w:cs="Times New Roman"/>
          <w:iCs/>
          <w:sz w:val="24"/>
          <w:szCs w:val="24"/>
        </w:rPr>
        <w:t xml:space="preserve">Исполнитель гарантирует Заказчику качество оказания услуг в соответствии с требованиями, предусмотренными </w:t>
      </w:r>
      <w:r>
        <w:rPr>
          <w:rFonts w:ascii="Times New Roman" w:hAnsi="Times New Roman" w:cs="Times New Roman"/>
          <w:iCs/>
          <w:sz w:val="24"/>
          <w:szCs w:val="24"/>
        </w:rPr>
        <w:t xml:space="preserve">технической документацией, требованиями нормативных</w:t>
      </w:r>
      <w:r>
        <w:rPr>
          <w:rFonts w:ascii="Times New Roman" w:hAnsi="Times New Roman" w:cs="Times New Roman"/>
          <w:iCs/>
          <w:sz w:val="24"/>
          <w:szCs w:val="24"/>
        </w:rPr>
        <w:t xml:space="preserve"> </w:t>
      </w:r>
      <w:r>
        <w:rPr>
          <w:rFonts w:ascii="Times New Roman" w:hAnsi="Times New Roman" w:cs="Times New Roman"/>
          <w:iCs/>
          <w:sz w:val="24"/>
          <w:szCs w:val="24"/>
        </w:rPr>
        <w:t xml:space="preserve">документов </w:t>
      </w:r>
      <w:r>
        <w:rPr>
          <w:rFonts w:ascii="Times New Roman" w:hAnsi="Times New Roman" w:cs="Times New Roman"/>
          <w:iCs/>
          <w:sz w:val="24"/>
          <w:szCs w:val="24"/>
        </w:rPr>
        <w:t xml:space="preserve">и Контрактом.</w:t>
      </w:r>
      <w:r>
        <w:rPr>
          <w:rFonts w:ascii="Times New Roman" w:hAnsi="Times New Roman" w:cs="Times New Roman"/>
          <w:iCs/>
          <w:sz w:val="24"/>
          <w:szCs w:val="24"/>
        </w:rPr>
        <w:t xml:space="preserve"> Гарантийный срок установлен на период действия Контракта.</w:t>
      </w:r>
      <w:r>
        <w:rPr>
          <w:rFonts w:ascii="Times New Roman" w:hAnsi="Times New Roman" w:eastAsia="Times New Roman" w:cs="Times New Roman"/>
          <w:sz w:val="24"/>
          <w:szCs w:val="24"/>
          <w:lang w:eastAsia="ar-SA"/>
        </w:rPr>
      </w:r>
    </w:p>
    <w:p>
      <w:pPr>
        <w:pStyle w:val="697"/>
        <w:ind w:firstLine="709"/>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iCs/>
          <w:sz w:val="24"/>
          <w:szCs w:val="24"/>
        </w:rPr>
        <w:outlineLvl w:val="0"/>
      </w:pPr>
      <w:r>
        <w:rPr>
          <w:rFonts w:ascii="Times New Roman" w:hAnsi="Times New Roman" w:cs="Times New Roman"/>
          <w:iCs/>
          <w:sz w:val="24"/>
          <w:szCs w:val="24"/>
        </w:rPr>
        <w:t xml:space="preserve">1</w:t>
      </w:r>
      <w:r>
        <w:rPr>
          <w:rFonts w:ascii="Times New Roman" w:hAnsi="Times New Roman" w:cs="Times New Roman"/>
          <w:iCs/>
          <w:sz w:val="24"/>
          <w:szCs w:val="24"/>
        </w:rPr>
        <w:t xml:space="preserve">1</w:t>
      </w:r>
      <w:r>
        <w:rPr>
          <w:rFonts w:ascii="Times New Roman" w:hAnsi="Times New Roman" w:cs="Times New Roman"/>
          <w:iCs/>
          <w:sz w:val="24"/>
          <w:szCs w:val="24"/>
        </w:rPr>
        <w:t xml:space="preserve">. </w:t>
      </w:r>
      <w:r>
        <w:rPr>
          <w:rFonts w:ascii="Times New Roman" w:hAnsi="Times New Roman" w:cs="Times New Roman"/>
          <w:iCs/>
          <w:sz w:val="24"/>
          <w:szCs w:val="24"/>
        </w:rPr>
        <w:t xml:space="preserve">Техн</w:t>
      </w:r>
      <w:r>
        <w:rPr>
          <w:rFonts w:ascii="Times New Roman" w:hAnsi="Times New Roman" w:cs="Times New Roman"/>
          <w:iCs/>
          <w:sz w:val="24"/>
          <w:szCs w:val="24"/>
        </w:rPr>
        <w:t xml:space="preserve">ические требования к компьютеру</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1</w:t>
      </w:r>
      <w:r>
        <w:rPr>
          <w:rFonts w:ascii="Times New Roman" w:hAnsi="Times New Roman" w:cs="Times New Roman"/>
          <w:iCs/>
          <w:sz w:val="24"/>
          <w:szCs w:val="24"/>
        </w:rPr>
        <w:t xml:space="preserve">1</w:t>
      </w:r>
      <w:r>
        <w:rPr>
          <w:rFonts w:ascii="Times New Roman" w:hAnsi="Times New Roman" w:cs="Times New Roman"/>
          <w:iCs/>
          <w:sz w:val="24"/>
          <w:szCs w:val="24"/>
        </w:rPr>
        <w:t xml:space="preserve">.1. </w:t>
      </w:r>
      <w:r>
        <w:rPr>
          <w:rFonts w:ascii="Times New Roman" w:hAnsi="Times New Roman" w:cs="Times New Roman"/>
          <w:iCs/>
          <w:sz w:val="24"/>
          <w:szCs w:val="24"/>
        </w:rPr>
        <w:t xml:space="preserve">Для установки и обновления программного комплекса Гранд-Смета на компьютере Заказчика обязательно наличие:</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-исправного устройства для чтения DVD-ROM, свободного USB -порта с интерфейсом 2.0 или 3.0 не менее 3 штук</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-оперативная память от 2Гб до 4 Гб;</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-процессор 2000 и выше, 2Ггц;</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-лицензионная операционная система </w:t>
      </w:r>
      <w:r>
        <w:rPr>
          <w:rFonts w:ascii="Times New Roman" w:hAnsi="Times New Roman" w:cs="Times New Roman"/>
          <w:iCs/>
          <w:sz w:val="24"/>
          <w:szCs w:val="24"/>
        </w:rPr>
        <w:t xml:space="preserve">Windows</w:t>
      </w:r>
      <w:r>
        <w:rPr>
          <w:rFonts w:ascii="Times New Roman" w:hAnsi="Times New Roman" w:cs="Times New Roman"/>
          <w:iCs/>
          <w:sz w:val="24"/>
          <w:szCs w:val="24"/>
        </w:rPr>
        <w:t xml:space="preserve"> XP </w:t>
      </w:r>
      <w:r>
        <w:rPr>
          <w:rFonts w:ascii="Times New Roman" w:hAnsi="Times New Roman" w:cs="Times New Roman"/>
          <w:iCs/>
          <w:sz w:val="24"/>
          <w:szCs w:val="24"/>
        </w:rPr>
        <w:t xml:space="preserve">Service</w:t>
      </w:r>
      <w:r>
        <w:rPr>
          <w:rFonts w:ascii="Times New Roman" w:hAnsi="Times New Roman" w:cs="Times New Roman"/>
          <w:iCs/>
          <w:sz w:val="24"/>
          <w:szCs w:val="24"/>
        </w:rPr>
        <w:t xml:space="preserve"> </w:t>
      </w:r>
      <w:r>
        <w:rPr>
          <w:rFonts w:ascii="Times New Roman" w:hAnsi="Times New Roman" w:cs="Times New Roman"/>
          <w:iCs/>
          <w:sz w:val="24"/>
          <w:szCs w:val="24"/>
        </w:rPr>
        <w:t xml:space="preserve">Pack</w:t>
      </w:r>
      <w:r>
        <w:rPr>
          <w:rFonts w:ascii="Times New Roman" w:hAnsi="Times New Roman" w:cs="Times New Roman"/>
          <w:iCs/>
          <w:sz w:val="24"/>
          <w:szCs w:val="24"/>
        </w:rPr>
        <w:t xml:space="preserve"> 3, </w:t>
      </w:r>
      <w:r>
        <w:rPr>
          <w:rFonts w:ascii="Times New Roman" w:hAnsi="Times New Roman" w:cs="Times New Roman"/>
          <w:iCs/>
          <w:sz w:val="24"/>
          <w:szCs w:val="24"/>
        </w:rPr>
        <w:t xml:space="preserve">Windows</w:t>
      </w:r>
      <w:r>
        <w:rPr>
          <w:rFonts w:ascii="Times New Roman" w:hAnsi="Times New Roman" w:cs="Times New Roman"/>
          <w:iCs/>
          <w:sz w:val="24"/>
          <w:szCs w:val="24"/>
        </w:rPr>
        <w:t xml:space="preserve"> 7, 8, 8.1, 10;</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-файловая система NTFS, свободное место на диске не менее 10 </w:t>
      </w:r>
      <w:r>
        <w:rPr>
          <w:rFonts w:ascii="Times New Roman" w:hAnsi="Times New Roman" w:cs="Times New Roman"/>
          <w:iCs/>
          <w:sz w:val="24"/>
          <w:szCs w:val="24"/>
        </w:rPr>
        <w:t xml:space="preserve">Gb</w:t>
      </w:r>
      <w:r>
        <w:rPr>
          <w:rFonts w:ascii="Times New Roman" w:hAnsi="Times New Roman" w:cs="Times New Roman"/>
          <w:iCs/>
          <w:sz w:val="24"/>
          <w:szCs w:val="24"/>
        </w:rPr>
        <w:t xml:space="preserve">;</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-права администратора и полный доступ к директориям ПК «Г</w:t>
      </w:r>
      <w:r>
        <w:rPr>
          <w:rFonts w:ascii="Times New Roman" w:hAnsi="Times New Roman" w:cs="Times New Roman"/>
          <w:iCs/>
          <w:sz w:val="24"/>
          <w:szCs w:val="24"/>
        </w:rPr>
        <w:t xml:space="preserve">ранд</w:t>
      </w:r>
      <w:r>
        <w:rPr>
          <w:rFonts w:ascii="Times New Roman" w:hAnsi="Times New Roman" w:cs="Times New Roman"/>
          <w:iCs/>
          <w:sz w:val="24"/>
          <w:szCs w:val="24"/>
        </w:rPr>
        <w:t xml:space="preserve">-Смета», для установки и обновления, отключение антивирусных и других защитных программ;</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-отсутствие эмуляторов ключей, скрытых вирусов и другого программного окружения, препятствующих нормальной инсталляции ПК «Г</w:t>
      </w:r>
      <w:r>
        <w:rPr>
          <w:rFonts w:ascii="Times New Roman" w:hAnsi="Times New Roman" w:cs="Times New Roman"/>
          <w:iCs/>
          <w:sz w:val="24"/>
          <w:szCs w:val="24"/>
        </w:rPr>
        <w:t xml:space="preserve">ранд</w:t>
      </w:r>
      <w:r>
        <w:rPr>
          <w:rFonts w:ascii="Times New Roman" w:hAnsi="Times New Roman" w:cs="Times New Roman"/>
          <w:iCs/>
          <w:sz w:val="24"/>
          <w:szCs w:val="24"/>
        </w:rPr>
        <w:t xml:space="preserve">-Смета» (не более 20 минут).</w:t>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При несоблюдении вышеназванных требований Исполнитель не гарантирует корректную установку, обновления и работоспособность программного обеспечения на компьютере Пользователя.</w:t>
      </w:r>
      <w:r>
        <w:rPr>
          <w:rFonts w:ascii="Times New Roman" w:hAnsi="Times New Roman" w:cs="Times New Roman"/>
          <w:iCs/>
          <w:sz w:val="24"/>
          <w:szCs w:val="24"/>
        </w:rPr>
      </w:r>
    </w:p>
    <w:p>
      <w:pPr>
        <w:jc w:val="center"/>
        <w:spacing w:after="12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center"/>
        <w:spacing w:after="12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Порядок изменения условий Контракта и порядок его расторжения в связи с односторонним отказом</w:t>
      </w:r>
      <w:r>
        <w:rPr>
          <w:rFonts w:ascii="Times New Roman" w:hAnsi="Times New Roman" w:eastAsia="Times New Roman" w:cs="Times New Roman"/>
          <w:b/>
          <w:bCs/>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Возможность сторон изменить условия Контракта:</w:t>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Изменение существенных условий </w:t>
      </w:r>
      <w:r>
        <w:rPr>
          <w:rFonts w:ascii="Times New Roman" w:hAnsi="Times New Roman" w:eastAsia="Times New Roman" w:cs="Times New Roman"/>
          <w:sz w:val="24"/>
          <w:szCs w:val="24"/>
          <w:lang w:eastAsia="ru-RU"/>
        </w:rPr>
        <w:t xml:space="preserve">К</w:t>
      </w:r>
      <w:r>
        <w:rPr>
          <w:rFonts w:ascii="Times New Roman" w:hAnsi="Times New Roman" w:eastAsia="Times New Roman" w:cs="Times New Roman"/>
          <w:sz w:val="24"/>
          <w:szCs w:val="24"/>
          <w:lang w:eastAsia="ru-RU"/>
        </w:rPr>
        <w:t xml:space="preserve">онтракта при его исполнении допускается по соглашению сторон в соответствии со ст. 95 Федерального закона № 44-ФЗ в следующих случаях:</w:t>
      </w:r>
      <w:r>
        <w:rPr>
          <w:rFonts w:ascii="Times New Roman" w:hAnsi="Times New Roman" w:eastAsia="Times New Roman" w:cs="Times New Roman"/>
          <w:sz w:val="24"/>
          <w:szCs w:val="24"/>
          <w:lang w:eastAsia="ru-RU"/>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.1.1. </w:t>
      </w:r>
      <w:r>
        <w:rPr>
          <w:rFonts w:ascii="Times New Roman" w:hAnsi="Times New Roman" w:eastAsia="Times New Roman" w:cs="Times New Roman"/>
          <w:bCs/>
          <w:sz w:val="24"/>
          <w:szCs w:val="24"/>
          <w:lang w:eastAsia="ar-SA"/>
        </w:rPr>
        <w:t xml:space="preserve">Возможность изменения условий </w:t>
      </w:r>
      <w:r>
        <w:rPr>
          <w:rFonts w:ascii="Times New Roman" w:hAnsi="Times New Roman" w:eastAsia="Times New Roman" w:cs="Times New Roman"/>
          <w:bCs/>
          <w:sz w:val="24"/>
          <w:szCs w:val="24"/>
          <w:lang w:eastAsia="ar-SA"/>
        </w:rPr>
        <w:t xml:space="preserve">К</w:t>
      </w:r>
      <w:r>
        <w:rPr>
          <w:rFonts w:ascii="Times New Roman" w:hAnsi="Times New Roman" w:eastAsia="Times New Roman" w:cs="Times New Roman"/>
          <w:bCs/>
          <w:sz w:val="24"/>
          <w:szCs w:val="24"/>
          <w:lang w:eastAsia="ar-SA"/>
        </w:rPr>
        <w:t xml:space="preserve">онтракта предусмотрена документацией и настоящим </w:t>
      </w:r>
      <w:r>
        <w:rPr>
          <w:rFonts w:ascii="Times New Roman" w:hAnsi="Times New Roman" w:eastAsia="Times New Roman" w:cs="Times New Roman"/>
          <w:bCs/>
          <w:sz w:val="24"/>
          <w:szCs w:val="24"/>
          <w:lang w:eastAsia="ar-SA"/>
        </w:rPr>
        <w:t xml:space="preserve">К</w:t>
      </w:r>
      <w:r>
        <w:rPr>
          <w:rFonts w:ascii="Times New Roman" w:hAnsi="Times New Roman" w:eastAsia="Times New Roman" w:cs="Times New Roman"/>
          <w:bCs/>
          <w:sz w:val="24"/>
          <w:szCs w:val="24"/>
          <w:lang w:eastAsia="ar-SA"/>
        </w:rPr>
        <w:t xml:space="preserve">онтрактом:</w:t>
      </w:r>
      <w:r>
        <w:rPr>
          <w:rFonts w:ascii="Times New Roman" w:hAnsi="Times New Roman" w:eastAsia="Times New Roman" w:cs="Times New Roman"/>
          <w:bCs/>
          <w:sz w:val="24"/>
          <w:szCs w:val="24"/>
          <w:lang w:eastAsia="ar-SA"/>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 а) при снижении цены контракта без изменения предусмотренных контрактом количества товара, объема или услуги, качества поставляемого товара, выполняемой, оказываемой услуги и иных условий контракта;</w:t>
      </w:r>
      <w:r>
        <w:rPr>
          <w:rFonts w:ascii="Times New Roman" w:hAnsi="Times New Roman" w:eastAsia="Times New Roman" w:cs="Times New Roman"/>
          <w:bCs/>
          <w:sz w:val="24"/>
          <w:szCs w:val="24"/>
          <w:lang w:eastAsia="ar-SA"/>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 б) если по предложению </w:t>
      </w:r>
      <w:r>
        <w:rPr>
          <w:rFonts w:ascii="Times New Roman" w:hAnsi="Times New Roman" w:eastAsia="Times New Roman" w:cs="Times New Roman"/>
          <w:bCs/>
          <w:sz w:val="24"/>
          <w:szCs w:val="24"/>
          <w:lang w:eastAsia="ar-SA"/>
        </w:rPr>
        <w:t xml:space="preserve">З</w:t>
      </w:r>
      <w:r>
        <w:rPr>
          <w:rFonts w:ascii="Times New Roman" w:hAnsi="Times New Roman" w:eastAsia="Times New Roman" w:cs="Times New Roman"/>
          <w:bCs/>
          <w:sz w:val="24"/>
          <w:szCs w:val="24"/>
          <w:lang w:eastAsia="ar-SA"/>
        </w:rPr>
        <w:t xml:space="preserve">аказчика увеличиваются предусмотренные контрактом количество товара, о</w:t>
      </w:r>
      <w:r>
        <w:rPr>
          <w:rFonts w:ascii="Times New Roman" w:hAnsi="Times New Roman" w:eastAsia="Times New Roman" w:cs="Times New Roman"/>
          <w:bCs/>
          <w:sz w:val="24"/>
          <w:szCs w:val="24"/>
          <w:lang w:eastAsia="ar-SA"/>
        </w:rPr>
        <w:t xml:space="preserve">бъем работы или услуги не более чем на десять процентов или уменьшаются предусмотренные контрактом количество поставляемого товара, объем выполняемой или оказываемой услуги не более чем на десять процентов. При этом по соглашению сторон допускается изменен</w:t>
      </w:r>
      <w:r>
        <w:rPr>
          <w:rFonts w:ascii="Times New Roman" w:hAnsi="Times New Roman" w:eastAsia="Times New Roman" w:cs="Times New Roman"/>
          <w:bCs/>
          <w:sz w:val="24"/>
          <w:szCs w:val="24"/>
          <w:lang w:eastAsia="ar-SA"/>
        </w:rPr>
        <w:t xml:space="preserve">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или услуги исходя из установленной в контракте цены единицы товара, или услуги, но не более чем </w:t>
      </w:r>
      <w:r>
        <w:rPr>
          <w:rFonts w:ascii="Times New Roman" w:hAnsi="Times New Roman" w:eastAsia="Times New Roman" w:cs="Times New Roman"/>
          <w:bCs/>
          <w:sz w:val="24"/>
          <w:szCs w:val="24"/>
          <w:lang w:eastAsia="ar-SA"/>
        </w:rPr>
        <w:t xml:space="preserve">на десять процентов цены контракта. При уменьшении предусмотренных контрактом количества товара, объема или услуги стороны контракта обязаны уменьшить цену контракта исходя из цены единицы товара, или услуги. Цена единицы дополнительно поставляемого товара</w:t>
      </w:r>
      <w:r>
        <w:rPr>
          <w:rFonts w:ascii="Times New Roman" w:hAnsi="Times New Roman" w:eastAsia="Times New Roman" w:cs="Times New Roman"/>
          <w:bCs/>
          <w:sz w:val="24"/>
          <w:szCs w:val="24"/>
          <w:lang w:eastAsia="ar-SA"/>
        </w:rPr>
        <w:t xml:space="preserve"> (объема или услуги)</w:t>
      </w:r>
      <w:r>
        <w:rPr>
          <w:rFonts w:ascii="Times New Roman" w:hAnsi="Times New Roman" w:eastAsia="Times New Roman" w:cs="Times New Roman"/>
          <w:bCs/>
          <w:sz w:val="24"/>
          <w:szCs w:val="24"/>
          <w:lang w:eastAsia="ar-SA"/>
        </w:rPr>
        <w:t xml:space="preserve"> или цена единицы товара </w:t>
      </w:r>
      <w:r>
        <w:rPr>
          <w:rFonts w:ascii="Times New Roman" w:hAnsi="Times New Roman" w:eastAsia="Times New Roman" w:cs="Times New Roman"/>
          <w:bCs/>
          <w:sz w:val="24"/>
          <w:szCs w:val="24"/>
          <w:lang w:eastAsia="ar-SA"/>
        </w:rPr>
        <w:t xml:space="preserve">(объема или услуги)</w:t>
      </w:r>
      <w:r>
        <w:rPr>
          <w:rFonts w:ascii="Times New Roman" w:hAnsi="Times New Roman" w:eastAsia="Times New Roman" w:cs="Times New Roman"/>
          <w:bCs/>
          <w:sz w:val="24"/>
          <w:szCs w:val="24"/>
          <w:lang w:eastAsia="ar-SA"/>
        </w:rPr>
        <w:t xml:space="preserve"> </w:t>
      </w:r>
      <w:r>
        <w:rPr>
          <w:rFonts w:ascii="Times New Roman" w:hAnsi="Times New Roman" w:eastAsia="Times New Roman" w:cs="Times New Roman"/>
          <w:bCs/>
          <w:sz w:val="24"/>
          <w:szCs w:val="24"/>
          <w:lang w:eastAsia="ar-SA"/>
        </w:rPr>
        <w:t xml:space="preserve">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cs="Times New Roman"/>
          <w:bCs/>
          <w:sz w:val="24"/>
          <w:szCs w:val="24"/>
          <w:lang w:eastAsia="ar-SA"/>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.1.2. </w:t>
      </w:r>
      <w:r>
        <w:rPr>
          <w:rFonts w:ascii="Times New Roman" w:hAnsi="Times New Roman" w:eastAsia="Times New Roman" w:cs="Times New Roman"/>
          <w:bCs/>
          <w:sz w:val="24"/>
          <w:szCs w:val="24"/>
          <w:lang w:eastAsia="ar-SA"/>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w:t>
      </w:r>
      <w:r>
        <w:rPr>
          <w:rFonts w:ascii="Times New Roman" w:hAnsi="Times New Roman" w:eastAsia="Times New Roman" w:cs="Times New Roman"/>
          <w:bCs/>
          <w:sz w:val="24"/>
          <w:szCs w:val="24"/>
          <w:lang w:eastAsia="ar-SA"/>
        </w:rPr>
        <w:t xml:space="preserve">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или услуги, предусмотренных кон</w:t>
      </w:r>
      <w:r>
        <w:rPr>
          <w:rFonts w:ascii="Times New Roman" w:hAnsi="Times New Roman" w:eastAsia="Times New Roman" w:cs="Times New Roman"/>
          <w:bCs/>
          <w:sz w:val="24"/>
          <w:szCs w:val="24"/>
          <w:lang w:eastAsia="ar-SA"/>
        </w:rPr>
        <w:t xml:space="preserve">трактом. Сокращение количества товара, объема или услуги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w:t>
      </w:r>
      <w:r>
        <w:rPr>
          <w:rFonts w:ascii="Times New Roman" w:hAnsi="Times New Roman" w:eastAsia="Times New Roman" w:cs="Times New Roman"/>
          <w:bCs/>
          <w:sz w:val="24"/>
          <w:szCs w:val="24"/>
          <w:lang w:eastAsia="ar-SA"/>
        </w:rPr>
        <w:t xml:space="preserve">итов бюджетных обязательств осуществляется исходя из соразмерности изменения цены контракта и количества товара, объема или услуги. В случае если наступление указанных обстоятельств обусловливает невозможность исполнения заказчиком бюджетных обязательств, </w:t>
      </w:r>
      <w:r>
        <w:rPr>
          <w:rFonts w:ascii="Times New Roman" w:hAnsi="Times New Roman" w:eastAsia="Times New Roman" w:cs="Times New Roman"/>
          <w:bCs/>
          <w:sz w:val="24"/>
          <w:szCs w:val="24"/>
          <w:lang w:eastAsia="ar-SA"/>
        </w:rPr>
        <w:t xml:space="preserve">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w:t>
      </w:r>
      <w:r>
        <w:rPr>
          <w:rFonts w:ascii="Times New Roman" w:hAnsi="Times New Roman" w:eastAsia="Times New Roman" w:cs="Times New Roman"/>
          <w:bCs/>
          <w:sz w:val="24"/>
          <w:szCs w:val="24"/>
          <w:lang w:eastAsia="ar-SA"/>
        </w:rPr>
        <w:t xml:space="preserve">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r>
        <w:rPr>
          <w:rFonts w:ascii="Times New Roman" w:hAnsi="Times New Roman" w:eastAsia="Times New Roman" w:cs="Times New Roman"/>
          <w:bCs/>
          <w:sz w:val="24"/>
          <w:szCs w:val="24"/>
          <w:lang w:eastAsia="ar-SA"/>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.1.3. </w:t>
      </w:r>
      <w:r>
        <w:rPr>
          <w:rFonts w:ascii="Times New Roman" w:hAnsi="Times New Roman" w:eastAsia="Times New Roman" w:cs="Times New Roman"/>
          <w:bCs/>
          <w:sz w:val="24"/>
          <w:szCs w:val="24"/>
          <w:lang w:eastAsia="ar-SA"/>
        </w:rPr>
        <w:t xml:space="preserve">При исполнении </w:t>
      </w:r>
      <w:r>
        <w:rPr>
          <w:rFonts w:ascii="Times New Roman" w:hAnsi="Times New Roman" w:eastAsia="Times New Roman" w:cs="Times New Roman"/>
          <w:bCs/>
          <w:sz w:val="24"/>
          <w:szCs w:val="24"/>
          <w:lang w:eastAsia="ar-SA"/>
        </w:rPr>
        <w:t xml:space="preserve">К</w:t>
      </w:r>
      <w:r>
        <w:rPr>
          <w:rFonts w:ascii="Times New Roman" w:hAnsi="Times New Roman" w:eastAsia="Times New Roman" w:cs="Times New Roman"/>
          <w:bCs/>
          <w:sz w:val="24"/>
          <w:szCs w:val="24"/>
          <w:lang w:eastAsia="ar-SA"/>
        </w:rPr>
        <w:t xml:space="preserve">онтракта по согласованию </w:t>
      </w:r>
      <w:r>
        <w:rPr>
          <w:rFonts w:ascii="Times New Roman" w:hAnsi="Times New Roman" w:eastAsia="Times New Roman" w:cs="Times New Roman"/>
          <w:bCs/>
          <w:sz w:val="24"/>
          <w:szCs w:val="24"/>
          <w:lang w:eastAsia="ar-SA"/>
        </w:rPr>
        <w:t xml:space="preserve">З</w:t>
      </w:r>
      <w:r>
        <w:rPr>
          <w:rFonts w:ascii="Times New Roman" w:hAnsi="Times New Roman" w:eastAsia="Times New Roman" w:cs="Times New Roman"/>
          <w:bCs/>
          <w:sz w:val="24"/>
          <w:szCs w:val="24"/>
          <w:lang w:eastAsia="ar-SA"/>
        </w:rPr>
        <w:t xml:space="preserve">аказчика с поставщиком (подрядчиком, исполнителем) допускается поставка товара, выполнение или оказание услуги, качество, технические и функциональные характеристики (потребительские свой</w:t>
      </w:r>
      <w:r>
        <w:rPr>
          <w:rFonts w:ascii="Times New Roman" w:hAnsi="Times New Roman" w:eastAsia="Times New Roman" w:cs="Times New Roman"/>
          <w:bCs/>
          <w:sz w:val="24"/>
          <w:szCs w:val="24"/>
          <w:lang w:eastAsia="ar-SA"/>
        </w:rPr>
        <w:t xml:space="preserve">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w:t>
      </w:r>
      <w:r>
        <w:rPr>
          <w:rFonts w:ascii="Times New Roman" w:hAnsi="Times New Roman" w:eastAsia="Times New Roman" w:cs="Times New Roman"/>
          <w:bCs/>
          <w:sz w:val="24"/>
          <w:szCs w:val="24"/>
          <w:lang w:eastAsia="ar-SA"/>
        </w:rPr>
        <w:t xml:space="preserve">З</w:t>
      </w:r>
      <w:r>
        <w:rPr>
          <w:rFonts w:ascii="Times New Roman" w:hAnsi="Times New Roman" w:eastAsia="Times New Roman" w:cs="Times New Roman"/>
          <w:bCs/>
          <w:sz w:val="24"/>
          <w:szCs w:val="24"/>
          <w:lang w:eastAsia="ar-SA"/>
        </w:rPr>
        <w:t xml:space="preserve">аказчиком.</w:t>
      </w:r>
      <w:r>
        <w:rPr>
          <w:rFonts w:ascii="Times New Roman" w:hAnsi="Times New Roman" w:eastAsia="Times New Roman" w:cs="Times New Roman"/>
          <w:bCs/>
          <w:sz w:val="24"/>
          <w:szCs w:val="24"/>
          <w:lang w:eastAsia="ar-SA"/>
        </w:rPr>
      </w:r>
    </w:p>
    <w:p>
      <w:pPr>
        <w:ind w:firstLine="709"/>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.2. </w:t>
      </w:r>
      <w:r>
        <w:rPr>
          <w:rFonts w:ascii="Times New Roman" w:hAnsi="Times New Roman" w:eastAsia="Times New Roman" w:cs="Times New Roman"/>
          <w:bCs/>
          <w:sz w:val="24"/>
          <w:szCs w:val="24"/>
          <w:lang w:eastAsia="ar-SA"/>
        </w:rPr>
        <w:t xml:space="preserve">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r>
        <w:rPr>
          <w:rFonts w:ascii="Times New Roman" w:hAnsi="Times New Roman" w:eastAsia="Times New Roman" w:cs="Times New Roman"/>
          <w:bCs/>
          <w:sz w:val="24"/>
          <w:szCs w:val="24"/>
          <w:lang w:eastAsia="ar-SA"/>
        </w:rPr>
      </w:r>
    </w:p>
    <w:p>
      <w:pPr>
        <w:ind w:firstLine="709"/>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.3. </w:t>
      </w:r>
      <w:r>
        <w:rPr>
          <w:rFonts w:ascii="Times New Roman" w:hAnsi="Times New Roman" w:eastAsia="Times New Roman" w:cs="Times New Roman"/>
          <w:bCs/>
          <w:sz w:val="24"/>
          <w:szCs w:val="24"/>
          <w:lang w:eastAsia="ar-SA"/>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cs="Times New Roman"/>
          <w:bCs/>
          <w:sz w:val="24"/>
          <w:szCs w:val="24"/>
          <w:lang w:eastAsia="ar-SA"/>
        </w:rPr>
      </w:r>
    </w:p>
    <w:p>
      <w:pPr>
        <w:ind w:firstLine="708"/>
        <w:jc w:val="both"/>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Заказчик вправе принять решение об одностороннем отказе от исполнения контракта в следующих случаях:</w:t>
      </w:r>
      <w:r>
        <w:rPr>
          <w:rFonts w:ascii="Times New Roman" w:hAnsi="Times New Roman" w:eastAsia="Times New Roman" w:cs="Times New Roman"/>
          <w:b/>
          <w:bCs/>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в случае нарушения Исполнителем условий (в том числе сроков) оказания услуг и/или не предоставления услуг, установленных настоящим Контрактом.</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в случае нарушения Исполнителем качества оказания услуг, установленных настоящим Контрактом,</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w:t>
      </w:r>
      <w:r>
        <w:rPr>
          <w:rFonts w:ascii="Times New Roman" w:hAnsi="Times New Roman" w:eastAsia="Times New Roman" w:cs="Times New Roman"/>
          <w:sz w:val="24"/>
          <w:szCs w:val="24"/>
          <w:lang w:eastAsia="ru-RU"/>
        </w:rPr>
        <w:t xml:space="preserve">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 Решение Заказчика об одностороннем отказе от исполнения контракта оформляется в соответствии со ст.95 Федерального закона № 44-ФЗ.</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12.5</w:t>
      </w:r>
      <w:r>
        <w:rPr>
          <w:rFonts w:ascii="Times New Roman" w:hAnsi="Times New Roman" w:eastAsia="Times New Roman" w:cs="Times New Roman"/>
          <w:sz w:val="24"/>
          <w:szCs w:val="24"/>
          <w:lang w:eastAsia="ru-RU"/>
        </w:rPr>
        <w:t xml:space="preserve">. Решение об одностороннем расторжении контракта направляется второй стороне по адресу второй стороны, указанному в реквизитах настоящего Контракта, по адресу электронной почты.</w:t>
      </w:r>
      <w:r>
        <w:rPr>
          <w:rFonts w:ascii="Times New Roman" w:hAnsi="Times New Roman" w:eastAsia="Times New Roman" w:cs="Times New Roman"/>
          <w:sz w:val="24"/>
          <w:szCs w:val="24"/>
          <w:lang w:eastAsia="ru-RU"/>
        </w:rPr>
      </w:r>
    </w:p>
    <w:p>
      <w:pPr>
        <w:ind w:firstLine="708"/>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12.6</w:t>
      </w:r>
      <w:r>
        <w:rPr>
          <w:rFonts w:ascii="Times New Roman" w:hAnsi="Times New Roman" w:eastAsia="Times New Roman" w:cs="Times New Roman"/>
          <w:sz w:val="24"/>
          <w:szCs w:val="24"/>
          <w:lang w:eastAsia="ru-RU"/>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r>
        <w:rPr>
          <w:rFonts w:ascii="Times New Roman" w:hAnsi="Times New Roman" w:eastAsia="Times New Roman" w:cs="Times New Roman"/>
          <w:sz w:val="24"/>
          <w:szCs w:val="24"/>
          <w:lang w:eastAsia="ru-RU"/>
        </w:rPr>
      </w:r>
    </w:p>
    <w:p>
      <w:pPr>
        <w:ind w:firstLine="708"/>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12.7</w:t>
      </w:r>
      <w:r>
        <w:rPr>
          <w:rFonts w:ascii="Times New Roman" w:hAnsi="Times New Roman" w:eastAsia="Times New Roman" w:cs="Times New Roman"/>
          <w:sz w:val="24"/>
          <w:szCs w:val="24"/>
          <w:lang w:eastAsia="ru-RU"/>
        </w:rPr>
        <w:t xml:space="preserve">. Сведения об Исполнител</w:t>
      </w:r>
      <w:r>
        <w:rPr>
          <w:rFonts w:ascii="Times New Roman" w:hAnsi="Times New Roman" w:eastAsia="Times New Roman" w:cs="Times New Roman"/>
          <w:color w:val="000000"/>
          <w:sz w:val="24"/>
          <w:szCs w:val="24"/>
          <w:lang w:eastAsia="ru-RU"/>
        </w:rPr>
        <w:t xml:space="preserve">е</w:t>
      </w:r>
      <w:r>
        <w:rPr>
          <w:rFonts w:ascii="Times New Roman" w:hAnsi="Times New Roman" w:eastAsia="Times New Roman" w:cs="Times New Roman"/>
          <w:sz w:val="24"/>
          <w:szCs w:val="24"/>
          <w:lang w:eastAsia="ru-RU"/>
        </w:rPr>
        <w:t xml:space="preserve">, с которым контракт был расторгнут в связи с односторонним отказом Заказчика от исполнения Контракта, включаются в установленном Федеральным законом № 44-ФЗ порядке в реестр недобросовестных поставщиков.</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12.8</w:t>
      </w:r>
      <w:r>
        <w:rPr>
          <w:rFonts w:ascii="Times New Roman" w:hAnsi="Times New Roman" w:eastAsia="Times New Roman" w:cs="Times New Roman"/>
          <w:b/>
          <w:bCs/>
          <w:sz w:val="24"/>
          <w:szCs w:val="24"/>
          <w:lang w:eastAsia="ru-RU"/>
        </w:rPr>
        <w:t xml:space="preserve">.</w:t>
      </w:r>
      <w:r>
        <w:rPr>
          <w:rFonts w:ascii="Times New Roman" w:hAnsi="Times New Roman" w:eastAsia="Times New Roman" w:cs="Times New Roman"/>
          <w:sz w:val="24"/>
          <w:szCs w:val="24"/>
          <w:lang w:eastAsia="ru-RU"/>
        </w:rPr>
        <w:t xml:space="preserve"> Исполнитель</w:t>
      </w:r>
      <w:r>
        <w:rPr>
          <w:rFonts w:ascii="Times New Roman" w:hAnsi="Times New Roman" w:eastAsia="Times New Roman" w:cs="Times New Roman"/>
          <w:bCs/>
          <w:sz w:val="24"/>
          <w:szCs w:val="24"/>
          <w:lang w:eastAsia="ru-RU"/>
        </w:rPr>
        <w:t xml:space="preserve"> вправе принять решение об одностороннем отказе от исполнения контракта в следующих случаях:</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в случае нарушения Заказчиком сроков приемки оказанных услуг, установленных настоящим Контрактом более чем на 5 рабочих дней. </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в случае нарушения Заказчиком срока оплаты оказанных услуг более чем на 10 банковских дней.</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Решение об одностороннем расторжении Контракта должно содержать дату п</w:t>
      </w:r>
      <w:r>
        <w:rPr>
          <w:rFonts w:ascii="Times New Roman" w:hAnsi="Times New Roman" w:eastAsia="Times New Roman" w:cs="Times New Roman"/>
          <w:sz w:val="24"/>
          <w:szCs w:val="24"/>
          <w:lang w:eastAsia="ru-RU"/>
        </w:rPr>
        <w:t xml:space="preserve">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Контракта.</w:t>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12.</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sz w:val="24"/>
          <w:szCs w:val="24"/>
          <w:lang w:eastAsia="ru-RU"/>
        </w:rPr>
        <w:t xml:space="preserve">Исполнитель</w:t>
      </w:r>
      <w:r>
        <w:rPr>
          <w:rFonts w:ascii="Times New Roman" w:hAnsi="Times New Roman" w:eastAsia="Times New Roman" w:cs="Times New Roman"/>
          <w:bCs/>
          <w:sz w:val="24"/>
          <w:szCs w:val="24"/>
          <w:lang w:eastAsia="ru-RU"/>
        </w:rPr>
        <w:t xml:space="preserve"> не вправе принять решение об одностороннем расторжении настоящего Контракта, если </w:t>
      </w:r>
      <w:r>
        <w:rPr>
          <w:rFonts w:ascii="Times New Roman" w:hAnsi="Times New Roman" w:eastAsia="Times New Roman" w:cs="Times New Roman"/>
          <w:sz w:val="24"/>
          <w:szCs w:val="24"/>
          <w:lang w:eastAsia="ru-RU"/>
        </w:rPr>
        <w:t xml:space="preserve">З</w:t>
      </w:r>
      <w:r>
        <w:rPr>
          <w:rFonts w:ascii="Times New Roman" w:hAnsi="Times New Roman" w:eastAsia="Times New Roman" w:cs="Times New Roman"/>
          <w:bCs/>
          <w:sz w:val="24"/>
          <w:szCs w:val="24"/>
          <w:lang w:eastAsia="ru-RU"/>
        </w:rPr>
        <w:t xml:space="preserve">аказчиком не нарушаются условия настоящего Контракта.</w:t>
      </w:r>
      <w:r>
        <w:rPr>
          <w:rFonts w:ascii="Times New Roman" w:hAnsi="Times New Roman" w:eastAsia="Times New Roman" w:cs="Times New Roman"/>
          <w:bCs/>
          <w:sz w:val="24"/>
          <w:szCs w:val="24"/>
          <w:lang w:eastAsia="ru-RU"/>
        </w:rPr>
      </w:r>
    </w:p>
    <w:p>
      <w:pPr>
        <w:jc w:val="center"/>
        <w:spacing w:before="120" w:after="12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 Форс-мажор</w:t>
      </w:r>
      <w:r>
        <w:rPr>
          <w:rFonts w:ascii="Times New Roman" w:hAnsi="Times New Roman" w:eastAsia="Times New Roman" w:cs="Times New Roman"/>
          <w:bCs/>
          <w:sz w:val="24"/>
          <w:szCs w:val="24"/>
          <w:lang w:eastAsia="ru-RU"/>
        </w:rPr>
      </w:r>
    </w:p>
    <w:p>
      <w:pPr>
        <w:ind w:firstLine="641"/>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.1. Стороны освобождаются от ответственности за неисполнение или</w:t>
      </w:r>
      <w:r>
        <w:rPr>
          <w:rFonts w:ascii="Times New Roman" w:hAnsi="Times New Roman" w:eastAsia="Times New Roman" w:cs="Times New Roman"/>
          <w:bCs/>
          <w:sz w:val="24"/>
          <w:szCs w:val="24"/>
          <w:lang w:eastAsia="ru-RU"/>
        </w:rPr>
        <w:t xml:space="preserve"> ненадлежащее исполнение обязательств по настоящему Контракту, если такое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(пожара, стихийных бедствий, войн</w:t>
      </w:r>
      <w:r>
        <w:rPr>
          <w:rFonts w:ascii="Times New Roman" w:hAnsi="Times New Roman" w:eastAsia="Times New Roman" w:cs="Times New Roman"/>
          <w:bCs/>
          <w:sz w:val="24"/>
          <w:szCs w:val="24"/>
          <w:lang w:eastAsia="ru-RU"/>
        </w:rPr>
        <w:t xml:space="preserve">ы, военных операций и т.п.), не позволяющих Сторонам исполнить обязательства по настоящему Контракту, или других непредвиденных обстоятельств, не зависящих от воли Сторон, если эти обстоятельства непосредственно повлияли на исполнение настоящего Контракта.</w:t>
      </w:r>
      <w:r>
        <w:rPr>
          <w:rFonts w:ascii="Times New Roman" w:hAnsi="Times New Roman" w:eastAsia="Times New Roman" w:cs="Times New Roman"/>
          <w:bCs/>
          <w:sz w:val="24"/>
          <w:szCs w:val="24"/>
          <w:lang w:eastAsia="ru-RU"/>
        </w:rPr>
      </w:r>
    </w:p>
    <w:p>
      <w:pPr>
        <w:ind w:firstLine="641"/>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.2. При наступлении условий, указанных в п.1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.1 настоящего Контракта, срок выполнения Сторонами обязательств по Контракту отодвигается соразмерно времени, в течение которого действуют такие обстоятельства и их последствия.</w:t>
      </w:r>
      <w:r>
        <w:rPr>
          <w:rFonts w:ascii="Times New Roman" w:hAnsi="Times New Roman" w:eastAsia="Times New Roman" w:cs="Times New Roman"/>
          <w:bCs/>
          <w:sz w:val="24"/>
          <w:szCs w:val="24"/>
          <w:lang w:eastAsia="ru-RU"/>
        </w:rPr>
      </w:r>
    </w:p>
    <w:p>
      <w:pPr>
        <w:ind w:firstLine="641"/>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.3. При наступлении обстоятельств, указанных в п.1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.1, Сторона обязана незамедлительно уведомить другую Сторону о начале и прекращении действия указанных обстоятельств.</w:t>
      </w:r>
      <w:r>
        <w:rPr>
          <w:rFonts w:ascii="Times New Roman" w:hAnsi="Times New Roman" w:eastAsia="Times New Roman" w:cs="Times New Roman"/>
          <w:bCs/>
          <w:sz w:val="24"/>
          <w:szCs w:val="24"/>
          <w:lang w:eastAsia="ru-RU"/>
        </w:rPr>
      </w:r>
    </w:p>
    <w:p>
      <w:pPr>
        <w:ind w:firstLine="567"/>
        <w:jc w:val="center"/>
        <w:spacing w:before="120" w:after="120" w:line="240" w:lineRule="auto"/>
        <w:rPr>
          <w:rFonts w:ascii="Times New Roman" w:hAnsi="Times New Roman" w:eastAsia="Times New Roman" w:cs="Times New Roman"/>
          <w:b/>
          <w:sz w:val="24"/>
          <w:szCs w:val="24"/>
          <w:lang w:eastAsia="ar-SA"/>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Заключительные положения</w:t>
      </w:r>
      <w:r>
        <w:rPr>
          <w:rFonts w:ascii="Times New Roman" w:hAnsi="Times New Roman" w:eastAsia="Times New Roman" w:cs="Times New Roman"/>
          <w:b/>
          <w:sz w:val="24"/>
          <w:szCs w:val="24"/>
          <w:lang w:eastAsia="ar-SA"/>
        </w:rPr>
      </w:r>
    </w:p>
    <w:p>
      <w:pPr>
        <w:ind w:firstLine="567"/>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Государственный контракт заключен сторонами в форме электронного </w:t>
      </w:r>
      <w:r>
        <w:rPr>
          <w:rFonts w:ascii="Times New Roman" w:hAnsi="Times New Roman" w:eastAsia="Times New Roman" w:cs="Times New Roman"/>
          <w:sz w:val="24"/>
          <w:szCs w:val="24"/>
          <w:lang w:eastAsia="ar-SA"/>
        </w:rPr>
        <w:t xml:space="preserve">(бумажного) </w:t>
      </w:r>
      <w:r>
        <w:rPr>
          <w:rFonts w:ascii="Times New Roman" w:hAnsi="Times New Roman" w:eastAsia="Times New Roman" w:cs="Times New Roman"/>
          <w:sz w:val="24"/>
          <w:szCs w:val="24"/>
          <w:lang w:eastAsia="ar-SA"/>
        </w:rPr>
        <w:t xml:space="preserve">документа путем подписания его электронными подписями на площадке оператора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ЕАТ «Березка», либо в письменной форме.</w:t>
      </w:r>
      <w:r>
        <w:rPr>
          <w:rFonts w:ascii="Times New Roman" w:hAnsi="Times New Roman" w:eastAsia="Times New Roman" w:cs="Times New Roman"/>
          <w:sz w:val="24"/>
          <w:szCs w:val="24"/>
          <w:lang w:eastAsia="ar-SA"/>
        </w:rPr>
      </w:r>
    </w:p>
    <w:p>
      <w:pPr>
        <w:ind w:firstLine="567"/>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.2. Все изменения, дополнения и приложения к настоящему К</w:t>
      </w:r>
      <w:r>
        <w:rPr>
          <w:rFonts w:ascii="Times New Roman" w:hAnsi="Times New Roman" w:eastAsia="Times New Roman" w:cs="Times New Roman"/>
          <w:bCs/>
          <w:sz w:val="24"/>
          <w:szCs w:val="24"/>
          <w:lang w:eastAsia="ru-RU"/>
        </w:rPr>
        <w:t xml:space="preserve">онтракту после его заключения действительны лишь в случае, если они совершены в письменной форме, подписаны уполномоченными на то представителями Сторон и скреплены печатями Сторон, либо вышеуказанные изменения составлены техническими средствами оператора </w:t>
      </w:r>
      <w:r>
        <w:rPr>
          <w:rFonts w:ascii="Times New Roman" w:hAnsi="Times New Roman" w:eastAsia="Times New Roman" w:cs="Times New Roman"/>
          <w:bCs/>
          <w:sz w:val="24"/>
          <w:szCs w:val="24"/>
          <w:lang w:eastAsia="ru-RU"/>
        </w:rPr>
        <w:t xml:space="preserve">–</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ЕАТ «Березка»</w:t>
      </w:r>
      <w:r>
        <w:rPr>
          <w:rFonts w:ascii="Times New Roman" w:hAnsi="Times New Roman" w:eastAsia="Times New Roman" w:cs="Times New Roman"/>
          <w:bCs/>
          <w:sz w:val="24"/>
          <w:szCs w:val="24"/>
          <w:lang w:eastAsia="ru-RU"/>
        </w:rPr>
        <w:t xml:space="preserve">»</w:t>
      </w:r>
      <w:r>
        <w:rPr>
          <w:rFonts w:ascii="Times New Roman" w:hAnsi="Times New Roman" w:eastAsia="Times New Roman" w:cs="Times New Roman"/>
          <w:bCs/>
          <w:sz w:val="24"/>
          <w:szCs w:val="24"/>
          <w:lang w:eastAsia="ru-RU"/>
        </w:rPr>
        <w:t xml:space="preserve">.</w:t>
      </w:r>
      <w:r>
        <w:rPr>
          <w:rFonts w:ascii="Times New Roman" w:hAnsi="Times New Roman" w:eastAsia="Times New Roman" w:cs="Times New Roman"/>
          <w:bCs/>
          <w:sz w:val="24"/>
          <w:szCs w:val="24"/>
          <w:lang w:eastAsia="ru-RU"/>
        </w:rPr>
      </w:r>
    </w:p>
    <w:p>
      <w:pPr>
        <w:ind w:firstLine="567"/>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.3. Все уведомления и сообщения, направляемые в соответствии с настоящим Контрактом или в связи с ним, </w:t>
      </w:r>
      <w:r>
        <w:rPr>
          <w:rFonts w:ascii="Times New Roman" w:hAnsi="Times New Roman" w:eastAsia="Times New Roman" w:cs="Times New Roman"/>
          <w:bCs/>
          <w:sz w:val="24"/>
          <w:szCs w:val="24"/>
          <w:lang w:eastAsia="ru-RU"/>
        </w:rPr>
        <w:t xml:space="preserve">должны быть составлены в электронном виде с обязательным отправлением по электронной почте, указанной в р</w:t>
      </w:r>
      <w:r>
        <w:rPr>
          <w:rFonts w:ascii="Times New Roman" w:hAnsi="Times New Roman" w:eastAsia="Times New Roman" w:cs="Times New Roman"/>
          <w:bCs/>
          <w:sz w:val="24"/>
          <w:szCs w:val="24"/>
          <w:lang w:eastAsia="ru-RU"/>
        </w:rPr>
        <w:t xml:space="preserve">еквизитах настоящего контракта </w:t>
      </w:r>
      <w:r>
        <w:rPr>
          <w:rFonts w:ascii="Times New Roman" w:hAnsi="Times New Roman" w:eastAsia="Times New Roman" w:cs="Times New Roman"/>
          <w:bCs/>
          <w:sz w:val="24"/>
          <w:szCs w:val="24"/>
          <w:lang w:eastAsia="ru-RU"/>
        </w:rPr>
        <w:t xml:space="preserve">или по иным каналам электронных средств связи, позволяющих фиксировать получение сообщений.</w:t>
      </w:r>
      <w:r>
        <w:rPr>
          <w:rFonts w:ascii="Times New Roman" w:hAnsi="Times New Roman" w:eastAsia="Times New Roman" w:cs="Times New Roman"/>
          <w:bCs/>
          <w:sz w:val="24"/>
          <w:szCs w:val="24"/>
          <w:lang w:eastAsia="ru-RU"/>
        </w:rPr>
      </w:r>
    </w:p>
    <w:p>
      <w:pPr>
        <w:ind w:firstLine="567"/>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При исполнении контракта перемена </w:t>
      </w:r>
      <w:r>
        <w:rPr>
          <w:rFonts w:ascii="Times New Roman" w:hAnsi="Times New Roman" w:eastAsia="Times New Roman" w:cs="Times New Roman"/>
          <w:bCs/>
          <w:sz w:val="24"/>
          <w:szCs w:val="24"/>
          <w:lang w:eastAsia="ru-RU"/>
        </w:rPr>
        <w:t xml:space="preserve">Исполнителя</w:t>
      </w:r>
      <w:r>
        <w:rPr>
          <w:rFonts w:ascii="Times New Roman" w:hAnsi="Times New Roman" w:eastAsia="Times New Roman" w:cs="Times New Roman"/>
          <w:bCs/>
          <w:sz w:val="24"/>
          <w:szCs w:val="24"/>
          <w:lang w:eastAsia="ru-RU"/>
        </w:rPr>
        <w:t xml:space="preserve"> не допускается, за исключением случаев, предусмотренных Федерал</w:t>
      </w:r>
      <w:r>
        <w:rPr>
          <w:rFonts w:ascii="Times New Roman" w:hAnsi="Times New Roman" w:eastAsia="Times New Roman" w:cs="Times New Roman"/>
          <w:bCs/>
          <w:sz w:val="24"/>
          <w:szCs w:val="24"/>
          <w:lang w:eastAsia="ru-RU"/>
        </w:rPr>
        <w:t xml:space="preserve">ьным законом 44-ФЗ.</w:t>
      </w:r>
      <w:r>
        <w:rPr>
          <w:rFonts w:ascii="Times New Roman" w:hAnsi="Times New Roman" w:eastAsia="Times New Roman" w:cs="Times New Roman"/>
          <w:bCs/>
          <w:sz w:val="24"/>
          <w:szCs w:val="24"/>
          <w:lang w:eastAsia="ru-RU"/>
        </w:rPr>
      </w:r>
    </w:p>
    <w:p>
      <w:pPr>
        <w:ind w:firstLine="567"/>
        <w:jc w:val="both"/>
        <w:spacing w:after="0" w:line="240" w:lineRule="auto"/>
        <w:tabs>
          <w:tab w:val="left" w:pos="1701"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.5. Во всем остальном, не предусмотренном настоящим контрактом, стороны будут руководствоваться действующим законодательством Российской Федерации.</w:t>
      </w:r>
      <w:r>
        <w:rPr>
          <w:rFonts w:ascii="Times New Roman" w:hAnsi="Times New Roman" w:eastAsia="Times New Roman" w:cs="Times New Roman"/>
          <w:bCs/>
          <w:sz w:val="24"/>
          <w:szCs w:val="24"/>
          <w:lang w:eastAsia="ru-RU"/>
        </w:rPr>
      </w:r>
    </w:p>
    <w:p>
      <w:pPr>
        <w:ind w:firstLine="567"/>
        <w:jc w:val="both"/>
        <w:spacing w:after="0" w:line="240" w:lineRule="auto"/>
        <w:rPr>
          <w:rFonts w:ascii="Times New Roman" w:hAnsi="Times New Roman" w:eastAsia="Calibri" w:cs="Times New Roman"/>
          <w:sz w:val="24"/>
          <w:szCs w:val="24"/>
          <w14:ligatures w14:val="none"/>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.6. </w:t>
      </w:r>
      <w:r>
        <w:rPr>
          <w:rFonts w:ascii="Times New Roman" w:hAnsi="Times New Roman"/>
          <w:sz w:val="24"/>
          <w:szCs w:val="24"/>
        </w:rPr>
        <w:t xml:space="preserve">К настоящему контракту прилагаются</w:t>
      </w:r>
      <w:r>
        <w:rPr>
          <w:rFonts w:ascii="Times New Roman" w:hAnsi="Times New Roman"/>
          <w:sz w:val="24"/>
          <w:szCs w:val="24"/>
        </w:rPr>
        <w:t xml:space="preserve"> и являются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неотъемлемой частью</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Приложение №</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1 – </w:t>
      </w:r>
      <w:r>
        <w:rPr>
          <w:rFonts w:ascii="Times New Roman" w:hAnsi="Times New Roman" w:eastAsia="Calibri" w:cs="Times New Roman"/>
          <w:sz w:val="24"/>
          <w:szCs w:val="24"/>
        </w:rPr>
        <w:t xml:space="preserve">Спецификация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Приложение №</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2 – </w:t>
      </w:r>
      <w:r>
        <w:rPr>
          <w:rFonts w:ascii="Times New Roman" w:hAnsi="Times New Roman" w:eastAsia="Calibri" w:cs="Times New Roman"/>
          <w:sz w:val="24"/>
          <w:szCs w:val="24"/>
        </w:rPr>
        <w:t xml:space="preserve">Образец Акта </w:t>
      </w:r>
      <w:r>
        <w:rPr>
          <w:rFonts w:ascii="Times New Roman" w:hAnsi="Times New Roman" w:eastAsia="Calibri" w:cs="Times New Roman"/>
          <w:sz w:val="24"/>
          <w:szCs w:val="24"/>
        </w:rPr>
        <w:t xml:space="preserve">приемки товаров, работ, услуг</w:t>
      </w:r>
      <w:r>
        <w:rPr>
          <w:rFonts w:ascii="Times New Roman" w:hAnsi="Times New Roman" w:eastAsia="Calibri" w:cs="Times New Roman"/>
          <w:sz w:val="24"/>
          <w:szCs w:val="24"/>
        </w:rPr>
        <w:t xml:space="preserve">.</w:t>
      </w:r>
      <w:r>
        <w:rPr>
          <w:rFonts w:ascii="Times New Roman" w:hAnsi="Times New Roman" w:eastAsia="Calibri" w:cs="Times New Roman"/>
          <w:sz w:val="24"/>
          <w:szCs w:val="24"/>
          <w14:ligatures w14:val="none"/>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5</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Адреса и банковские реквизиты Сторон:</w:t>
      </w:r>
      <w:r>
        <w:rPr>
          <w:rFonts w:ascii="Times New Roman" w:hAnsi="Times New Roman" w:eastAsia="Times New Roman" w:cs="Times New Roman"/>
          <w:sz w:val="24"/>
          <w:szCs w:val="24"/>
          <w:lang w:eastAsia="ar-SA"/>
        </w:rPr>
      </w:r>
    </w:p>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bl>
      <w:tblPr>
        <w:tblW w:w="9900" w:type="dxa"/>
        <w:tblInd w:w="108" w:type="dxa"/>
        <w:tblLayout w:type="fixed"/>
        <w:tblLook w:val="0000" w:firstRow="0" w:lastRow="0" w:firstColumn="0" w:lastColumn="0" w:noHBand="0" w:noVBand="0"/>
      </w:tblPr>
      <w:tblGrid>
        <w:gridCol w:w="3920"/>
        <w:gridCol w:w="1120"/>
        <w:gridCol w:w="839"/>
        <w:gridCol w:w="3661"/>
        <w:gridCol w:w="360"/>
      </w:tblGrid>
      <w:tr>
        <w:tblPrEx/>
        <w:trPr/>
        <w:tc>
          <w:tcPr>
            <w:gridSpan w:val="2"/>
            <w:tcW w:w="5040" w:type="dxa"/>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ГОСУДАРСТВЕННЫЙ ЗАКАЗЧИК</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p>
        </w:tc>
        <w:tc>
          <w:tcPr>
            <w:gridSpan w:val="3"/>
            <w:tcW w:w="4860" w:type="dxa"/>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ИСПОЛНИТЕЛЬ</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Управление Федеральной службы государственной регистрации, кадастра и картографии по Приморскому краю</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Название организации</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690090, г. Владивосток,</w:t>
            </w:r>
            <w:r>
              <w:rPr>
                <w:rFonts w:ascii="Times New Roman" w:hAnsi="Times New Roman" w:eastAsia="Times New Roman" w:cs="Times New Roman"/>
                <w:sz w:val="24"/>
                <w:szCs w:val="24"/>
                <w:lang w:eastAsia="ar-SA"/>
              </w:rPr>
            </w:r>
          </w:p>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ул. </w:t>
            </w:r>
            <w:r>
              <w:rPr>
                <w:rFonts w:ascii="Times New Roman" w:hAnsi="Times New Roman" w:eastAsia="Times New Roman" w:cs="Times New Roman"/>
                <w:sz w:val="24"/>
                <w:szCs w:val="24"/>
                <w:lang w:eastAsia="ar-SA"/>
              </w:rPr>
              <w:t xml:space="preserve">Посьетская</w:t>
            </w:r>
            <w:r>
              <w:rPr>
                <w:rFonts w:ascii="Times New Roman" w:hAnsi="Times New Roman" w:eastAsia="Times New Roman" w:cs="Times New Roman"/>
                <w:sz w:val="24"/>
                <w:szCs w:val="24"/>
                <w:lang w:eastAsia="ar-SA"/>
              </w:rPr>
              <w:t xml:space="preserve">, д.48</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Юридический адрес</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690090, г. Владивосток,</w:t>
            </w:r>
            <w:r>
              <w:rPr>
                <w:rFonts w:ascii="Times New Roman" w:hAnsi="Times New Roman" w:eastAsia="Times New Roman" w:cs="Times New Roman"/>
                <w:sz w:val="24"/>
                <w:szCs w:val="24"/>
                <w:lang w:eastAsia="ar-SA"/>
              </w:rPr>
            </w:r>
          </w:p>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ул. </w:t>
            </w:r>
            <w:r>
              <w:rPr>
                <w:rFonts w:ascii="Times New Roman" w:hAnsi="Times New Roman" w:eastAsia="Times New Roman" w:cs="Times New Roman"/>
                <w:sz w:val="24"/>
                <w:szCs w:val="24"/>
                <w:lang w:eastAsia="ar-SA"/>
              </w:rPr>
              <w:t xml:space="preserve">Посьетская</w:t>
            </w:r>
            <w:r>
              <w:rPr>
                <w:rFonts w:ascii="Times New Roman" w:hAnsi="Times New Roman" w:eastAsia="Times New Roman" w:cs="Times New Roman"/>
                <w:sz w:val="24"/>
                <w:szCs w:val="24"/>
                <w:lang w:eastAsia="ar-SA"/>
              </w:rPr>
              <w:t xml:space="preserve">, д.48</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Почтовый адрес</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Height w:val="300"/>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(423) 2 413-413</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Телефоны</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Height w:val="300"/>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hyperlink r:id="rId21" w:tooltip="mailto:zakupki@r25.rosreestr.ru" w:history="1">
              <w:r>
                <w:rPr>
                  <w:rFonts w:ascii="Times New Roman CYR" w:hAnsi="Times New Roman CYR" w:eastAsia="Times New Roman" w:cs="Times New Roman CYR"/>
                  <w:color w:val="0000ff"/>
                  <w:sz w:val="24"/>
                  <w:szCs w:val="24"/>
                  <w:u w:val="single"/>
                  <w:lang w:val="en-US" w:eastAsia="ar-SA"/>
                </w:rPr>
                <w:t xml:space="preserve">zakupki</w:t>
              </w:r>
              <w:r>
                <w:rPr>
                  <w:rFonts w:ascii="Times New Roman CYR" w:hAnsi="Times New Roman CYR" w:eastAsia="Times New Roman" w:cs="Times New Roman CYR"/>
                  <w:color w:val="0000ff"/>
                  <w:sz w:val="24"/>
                  <w:szCs w:val="24"/>
                  <w:u w:val="single"/>
                  <w:lang w:eastAsia="ar-SA"/>
                </w:rPr>
                <w:t xml:space="preserve">@</w:t>
              </w:r>
              <w:r>
                <w:rPr>
                  <w:rFonts w:ascii="Times New Roman CYR" w:hAnsi="Times New Roman CYR" w:eastAsia="Times New Roman" w:cs="Times New Roman CYR"/>
                  <w:color w:val="0000ff"/>
                  <w:sz w:val="24"/>
                  <w:szCs w:val="24"/>
                  <w:u w:val="single"/>
                  <w:lang w:val="en-US" w:eastAsia="ar-SA"/>
                </w:rPr>
                <w:t xml:space="preserve">r</w:t>
              </w:r>
              <w:r>
                <w:rPr>
                  <w:rFonts w:ascii="Times New Roman CYR" w:hAnsi="Times New Roman CYR" w:eastAsia="Times New Roman" w:cs="Times New Roman CYR"/>
                  <w:color w:val="0000ff"/>
                  <w:sz w:val="24"/>
                  <w:szCs w:val="24"/>
                  <w:u w:val="single"/>
                  <w:lang w:eastAsia="ar-SA"/>
                </w:rPr>
                <w:t xml:space="preserve">25.</w:t>
              </w:r>
              <w:r>
                <w:rPr>
                  <w:rFonts w:ascii="Times New Roman CYR" w:hAnsi="Times New Roman CYR" w:eastAsia="Times New Roman" w:cs="Times New Roman CYR"/>
                  <w:color w:val="0000ff"/>
                  <w:sz w:val="24"/>
                  <w:szCs w:val="24"/>
                  <w:u w:val="single"/>
                  <w:lang w:val="en-US" w:eastAsia="ar-SA"/>
                </w:rPr>
                <w:t xml:space="preserve">rosreestr</w:t>
              </w:r>
              <w:r>
                <w:rPr>
                  <w:rFonts w:ascii="Times New Roman CYR" w:hAnsi="Times New Roman CYR" w:eastAsia="Times New Roman" w:cs="Times New Roman CYR"/>
                  <w:color w:val="0000ff"/>
                  <w:sz w:val="24"/>
                  <w:szCs w:val="24"/>
                  <w:u w:val="single"/>
                  <w:lang w:eastAsia="ar-SA"/>
                </w:rPr>
                <w:t xml:space="preserve">.</w:t>
              </w:r>
              <w:r>
                <w:rPr>
                  <w:rFonts w:ascii="Times New Roman CYR" w:hAnsi="Times New Roman CYR" w:eastAsia="Times New Roman" w:cs="Times New Roman CYR"/>
                  <w:color w:val="0000ff"/>
                  <w:sz w:val="24"/>
                  <w:szCs w:val="24"/>
                  <w:u w:val="single"/>
                  <w:lang w:eastAsia="ar-SA"/>
                </w:rPr>
                <w:t xml:space="preserve">ru</w:t>
              </w:r>
            </w:hyperlink>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Адрес </w:t>
            </w:r>
            <w:r>
              <w:rPr>
                <w:rFonts w:ascii="Times New Roman" w:hAnsi="Times New Roman" w:eastAsia="Times New Roman" w:cs="Times New Roman"/>
                <w:sz w:val="24"/>
                <w:szCs w:val="24"/>
                <w:lang w:eastAsia="ar-SA"/>
              </w:rPr>
              <w:t xml:space="preserve">эл.почты</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2540108490/254001001</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ИНН/КПП</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Дальневосточное ГУ Банка России г. Владивосток</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Наименование банка</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03211643000000012000,</w:t>
            </w:r>
            <w:r>
              <w:rPr>
                <w:rFonts w:ascii="Times New Roman" w:hAnsi="Times New Roman" w:eastAsia="Times New Roman" w:cs="Times New Roman"/>
                <w:sz w:val="24"/>
                <w:szCs w:val="24"/>
                <w:lang w:eastAsia="ar-SA"/>
              </w:rPr>
            </w:r>
          </w:p>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03201</w:t>
            </w:r>
            <w:r>
              <w:rPr>
                <w:rFonts w:ascii="Times New Roman" w:hAnsi="Times New Roman" w:eastAsia="Times New Roman" w:cs="Times New Roman"/>
                <w:sz w:val="24"/>
                <w:szCs w:val="24"/>
                <w:lang w:val="en-US" w:eastAsia="ar-SA"/>
              </w:rPr>
              <w:t xml:space="preserve">W</w:t>
            </w:r>
            <w:r>
              <w:rPr>
                <w:rFonts w:ascii="Times New Roman" w:hAnsi="Times New Roman" w:eastAsia="Times New Roman" w:cs="Times New Roman"/>
                <w:sz w:val="24"/>
                <w:szCs w:val="24"/>
                <w:lang w:eastAsia="ar-SA"/>
              </w:rPr>
              <w:t xml:space="preserve">00760</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Расчётный счёт</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40102810545370000012</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Корр. счёт</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010507002</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БИК</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74971110</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ОКПО</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05701000   </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ОКТМО</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12</w:t>
            </w:r>
            <w:r>
              <w:rPr>
                <w:rFonts w:ascii="Times New Roman" w:hAnsi="Times New Roman" w:eastAsia="Times New Roman" w:cs="Times New Roman"/>
                <w:sz w:val="24"/>
                <w:szCs w:val="24"/>
                <w:lang w:eastAsia="ar-SA"/>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ОКФС</w:t>
            </w:r>
            <w:r>
              <w:rPr>
                <w:rFonts w:ascii="Times New Roman" w:hAnsi="Times New Roman" w:eastAsia="Times New Roman" w:cs="Times New Roman"/>
                <w:sz w:val="24"/>
                <w:szCs w:val="24"/>
                <w:lang w:eastAsia="ar-SA"/>
              </w:rPr>
            </w:r>
          </w:p>
        </w:tc>
        <w:tc>
          <w:tcPr>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rPr/>
        <w:tc>
          <w:tcPr>
            <w:gridSpan w:val="2"/>
            <w:tcW w:w="5040" w:type="dxa"/>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Государственный заказчик:</w:t>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Заместитель руководителя Управления </w:t>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______________________ </w:t>
            </w:r>
            <w:r>
              <w:rPr>
                <w:rFonts w:ascii="Times New Roman" w:hAnsi="Times New Roman" w:eastAsia="Times New Roman" w:cs="Times New Roman"/>
                <w:sz w:val="24"/>
                <w:szCs w:val="24"/>
                <w:lang w:eastAsia="ar-SA"/>
              </w:rPr>
              <w:t xml:space="preserve">/___________/</w:t>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c>
          <w:tcPr>
            <w:gridSpan w:val="3"/>
            <w:tcW w:w="4860" w:type="dxa"/>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Исполнитель</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_________________________________</w:t>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_________________</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____________/</w:t>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bl>
    <w:p>
      <w:r/>
      <w:r/>
    </w:p>
    <w:p>
      <w:r/>
      <w:r/>
    </w:p>
    <w:p>
      <w:pPr>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r>
    </w:p>
    <w:p>
      <w:pPr>
        <w:jc w:val="right"/>
        <w:spacing w:after="0" w:line="240" w:lineRule="auto"/>
        <w:rPr>
          <w:rFonts w:ascii="Times New Roman" w:hAnsi="Times New Roman"/>
          <w:sz w:val="18"/>
          <w:szCs w:val="18"/>
        </w:rPr>
      </w:pPr>
      <w:r>
        <w:rPr>
          <w:rFonts w:ascii="Times New Roman" w:hAnsi="Times New Roman"/>
          <w:sz w:val="18"/>
          <w:szCs w:val="18"/>
        </w:rPr>
        <w:t xml:space="preserve">Приложение №</w:t>
      </w:r>
      <w:r>
        <w:rPr>
          <w:rFonts w:ascii="Times New Roman" w:hAnsi="Times New Roman"/>
          <w:sz w:val="18"/>
          <w:szCs w:val="18"/>
        </w:rPr>
        <w:t xml:space="preserve"> </w:t>
      </w:r>
      <w:r>
        <w:rPr>
          <w:rFonts w:ascii="Times New Roman" w:hAnsi="Times New Roman"/>
          <w:sz w:val="18"/>
          <w:szCs w:val="18"/>
        </w:rPr>
        <w:t xml:space="preserve">1</w:t>
      </w:r>
      <w:r>
        <w:rPr>
          <w:rFonts w:ascii="Times New Roman" w:hAnsi="Times New Roman"/>
          <w:sz w:val="18"/>
          <w:szCs w:val="18"/>
        </w:rPr>
      </w:r>
    </w:p>
    <w:p>
      <w:pPr>
        <w:jc w:val="right"/>
        <w:spacing w:after="0" w:line="240" w:lineRule="auto"/>
        <w:rPr>
          <w:rFonts w:ascii="Times New Roman" w:hAnsi="Times New Roman"/>
          <w:sz w:val="18"/>
          <w:szCs w:val="18"/>
        </w:rPr>
      </w:pPr>
      <w:r>
        <w:rPr>
          <w:rFonts w:ascii="Times New Roman" w:hAnsi="Times New Roman"/>
          <w:sz w:val="18"/>
          <w:szCs w:val="18"/>
        </w:rPr>
        <w:t xml:space="preserve">к</w:t>
      </w:r>
      <w:r>
        <w:rPr>
          <w:rFonts w:ascii="Times New Roman" w:hAnsi="Times New Roman"/>
          <w:sz w:val="18"/>
          <w:szCs w:val="18"/>
        </w:rPr>
        <w:t xml:space="preserve"> государственному контракту №____/0</w:t>
      </w:r>
      <w:r>
        <w:rPr>
          <w:rFonts w:ascii="Times New Roman" w:hAnsi="Times New Roman"/>
          <w:sz w:val="18"/>
          <w:szCs w:val="18"/>
        </w:rPr>
        <w:t xml:space="preserve">2</w:t>
      </w:r>
      <w:r>
        <w:rPr>
          <w:rFonts w:ascii="Times New Roman" w:hAnsi="Times New Roman"/>
          <w:sz w:val="18"/>
          <w:szCs w:val="18"/>
        </w:rPr>
        <w:t xml:space="preserve">-</w:t>
      </w:r>
      <w:r>
        <w:rPr>
          <w:rFonts w:ascii="Times New Roman" w:hAnsi="Times New Roman"/>
          <w:sz w:val="18"/>
          <w:szCs w:val="18"/>
        </w:rPr>
        <w:t xml:space="preserve">25-</w:t>
      </w:r>
      <w:r>
        <w:rPr>
          <w:rFonts w:ascii="Times New Roman" w:hAnsi="Times New Roman"/>
          <w:sz w:val="18"/>
          <w:szCs w:val="18"/>
        </w:rPr>
        <w:t xml:space="preserve">Б</w:t>
      </w:r>
      <w:r>
        <w:rPr>
          <w:rFonts w:ascii="Times New Roman" w:hAnsi="Times New Roman"/>
          <w:sz w:val="18"/>
          <w:szCs w:val="18"/>
        </w:rPr>
        <w:t xml:space="preserve"> </w:t>
      </w:r>
      <w:r>
        <w:rPr>
          <w:rFonts w:ascii="Times New Roman" w:hAnsi="Times New Roman"/>
          <w:sz w:val="18"/>
          <w:szCs w:val="18"/>
        </w:rPr>
      </w:r>
    </w:p>
    <w:p>
      <w:pPr>
        <w:jc w:val="right"/>
        <w:spacing w:after="0" w:line="240" w:lineRule="auto"/>
        <w:rPr>
          <w:rFonts w:ascii="Times New Roman" w:hAnsi="Times New Roman"/>
          <w:sz w:val="24"/>
          <w:szCs w:val="24"/>
        </w:rPr>
      </w:pPr>
      <w:r>
        <w:rPr>
          <w:rFonts w:ascii="Times New Roman" w:hAnsi="Times New Roman"/>
          <w:sz w:val="18"/>
          <w:szCs w:val="18"/>
        </w:rPr>
        <w:t xml:space="preserve">от </w:t>
      </w:r>
      <w:r>
        <w:rPr>
          <w:rFonts w:ascii="Times New Roman" w:hAnsi="Times New Roman"/>
          <w:sz w:val="18"/>
          <w:szCs w:val="18"/>
        </w:rPr>
        <w:t xml:space="preserve">«</w:t>
      </w:r>
      <w:r>
        <w:rPr>
          <w:rFonts w:ascii="Times New Roman" w:hAnsi="Times New Roman"/>
          <w:sz w:val="18"/>
          <w:szCs w:val="18"/>
        </w:rPr>
        <w:t xml:space="preserve">___</w:t>
      </w:r>
      <w:r>
        <w:rPr>
          <w:rFonts w:ascii="Times New Roman" w:hAnsi="Times New Roman"/>
          <w:sz w:val="18"/>
          <w:szCs w:val="18"/>
        </w:rPr>
        <w:t xml:space="preserve">»</w:t>
      </w:r>
      <w:r>
        <w:rPr>
          <w:rFonts w:ascii="Times New Roman" w:hAnsi="Times New Roman"/>
          <w:sz w:val="18"/>
          <w:szCs w:val="18"/>
        </w:rPr>
        <w:t xml:space="preserve"> ________ 202</w:t>
      </w:r>
      <w:r>
        <w:rPr>
          <w:rFonts w:ascii="Times New Roman" w:hAnsi="Times New Roman"/>
          <w:sz w:val="18"/>
          <w:szCs w:val="18"/>
        </w:rPr>
        <w:t xml:space="preserve">5 г</w:t>
      </w:r>
      <w:r>
        <w:rPr>
          <w:rFonts w:ascii="Times New Roman" w:hAnsi="Times New Roman"/>
          <w:sz w:val="24"/>
          <w:szCs w:val="24"/>
        </w:rPr>
        <w:t xml:space="preserve">.</w:t>
      </w:r>
      <w:r>
        <w:rPr>
          <w:rFonts w:ascii="Times New Roman" w:hAnsi="Times New Roman"/>
          <w:sz w:val="24"/>
          <w:szCs w:val="24"/>
        </w:rPr>
      </w:r>
    </w:p>
    <w:p>
      <w:pPr>
        <w:jc w:val="center"/>
        <w:spacing w:after="0" w:line="240" w:lineRule="auto"/>
        <w:rPr>
          <w:rFonts w:ascii="Times New Roman" w:hAnsi="Times New Roman" w:cs="Times New Roman"/>
          <w:b/>
        </w:rPr>
        <w:outlineLvl w:val="0"/>
      </w:pPr>
      <w:r>
        <w:rPr>
          <w:rFonts w:ascii="Times New Roman" w:hAnsi="Times New Roman" w:cs="Times New Roman"/>
          <w:b/>
        </w:rPr>
        <w:t xml:space="preserve">СПЕЦИФИКАЦИЯ</w:t>
      </w:r>
      <w:r>
        <w:rPr>
          <w:rFonts w:ascii="Times New Roman" w:hAnsi="Times New Roman" w:cs="Times New Roman"/>
          <w:b/>
        </w:rPr>
      </w:r>
    </w:p>
    <w:p>
      <w:pPr>
        <w:jc w:val="center"/>
        <w:spacing w:after="0" w:line="240" w:lineRule="auto"/>
        <w:rPr>
          <w:rFonts w:ascii="Times New Roman" w:hAnsi="Times New Roman" w:cs="Times New Roman"/>
        </w:rPr>
        <w:outlineLvl w:val="0"/>
      </w:pPr>
      <w:r>
        <w:rPr>
          <w:rFonts w:ascii="Times New Roman" w:hAnsi="Times New Roman" w:cs="Times New Roman"/>
        </w:rPr>
      </w:r>
      <w:r>
        <w:rPr>
          <w:rFonts w:ascii="Times New Roman" w:hAnsi="Times New Roman" w:cs="Times New Roman"/>
        </w:rPr>
      </w:r>
    </w:p>
    <w:p>
      <w:pPr>
        <w:pStyle w:val="721"/>
        <w:ind w:firstLine="709"/>
        <w:jc w:val="both"/>
        <w:rPr>
          <w:bCs/>
          <w:color w:val="000000"/>
          <w:spacing w:val="-8"/>
        </w:rPr>
      </w:pPr>
      <w:r>
        <w:rPr>
          <w:bCs/>
          <w:color w:val="000000"/>
          <w:spacing w:val="-8"/>
        </w:rPr>
      </w:r>
      <w:r>
        <w:rPr>
          <w:bCs/>
          <w:color w:val="000000"/>
          <w:spacing w:val="-8"/>
        </w:rPr>
      </w:r>
    </w:p>
    <w:tbl>
      <w:tblPr>
        <w:tblW w:w="9351" w:type="dxa"/>
        <w:tblLook w:val="04A0" w:firstRow="1" w:lastRow="0" w:firstColumn="1" w:lastColumn="0" w:noHBand="0" w:noVBand="1"/>
      </w:tblPr>
      <w:tblGrid>
        <w:gridCol w:w="4815"/>
        <w:gridCol w:w="1417"/>
        <w:gridCol w:w="1499"/>
        <w:gridCol w:w="1620"/>
      </w:tblGrid>
      <w:tr>
        <w:tblPrEx/>
        <w:trPr>
          <w:trHeight w:val="276"/>
        </w:trPr>
        <w:tc>
          <w:tcPr>
            <w:shd w:val="clear" w:color="auto" w:fill="auto"/>
            <w:tcBorders>
              <w:top w:val="single" w:color="auto" w:sz="4" w:space="0"/>
              <w:left w:val="single" w:color="auto" w:sz="4" w:space="0"/>
              <w:bottom w:val="single" w:color="000000" w:sz="4" w:space="0"/>
              <w:right w:val="single" w:color="auto" w:sz="4" w:space="0"/>
            </w:tcBorders>
            <w:tcW w:w="4815" w:type="dxa"/>
            <w:vAlign w:val="center"/>
            <w:textDirection w:val="lrTb"/>
            <w:noWrap w:val="false"/>
          </w:tcPr>
          <w:p>
            <w:pPr>
              <w:jc w:val="cente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Наименование </w:t>
            </w:r>
            <w:r>
              <w:rPr>
                <w:rFonts w:ascii="Times New Roman" w:hAnsi="Times New Roman" w:eastAsia="Times New Roman" w:cs="Times New Roman"/>
                <w:b/>
                <w:bCs/>
                <w:color w:val="000000"/>
                <w:sz w:val="24"/>
                <w:szCs w:val="24"/>
                <w:lang w:eastAsia="ru-RU"/>
              </w:rPr>
            </w:r>
          </w:p>
        </w:tc>
        <w:tc>
          <w:tcPr>
            <w:shd w:val="clear" w:color="auto" w:fill="auto"/>
            <w:tcBorders>
              <w:top w:val="single" w:color="auto" w:sz="4" w:space="0"/>
              <w:left w:val="single" w:color="auto" w:sz="4" w:space="0"/>
              <w:bottom w:val="single" w:color="000000" w:sz="4" w:space="0"/>
              <w:right w:val="single" w:color="auto" w:sz="4" w:space="0"/>
            </w:tcBorders>
            <w:tcW w:w="1417" w:type="dxa"/>
            <w:vAlign w:val="center"/>
            <w:textDirection w:val="lrTb"/>
            <w:noWrap w:val="false"/>
          </w:tcPr>
          <w:p>
            <w:pPr>
              <w:jc w:val="cente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Единица измерения</w:t>
            </w:r>
            <w:r>
              <w:rPr>
                <w:rFonts w:ascii="Times New Roman" w:hAnsi="Times New Roman" w:eastAsia="Times New Roman" w:cs="Times New Roman"/>
                <w:b/>
                <w:bCs/>
                <w:color w:val="000000"/>
                <w:sz w:val="24"/>
                <w:szCs w:val="24"/>
                <w:lang w:eastAsia="ru-RU"/>
              </w:rPr>
            </w:r>
          </w:p>
        </w:tc>
        <w:tc>
          <w:tcPr>
            <w:shd w:val="clear" w:color="auto" w:fill="auto"/>
            <w:tcBorders>
              <w:top w:val="single" w:color="auto" w:sz="4" w:space="0"/>
              <w:left w:val="single" w:color="auto" w:sz="4" w:space="0"/>
              <w:bottom w:val="single" w:color="000000" w:sz="4" w:space="0"/>
              <w:right w:val="single" w:color="auto" w:sz="4" w:space="0"/>
            </w:tcBorders>
            <w:tcW w:w="1499" w:type="dxa"/>
            <w:vAlign w:val="center"/>
            <w:textDirection w:val="lrTb"/>
            <w:noWrap w:val="false"/>
          </w:tcPr>
          <w:p>
            <w:pPr>
              <w:jc w:val="cente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Количество</w:t>
            </w:r>
            <w:r>
              <w:rPr>
                <w:rFonts w:ascii="Times New Roman" w:hAnsi="Times New Roman" w:eastAsia="Times New Roman" w:cs="Times New Roman"/>
                <w:b/>
                <w:bCs/>
                <w:color w:val="000000"/>
                <w:sz w:val="24"/>
                <w:szCs w:val="24"/>
                <w:lang w:eastAsia="ru-RU"/>
              </w:rPr>
            </w:r>
          </w:p>
        </w:tc>
        <w:tc>
          <w:tcPr>
            <w:tcBorders>
              <w:top w:val="single" w:color="auto" w:sz="4" w:space="0"/>
              <w:left w:val="single" w:color="auto" w:sz="4" w:space="0"/>
              <w:bottom w:val="single" w:color="000000" w:sz="4" w:space="0"/>
              <w:right w:val="single" w:color="auto" w:sz="4" w:space="0"/>
            </w:tcBorders>
            <w:tcW w:w="1620" w:type="dxa"/>
            <w:vAlign w:val="center"/>
            <w:textDirection w:val="lrTb"/>
            <w:noWrap w:val="false"/>
          </w:tcPr>
          <w:p>
            <w:pPr>
              <w:jc w:val="cente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Цена</w:t>
            </w:r>
            <w:r>
              <w:rPr>
                <w:rFonts w:ascii="Times New Roman" w:hAnsi="Times New Roman" w:eastAsia="Times New Roman" w:cs="Times New Roman"/>
                <w:b/>
                <w:bCs/>
                <w:color w:val="000000"/>
                <w:sz w:val="24"/>
                <w:szCs w:val="24"/>
                <w:lang w:eastAsia="ru-RU"/>
              </w:rPr>
            </w:r>
          </w:p>
        </w:tc>
      </w:tr>
      <w:tr>
        <w:tblPrEx/>
        <w:trPr>
          <w:trHeight w:val="432"/>
        </w:trPr>
        <w:tc>
          <w:tcPr>
            <w:shd w:val="clear" w:color="auto" w:fill="auto"/>
            <w:tcBorders>
              <w:top w:val="none" w:color="000000" w:sz="4" w:space="0"/>
              <w:left w:val="single" w:color="auto" w:sz="4" w:space="0"/>
              <w:bottom w:val="single" w:color="auto" w:sz="4" w:space="0"/>
              <w:right w:val="single" w:color="auto" w:sz="4" w:space="0"/>
            </w:tcBorders>
            <w:tcW w:w="4815" w:type="dxa"/>
            <w:vAlign w:val="center"/>
            <w:textDirection w:val="lrTb"/>
            <w:noWrap/>
          </w:tcPr>
          <w:p>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Продление прав использования ПО «Гранд-Смета» (Годовая подписка на обновление версий программы «Г</w:t>
            </w:r>
            <w:r>
              <w:rPr>
                <w:rFonts w:ascii="Times New Roman" w:hAnsi="Times New Roman" w:eastAsia="Times New Roman" w:cs="Times New Roman"/>
                <w:color w:val="00000a"/>
                <w:sz w:val="24"/>
                <w:szCs w:val="24"/>
                <w:lang w:eastAsia="ru-RU"/>
              </w:rPr>
              <w:t xml:space="preserve">ранд</w:t>
            </w:r>
            <w:r>
              <w:rPr>
                <w:rFonts w:ascii="Times New Roman" w:hAnsi="Times New Roman" w:eastAsia="Times New Roman" w:cs="Times New Roman"/>
                <w:color w:val="00000a"/>
                <w:sz w:val="24"/>
                <w:szCs w:val="24"/>
                <w:lang w:eastAsia="ru-RU"/>
              </w:rPr>
              <w:t xml:space="preserve">-Смета»)</w:t>
            </w:r>
            <w:r>
              <w:rPr>
                <w:rFonts w:ascii="Times New Roman" w:hAnsi="Times New Roman" w:eastAsia="Times New Roman" w:cs="Times New Roman"/>
                <w:color w:val="00000a"/>
                <w:sz w:val="24"/>
                <w:szCs w:val="24"/>
                <w:lang w:eastAsia="ru-RU"/>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штука</w:t>
            </w:r>
            <w:r>
              <w:rPr>
                <w:rFonts w:ascii="Times New Roman" w:hAnsi="Times New Roman" w:eastAsia="Times New Roman" w:cs="Times New Roman"/>
                <w:color w:val="000000"/>
                <w:sz w:val="24"/>
                <w:szCs w:val="24"/>
                <w:lang w:eastAsia="ru-RU"/>
              </w:rPr>
            </w:r>
          </w:p>
        </w:tc>
        <w:tc>
          <w:tcPr>
            <w:shd w:val="clear" w:color="auto" w:fill="auto"/>
            <w:tcBorders>
              <w:top w:val="none" w:color="000000" w:sz="4" w:space="0"/>
              <w:left w:val="none" w:color="000000" w:sz="4" w:space="0"/>
              <w:bottom w:val="single" w:color="auto" w:sz="4" w:space="0"/>
              <w:right w:val="single" w:color="auto" w:sz="4" w:space="0"/>
            </w:tcBorders>
            <w:tcW w:w="1499" w:type="dxa"/>
            <w:vAlign w:val="center"/>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r>
          </w:p>
        </w:tc>
        <w:tc>
          <w:tcPr>
            <w:tcBorders>
              <w:top w:val="none" w:color="000000" w:sz="4" w:space="0"/>
              <w:left w:val="none" w:color="000000" w:sz="4" w:space="0"/>
              <w:bottom w:val="single" w:color="auto" w:sz="4" w:space="0"/>
              <w:right w:val="single" w:color="auto" w:sz="4" w:space="0"/>
            </w:tcBorders>
            <w:tcW w:w="1620" w:type="dxa"/>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rHeight w:val="432"/>
        </w:trPr>
        <w:tc>
          <w:tcPr>
            <w:shd w:val="clear" w:color="auto" w:fill="auto"/>
            <w:tcBorders>
              <w:top w:val="none" w:color="000000" w:sz="4" w:space="0"/>
              <w:left w:val="single" w:color="auto" w:sz="4" w:space="0"/>
              <w:bottom w:val="single" w:color="auto" w:sz="4" w:space="0"/>
              <w:right w:val="single" w:color="auto" w:sz="4" w:space="0"/>
            </w:tcBorders>
            <w:tcW w:w="4815" w:type="dxa"/>
            <w:vAlign w:val="center"/>
            <w:textDirection w:val="lrTb"/>
            <w:noWrap/>
          </w:tcPr>
          <w:p>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Сопровождение программ для составления смет и анализа строительной документации ПО «Г</w:t>
            </w:r>
            <w:r>
              <w:rPr>
                <w:rFonts w:ascii="Times New Roman" w:hAnsi="Times New Roman" w:eastAsia="Times New Roman" w:cs="Times New Roman"/>
                <w:color w:val="00000a"/>
                <w:sz w:val="24"/>
                <w:szCs w:val="24"/>
                <w:lang w:eastAsia="ru-RU"/>
              </w:rPr>
              <w:t xml:space="preserve">ранд-</w:t>
            </w:r>
            <w:r>
              <w:rPr>
                <w:rFonts w:ascii="Times New Roman" w:hAnsi="Times New Roman" w:eastAsia="Times New Roman" w:cs="Times New Roman"/>
                <w:color w:val="00000a"/>
                <w:sz w:val="24"/>
                <w:szCs w:val="24"/>
                <w:lang w:eastAsia="ru-RU"/>
              </w:rPr>
              <w:t xml:space="preserve">Смета» (Годовая подписка на обновление базы данных «</w:t>
            </w:r>
            <w:r>
              <w:rPr>
                <w:rFonts w:ascii="Times New Roman" w:hAnsi="Times New Roman" w:eastAsia="Times New Roman" w:cs="Times New Roman"/>
                <w:color w:val="00000a"/>
                <w:sz w:val="24"/>
                <w:szCs w:val="24"/>
                <w:lang w:eastAsia="ru-RU"/>
              </w:rPr>
              <w:t xml:space="preserve">ФСНБ</w:t>
            </w:r>
            <w:r>
              <w:rPr>
                <w:rFonts w:ascii="Times New Roman" w:hAnsi="Times New Roman" w:eastAsia="Times New Roman" w:cs="Times New Roman"/>
                <w:color w:val="00000a"/>
                <w:sz w:val="24"/>
                <w:szCs w:val="24"/>
                <w:lang w:eastAsia="ru-RU"/>
              </w:rPr>
              <w:t xml:space="preserve">-202</w:t>
            </w:r>
            <w:r>
              <w:rPr>
                <w:rFonts w:ascii="Times New Roman" w:hAnsi="Times New Roman" w:eastAsia="Times New Roman" w:cs="Times New Roman"/>
                <w:color w:val="00000a"/>
                <w:sz w:val="24"/>
                <w:szCs w:val="24"/>
                <w:lang w:eastAsia="ru-RU"/>
              </w:rPr>
              <w:t xml:space="preserve">2</w:t>
            </w:r>
            <w:r>
              <w:rPr>
                <w:rFonts w:ascii="Times New Roman" w:hAnsi="Times New Roman" w:eastAsia="Times New Roman" w:cs="Times New Roman"/>
                <w:color w:val="00000a"/>
                <w:sz w:val="24"/>
                <w:szCs w:val="24"/>
                <w:lang w:eastAsia="ru-RU"/>
              </w:rPr>
              <w:t xml:space="preserve">»)</w:t>
            </w:r>
            <w:r>
              <w:rPr>
                <w:rFonts w:ascii="Times New Roman" w:hAnsi="Times New Roman" w:eastAsia="Times New Roman" w:cs="Times New Roman"/>
                <w:color w:val="00000a"/>
                <w:sz w:val="24"/>
                <w:szCs w:val="24"/>
                <w:lang w:eastAsia="ru-RU"/>
              </w:rPr>
            </w:r>
          </w:p>
        </w:tc>
        <w:tc>
          <w:tcPr>
            <w:shd w:val="clear" w:color="auto" w:fill="auto"/>
            <w:tcBorders>
              <w:top w:val="none" w:color="000000" w:sz="4" w:space="0"/>
              <w:left w:val="none" w:color="000000" w:sz="4" w:space="0"/>
              <w:bottom w:val="single" w:color="auto" w:sz="4" w:space="0"/>
              <w:right w:val="single" w:color="auto" w:sz="4" w:space="0"/>
            </w:tcBorders>
            <w:tcW w:w="1417" w:type="dxa"/>
            <w:vAlign w:val="center"/>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штука</w:t>
            </w:r>
            <w:r>
              <w:rPr>
                <w:rFonts w:ascii="Times New Roman" w:hAnsi="Times New Roman" w:eastAsia="Times New Roman" w:cs="Times New Roman"/>
                <w:color w:val="000000"/>
                <w:sz w:val="24"/>
                <w:szCs w:val="24"/>
                <w:lang w:eastAsia="ru-RU"/>
              </w:rPr>
            </w:r>
          </w:p>
        </w:tc>
        <w:tc>
          <w:tcPr>
            <w:shd w:val="clear" w:color="auto" w:fill="auto"/>
            <w:tcBorders>
              <w:top w:val="none" w:color="000000" w:sz="4" w:space="0"/>
              <w:left w:val="none" w:color="000000" w:sz="4" w:space="0"/>
              <w:bottom w:val="single" w:color="auto" w:sz="4" w:space="0"/>
              <w:right w:val="single" w:color="auto" w:sz="4" w:space="0"/>
            </w:tcBorders>
            <w:tcW w:w="1499" w:type="dxa"/>
            <w:vAlign w:val="center"/>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color w:val="000000"/>
                <w:sz w:val="24"/>
                <w:szCs w:val="24"/>
                <w:lang w:eastAsia="ru-RU"/>
              </w:rPr>
            </w:r>
          </w:p>
        </w:tc>
        <w:tc>
          <w:tcPr>
            <w:tcBorders>
              <w:top w:val="none" w:color="000000" w:sz="4" w:space="0"/>
              <w:left w:val="none" w:color="000000" w:sz="4" w:space="0"/>
              <w:bottom w:val="single" w:color="auto" w:sz="4" w:space="0"/>
              <w:right w:val="single" w:color="auto" w:sz="4" w:space="0"/>
            </w:tcBorders>
            <w:tcW w:w="1620" w:type="dxa"/>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bl>
    <w:p>
      <w:pPr>
        <w:pStyle w:val="721"/>
        <w:ind w:firstLine="709"/>
        <w:jc w:val="both"/>
        <w:rPr>
          <w:bCs/>
          <w:color w:val="000000"/>
          <w:spacing w:val="-8"/>
        </w:rPr>
      </w:pPr>
      <w:r>
        <w:rPr>
          <w:bCs/>
          <w:color w:val="000000"/>
          <w:spacing w:val="-8"/>
        </w:rPr>
        <w:t xml:space="preserve">Передача права на использование эквивалента ПО невозможна в соответствии с пунктом 1 части 1 </w:t>
      </w:r>
      <w:r>
        <w:rPr>
          <w:bCs/>
          <w:color w:val="000000"/>
          <w:spacing w:val="-8"/>
        </w:rPr>
        <w:t xml:space="preserve">ст. 33 Федерального закона от 05.04.2013 № 44-ФЗ «О контрактной системе в сфере закупок товаров, работ, услуг для обеспечения государственных и муниципальных нужд», так как необходимо обеспечить его совместимость с используемым Заказчиком ПО - программа «Г</w:t>
      </w:r>
      <w:r>
        <w:rPr>
          <w:bCs/>
          <w:color w:val="000000"/>
          <w:spacing w:val="-8"/>
        </w:rPr>
        <w:t xml:space="preserve">ранд</w:t>
      </w:r>
      <w:r>
        <w:rPr>
          <w:bCs/>
          <w:color w:val="000000"/>
          <w:spacing w:val="-8"/>
        </w:rPr>
        <w:t xml:space="preserve">-Смета»</w:t>
      </w:r>
      <w:r>
        <w:rPr>
          <w:bCs/>
          <w:color w:val="000000"/>
          <w:spacing w:val="-8"/>
        </w:rPr>
        <w:t xml:space="preserve">.</w:t>
      </w:r>
      <w:r>
        <w:rPr>
          <w:bCs/>
          <w:color w:val="000000"/>
          <w:spacing w:val="-8"/>
        </w:rPr>
      </w:r>
    </w:p>
    <w:p>
      <w:pPr>
        <w:rPr>
          <w:rFonts w:ascii="Times New Roman" w:hAnsi="Times New Roman" w:cs="Times New Roman"/>
          <w:bCs/>
          <w:color w:val="000000"/>
          <w:spacing w:val="-8"/>
          <w:sz w:val="24"/>
          <w:szCs w:val="24"/>
        </w:rPr>
      </w:pPr>
      <w:r>
        <w:rPr>
          <w:rFonts w:ascii="Times New Roman" w:hAnsi="Times New Roman" w:cs="Times New Roman"/>
          <w:bCs/>
          <w:color w:val="000000"/>
          <w:spacing w:val="-8"/>
          <w:sz w:val="24"/>
          <w:szCs w:val="24"/>
        </w:rPr>
      </w:r>
      <w:r>
        <w:rPr>
          <w:rFonts w:ascii="Times New Roman" w:hAnsi="Times New Roman" w:cs="Times New Roman"/>
          <w:bCs/>
          <w:color w:val="000000"/>
          <w:spacing w:val="-8"/>
          <w:sz w:val="24"/>
          <w:szCs w:val="24"/>
        </w:rPr>
      </w:r>
    </w:p>
    <w:p>
      <w:pPr>
        <w:rPr>
          <w:rFonts w:ascii="Times New Roman" w:hAnsi="Times New Roman" w:cs="Times New Roman"/>
          <w:bCs/>
          <w:color w:val="000000"/>
          <w:spacing w:val="-8"/>
          <w:sz w:val="24"/>
          <w:szCs w:val="24"/>
        </w:rPr>
      </w:pPr>
      <w:r>
        <w:rPr>
          <w:rFonts w:ascii="Times New Roman" w:hAnsi="Times New Roman" w:cs="Times New Roman"/>
          <w:bCs/>
          <w:color w:val="000000"/>
          <w:spacing w:val="-8"/>
          <w:sz w:val="24"/>
          <w:szCs w:val="24"/>
        </w:rPr>
        <w:t xml:space="preserve">Итого:</w:t>
      </w:r>
      <w:r>
        <w:rPr>
          <w:rFonts w:ascii="Times New Roman" w:hAnsi="Times New Roman" w:cs="Times New Roman"/>
          <w:bCs/>
          <w:color w:val="000000"/>
          <w:spacing w:val="-8"/>
          <w:sz w:val="24"/>
          <w:szCs w:val="24"/>
        </w:rPr>
        <w:t xml:space="preserve"> ___________________(____________) рублей __ копеек</w:t>
      </w:r>
      <w:r>
        <w:rPr>
          <w:rFonts w:ascii="Times New Roman" w:hAnsi="Times New Roman" w:cs="Times New Roman"/>
          <w:bCs/>
          <w:color w:val="000000"/>
          <w:spacing w:val="-8"/>
          <w:sz w:val="24"/>
          <w:szCs w:val="24"/>
        </w:rPr>
      </w:r>
    </w:p>
    <w:p>
      <w:pPr>
        <w:rPr>
          <w:rFonts w:ascii="Times New Roman" w:hAnsi="Times New Roman" w:cs="Times New Roman"/>
          <w:bCs/>
          <w:color w:val="000000"/>
          <w:spacing w:val="-8"/>
          <w:sz w:val="24"/>
          <w:szCs w:val="24"/>
        </w:rPr>
      </w:pPr>
      <w:r>
        <w:rPr>
          <w:rFonts w:ascii="Times New Roman" w:hAnsi="Times New Roman" w:cs="Times New Roman"/>
          <w:bCs/>
          <w:color w:val="000000"/>
          <w:spacing w:val="-8"/>
          <w:sz w:val="24"/>
          <w:szCs w:val="24"/>
        </w:rPr>
      </w:r>
      <w:r>
        <w:rPr>
          <w:rFonts w:ascii="Times New Roman" w:hAnsi="Times New Roman" w:cs="Times New Roman"/>
          <w:bCs/>
          <w:color w:val="000000"/>
          <w:spacing w:val="-8"/>
          <w:sz w:val="24"/>
          <w:szCs w:val="24"/>
        </w:rPr>
      </w:r>
    </w:p>
    <w:p>
      <w:pPr>
        <w:jc w:val="center"/>
        <w:rPr>
          <w:rFonts w:ascii="Times New Roman" w:hAnsi="Times New Roman" w:cs="Times New Roman"/>
          <w:bCs/>
          <w:color w:val="000000"/>
          <w:spacing w:val="-8"/>
          <w:sz w:val="24"/>
          <w:szCs w:val="24"/>
        </w:rPr>
      </w:pPr>
      <w:r>
        <w:rPr>
          <w:rFonts w:ascii="Times New Roman" w:hAnsi="Times New Roman" w:cs="Times New Roman"/>
          <w:bCs/>
          <w:color w:val="000000"/>
          <w:spacing w:val="-8"/>
          <w:sz w:val="24"/>
          <w:szCs w:val="24"/>
        </w:rPr>
        <w:t xml:space="preserve">ТЕХНИЧЕСКОЕ ЗАДАНИЕ</w:t>
      </w:r>
      <w:r>
        <w:rPr>
          <w:rFonts w:ascii="Times New Roman" w:hAnsi="Times New Roman" w:cs="Times New Roman"/>
          <w:bCs/>
          <w:color w:val="000000"/>
          <w:spacing w:val="-8"/>
          <w:sz w:val="24"/>
          <w:szCs w:val="24"/>
        </w:rPr>
      </w:r>
    </w:p>
    <w:p>
      <w:pPr>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Лицензиат должен обладать исключительными правами на ПО на момент подписания договора, иметь соответствующий лицензионный (</w:t>
      </w:r>
      <w:r>
        <w:rPr>
          <w:rFonts w:ascii="Times New Roman" w:hAnsi="Times New Roman" w:eastAsia="Times New Roman" w:cs="Times New Roman"/>
          <w:lang w:eastAsia="ru-RU"/>
        </w:rPr>
        <w:t xml:space="preserve">сублицензионный</w:t>
      </w:r>
      <w:r>
        <w:rPr>
          <w:rFonts w:ascii="Times New Roman" w:hAnsi="Times New Roman" w:eastAsia="Times New Roman" w:cs="Times New Roman"/>
          <w:lang w:eastAsia="ru-RU"/>
        </w:rPr>
        <w:t xml:space="preserve">) договор, позволяющий предоставить Заказчику неисключительные права. </w:t>
      </w:r>
      <w:r>
        <w:rPr>
          <w:rFonts w:ascii="Times New Roman" w:hAnsi="Times New Roman" w:eastAsia="Times New Roman" w:cs="Times New Roman"/>
          <w:lang w:eastAsia="ru-RU"/>
        </w:rPr>
      </w:r>
    </w:p>
    <w:p>
      <w:pPr>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Передача прав</w:t>
      </w:r>
      <w:r>
        <w:rPr>
          <w:rFonts w:ascii="Times New Roman" w:hAnsi="Times New Roman" w:eastAsia="Times New Roman" w:cs="Times New Roman"/>
          <w:lang w:eastAsia="ru-RU"/>
        </w:rPr>
        <w:t xml:space="preserve"> на обновления ПО должна сопровождаться передачей Заказчику оформленных в соответствии с законодательством Российской Федерации копий сертификатов, соглашений, свидетельств или иных документов, подтверждающих предоставление прав на программное обеспечение.</w:t>
      </w:r>
      <w:r>
        <w:rPr>
          <w:rFonts w:ascii="Times New Roman" w:hAnsi="Times New Roman" w:eastAsia="Times New Roman" w:cs="Times New Roman"/>
          <w:lang w:eastAsia="ru-RU"/>
        </w:rPr>
        <w:t xml:space="preserve"> Статус подтверждаются сертификатом или свидетельством от производителей программного обеспечения Международной группы компаний «ГРАНД» (МГК «ГРАНД»). Копию сертификата (свидетельства) Лицензиат предоставляет одновременно с передачей прав на обновления ПО.</w:t>
      </w:r>
      <w:r>
        <w:rPr>
          <w:rFonts w:ascii="Times New Roman" w:hAnsi="Times New Roman" w:eastAsia="Times New Roman" w:cs="Times New Roman"/>
          <w:lang w:eastAsia="ru-RU"/>
        </w:rPr>
      </w:r>
    </w:p>
    <w:p>
      <w:pPr>
        <w:ind w:firstLine="708"/>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Лицензиат гарантирует отсутствие компьютерных вирусов и прочих вредоносных программ, в случае передачи обновлений ПО на материальном носителе (компакт диски CD/DVD или USB носитель).</w:t>
      </w:r>
      <w:r>
        <w:rPr>
          <w:rFonts w:ascii="Times New Roman" w:hAnsi="Times New Roman" w:eastAsia="Times New Roman" w:cs="Times New Roman"/>
          <w:lang w:eastAsia="ru-RU"/>
        </w:rPr>
      </w:r>
    </w:p>
    <w:p>
      <w:pPr>
        <w:ind w:firstLine="709"/>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Лицензиат предоставляет возможность получения Заказчиком консультаций при возникающих вопросах по установке обновлений, а также в случае сбоев при установке обновлений, сбоях, некорректной работе ПО.</w:t>
      </w:r>
      <w:r>
        <w:rPr>
          <w:rFonts w:ascii="Times New Roman" w:hAnsi="Times New Roman" w:eastAsia="Times New Roman" w:cs="Times New Roman"/>
          <w:lang w:eastAsia="ru-RU"/>
        </w:rPr>
      </w:r>
    </w:p>
    <w:p>
      <w:pPr>
        <w:ind w:firstLine="709"/>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Поставляемые неисключительные права на использование ПО должны обеспечивать Заказчику следующие возможности:</w:t>
      </w:r>
      <w:r>
        <w:rPr>
          <w:rFonts w:ascii="Times New Roman" w:hAnsi="Times New Roman" w:eastAsia="Times New Roman" w:cs="Times New Roman"/>
          <w:lang w:eastAsia="ru-RU"/>
        </w:rPr>
      </w:r>
    </w:p>
    <w:p>
      <w:pPr>
        <w:ind w:firstLine="709"/>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своевременное обновление и актуализация ПО, сопровождение услуг, включая обязательную поддержку обновлений к ПО;</w:t>
      </w:r>
      <w:r>
        <w:rPr>
          <w:rFonts w:ascii="Times New Roman" w:hAnsi="Times New Roman" w:eastAsia="Times New Roman" w:cs="Times New Roman"/>
          <w:lang w:eastAsia="ru-RU"/>
        </w:rPr>
      </w:r>
    </w:p>
    <w:p>
      <w:pPr>
        <w:ind w:firstLine="709"/>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неограниченное количество обращений в информационно-техническую службу Лицензиата программных средств в случае возникновения технических проблем в процессе его эксплуатации.</w:t>
      </w:r>
      <w:r>
        <w:rPr>
          <w:rFonts w:ascii="Times New Roman" w:hAnsi="Times New Roman" w:eastAsia="Times New Roman" w:cs="Times New Roman"/>
          <w:lang w:eastAsia="ru-RU"/>
        </w:rPr>
      </w:r>
    </w:p>
    <w:p>
      <w:pPr>
        <w:ind w:firstLine="709"/>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 процессе передачи прав Лицензиат не до</w:t>
      </w:r>
      <w:r>
        <w:rPr>
          <w:rFonts w:ascii="Times New Roman" w:hAnsi="Times New Roman" w:eastAsia="Times New Roman" w:cs="Times New Roman"/>
          <w:lang w:eastAsia="ru-RU"/>
        </w:rPr>
        <w:t xml:space="preserve">лжен подвергать информационную систему и программное обеспечение, используемое Заказчиком, угрозе заражения компьютерными вирусами и иными вредоносными программами, а также соблюдать требования к защите информации Заказчика от несанкционированного доступа.</w:t>
      </w:r>
      <w:r>
        <w:rPr>
          <w:rFonts w:ascii="Times New Roman" w:hAnsi="Times New Roman" w:eastAsia="Times New Roman" w:cs="Times New Roman"/>
          <w:lang w:eastAsia="ru-RU"/>
        </w:rPr>
      </w:r>
    </w:p>
    <w:p>
      <w:pPr>
        <w:ind w:firstLine="709"/>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Лицензиат не должен разглашать и использовать конфиденциальную информацию, принадлежащую Заказчику, которая может стать ему известной в ходе исполнения Контракта.</w:t>
      </w:r>
      <w:r>
        <w:rPr>
          <w:rFonts w:ascii="Times New Roman" w:hAnsi="Times New Roman" w:eastAsia="Times New Roman" w:cs="Times New Roman"/>
          <w:lang w:eastAsia="ru-RU"/>
        </w:rPr>
      </w:r>
    </w:p>
    <w:p>
      <w:pPr>
        <w:ind w:firstLine="709"/>
        <w:jc w:val="both"/>
        <w:rPr>
          <w:rFonts w:ascii="Times New Roman" w:hAnsi="Times New Roman" w:eastAsia="Arial Unicode MS" w:cs="Times New Roman"/>
          <w:bCs/>
          <w:color w:val="000000"/>
          <w:spacing w:val="-8"/>
          <w:sz w:val="24"/>
          <w:szCs w:val="24"/>
          <w:lang w:eastAsia="zh-CN" w:bidi="hi-IN"/>
        </w:rPr>
      </w:pPr>
      <w:r>
        <w:rPr>
          <w:rFonts w:ascii="Times New Roman" w:hAnsi="Times New Roman" w:cs="Times New Roman"/>
          <w:bCs/>
          <w:color w:val="000000"/>
          <w:spacing w:val="-8"/>
          <w:sz w:val="24"/>
          <w:szCs w:val="24"/>
        </w:rPr>
        <w:br w:type="page" w:clear="all"/>
      </w:r>
      <w:r>
        <w:rPr>
          <w:rFonts w:ascii="Times New Roman" w:hAnsi="Times New Roman" w:eastAsia="Arial Unicode MS" w:cs="Times New Roman"/>
          <w:bCs/>
          <w:color w:val="000000"/>
          <w:spacing w:val="-8"/>
          <w:sz w:val="24"/>
          <w:szCs w:val="24"/>
          <w:lang w:eastAsia="zh-CN" w:bidi="hi-IN"/>
        </w:rPr>
      </w:r>
    </w:p>
    <w:p>
      <w:pPr>
        <w:jc w:val="right"/>
        <w:spacing w:after="0" w:line="240" w:lineRule="auto"/>
        <w:tabs>
          <w:tab w:val="left" w:pos="7088" w:leader="none"/>
        </w:tabs>
        <w:rPr>
          <w:rFonts w:ascii="Times New Roman" w:hAnsi="Times New Roman" w:eastAsia="Times New Roman" w:cs="Times New Roman"/>
          <w:bCs/>
          <w:sz w:val="18"/>
          <w:szCs w:val="18"/>
          <w:lang w:eastAsia="ru-RU"/>
        </w:rPr>
      </w:pPr>
      <w:r>
        <w:rPr>
          <w:rFonts w:ascii="Times New Roman" w:hAnsi="Times New Roman" w:eastAsia="Times New Roman" w:cs="Times New Roman"/>
          <w:bCs/>
          <w:sz w:val="18"/>
          <w:szCs w:val="18"/>
          <w:lang w:eastAsia="ru-RU"/>
        </w:rPr>
        <w:t xml:space="preserve">Приложение № </w:t>
      </w:r>
      <w:r>
        <w:rPr>
          <w:rFonts w:ascii="Times New Roman" w:hAnsi="Times New Roman" w:eastAsia="Times New Roman" w:cs="Times New Roman"/>
          <w:bCs/>
          <w:sz w:val="18"/>
          <w:szCs w:val="18"/>
          <w:lang w:eastAsia="ru-RU"/>
        </w:rPr>
        <w:t xml:space="preserve">2</w:t>
      </w:r>
      <w:bookmarkStart w:id="2" w:name="_GoBack"/>
      <w:r/>
      <w:bookmarkEnd w:id="2"/>
      <w:r/>
      <w:r>
        <w:rPr>
          <w:rFonts w:ascii="Times New Roman" w:hAnsi="Times New Roman" w:eastAsia="Times New Roman" w:cs="Times New Roman"/>
          <w:bCs/>
          <w:sz w:val="18"/>
          <w:szCs w:val="18"/>
          <w:lang w:eastAsia="ru-RU"/>
        </w:rPr>
      </w:r>
    </w:p>
    <w:p>
      <w:pPr>
        <w:jc w:val="right"/>
        <w:spacing w:after="0" w:line="240" w:lineRule="auto"/>
        <w:tabs>
          <w:tab w:val="left" w:pos="7088" w:leader="none"/>
        </w:tabs>
        <w:rPr>
          <w:rFonts w:ascii="Times New Roman" w:hAnsi="Times New Roman" w:eastAsia="Times New Roman" w:cs="Times New Roman"/>
          <w:bCs/>
          <w:sz w:val="18"/>
          <w:szCs w:val="18"/>
          <w:lang w:eastAsia="ru-RU"/>
        </w:rPr>
      </w:pPr>
      <w:r>
        <w:rPr>
          <w:rFonts w:ascii="Times New Roman" w:hAnsi="Times New Roman" w:eastAsia="Times New Roman" w:cs="Times New Roman"/>
          <w:bCs/>
          <w:sz w:val="18"/>
          <w:szCs w:val="18"/>
          <w:lang w:eastAsia="ru-RU"/>
        </w:rPr>
        <w:t xml:space="preserve">к</w:t>
      </w:r>
      <w:r>
        <w:rPr>
          <w:rFonts w:ascii="Times New Roman" w:hAnsi="Times New Roman" w:eastAsia="Times New Roman" w:cs="Times New Roman"/>
          <w:bCs/>
          <w:sz w:val="18"/>
          <w:szCs w:val="18"/>
          <w:lang w:eastAsia="ru-RU"/>
        </w:rPr>
        <w:t xml:space="preserve"> Государственному контракту № __/02-25-Б </w:t>
      </w:r>
      <w:r>
        <w:rPr>
          <w:rFonts w:ascii="Times New Roman" w:hAnsi="Times New Roman" w:eastAsia="Times New Roman" w:cs="Times New Roman"/>
          <w:bCs/>
          <w:sz w:val="18"/>
          <w:szCs w:val="18"/>
          <w:lang w:eastAsia="ru-RU"/>
        </w:rPr>
      </w:r>
    </w:p>
    <w:p>
      <w:pPr>
        <w:jc w:val="right"/>
        <w:spacing w:after="0" w:line="240" w:lineRule="auto"/>
        <w:tabs>
          <w:tab w:val="left" w:pos="7088" w:leader="none"/>
        </w:tabs>
        <w:rPr>
          <w:rFonts w:ascii="Times New Roman" w:hAnsi="Times New Roman" w:eastAsia="Times New Roman" w:cs="Times New Roman"/>
          <w:bCs/>
          <w:sz w:val="18"/>
          <w:szCs w:val="18"/>
          <w:lang w:eastAsia="ru-RU"/>
        </w:rPr>
      </w:pPr>
      <w:r>
        <w:rPr>
          <w:rFonts w:ascii="Times New Roman" w:hAnsi="Times New Roman" w:eastAsia="Times New Roman" w:cs="Times New Roman"/>
          <w:bCs/>
          <w:sz w:val="18"/>
          <w:szCs w:val="18"/>
          <w:lang w:eastAsia="ru-RU"/>
        </w:rPr>
        <w:t xml:space="preserve">от</w:t>
      </w:r>
      <w:r>
        <w:rPr>
          <w:rFonts w:ascii="Times New Roman" w:hAnsi="Times New Roman" w:eastAsia="Times New Roman" w:cs="Times New Roman"/>
          <w:bCs/>
          <w:sz w:val="18"/>
          <w:szCs w:val="18"/>
          <w:lang w:eastAsia="ru-RU"/>
        </w:rPr>
        <w:t xml:space="preserve"> «____» _____________ 2025 г.</w:t>
      </w:r>
      <w:r>
        <w:rPr>
          <w:rFonts w:ascii="Times New Roman" w:hAnsi="Times New Roman" w:eastAsia="Times New Roman" w:cs="Times New Roman"/>
          <w:bCs/>
          <w:sz w:val="18"/>
          <w:szCs w:val="18"/>
          <w:lang w:eastAsia="ru-RU"/>
        </w:rPr>
      </w:r>
    </w:p>
    <w:p>
      <w:pPr>
        <w:jc w:val="right"/>
        <w:spacing w:after="0" w:line="240" w:lineRule="auto"/>
        <w:tabs>
          <w:tab w:val="left" w:pos="7088" w:leader="none"/>
        </w:tabs>
        <w:rPr>
          <w:rFonts w:ascii="Times New Roman" w:hAnsi="Times New Roman" w:eastAsia="Times New Roman" w:cs="Times New Roman"/>
          <w:b/>
          <w:bCs/>
          <w:i/>
          <w:lang w:eastAsia="ru-RU"/>
        </w:rPr>
      </w:pPr>
      <w:r>
        <w:rPr>
          <w:rFonts w:ascii="Times New Roman" w:hAnsi="Times New Roman" w:eastAsia="Times New Roman" w:cs="Times New Roman"/>
          <w:b/>
          <w:bCs/>
          <w:i/>
          <w:lang w:eastAsia="ru-RU"/>
        </w:rPr>
      </w:r>
      <w:r>
        <w:rPr>
          <w:rFonts w:ascii="Times New Roman" w:hAnsi="Times New Roman" w:eastAsia="Times New Roman" w:cs="Times New Roman"/>
          <w:b/>
          <w:bCs/>
          <w:i/>
          <w:lang w:eastAsia="ru-RU"/>
        </w:rPr>
      </w:r>
    </w:p>
    <w:p>
      <w:pPr>
        <w:pStyle w:val="693"/>
        <w:jc w:val="center"/>
      </w:pPr>
      <w:r>
        <w:t xml:space="preserve">(ФОРМА)</w:t>
      </w:r>
      <w:r/>
      <w:r/>
    </w:p>
    <w:p>
      <w:pPr>
        <w:pStyle w:val="693"/>
        <w:jc w:val="center"/>
        <w:rPr>
          <w:b/>
        </w:rPr>
      </w:pPr>
      <w:r>
        <w:rPr>
          <w:b/>
        </w:rPr>
        <w:t xml:space="preserve">Акт приемки товаров, работ, услуг </w:t>
      </w:r>
      <w:r>
        <w:rPr>
          <w:b/>
        </w:rPr>
      </w:r>
      <w:r>
        <w:rPr>
          <w:b/>
        </w:rPr>
      </w:r>
    </w:p>
    <w:p>
      <w:pPr>
        <w:pStyle w:val="693"/>
        <w:jc w:val="center"/>
      </w:pPr>
      <w:r>
        <mc:AlternateContent>
          <mc:Choice Requires="wpg">
            <w:drawing>
              <wp:inline xmlns:wp="http://schemas.openxmlformats.org/drawingml/2006/wordprocessingDrawing" distT="0" distB="0" distL="0" distR="0">
                <wp:extent cx="5913260" cy="4641329"/>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645764601" name=""/>
                        <pic:cNvPicPr/>
                        <pic:nvPr/>
                      </pic:nvPicPr>
                      <pic:blipFill>
                        <a:blip r:embed="rId22">
                          <a:extLst>
                            <a:ext uri="{96DAC541-7B7A-43D3-8B79-37D633B846F1}">
                              <asvg:svgBlip xmlns:asvg="http://schemas.microsoft.com/office/drawing/2016/SVG/main" r:embed="rId23"/>
                            </a:ext>
                          </a:extLst>
                        </a:blip>
                        <a:stretch/>
                      </pic:blipFill>
                      <pic:spPr bwMode="auto">
                        <a:xfrm>
                          <a:off x="0" y="0"/>
                          <a:ext cx="5913259" cy="4641327"/>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65.61pt;height:365.46pt;mso-wrap-distance-left:0.00pt;mso-wrap-distance-top:0.00pt;mso-wrap-distance-right:0.00pt;mso-wrap-distance-bottom:0.00pt;" stroked="f">
                <v:path textboxrect="0,0,0,0"/>
                <v:imagedata r:id="rId22" o:title=""/>
              </v:shape>
            </w:pict>
          </mc:Fallback>
        </mc:AlternateContent>
      </w:r>
      <w:r/>
      <w:r/>
    </w:p>
    <w:p>
      <w:pPr>
        <w:pStyle w:val="693"/>
        <w:jc w:val="center"/>
      </w:pPr>
      <w:r>
        <mc:AlternateContent>
          <mc:Choice Requires="wpg">
            <w:drawing>
              <wp:inline xmlns:wp="http://schemas.openxmlformats.org/drawingml/2006/wordprocessingDrawing" distT="0" distB="0" distL="0" distR="0">
                <wp:extent cx="5977725" cy="3349473"/>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289998274" name=""/>
                        <pic:cNvPicPr/>
                        <pic:nvPr/>
                      </pic:nvPicPr>
                      <pic:blipFill>
                        <a:blip r:embed="rId24">
                          <a:extLst>
                            <a:ext uri="{96DAC541-7B7A-43D3-8B79-37D633B846F1}">
                              <asvg:svgBlip xmlns:asvg="http://schemas.microsoft.com/office/drawing/2016/SVG/main" r:embed="rId25"/>
                            </a:ext>
                          </a:extLst>
                        </a:blip>
                        <a:stretch/>
                      </pic:blipFill>
                      <pic:spPr bwMode="auto">
                        <a:xfrm>
                          <a:off x="0" y="0"/>
                          <a:ext cx="5977724" cy="334947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70.69pt;height:263.74pt;mso-wrap-distance-left:0.00pt;mso-wrap-distance-top:0.00pt;mso-wrap-distance-right:0.00pt;mso-wrap-distance-bottom:0.00pt;" stroked="f">
                <v:path textboxrect="0,0,0,0"/>
                <v:imagedata r:id="rId24" o:title=""/>
              </v:shape>
            </w:pict>
          </mc:Fallback>
        </mc:AlternateContent>
      </w:r>
      <w:r/>
      <w:r/>
    </w:p>
    <w:p>
      <w:pPr>
        <w:pStyle w:val="721"/>
        <w:ind w:left="0" w:right="0" w:firstLine="0"/>
        <w:jc w:val="both"/>
        <w:rPr>
          <w:bCs/>
          <w:color w:val="000000"/>
          <w:spacing w:val="-8"/>
        </w:rPr>
      </w:pPr>
      <w:r>
        <mc:AlternateContent>
          <mc:Choice Requires="wpg">
            <w:drawing>
              <wp:inline xmlns:wp="http://schemas.openxmlformats.org/drawingml/2006/wordprocessingDrawing" distT="0" distB="0" distL="0" distR="0">
                <wp:extent cx="6300102" cy="6261011"/>
                <wp:effectExtent l="0" t="0" r="0" b="0"/>
                <wp:docPr id="3" name="_x0000_i1028"/>
                <wp:cNvGraphicFramePr/>
                <a:graphic xmlns:a="http://schemas.openxmlformats.org/drawingml/2006/main">
                  <a:graphicData uri="http://schemas.openxmlformats.org/drawingml/2006/picture">
                    <pic:pic xmlns:pic="http://schemas.openxmlformats.org/drawingml/2006/picture">
                      <pic:nvPicPr>
                        <pic:cNvPr id="1907299704" name=""/>
                        <pic:cNvPicPr/>
                        <pic:nvPr/>
                      </pic:nvPicPr>
                      <pic:blipFill>
                        <a:blip r:embed="rId26">
                          <a:extLst>
                            <a:ext uri="{96DAC541-7B7A-43D3-8B79-37D633B846F1}">
                              <asvg:svgBlip xmlns:asvg="http://schemas.microsoft.com/office/drawing/2016/SVG/main" r:embed="rId27"/>
                            </a:ext>
                          </a:extLst>
                        </a:blip>
                        <a:stretch/>
                      </pic:blipFill>
                      <pic:spPr bwMode="auto">
                        <a:xfrm>
                          <a:off x="0" y="0"/>
                          <a:ext cx="6300101" cy="6261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96.07pt;height:492.99pt;mso-wrap-distance-left:0.00pt;mso-wrap-distance-top:0.00pt;mso-wrap-distance-right:0.00pt;mso-wrap-distance-bottom:0.00pt;" stroked="f">
                <v:path textboxrect="0,0,0,0"/>
                <v:imagedata r:id="rId26" o:title=""/>
              </v:shape>
            </w:pict>
          </mc:Fallback>
        </mc:AlternateContent>
      </w:r>
      <w:r/>
      <w:r/>
      <w:r>
        <w:rPr>
          <w:bCs/>
          <w:color w:val="000000"/>
          <w:spacing w:val="-8"/>
        </w:rPr>
      </w:r>
    </w:p>
    <w:sectPr>
      <w:headerReference w:type="default" r:id="rId9"/>
      <w:footnotePr/>
      <w:endnotePr/>
      <w:type w:val="nextPage"/>
      <w:pgSz w:w="11906" w:h="16838" w:orient="portrait"/>
      <w:pgMar w:top="567" w:right="851" w:bottom="567"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Lucida Sans Unicode">
    <w:panose1 w:val="020B0502040504020204"/>
  </w:font>
  <w:font w:name="Wingdings">
    <w:panose1 w:val="05010000000000000000"/>
  </w:font>
  <w:font w:name="Symbol">
    <w:panose1 w:val="05010000000000000000"/>
  </w:font>
  <w:font w:name="Segoe UI">
    <w:panose1 w:val="020B0502040504020204"/>
  </w:font>
  <w:font w:name="Calibri">
    <w:panose1 w:val="020F0502020204030204"/>
  </w:font>
  <w:font w:name="Mangal">
    <w:panose1 w:val="02040503050306020203"/>
  </w:font>
  <w:font w:name="Courier New">
    <w:panose1 w:val="02070409020205020404"/>
  </w:font>
  <w:font w:name="Times New Roman">
    <w:panose1 w:val="02020603050405020304"/>
  </w:font>
  <w:font w:name="MS Mincho">
    <w:panose1 w:val="02020503050405090304"/>
  </w:font>
  <w:font w:name="Tahoma">
    <w:panose1 w:val="020B0604030504040204"/>
  </w:font>
  <w:font w:name="Arial Unicode MS">
    <w:panose1 w:val="020B0506020203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697"/>
        <w:rPr>
          <w:rFonts w:ascii="Times New Roman" w:hAnsi="Times New Roman" w:cs="Times New Roman"/>
        </w:rPr>
      </w:pPr>
      <w:r>
        <w:rPr>
          <w:rStyle w:val="699"/>
          <w:rFonts w:ascii="Times New Roman" w:hAnsi="Times New Roman" w:cs="Times New Roman"/>
        </w:rPr>
        <w:footnoteRef/>
      </w:r>
      <w:r>
        <w:rPr>
          <w:rFonts w:ascii="Times New Roman" w:hAnsi="Times New Roman" w:cs="Times New Roman"/>
        </w:rPr>
        <w:t xml:space="preserve"> В случае если Исполнитель освобожден от уплаты НДС необходимо указать на основании чего освобожден от уплаты, в соответствии с данными, представленными Исполнителем</w:t>
      </w:r>
      <w:r>
        <w:rPr>
          <w:rFonts w:ascii="Times New Roman" w:hAnsi="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7"/>
      <w:jc w:val="right"/>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4"/>
      <w:numFmt w:val="decimal"/>
      <w:isLgl w:val="false"/>
      <w:suff w:val="tab"/>
      <w:lvlText w:val="%1."/>
      <w:lvlJc w:val="left"/>
      <w:pPr>
        <w:ind w:left="3054" w:hanging="360"/>
      </w:pPr>
      <w:rPr>
        <w:rFonts w:hint="default"/>
      </w:rPr>
    </w:lvl>
    <w:lvl w:ilvl="1">
      <w:start w:val="1"/>
      <w:numFmt w:val="lowerLetter"/>
      <w:isLgl w:val="false"/>
      <w:suff w:val="tab"/>
      <w:lvlText w:val="%2."/>
      <w:lvlJc w:val="left"/>
      <w:pPr>
        <w:ind w:left="3774" w:hanging="360"/>
      </w:pPr>
    </w:lvl>
    <w:lvl w:ilvl="2">
      <w:start w:val="1"/>
      <w:numFmt w:val="lowerRoman"/>
      <w:isLgl w:val="false"/>
      <w:suff w:val="tab"/>
      <w:lvlText w:val="%3."/>
      <w:lvlJc w:val="right"/>
      <w:pPr>
        <w:ind w:left="4494" w:hanging="180"/>
      </w:pPr>
    </w:lvl>
    <w:lvl w:ilvl="3">
      <w:start w:val="1"/>
      <w:numFmt w:val="decimal"/>
      <w:isLgl w:val="false"/>
      <w:suff w:val="tab"/>
      <w:lvlText w:val="%4."/>
      <w:lvlJc w:val="left"/>
      <w:pPr>
        <w:ind w:left="5214" w:hanging="360"/>
      </w:pPr>
    </w:lvl>
    <w:lvl w:ilvl="4">
      <w:start w:val="1"/>
      <w:numFmt w:val="lowerLetter"/>
      <w:isLgl w:val="false"/>
      <w:suff w:val="tab"/>
      <w:lvlText w:val="%5."/>
      <w:lvlJc w:val="left"/>
      <w:pPr>
        <w:ind w:left="5934" w:hanging="360"/>
      </w:pPr>
    </w:lvl>
    <w:lvl w:ilvl="5">
      <w:start w:val="1"/>
      <w:numFmt w:val="lowerRoman"/>
      <w:isLgl w:val="false"/>
      <w:suff w:val="tab"/>
      <w:lvlText w:val="%6."/>
      <w:lvlJc w:val="right"/>
      <w:pPr>
        <w:ind w:left="6654" w:hanging="180"/>
      </w:pPr>
    </w:lvl>
    <w:lvl w:ilvl="6">
      <w:start w:val="1"/>
      <w:numFmt w:val="decimal"/>
      <w:isLgl w:val="false"/>
      <w:suff w:val="tab"/>
      <w:lvlText w:val="%7."/>
      <w:lvlJc w:val="left"/>
      <w:pPr>
        <w:ind w:left="7374" w:hanging="360"/>
      </w:pPr>
    </w:lvl>
    <w:lvl w:ilvl="7">
      <w:start w:val="1"/>
      <w:numFmt w:val="lowerLetter"/>
      <w:isLgl w:val="false"/>
      <w:suff w:val="tab"/>
      <w:lvlText w:val="%8."/>
      <w:lvlJc w:val="left"/>
      <w:pPr>
        <w:ind w:left="8094" w:hanging="360"/>
      </w:pPr>
    </w:lvl>
    <w:lvl w:ilvl="8">
      <w:start w:val="1"/>
      <w:numFmt w:val="lowerRoman"/>
      <w:isLgl w:val="false"/>
      <w:suff w:val="tab"/>
      <w:lvlText w:val="%9."/>
      <w:lvlJc w:val="right"/>
      <w:pPr>
        <w:ind w:left="8814" w:hanging="180"/>
      </w:pPr>
    </w:lvl>
  </w:abstractNum>
  <w:abstractNum w:abstractNumId="1">
    <w:multiLevelType w:val="hybridMultilevel"/>
    <w:lvl w:ilvl="0">
      <w:start w:val="1"/>
      <w:numFmt w:val="decimal"/>
      <w:isLgl w:val="false"/>
      <w:suff w:val="tab"/>
      <w:lvlText w:val="%1."/>
      <w:lvlJc w:val="left"/>
      <w:pPr>
        <w:ind w:left="720" w:hanging="360"/>
      </w:pPr>
      <w:rPr>
        <w:rFonts w:hint="default" w:cs="Times New Roman"/>
        <w:b/>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8"/>
      <w:numFmt w:val="decimal"/>
      <w:isLgl w:val="false"/>
      <w:suff w:val="tab"/>
      <w:lvlText w:val="%1."/>
      <w:lvlJc w:val="left"/>
      <w:pPr>
        <w:ind w:left="720" w:hanging="360"/>
      </w:pPr>
      <w:rPr>
        <w:rFonts w:hint="default"/>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7"/>
      <w:numFmt w:val="decimal"/>
      <w:isLgl w:val="false"/>
      <w:suff w:val="tab"/>
      <w:lvlText w:val="%1."/>
      <w:lvlJc w:val="left"/>
      <w:pPr>
        <w:ind w:left="5889" w:hanging="360"/>
      </w:pPr>
      <w:rPr>
        <w:rFonts w:hint="default"/>
        <w:b/>
      </w:rPr>
    </w:lvl>
    <w:lvl w:ilvl="1">
      <w:start w:val="1"/>
      <w:numFmt w:val="decimal"/>
      <w:isLgl/>
      <w:suff w:val="tab"/>
      <w:lvlText w:val="%1.%2."/>
      <w:lvlJc w:val="left"/>
      <w:pPr>
        <w:ind w:left="1421" w:hanging="420"/>
      </w:pPr>
      <w:rPr>
        <w:rFonts w:hint="default"/>
      </w:rPr>
    </w:lvl>
    <w:lvl w:ilvl="2">
      <w:start w:val="1"/>
      <w:numFmt w:val="decimal"/>
      <w:isLgl/>
      <w:suff w:val="tab"/>
      <w:lvlText w:val="%1.%2.%3."/>
      <w:lvlJc w:val="left"/>
      <w:pPr>
        <w:ind w:left="1721" w:hanging="720"/>
      </w:pPr>
      <w:rPr>
        <w:rFonts w:hint="default"/>
      </w:rPr>
    </w:lvl>
    <w:lvl w:ilvl="3">
      <w:start w:val="1"/>
      <w:numFmt w:val="decimal"/>
      <w:isLgl/>
      <w:suff w:val="tab"/>
      <w:lvlText w:val="%1.%2.%3.%4."/>
      <w:lvlJc w:val="left"/>
      <w:pPr>
        <w:ind w:left="1721" w:hanging="720"/>
      </w:pPr>
      <w:rPr>
        <w:rFonts w:hint="default"/>
      </w:rPr>
    </w:lvl>
    <w:lvl w:ilvl="4">
      <w:start w:val="1"/>
      <w:numFmt w:val="decimal"/>
      <w:isLgl/>
      <w:suff w:val="tab"/>
      <w:lvlText w:val="%1.%2.%3.%4.%5."/>
      <w:lvlJc w:val="left"/>
      <w:pPr>
        <w:ind w:left="2081" w:hanging="1080"/>
      </w:pPr>
      <w:rPr>
        <w:rFonts w:hint="default"/>
      </w:rPr>
    </w:lvl>
    <w:lvl w:ilvl="5">
      <w:start w:val="1"/>
      <w:numFmt w:val="decimal"/>
      <w:isLgl/>
      <w:suff w:val="tab"/>
      <w:lvlText w:val="%1.%2.%3.%4.%5.%6."/>
      <w:lvlJc w:val="left"/>
      <w:pPr>
        <w:ind w:left="2081" w:hanging="1080"/>
      </w:pPr>
      <w:rPr>
        <w:rFonts w:hint="default"/>
      </w:rPr>
    </w:lvl>
    <w:lvl w:ilvl="6">
      <w:start w:val="1"/>
      <w:numFmt w:val="decimal"/>
      <w:isLgl/>
      <w:suff w:val="tab"/>
      <w:lvlText w:val="%1.%2.%3.%4.%5.%6.%7."/>
      <w:lvlJc w:val="left"/>
      <w:pPr>
        <w:ind w:left="2441" w:hanging="1440"/>
      </w:pPr>
      <w:rPr>
        <w:rFonts w:hint="default"/>
      </w:rPr>
    </w:lvl>
    <w:lvl w:ilvl="7">
      <w:start w:val="1"/>
      <w:numFmt w:val="decimal"/>
      <w:isLgl/>
      <w:suff w:val="tab"/>
      <w:lvlText w:val="%1.%2.%3.%4.%5.%6.%7.%8."/>
      <w:lvlJc w:val="left"/>
      <w:pPr>
        <w:ind w:left="2441" w:hanging="1440"/>
      </w:pPr>
      <w:rPr>
        <w:rFonts w:hint="default"/>
      </w:rPr>
    </w:lvl>
    <w:lvl w:ilvl="8">
      <w:start w:val="1"/>
      <w:numFmt w:val="decimal"/>
      <w:isLgl/>
      <w:suff w:val="tab"/>
      <w:lvlText w:val="%1.%2.%3.%4.%5.%6.%7.%8.%9."/>
      <w:lvlJc w:val="left"/>
      <w:pPr>
        <w:ind w:left="2801" w:hanging="1800"/>
      </w:pPr>
      <w:rPr>
        <w:rFonts w:hint="default"/>
      </w:rPr>
    </w:lvl>
  </w:abstractNum>
  <w:abstractNum w:abstractNumId="9">
    <w:multiLevelType w:val="hybridMultilevel"/>
    <w:lvl w:ilvl="0">
      <w:start w:val="1"/>
      <w:numFmt w:val="bullet"/>
      <w:isLgl w:val="false"/>
      <w:suff w:val="tab"/>
      <w:lvlText w:val=""/>
      <w:lvlJc w:val="left"/>
      <w:pPr>
        <w:ind w:left="644" w:hanging="360"/>
      </w:pPr>
      <w:rPr>
        <w:rFonts w:hint="default" w:ascii="Symbol" w:hAnsi="Symbol" w:eastAsia="MS Mincho" w:cs="Times New Roman"/>
        <w:b/>
        <w:i/>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num w:numId="1">
    <w:abstractNumId w:val="5"/>
  </w:num>
  <w:num w:numId="2">
    <w:abstractNumId w:val="0"/>
  </w:num>
  <w:num w:numId="3">
    <w:abstractNumId w:val="1"/>
  </w:num>
  <w:num w:numId="4">
    <w:abstractNumId w:val="3"/>
    <w:lvlOverride w:ilvl="0">
      <w:startOverride w:val="1"/>
    </w:lvlOverride>
  </w:num>
  <w:num w:numId="5">
    <w:abstractNumId w:val="6"/>
  </w:num>
  <w:num w:numId="6">
    <w:abstractNumId w:val="4"/>
  </w:num>
  <w:num w:numId="7">
    <w:abstractNumId w:val="9"/>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3"/>
    <w:next w:val="69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94"/>
    <w:link w:val="13"/>
    <w:uiPriority w:val="9"/>
    <w:rPr>
      <w:rFonts w:ascii="Arial" w:hAnsi="Arial" w:eastAsia="Arial" w:cs="Arial"/>
      <w:sz w:val="40"/>
      <w:szCs w:val="40"/>
    </w:rPr>
  </w:style>
  <w:style w:type="paragraph" w:styleId="15">
    <w:name w:val="Heading 2"/>
    <w:basedOn w:val="693"/>
    <w:next w:val="69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94"/>
    <w:link w:val="15"/>
    <w:uiPriority w:val="9"/>
    <w:rPr>
      <w:rFonts w:ascii="Arial" w:hAnsi="Arial" w:eastAsia="Arial" w:cs="Arial"/>
      <w:sz w:val="34"/>
    </w:rPr>
  </w:style>
  <w:style w:type="paragraph" w:styleId="17">
    <w:name w:val="Heading 3"/>
    <w:basedOn w:val="693"/>
    <w:next w:val="69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94"/>
    <w:link w:val="17"/>
    <w:uiPriority w:val="9"/>
    <w:rPr>
      <w:rFonts w:ascii="Arial" w:hAnsi="Arial" w:eastAsia="Arial" w:cs="Arial"/>
      <w:sz w:val="30"/>
      <w:szCs w:val="30"/>
    </w:rPr>
  </w:style>
  <w:style w:type="paragraph" w:styleId="19">
    <w:name w:val="Heading 4"/>
    <w:basedOn w:val="693"/>
    <w:next w:val="69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94"/>
    <w:link w:val="19"/>
    <w:uiPriority w:val="9"/>
    <w:rPr>
      <w:rFonts w:ascii="Arial" w:hAnsi="Arial" w:eastAsia="Arial" w:cs="Arial"/>
      <w:b/>
      <w:bCs/>
      <w:sz w:val="26"/>
      <w:szCs w:val="26"/>
    </w:rPr>
  </w:style>
  <w:style w:type="paragraph" w:styleId="21">
    <w:name w:val="Heading 5"/>
    <w:basedOn w:val="693"/>
    <w:next w:val="69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94"/>
    <w:link w:val="21"/>
    <w:uiPriority w:val="9"/>
    <w:rPr>
      <w:rFonts w:ascii="Arial" w:hAnsi="Arial" w:eastAsia="Arial" w:cs="Arial"/>
      <w:b/>
      <w:bCs/>
      <w:sz w:val="24"/>
      <w:szCs w:val="24"/>
    </w:rPr>
  </w:style>
  <w:style w:type="paragraph" w:styleId="23">
    <w:name w:val="Heading 6"/>
    <w:basedOn w:val="693"/>
    <w:next w:val="69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94"/>
    <w:link w:val="23"/>
    <w:uiPriority w:val="9"/>
    <w:rPr>
      <w:rFonts w:ascii="Arial" w:hAnsi="Arial" w:eastAsia="Arial" w:cs="Arial"/>
      <w:b/>
      <w:bCs/>
      <w:sz w:val="22"/>
      <w:szCs w:val="22"/>
    </w:rPr>
  </w:style>
  <w:style w:type="paragraph" w:styleId="25">
    <w:name w:val="Heading 7"/>
    <w:basedOn w:val="693"/>
    <w:next w:val="69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94"/>
    <w:link w:val="25"/>
    <w:uiPriority w:val="9"/>
    <w:rPr>
      <w:rFonts w:ascii="Arial" w:hAnsi="Arial" w:eastAsia="Arial" w:cs="Arial"/>
      <w:b/>
      <w:bCs/>
      <w:i/>
      <w:iCs/>
      <w:sz w:val="22"/>
      <w:szCs w:val="22"/>
    </w:rPr>
  </w:style>
  <w:style w:type="paragraph" w:styleId="27">
    <w:name w:val="Heading 8"/>
    <w:basedOn w:val="693"/>
    <w:next w:val="69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94"/>
    <w:link w:val="27"/>
    <w:uiPriority w:val="9"/>
    <w:rPr>
      <w:rFonts w:ascii="Arial" w:hAnsi="Arial" w:eastAsia="Arial" w:cs="Arial"/>
      <w:i/>
      <w:iCs/>
      <w:sz w:val="22"/>
      <w:szCs w:val="22"/>
    </w:rPr>
  </w:style>
  <w:style w:type="paragraph" w:styleId="29">
    <w:name w:val="Heading 9"/>
    <w:basedOn w:val="693"/>
    <w:next w:val="69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94"/>
    <w:link w:val="29"/>
    <w:uiPriority w:val="9"/>
    <w:rPr>
      <w:rFonts w:ascii="Arial" w:hAnsi="Arial" w:eastAsia="Arial" w:cs="Arial"/>
      <w:i/>
      <w:iCs/>
      <w:sz w:val="21"/>
      <w:szCs w:val="21"/>
    </w:rPr>
  </w:style>
  <w:style w:type="paragraph" w:styleId="34">
    <w:name w:val="Title"/>
    <w:basedOn w:val="693"/>
    <w:next w:val="693"/>
    <w:link w:val="35"/>
    <w:uiPriority w:val="10"/>
    <w:qFormat/>
    <w:pPr>
      <w:contextualSpacing/>
      <w:spacing w:before="300" w:after="200"/>
    </w:pPr>
    <w:rPr>
      <w:sz w:val="48"/>
      <w:szCs w:val="48"/>
    </w:rPr>
  </w:style>
  <w:style w:type="character" w:styleId="35">
    <w:name w:val="Title Char"/>
    <w:basedOn w:val="694"/>
    <w:link w:val="34"/>
    <w:uiPriority w:val="10"/>
    <w:rPr>
      <w:sz w:val="48"/>
      <w:szCs w:val="48"/>
    </w:rPr>
  </w:style>
  <w:style w:type="paragraph" w:styleId="36">
    <w:name w:val="Subtitle"/>
    <w:basedOn w:val="693"/>
    <w:next w:val="693"/>
    <w:link w:val="37"/>
    <w:uiPriority w:val="11"/>
    <w:qFormat/>
    <w:pPr>
      <w:spacing w:before="200" w:after="200"/>
    </w:pPr>
    <w:rPr>
      <w:sz w:val="24"/>
      <w:szCs w:val="24"/>
    </w:rPr>
  </w:style>
  <w:style w:type="character" w:styleId="37">
    <w:name w:val="Subtitle Char"/>
    <w:basedOn w:val="694"/>
    <w:link w:val="36"/>
    <w:uiPriority w:val="11"/>
    <w:rPr>
      <w:sz w:val="24"/>
      <w:szCs w:val="24"/>
    </w:rPr>
  </w:style>
  <w:style w:type="paragraph" w:styleId="38">
    <w:name w:val="Quote"/>
    <w:basedOn w:val="693"/>
    <w:next w:val="693"/>
    <w:link w:val="39"/>
    <w:uiPriority w:val="29"/>
    <w:qFormat/>
    <w:pPr>
      <w:ind w:left="720" w:right="720"/>
    </w:pPr>
    <w:rPr>
      <w:i/>
    </w:rPr>
  </w:style>
  <w:style w:type="character" w:styleId="39">
    <w:name w:val="Quote Char"/>
    <w:link w:val="38"/>
    <w:uiPriority w:val="29"/>
    <w:rPr>
      <w:i/>
    </w:rPr>
  </w:style>
  <w:style w:type="paragraph" w:styleId="40">
    <w:name w:val="Intense Quote"/>
    <w:basedOn w:val="693"/>
    <w:next w:val="69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94"/>
    <w:link w:val="717"/>
    <w:uiPriority w:val="99"/>
  </w:style>
  <w:style w:type="character" w:styleId="45">
    <w:name w:val="Footer Char"/>
    <w:basedOn w:val="694"/>
    <w:link w:val="719"/>
    <w:uiPriority w:val="99"/>
  </w:style>
  <w:style w:type="paragraph" w:styleId="46">
    <w:name w:val="Caption"/>
    <w:basedOn w:val="693"/>
    <w:next w:val="693"/>
    <w:uiPriority w:val="35"/>
    <w:semiHidden/>
    <w:unhideWhenUsed/>
    <w:qFormat/>
    <w:pPr>
      <w:spacing w:line="276" w:lineRule="auto"/>
    </w:pPr>
    <w:rPr>
      <w:b/>
      <w:bCs/>
      <w:color w:val="4f81bd" w:themeColor="accent1"/>
      <w:sz w:val="18"/>
      <w:szCs w:val="18"/>
    </w:rPr>
  </w:style>
  <w:style w:type="character" w:styleId="47">
    <w:name w:val="Caption Char"/>
    <w:basedOn w:val="46"/>
    <w:link w:val="719"/>
    <w:uiPriority w:val="99"/>
  </w:style>
  <w:style w:type="table" w:styleId="49">
    <w:name w:val="Table Grid Light"/>
    <w:basedOn w:val="6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9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9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9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9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9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9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9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9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9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9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9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9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9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9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9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9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9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9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9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9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9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9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9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9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9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9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9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9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9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9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9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9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9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9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9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9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9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9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9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9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9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9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9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9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9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9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9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9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9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9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9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9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9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9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9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9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9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9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9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9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9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9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9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9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9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9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9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9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9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9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9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9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9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9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697"/>
    <w:uiPriority w:val="99"/>
    <w:rPr>
      <w:sz w:val="18"/>
    </w:rPr>
  </w:style>
  <w:style w:type="paragraph" w:styleId="178">
    <w:name w:val="endnote text"/>
    <w:basedOn w:val="69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94"/>
    <w:uiPriority w:val="99"/>
    <w:semiHidden/>
    <w:unhideWhenUsed/>
    <w:rPr>
      <w:vertAlign w:val="superscript"/>
    </w:rPr>
  </w:style>
  <w:style w:type="paragraph" w:styleId="181">
    <w:name w:val="toc 1"/>
    <w:basedOn w:val="693"/>
    <w:next w:val="693"/>
    <w:uiPriority w:val="39"/>
    <w:unhideWhenUsed/>
    <w:pPr>
      <w:ind w:left="0" w:right="0" w:firstLine="0"/>
      <w:spacing w:after="57"/>
    </w:pPr>
  </w:style>
  <w:style w:type="paragraph" w:styleId="182">
    <w:name w:val="toc 2"/>
    <w:basedOn w:val="693"/>
    <w:next w:val="693"/>
    <w:uiPriority w:val="39"/>
    <w:unhideWhenUsed/>
    <w:pPr>
      <w:ind w:left="283" w:right="0" w:firstLine="0"/>
      <w:spacing w:after="57"/>
    </w:pPr>
  </w:style>
  <w:style w:type="paragraph" w:styleId="183">
    <w:name w:val="toc 3"/>
    <w:basedOn w:val="693"/>
    <w:next w:val="693"/>
    <w:uiPriority w:val="39"/>
    <w:unhideWhenUsed/>
    <w:pPr>
      <w:ind w:left="567" w:right="0" w:firstLine="0"/>
      <w:spacing w:after="57"/>
    </w:pPr>
  </w:style>
  <w:style w:type="paragraph" w:styleId="184">
    <w:name w:val="toc 4"/>
    <w:basedOn w:val="693"/>
    <w:next w:val="693"/>
    <w:uiPriority w:val="39"/>
    <w:unhideWhenUsed/>
    <w:pPr>
      <w:ind w:left="850" w:right="0" w:firstLine="0"/>
      <w:spacing w:after="57"/>
    </w:pPr>
  </w:style>
  <w:style w:type="paragraph" w:styleId="185">
    <w:name w:val="toc 5"/>
    <w:basedOn w:val="693"/>
    <w:next w:val="693"/>
    <w:uiPriority w:val="39"/>
    <w:unhideWhenUsed/>
    <w:pPr>
      <w:ind w:left="1134" w:right="0" w:firstLine="0"/>
      <w:spacing w:after="57"/>
    </w:pPr>
  </w:style>
  <w:style w:type="paragraph" w:styleId="186">
    <w:name w:val="toc 6"/>
    <w:basedOn w:val="693"/>
    <w:next w:val="693"/>
    <w:uiPriority w:val="39"/>
    <w:unhideWhenUsed/>
    <w:pPr>
      <w:ind w:left="1417" w:right="0" w:firstLine="0"/>
      <w:spacing w:after="57"/>
    </w:pPr>
  </w:style>
  <w:style w:type="paragraph" w:styleId="187">
    <w:name w:val="toc 7"/>
    <w:basedOn w:val="693"/>
    <w:next w:val="693"/>
    <w:uiPriority w:val="39"/>
    <w:unhideWhenUsed/>
    <w:pPr>
      <w:ind w:left="1701" w:right="0" w:firstLine="0"/>
      <w:spacing w:after="57"/>
    </w:pPr>
  </w:style>
  <w:style w:type="paragraph" w:styleId="188">
    <w:name w:val="toc 8"/>
    <w:basedOn w:val="693"/>
    <w:next w:val="693"/>
    <w:uiPriority w:val="39"/>
    <w:unhideWhenUsed/>
    <w:pPr>
      <w:ind w:left="1984" w:right="0" w:firstLine="0"/>
      <w:spacing w:after="57"/>
    </w:pPr>
  </w:style>
  <w:style w:type="paragraph" w:styleId="189">
    <w:name w:val="toc 9"/>
    <w:basedOn w:val="693"/>
    <w:next w:val="69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93"/>
    <w:next w:val="693"/>
    <w:uiPriority w:val="99"/>
    <w:unhideWhenUsed/>
    <w:pPr>
      <w:spacing w:after="0" w:afterAutospacing="0"/>
    </w:pPr>
  </w:style>
  <w:style w:type="paragraph" w:styleId="693" w:default="1">
    <w:name w:val="Normal"/>
    <w:qFormat/>
  </w:style>
  <w:style w:type="character" w:styleId="694" w:default="1">
    <w:name w:val="Default Paragraph Font"/>
    <w:uiPriority w:val="1"/>
    <w:semiHidden/>
    <w:unhideWhenUsed/>
  </w:style>
  <w:style w:type="table" w:styleId="695" w:default="1">
    <w:name w:val="Normal Table"/>
    <w:uiPriority w:val="99"/>
    <w:semiHidden/>
    <w:unhideWhenUsed/>
    <w:tblPr>
      <w:tblInd w:w="0" w:type="dxa"/>
      <w:tblCellMar>
        <w:left w:w="108" w:type="dxa"/>
        <w:top w:w="0" w:type="dxa"/>
        <w:right w:w="108" w:type="dxa"/>
        <w:bottom w:w="0" w:type="dxa"/>
      </w:tblCellMar>
    </w:tblPr>
  </w:style>
  <w:style w:type="numbering" w:styleId="696" w:default="1">
    <w:name w:val="No List"/>
    <w:uiPriority w:val="99"/>
    <w:semiHidden/>
    <w:unhideWhenUsed/>
  </w:style>
  <w:style w:type="paragraph" w:styleId="697">
    <w:name w:val="footnote text"/>
    <w:basedOn w:val="693"/>
    <w:link w:val="698"/>
    <w:unhideWhenUsed/>
    <w:pPr>
      <w:spacing w:after="0" w:line="240" w:lineRule="auto"/>
    </w:pPr>
    <w:rPr>
      <w:sz w:val="20"/>
      <w:szCs w:val="20"/>
    </w:rPr>
  </w:style>
  <w:style w:type="character" w:styleId="698" w:customStyle="1">
    <w:name w:val="Текст сноски Знак"/>
    <w:basedOn w:val="694"/>
    <w:link w:val="697"/>
    <w:rPr>
      <w:sz w:val="20"/>
      <w:szCs w:val="20"/>
    </w:rPr>
  </w:style>
  <w:style w:type="character" w:styleId="699">
    <w:name w:val="footnote reference"/>
    <w:uiPriority w:val="99"/>
    <w:rPr>
      <w:vertAlign w:val="superscript"/>
    </w:rPr>
  </w:style>
  <w:style w:type="character" w:styleId="700" w:customStyle="1">
    <w:name w:val="w3"/>
    <w:rPr>
      <w:rFonts w:ascii="Tahoma" w:hAnsi="Tahoma" w:cs="Tahoma"/>
      <w:strike w:val="0"/>
      <w:color w:val="333333"/>
      <w:sz w:val="18"/>
      <w:szCs w:val="18"/>
      <w:u w:val="none"/>
    </w:rPr>
  </w:style>
  <w:style w:type="paragraph" w:styleId="701">
    <w:name w:val="Body Text"/>
    <w:basedOn w:val="693"/>
    <w:link w:val="702"/>
    <w:pPr>
      <w:jc w:val="both"/>
      <w:spacing w:after="0" w:line="240" w:lineRule="auto"/>
    </w:pPr>
    <w:rPr>
      <w:rFonts w:ascii="Times New Roman" w:hAnsi="Times New Roman" w:eastAsia="Times New Roman" w:cs="Times New Roman"/>
      <w:sz w:val="24"/>
      <w:szCs w:val="20"/>
      <w:lang w:eastAsia="ar-SA"/>
    </w:rPr>
  </w:style>
  <w:style w:type="character" w:styleId="702" w:customStyle="1">
    <w:name w:val="Основной текст Знак"/>
    <w:basedOn w:val="694"/>
    <w:link w:val="701"/>
    <w:rPr>
      <w:rFonts w:ascii="Times New Roman" w:hAnsi="Times New Roman" w:eastAsia="Times New Roman" w:cs="Times New Roman"/>
      <w:sz w:val="24"/>
      <w:szCs w:val="20"/>
      <w:lang w:eastAsia="ar-SA"/>
    </w:rPr>
  </w:style>
  <w:style w:type="paragraph" w:styleId="703" w:customStyle="1">
    <w:name w:val="ConsNonformat"/>
    <w:pPr>
      <w:ind w:right="19772"/>
      <w:spacing w:after="0" w:line="240" w:lineRule="auto"/>
    </w:pPr>
    <w:rPr>
      <w:rFonts w:ascii="Courier New" w:hAnsi="Courier New" w:eastAsia="Arial" w:cs="Courier New"/>
      <w:sz w:val="20"/>
      <w:szCs w:val="20"/>
      <w:lang w:eastAsia="ar-SA"/>
    </w:rPr>
  </w:style>
  <w:style w:type="paragraph" w:styleId="704" w:customStyle="1">
    <w:name w:val="ConsPlusNormal"/>
    <w:link w:val="705"/>
    <w:qFormat/>
    <w:pPr>
      <w:ind w:firstLine="720"/>
      <w:spacing w:after="0" w:line="240" w:lineRule="auto"/>
      <w:widowControl w:val="off"/>
    </w:pPr>
    <w:rPr>
      <w:rFonts w:ascii="Arial" w:hAnsi="Arial" w:eastAsia="Arial" w:cs="Arial"/>
      <w:sz w:val="20"/>
      <w:szCs w:val="20"/>
      <w:lang w:eastAsia="ar-SA"/>
    </w:rPr>
  </w:style>
  <w:style w:type="character" w:styleId="705" w:customStyle="1">
    <w:name w:val="ConsPlusNormal Знак"/>
    <w:link w:val="704"/>
    <w:rPr>
      <w:rFonts w:ascii="Arial" w:hAnsi="Arial" w:eastAsia="Arial" w:cs="Arial"/>
      <w:sz w:val="20"/>
      <w:szCs w:val="20"/>
      <w:lang w:eastAsia="ar-SA"/>
    </w:rPr>
  </w:style>
  <w:style w:type="paragraph" w:styleId="706" w:customStyle="1">
    <w:name w:val="Текстовка"/>
    <w:basedOn w:val="693"/>
    <w:pPr>
      <w:ind w:firstLine="567"/>
      <w:jc w:val="both"/>
      <w:spacing w:after="0" w:line="240" w:lineRule="auto"/>
    </w:pPr>
    <w:rPr>
      <w:rFonts w:ascii="Arial" w:hAnsi="Arial" w:eastAsia="Times New Roman" w:cs="Times New Roman"/>
      <w:sz w:val="18"/>
      <w:szCs w:val="20"/>
      <w:lang w:eastAsia="ru-RU"/>
    </w:rPr>
  </w:style>
  <w:style w:type="paragraph" w:styleId="707">
    <w:name w:val="Normal (Web)"/>
    <w:basedOn w:val="69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708" w:customStyle="1">
    <w:name w:val="ConsTitle"/>
    <w:pPr>
      <w:ind w:right="19772"/>
      <w:spacing w:after="0" w:line="240" w:lineRule="auto"/>
      <w:widowControl w:val="off"/>
    </w:pPr>
    <w:rPr>
      <w:rFonts w:ascii="Arial" w:hAnsi="Arial" w:eastAsia="Times New Roman" w:cs="Arial"/>
      <w:b/>
      <w:bCs/>
      <w:sz w:val="16"/>
      <w:szCs w:val="16"/>
      <w:lang w:eastAsia="ru-RU"/>
    </w:rPr>
  </w:style>
  <w:style w:type="paragraph" w:styleId="709">
    <w:name w:val="No Spacing"/>
    <w:uiPriority w:val="1"/>
    <w:qFormat/>
    <w:pPr>
      <w:spacing w:after="0" w:line="240" w:lineRule="auto"/>
    </w:pPr>
    <w:rPr>
      <w:rFonts w:ascii="Calibri" w:hAnsi="Calibri" w:eastAsia="Calibri" w:cs="Times New Roman"/>
    </w:rPr>
  </w:style>
  <w:style w:type="paragraph" w:styleId="710" w:customStyle="1">
    <w:name w:val="parametervalue"/>
    <w:basedOn w:val="693"/>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711" w:customStyle="1">
    <w:name w:val="subjectvalue"/>
  </w:style>
  <w:style w:type="paragraph" w:styleId="712" w:customStyle="1">
    <w:name w:val="Пункт"/>
    <w:basedOn w:val="693"/>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character" w:styleId="713">
    <w:name w:val="Hyperlink"/>
    <w:uiPriority w:val="99"/>
    <w:rPr>
      <w:color w:val="0000ff"/>
      <w:u w:val="single"/>
    </w:rPr>
  </w:style>
  <w:style w:type="character" w:styleId="714" w:customStyle="1">
    <w:name w:val="Font Style39"/>
    <w:uiPriority w:val="99"/>
    <w:rPr>
      <w:rFonts w:hint="default" w:ascii="Times New Roman" w:hAnsi="Times New Roman" w:cs="Times New Roman"/>
      <w:sz w:val="22"/>
      <w:szCs w:val="22"/>
    </w:rPr>
  </w:style>
  <w:style w:type="character" w:styleId="715" w:customStyle="1">
    <w:name w:val="posthilit"/>
  </w:style>
  <w:style w:type="paragraph" w:styleId="716">
    <w:name w:val="List Paragraph"/>
    <w:basedOn w:val="693"/>
    <w:uiPriority w:val="34"/>
    <w:qFormat/>
    <w:pPr>
      <w:contextualSpacing/>
      <w:ind w:left="720"/>
    </w:pPr>
  </w:style>
  <w:style w:type="paragraph" w:styleId="717">
    <w:name w:val="Header"/>
    <w:basedOn w:val="693"/>
    <w:link w:val="718"/>
    <w:uiPriority w:val="99"/>
    <w:unhideWhenUsed/>
    <w:pPr>
      <w:spacing w:after="0" w:line="240" w:lineRule="auto"/>
      <w:tabs>
        <w:tab w:val="center" w:pos="4677" w:leader="none"/>
        <w:tab w:val="right" w:pos="9355" w:leader="none"/>
      </w:tabs>
    </w:pPr>
  </w:style>
  <w:style w:type="character" w:styleId="718" w:customStyle="1">
    <w:name w:val="Верхний колонтитул Знак"/>
    <w:basedOn w:val="694"/>
    <w:link w:val="717"/>
    <w:uiPriority w:val="99"/>
  </w:style>
  <w:style w:type="paragraph" w:styleId="719">
    <w:name w:val="Footer"/>
    <w:basedOn w:val="693"/>
    <w:link w:val="720"/>
    <w:uiPriority w:val="99"/>
    <w:unhideWhenUsed/>
    <w:pPr>
      <w:spacing w:after="0" w:line="240" w:lineRule="auto"/>
      <w:tabs>
        <w:tab w:val="center" w:pos="4677" w:leader="none"/>
        <w:tab w:val="right" w:pos="9355" w:leader="none"/>
      </w:tabs>
    </w:pPr>
  </w:style>
  <w:style w:type="character" w:styleId="720" w:customStyle="1">
    <w:name w:val="Нижний колонтитул Знак"/>
    <w:basedOn w:val="694"/>
    <w:link w:val="719"/>
    <w:uiPriority w:val="99"/>
  </w:style>
  <w:style w:type="paragraph" w:styleId="721" w:customStyle="1">
    <w:name w:val="Standard"/>
    <w:pPr>
      <w:spacing w:after="0" w:line="240" w:lineRule="auto"/>
      <w:widowControl w:val="off"/>
    </w:pPr>
    <w:rPr>
      <w:rFonts w:ascii="Times New Roman" w:hAnsi="Times New Roman" w:eastAsia="Arial Unicode MS" w:cs="Mangal"/>
      <w:sz w:val="24"/>
      <w:szCs w:val="24"/>
      <w:lang w:eastAsia="zh-CN" w:bidi="hi-IN"/>
    </w:rPr>
  </w:style>
  <w:style w:type="table" w:styleId="722">
    <w:name w:val="Table Grid"/>
    <w:basedOn w:val="695"/>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723">
    <w:name w:val="Balloon Text"/>
    <w:basedOn w:val="693"/>
    <w:link w:val="724"/>
    <w:uiPriority w:val="99"/>
    <w:semiHidden/>
    <w:unhideWhenUsed/>
    <w:pPr>
      <w:spacing w:after="0" w:line="240" w:lineRule="auto"/>
    </w:pPr>
    <w:rPr>
      <w:rFonts w:ascii="Segoe UI" w:hAnsi="Segoe UI" w:cs="Segoe UI"/>
      <w:sz w:val="18"/>
      <w:szCs w:val="18"/>
    </w:rPr>
  </w:style>
  <w:style w:type="character" w:styleId="724" w:customStyle="1">
    <w:name w:val="Текст выноски Знак"/>
    <w:basedOn w:val="694"/>
    <w:link w:val="723"/>
    <w:uiPriority w:val="99"/>
    <w:semiHidden/>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1500200026D6BE5D07D428757848106DDBA274A394690C956C85A7DD60E4696B61880A5ACDCF8008VEM6A" TargetMode="External"/><Relationship Id="rId12" Type="http://schemas.openxmlformats.org/officeDocument/2006/relationships/hyperlink" Target="garantF1://10800200.1" TargetMode="External"/><Relationship Id="rId13" Type="http://schemas.openxmlformats.org/officeDocument/2006/relationships/hyperlink" Target="consultantplus://offline/ref=8E876A66F2F2358904547A1DBA53C44060921978ED393225E1B995FCA077CA3D861A03F77DB0428B47619D0AE273E98395263ED241F84D60cFh5E" TargetMode="External"/><Relationship Id="rId14" Type="http://schemas.openxmlformats.org/officeDocument/2006/relationships/hyperlink" Target="consultantplus://offline/ref=C2CCE55FF14B0155D04C2B50F5593B99C35B626AA2E6CE6A7D68DD7D502451271C41FA3B99E15C37937B5B6A63BF1BDAD182E485B5E618E862o7E" TargetMode="External"/><Relationship Id="rId15" Type="http://schemas.openxmlformats.org/officeDocument/2006/relationships/hyperlink" Target="consultantplus://offline/ref=C2CCE55FF14B0155D04C2B50F5593B99C35B626AA2E6CE6A7D68DD7D502451271C41FA3B99E15C37937B5B6A63BF1BDAD182E485B5E618E862o7E" TargetMode="External"/><Relationship Id="rId16" Type="http://schemas.openxmlformats.org/officeDocument/2006/relationships/hyperlink" Target="consultantplus://offline/ref=C2CCE55FF14B0155D04C2B50F5593B99C35D636AABE1CE6A7D68DD7D502451270E41A23799E3473F936E0D3B256EoAE" TargetMode="External"/><Relationship Id="rId17" Type="http://schemas.openxmlformats.org/officeDocument/2006/relationships/hyperlink" Target="consultantplus://offline/ref=C2CCE55FF14B0155D04C2B50F5593B99C35D636AABE1CE6A7D68DD7D502451270E41A23799E3473F936E0D3B256EoAE" TargetMode="External"/><Relationship Id="rId18" Type="http://schemas.openxmlformats.org/officeDocument/2006/relationships/hyperlink" Target="consultantplus://offline/ref=C2CCE55FF14B0155D04C2B50F5593B99C35D636AABE1CE6A7D68DD7D502451270E41A23799E3473F936E0D3B256EoAE" TargetMode="External"/><Relationship Id="rId19" Type="http://schemas.openxmlformats.org/officeDocument/2006/relationships/hyperlink" Target="consultantplus://offline/ref=C2CCE55FF14B0155D04C2B50F5593B99C35B626AA2E6CE6A7D68DD7D502451271C41FA3B99E15C37937B5B6A63BF1BDAD182E485B5E618E862o7E" TargetMode="External"/><Relationship Id="rId20" Type="http://schemas.openxmlformats.org/officeDocument/2006/relationships/hyperlink" Target="consultantplus://offline/ref=19EDA52C0FA6A1B09D01174C61E4F4E0774D8860AE4B67028C6F66BA32A672E475B51FFFD1B3863D4EB56E11D4JBY5F" TargetMode="External"/><Relationship Id="rId21" Type="http://schemas.openxmlformats.org/officeDocument/2006/relationships/hyperlink" Target="mailto:zakupki@r25.rosreestr.ru" TargetMode="External"/><Relationship Id="rId22" Type="http://schemas.openxmlformats.org/officeDocument/2006/relationships/image" Target="media/image1.png"/><Relationship Id="rId23" Type="http://schemas.openxmlformats.org/officeDocument/2006/relationships/image" Target="media/media1.svg"/><Relationship Id="rId24" Type="http://schemas.openxmlformats.org/officeDocument/2006/relationships/image" Target="media/image2.png"/><Relationship Id="rId25" Type="http://schemas.openxmlformats.org/officeDocument/2006/relationships/image" Target="media/media2.svg"/><Relationship Id="rId26" Type="http://schemas.openxmlformats.org/officeDocument/2006/relationships/image" Target="media/image3.png"/><Relationship Id="rId27" Type="http://schemas.openxmlformats.org/officeDocument/2006/relationships/image" Target="media/media3.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7AB0-99DD-44D0-AD6E-C3565085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Rosreestr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Мацыга Ф А</dc:creator>
  <cp:revision>11</cp:revision>
  <dcterms:created xsi:type="dcterms:W3CDTF">2024-06-24T04:19:00Z</dcterms:created>
  <dcterms:modified xsi:type="dcterms:W3CDTF">2025-03-31T05:23:00Z</dcterms:modified>
</cp:coreProperties>
</file>