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003" w:rsidRPr="004475B0" w:rsidRDefault="00314003" w:rsidP="00314003">
      <w:pPr>
        <w:jc w:val="right"/>
        <w:rPr>
          <w:rFonts w:eastAsia="Times New Roman"/>
          <w:b/>
          <w:spacing w:val="-4"/>
          <w:sz w:val="22"/>
          <w:szCs w:val="22"/>
          <w:lang w:eastAsia="zh-CN"/>
        </w:rPr>
      </w:pPr>
      <w:r w:rsidRPr="004475B0">
        <w:rPr>
          <w:rFonts w:eastAsia="Times New Roman"/>
          <w:b/>
          <w:spacing w:val="-4"/>
          <w:sz w:val="22"/>
          <w:szCs w:val="22"/>
          <w:lang w:eastAsia="zh-CN"/>
        </w:rPr>
        <w:t>ПРОЕКТ</w:t>
      </w:r>
    </w:p>
    <w:p w:rsidR="00314003" w:rsidRPr="004475B0" w:rsidRDefault="00314003" w:rsidP="00314003">
      <w:pPr>
        <w:jc w:val="center"/>
        <w:rPr>
          <w:rFonts w:eastAsia="Times New Roman"/>
          <w:spacing w:val="-4"/>
          <w:sz w:val="22"/>
          <w:szCs w:val="22"/>
          <w:lang w:eastAsia="zh-CN"/>
        </w:rPr>
      </w:pPr>
      <w:r w:rsidRPr="004475B0">
        <w:rPr>
          <w:rFonts w:eastAsia="Times New Roman"/>
          <w:b/>
          <w:spacing w:val="-4"/>
          <w:sz w:val="22"/>
          <w:szCs w:val="22"/>
          <w:lang w:eastAsia="zh-CN"/>
        </w:rPr>
        <w:t xml:space="preserve">Государственный контракт №           </w:t>
      </w:r>
    </w:p>
    <w:p w:rsidR="006E788C" w:rsidRPr="004475B0" w:rsidRDefault="006E788C" w:rsidP="006E788C">
      <w:pPr>
        <w:jc w:val="center"/>
        <w:rPr>
          <w:b/>
          <w:sz w:val="22"/>
          <w:szCs w:val="22"/>
        </w:rPr>
      </w:pPr>
      <w:r w:rsidRPr="004475B0">
        <w:rPr>
          <w:b/>
          <w:sz w:val="22"/>
          <w:szCs w:val="22"/>
        </w:rPr>
        <w:t xml:space="preserve">на оказание услуг по </w:t>
      </w:r>
      <w:r w:rsidR="00F819C2">
        <w:rPr>
          <w:b/>
          <w:sz w:val="22"/>
          <w:szCs w:val="22"/>
        </w:rPr>
        <w:t>страхованию опасного производственного объекта</w:t>
      </w:r>
    </w:p>
    <w:p w:rsidR="00314003" w:rsidRPr="004475B0" w:rsidRDefault="00314003" w:rsidP="00314003">
      <w:pPr>
        <w:jc w:val="center"/>
        <w:rPr>
          <w:rFonts w:eastAsia="Times New Roman"/>
          <w:b/>
          <w:color w:val="000000"/>
          <w:spacing w:val="-4"/>
          <w:sz w:val="22"/>
          <w:szCs w:val="22"/>
          <w:lang w:eastAsia="zh-CN"/>
        </w:rPr>
      </w:pPr>
      <w:r w:rsidRPr="004475B0">
        <w:rPr>
          <w:rFonts w:eastAsia="Times New Roman"/>
          <w:b/>
          <w:spacing w:val="-4"/>
          <w:sz w:val="22"/>
          <w:szCs w:val="22"/>
          <w:lang w:eastAsia="zh-CN"/>
        </w:rPr>
        <w:t xml:space="preserve">ИКЗ: </w:t>
      </w:r>
    </w:p>
    <w:p w:rsidR="00314003" w:rsidRPr="004475B0" w:rsidRDefault="00314003" w:rsidP="00314003">
      <w:pPr>
        <w:widowControl w:val="0"/>
        <w:autoSpaceDE w:val="0"/>
        <w:ind w:left="340" w:right="400"/>
        <w:jc w:val="center"/>
        <w:rPr>
          <w:rFonts w:eastAsia="Times New Roman"/>
          <w:b/>
          <w:bCs/>
          <w:spacing w:val="-4"/>
          <w:sz w:val="22"/>
          <w:szCs w:val="22"/>
          <w:lang w:eastAsia="zh-CN"/>
        </w:rPr>
      </w:pPr>
    </w:p>
    <w:p w:rsidR="00314003" w:rsidRPr="004475B0" w:rsidRDefault="00314003" w:rsidP="00314003">
      <w:pPr>
        <w:rPr>
          <w:rFonts w:eastAsia="Times New Roman"/>
          <w:bCs/>
          <w:spacing w:val="-4"/>
          <w:sz w:val="22"/>
          <w:szCs w:val="22"/>
          <w:lang w:eastAsia="zh-CN"/>
        </w:rPr>
      </w:pPr>
      <w:r w:rsidRPr="004475B0">
        <w:rPr>
          <w:rFonts w:eastAsia="Times New Roman"/>
          <w:spacing w:val="-4"/>
          <w:sz w:val="22"/>
          <w:szCs w:val="22"/>
          <w:lang w:eastAsia="zh-CN"/>
        </w:rPr>
        <w:t>рп. Торбеево Республика Мордовия                                                            «</w:t>
      </w:r>
      <w:r w:rsidRPr="004475B0">
        <w:rPr>
          <w:rFonts w:eastAsia="Times New Roman"/>
          <w:bCs/>
          <w:spacing w:val="-4"/>
          <w:sz w:val="22"/>
          <w:szCs w:val="22"/>
          <w:lang w:eastAsia="zh-CN"/>
        </w:rPr>
        <w:t>___»  __________2026 г.</w:t>
      </w:r>
    </w:p>
    <w:p w:rsidR="00314003" w:rsidRPr="004475B0" w:rsidRDefault="00314003" w:rsidP="00314003">
      <w:pPr>
        <w:rPr>
          <w:rFonts w:eastAsia="Times New Roman"/>
          <w:b/>
          <w:spacing w:val="-4"/>
          <w:sz w:val="22"/>
          <w:szCs w:val="22"/>
          <w:lang w:eastAsia="zh-CN"/>
        </w:rPr>
      </w:pPr>
    </w:p>
    <w:p w:rsidR="00314003" w:rsidRPr="004475B0" w:rsidRDefault="00314003" w:rsidP="00314003">
      <w:pPr>
        <w:suppressAutoHyphens w:val="0"/>
        <w:ind w:firstLine="708"/>
        <w:jc w:val="both"/>
        <w:rPr>
          <w:rFonts w:eastAsia="Times New Roman"/>
          <w:sz w:val="22"/>
          <w:szCs w:val="22"/>
          <w:lang w:eastAsia="ru-RU"/>
        </w:rPr>
      </w:pPr>
      <w:r w:rsidRPr="004475B0">
        <w:rPr>
          <w:rFonts w:eastAsia="Times New Roman"/>
          <w:b/>
          <w:bCs/>
          <w:spacing w:val="-4"/>
          <w:sz w:val="22"/>
          <w:szCs w:val="22"/>
          <w:lang w:eastAsia="zh-CN"/>
        </w:rPr>
        <w:t>Федеральное казенное учреждение «Исправительная колония № 6 Управления Федеральной службы исполнения наказаний по Республике Мордовия»</w:t>
      </w:r>
      <w:r w:rsidRPr="004475B0">
        <w:rPr>
          <w:rFonts w:eastAsia="Times New Roman"/>
          <w:bCs/>
          <w:spacing w:val="-4"/>
          <w:sz w:val="22"/>
          <w:szCs w:val="22"/>
          <w:lang w:eastAsia="zh-CN"/>
        </w:rPr>
        <w:t xml:space="preserve"> (далее ФКУ ИК-6 УФСИН России по Республике Мордовия), выступающее от имени Российской Федерации</w:t>
      </w:r>
      <w:r w:rsidRPr="004475B0">
        <w:rPr>
          <w:rFonts w:eastAsia="Times New Roman"/>
          <w:spacing w:val="-4"/>
          <w:sz w:val="22"/>
          <w:szCs w:val="22"/>
          <w:lang w:eastAsia="zh-CN"/>
        </w:rPr>
        <w:t>, именуемое в дальнейшем «Государственный заказчик»</w:t>
      </w:r>
      <w:r w:rsidR="004475B0">
        <w:rPr>
          <w:rFonts w:eastAsia="Times New Roman"/>
          <w:spacing w:val="-4"/>
          <w:sz w:val="22"/>
          <w:szCs w:val="22"/>
          <w:lang w:eastAsia="zh-CN"/>
        </w:rPr>
        <w:t xml:space="preserve"> (далее по тексту Страхователь)</w:t>
      </w:r>
      <w:r w:rsidRPr="004475B0">
        <w:rPr>
          <w:rFonts w:eastAsia="Times New Roman"/>
          <w:spacing w:val="-4"/>
          <w:sz w:val="22"/>
          <w:szCs w:val="22"/>
          <w:lang w:eastAsia="zh-CN"/>
        </w:rPr>
        <w:t xml:space="preserve">, в лице  </w:t>
      </w:r>
      <w:r w:rsidRPr="004475B0">
        <w:rPr>
          <w:rFonts w:eastAsia="Times New Roman"/>
          <w:bCs/>
          <w:sz w:val="22"/>
          <w:szCs w:val="22"/>
          <w:lang w:eastAsia="zh-CN"/>
        </w:rPr>
        <w:t xml:space="preserve">начальника Завырылина </w:t>
      </w:r>
      <w:r w:rsidRPr="004475B0">
        <w:rPr>
          <w:rFonts w:eastAsia="Times New Roman"/>
          <w:spacing w:val="-6"/>
          <w:sz w:val="22"/>
          <w:szCs w:val="22"/>
          <w:lang w:eastAsia="zh-CN"/>
        </w:rPr>
        <w:t>Вячеслава Олеговича, действующего на основании Устава</w:t>
      </w:r>
      <w:r w:rsidRPr="004475B0">
        <w:rPr>
          <w:rFonts w:eastAsia="Times New Roman"/>
          <w:bCs/>
          <w:sz w:val="22"/>
          <w:szCs w:val="22"/>
          <w:lang w:eastAsia="zh-CN"/>
        </w:rPr>
        <w:t>,</w:t>
      </w:r>
      <w:r w:rsidRPr="004475B0">
        <w:rPr>
          <w:rFonts w:eastAsia="Times New Roman"/>
          <w:sz w:val="22"/>
          <w:szCs w:val="22"/>
          <w:lang w:eastAsia="ru-RU"/>
        </w:rPr>
        <w:t xml:space="preserve"> с одной стороны, и </w:t>
      </w:r>
      <w:r w:rsidRPr="004475B0">
        <w:rPr>
          <w:rFonts w:eastAsia="Times New Roman"/>
          <w:b/>
          <w:bCs/>
          <w:sz w:val="22"/>
          <w:szCs w:val="22"/>
          <w:lang w:eastAsia="ru-RU"/>
        </w:rPr>
        <w:t>___________________</w:t>
      </w:r>
      <w:r w:rsidRPr="004475B0">
        <w:rPr>
          <w:rFonts w:eastAsia="Times New Roman"/>
          <w:sz w:val="22"/>
          <w:szCs w:val="22"/>
          <w:lang w:eastAsia="ru-RU"/>
        </w:rPr>
        <w:t>, именуемый в дальнейшем «</w:t>
      </w:r>
      <w:r w:rsidR="004475B0">
        <w:rPr>
          <w:rFonts w:eastAsia="Times New Roman"/>
          <w:sz w:val="22"/>
          <w:szCs w:val="22"/>
          <w:lang w:eastAsia="ru-RU"/>
        </w:rPr>
        <w:t>Страховщик</w:t>
      </w:r>
      <w:r w:rsidRPr="004475B0">
        <w:rPr>
          <w:rFonts w:eastAsia="Times New Roman"/>
          <w:sz w:val="22"/>
          <w:szCs w:val="22"/>
          <w:lang w:eastAsia="ru-RU"/>
        </w:rPr>
        <w:t>», в лице ___________ действующего на основании  _______________________, с другой стороны, вместе именуемые «Стороны», в соответствии с п. 4 ч. 1 ст. 93 Федерального закона от 05.04.2013 № 44-ФЗ «О контрактной системе в сфере закупок товаров, для обеспечения государственных и муниципальных нужд»</w:t>
      </w:r>
      <w:r w:rsidR="00FC0D3D" w:rsidRPr="004475B0">
        <w:rPr>
          <w:rFonts w:eastAsia="Times New Roman"/>
          <w:sz w:val="22"/>
          <w:szCs w:val="22"/>
          <w:lang w:eastAsia="ru-RU"/>
        </w:rPr>
        <w:t xml:space="preserve"> </w:t>
      </w:r>
      <w:r w:rsidR="00FC0D3D" w:rsidRPr="004475B0">
        <w:rPr>
          <w:sz w:val="22"/>
          <w:szCs w:val="22"/>
        </w:rPr>
        <w:t>и итогового протокола закупочной сессии от «__» ______ 2026 г. № ____________________</w:t>
      </w:r>
      <w:r w:rsidRPr="004475B0">
        <w:rPr>
          <w:rFonts w:eastAsia="Times New Roman"/>
          <w:sz w:val="22"/>
          <w:szCs w:val="22"/>
          <w:lang w:eastAsia="ru-RU"/>
        </w:rPr>
        <w:t>, заключили настоящий Государственный контракт (далее - Контракт) о нижеследующем:</w:t>
      </w:r>
    </w:p>
    <w:p w:rsidR="004D6615" w:rsidRPr="004475B0" w:rsidRDefault="004D6615" w:rsidP="00EA6E05">
      <w:pPr>
        <w:ind w:firstLine="540"/>
        <w:jc w:val="both"/>
        <w:rPr>
          <w:color w:val="000000"/>
          <w:spacing w:val="-1"/>
          <w:sz w:val="22"/>
          <w:szCs w:val="22"/>
        </w:rPr>
      </w:pPr>
    </w:p>
    <w:p w:rsidR="00CE1D7A" w:rsidRPr="004475B0" w:rsidRDefault="00CE1D7A" w:rsidP="00CA7695">
      <w:pPr>
        <w:shd w:val="clear" w:color="auto" w:fill="FFFFFF"/>
        <w:ind w:left="360"/>
        <w:jc w:val="center"/>
        <w:rPr>
          <w:b/>
          <w:sz w:val="22"/>
          <w:szCs w:val="22"/>
        </w:rPr>
      </w:pPr>
      <w:r w:rsidRPr="004475B0">
        <w:rPr>
          <w:b/>
          <w:sz w:val="22"/>
          <w:szCs w:val="22"/>
        </w:rPr>
        <w:t>1. Предмет Контракта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1.1. Предметом настоящего Контракта является обязательное страхование гражданской ответственности Страхователя за причинение вреда в результате аварии на опасных объектах, принадлежащих Государственному заказчику, указанных в перечне опасных объектов, подлежащих страхованию (Приложение № 1 настоящего Контракта).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1.2. По настоящему Контракту Страховщик обязуется за обусловленную плату (страховую премию), оказать услуги по выплате предусмотренного страхового возмещения, при предъявлении Страхователю требований потерпевших лиц о возмещении вреда, причиненного Государственного заказчика их жизни, здоровью, или имуществу потерпевших, а также в связи с нарушением условий жизнедеятельности, при эксплуатации опасных объектов в соответствии с Федеральным законом от 27.07.2010 года № 225-ФЗ «Об обязательном страховании гражданской ответственности владельца опасного объекта за причинение вреда в результате аварии на опасном объекте» (далее Федеральный закон № 225-ФЗ), а также возместить расходы Государственного заказчика, произведенные в целях уменьшения убытков в связи с аварией на опасном объекте в порядке, предусмотренном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 Центральным Банком РФ от 28.12.2016 № 574-П (далее – Правила страхования), ст. 429 Гражданского кодекса Российской Федерации (далее – ГК РФ). </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1.3. Страховщик оформляет страховые полисы обязательного страхования гражданской ответственности владельца опасного объекта за причинение вреда в результате аварии на опасном объекте на каждый опасный объект Государственного заказчика, указанный в заявлении Государственного заказчика.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1.4. Контракт включает в себя кроме условий, входящих в настоящий текст, также и условия, предусмотренные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 Центральным  Банком РФ от 28.12.2016 № 574-П.</w:t>
      </w:r>
    </w:p>
    <w:p w:rsidR="004475B0" w:rsidRPr="004475B0" w:rsidRDefault="004475B0" w:rsidP="004475B0">
      <w:pPr>
        <w:pStyle w:val="a7"/>
        <w:rPr>
          <w:rFonts w:ascii="Times New Roman" w:hAnsi="Times New Roman"/>
        </w:rPr>
      </w:pPr>
    </w:p>
    <w:p w:rsidR="004475B0" w:rsidRDefault="004475B0" w:rsidP="004475B0">
      <w:pPr>
        <w:pStyle w:val="a7"/>
        <w:jc w:val="center"/>
        <w:rPr>
          <w:rFonts w:ascii="Times New Roman" w:hAnsi="Times New Roman"/>
          <w:b/>
        </w:rPr>
      </w:pPr>
      <w:r w:rsidRPr="004475B0">
        <w:rPr>
          <w:rFonts w:ascii="Times New Roman" w:hAnsi="Times New Roman"/>
          <w:b/>
        </w:rPr>
        <w:t xml:space="preserve">2. Объекты страхования. Страховая сумма. </w:t>
      </w:r>
    </w:p>
    <w:p w:rsidR="004475B0" w:rsidRPr="004475B0" w:rsidRDefault="004475B0" w:rsidP="004475B0">
      <w:pPr>
        <w:pStyle w:val="a7"/>
        <w:jc w:val="center"/>
        <w:rPr>
          <w:rFonts w:ascii="Times New Roman" w:hAnsi="Times New Roman"/>
          <w:b/>
        </w:rPr>
      </w:pPr>
      <w:r w:rsidRPr="004475B0">
        <w:rPr>
          <w:rFonts w:ascii="Times New Roman" w:hAnsi="Times New Roman"/>
          <w:b/>
        </w:rPr>
        <w:t>Страховая премия, форма и порядок ее уплаты.</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2.1. Объектом страхования являются имущественные интересы Государственного заказчика, связанные с его обязанностью в порядке, установленном гражданским законодательством, возместить ущерб, нанесенный жизни, здоровью или имуществу потерпевших (третьих лиц) в результате аварий, происшедших на эксплуатируемых Государственным заказчиком опасных объектах.</w:t>
      </w:r>
    </w:p>
    <w:p w:rsidR="004475B0" w:rsidRPr="004475B0" w:rsidRDefault="004475B0" w:rsidP="004475B0">
      <w:pPr>
        <w:pStyle w:val="ConsPlusNormal"/>
        <w:ind w:firstLine="0"/>
        <w:jc w:val="both"/>
        <w:rPr>
          <w:rFonts w:ascii="Times New Roman" w:hAnsi="Times New Roman" w:cs="Times New Roman"/>
        </w:rPr>
      </w:pPr>
      <w:r w:rsidRPr="004475B0">
        <w:rPr>
          <w:rFonts w:ascii="Times New Roman" w:hAnsi="Times New Roman" w:cs="Times New Roman"/>
        </w:rPr>
        <w:t xml:space="preserve">        2.2. Страховая сумма по Контракту  составляет:</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1) для опасных объектов, в отношении которых законодательством о промышленной безопасности опасных производственных объектов или законодательством о безопасности гидротехнических сооружений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а) 6 миллиардов 500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превышает 3000 человек;</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 xml:space="preserve">б) 1 миллиард рублей - если максимально возможное количество потерпевших, жизни или </w:t>
      </w:r>
      <w:r w:rsidRPr="004475B0">
        <w:rPr>
          <w:rFonts w:ascii="Times New Roman" w:hAnsi="Times New Roman" w:cs="Times New Roman"/>
        </w:rPr>
        <w:lastRenderedPageBreak/>
        <w:t>здоровью которых может быть причинен вред в результате аварии на опасном объекте, составляет более 1500 человек, но не превышает 3000 человек;</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в) 500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300 человек, но не превышает 1500 человек;</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г) 100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150 человек, но не превышает 300 человек;</w:t>
      </w:r>
    </w:p>
    <w:p w:rsidR="004475B0" w:rsidRPr="004475B0" w:rsidRDefault="004475B0" w:rsidP="004475B0">
      <w:pPr>
        <w:pStyle w:val="ConsPlusNormal"/>
        <w:ind w:firstLine="540"/>
        <w:jc w:val="both"/>
        <w:rPr>
          <w:rFonts w:ascii="Times New Roman" w:hAnsi="Times New Roman" w:cs="Times New Roman"/>
        </w:rPr>
      </w:pPr>
      <w:bookmarkStart w:id="0" w:name="Par90"/>
      <w:bookmarkEnd w:id="0"/>
      <w:r w:rsidRPr="004475B0">
        <w:rPr>
          <w:rFonts w:ascii="Times New Roman" w:hAnsi="Times New Roman" w:cs="Times New Roman"/>
        </w:rPr>
        <w:t>д) 50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75 человек, но не превышает 150 человек;</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е) 25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10 человек, но не превышает 75 человек;</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ж) 10 миллионов рублей - для иных опасных объектов, в отношении которых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2) для опасных объектов, в отношении которых законодательством о промышленной безопасности опасных производственных объектов или законодательством о безопасности гидротехнических сооружений не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а) 100 миллионов рублей - для шахт угольной промышленности, если максимально возможное количество потерпевших, жизни или здоровью которых может быть причинен вред в результате аварии на такой шахте, составляет более 50 человек;</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б) 50 миллионов рублей - для опасных производственных объектов химической, нефтехимической, нефтеперерабатывающей промышленности и спецхимии, а также для шахт угольной промышленности, если максимально возможное количество потерпевших, жизни или здоровью которых может быть причинен вред в результате аварии на такой шахте, не превышает 50 человек;</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в) 25 миллионов рублей - для сетей газопотребления и сетей газораспределения, в том числе межпоселковых;</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г) 10 миллионов рублей - для иных опасных объектов.</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2.3. Контракт страхования заключен в отношении опасных объектов, указанных в перечне опасных объектов, подлежащих страхованию (Приложение №1 настоящего контракта). </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2.4. Размер страховой премии по Контракту (цена контракта) составляет 6 975 (шесть тысяч девятьсот семьдесят пять) рублей 00 копеек.</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Размер страховой премии указывается в страховом полисе, выдаваемом Страховщиком Государственному заказчику. </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Размер страховой премии в течение срока действия Контракта является неизменным.</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2.5. Оплата страховой премии по Контракту осуществляется в рублях Российской Федерации</w:t>
      </w:r>
      <w:r w:rsidRPr="004475B0">
        <w:rPr>
          <w:rFonts w:ascii="Times New Roman" w:hAnsi="Times New Roman"/>
        </w:rPr>
        <w:br/>
        <w:t xml:space="preserve">по безналичному расчету платежными поручениями путем перечисления </w:t>
      </w:r>
      <w:r w:rsidRPr="004475B0">
        <w:rPr>
          <w:rFonts w:ascii="Times New Roman" w:hAnsi="Times New Roman"/>
          <w:noProof/>
        </w:rPr>
        <w:t>Страхователем</w:t>
      </w:r>
      <w:r w:rsidRPr="004475B0">
        <w:rPr>
          <w:rFonts w:ascii="Times New Roman" w:hAnsi="Times New Roman"/>
        </w:rPr>
        <w:t xml:space="preserve"> денежных средств, выделенных из дополнительного источника бюджетного финансирования, на расчетный счет Страховщика, указанный в разделе 11 Контракта, в течение 7 банковских дней после исполнения Страховщиком обязательства по выдаче страховых полисов обязательного страхования согласно п. 2.6 Контракта и представления Страхователю счетов на оплату, сводных актов оказанных услуг (приложение № 2 к Контракту), подтверждающих выдачу страховых полисов, оформленных надлежащим образом и подписанных представителями Сторон.</w:t>
      </w:r>
    </w:p>
    <w:p w:rsidR="004475B0" w:rsidRPr="004475B0" w:rsidRDefault="004475B0" w:rsidP="004475B0">
      <w:pPr>
        <w:pStyle w:val="a7"/>
        <w:jc w:val="both"/>
        <w:rPr>
          <w:rFonts w:ascii="Times New Roman" w:hAnsi="Times New Roman"/>
        </w:rPr>
      </w:pPr>
      <w:r w:rsidRPr="004475B0">
        <w:rPr>
          <w:rFonts w:ascii="Times New Roman" w:hAnsi="Times New Roman"/>
        </w:rPr>
        <w:t xml:space="preserve">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Государственным заказчиком.</w:t>
      </w:r>
    </w:p>
    <w:p w:rsidR="004475B0" w:rsidRPr="004475B0" w:rsidRDefault="004475B0" w:rsidP="004475B0">
      <w:pPr>
        <w:pStyle w:val="a7"/>
        <w:jc w:val="both"/>
        <w:rPr>
          <w:rFonts w:ascii="Times New Roman" w:hAnsi="Times New Roman"/>
        </w:rPr>
      </w:pPr>
      <w:r w:rsidRPr="004475B0">
        <w:rPr>
          <w:rFonts w:ascii="Times New Roman" w:hAnsi="Times New Roman"/>
        </w:rPr>
        <w:t xml:space="preserve">           2.6. Цена Контракта является твердой и не может снижаться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 </w:t>
      </w:r>
    </w:p>
    <w:p w:rsidR="004475B0" w:rsidRPr="004475B0" w:rsidRDefault="004475B0" w:rsidP="004475B0">
      <w:pPr>
        <w:ind w:firstLine="567"/>
        <w:jc w:val="both"/>
        <w:rPr>
          <w:noProof/>
          <w:sz w:val="22"/>
          <w:szCs w:val="22"/>
        </w:rPr>
      </w:pPr>
      <w:r w:rsidRPr="004475B0">
        <w:rPr>
          <w:sz w:val="22"/>
          <w:szCs w:val="22"/>
        </w:rPr>
        <w:t xml:space="preserve">2.7. Датой уплаты страховой премии считается день перечисления денежных средств на счет </w:t>
      </w:r>
      <w:r w:rsidRPr="004475B0">
        <w:rPr>
          <w:noProof/>
          <w:sz w:val="22"/>
          <w:szCs w:val="22"/>
        </w:rPr>
        <w:t>Страховщика.</w:t>
      </w:r>
    </w:p>
    <w:p w:rsidR="004475B0" w:rsidRPr="004475B0" w:rsidRDefault="004475B0" w:rsidP="004475B0">
      <w:pPr>
        <w:ind w:firstLine="567"/>
        <w:jc w:val="both"/>
        <w:rPr>
          <w:noProof/>
          <w:sz w:val="22"/>
          <w:szCs w:val="22"/>
        </w:rPr>
      </w:pPr>
      <w:r w:rsidRPr="004475B0">
        <w:rPr>
          <w:sz w:val="22"/>
          <w:szCs w:val="22"/>
        </w:rPr>
        <w:t xml:space="preserve">2.8. Страховой полис обязательного страхования выдается  </w:t>
      </w:r>
      <w:r w:rsidRPr="004475B0">
        <w:rPr>
          <w:noProof/>
          <w:sz w:val="22"/>
          <w:szCs w:val="22"/>
        </w:rPr>
        <w:t xml:space="preserve">Страхователя </w:t>
      </w:r>
      <w:r w:rsidRPr="004475B0">
        <w:rPr>
          <w:sz w:val="22"/>
          <w:szCs w:val="22"/>
        </w:rPr>
        <w:t xml:space="preserve"> не позднее 5 (пяти) рабочих дней после предоставления Страховщику документов и сведений, предусмотренных Правилами страхования.</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   2.9. По настоящему Контракту застрахован риск ответственности только самого Государственного заказчика и только в пользу потерпевших (третьих лиц).</w:t>
      </w:r>
    </w:p>
    <w:p w:rsidR="004475B0" w:rsidRPr="004475B0" w:rsidRDefault="004475B0" w:rsidP="004475B0">
      <w:pPr>
        <w:pStyle w:val="a7"/>
        <w:ind w:firstLine="426"/>
        <w:jc w:val="both"/>
        <w:rPr>
          <w:rFonts w:ascii="Times New Roman" w:hAnsi="Times New Roman"/>
        </w:rPr>
      </w:pPr>
    </w:p>
    <w:p w:rsidR="004475B0" w:rsidRPr="004475B0" w:rsidRDefault="004475B0" w:rsidP="004475B0">
      <w:pPr>
        <w:pStyle w:val="a7"/>
        <w:jc w:val="center"/>
        <w:rPr>
          <w:rFonts w:ascii="Times New Roman" w:hAnsi="Times New Roman"/>
          <w:b/>
        </w:rPr>
      </w:pPr>
      <w:r w:rsidRPr="004475B0">
        <w:rPr>
          <w:rFonts w:ascii="Times New Roman" w:hAnsi="Times New Roman"/>
          <w:b/>
        </w:rPr>
        <w:t>3. Права и обязанности Сторон</w:t>
      </w:r>
    </w:p>
    <w:p w:rsidR="004475B0" w:rsidRPr="004475B0" w:rsidRDefault="004475B0" w:rsidP="004475B0">
      <w:pPr>
        <w:pStyle w:val="a7"/>
        <w:rPr>
          <w:rFonts w:ascii="Times New Roman" w:hAnsi="Times New Roman"/>
          <w:b/>
        </w:rPr>
      </w:pPr>
      <w:r w:rsidRPr="004475B0">
        <w:rPr>
          <w:rFonts w:ascii="Times New Roman" w:hAnsi="Times New Roman"/>
          <w:b/>
        </w:rPr>
        <w:t>3.1. Государственный заказчик  вправе:</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1) требовать от Страховщика разъяснения условий обязательного страхования, консультаций по заключению и исполнению настоящего Контракта;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2) при значительных изменениях в обстоятельствах, сообщенных Страховщику при заключении Контракта, в том числе при уменьшении вреда, который может быть причинен в результате аварии на опасном объекте, и максимально возможного количества потерпевших, требовать изменения условий Контракта, в том числе уменьшения размера страховой премии пропорционально уменьшению страхового риска;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3) знакомиться с документами Страховщика, связанными с исполнением им Контракта;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4) при аварии на опасном объекте требовать от Страховщика представления копии страхового акта;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5) требовать от Страховщика возмещения расходов, произведенных в целях уменьшения убытков от страхового случая, если такие расходы были необходимы или были произведены для выполнения указаний Страховщика;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6) требовать от Страховщика бесплатной выдачи дубликата страхового полиса в случае его повреждения или утраты;</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7) досрочно отказаться от Контракта обязательного страхования.</w:t>
      </w:r>
    </w:p>
    <w:p w:rsidR="004475B0" w:rsidRPr="004475B0" w:rsidRDefault="004475B0" w:rsidP="004475B0">
      <w:pPr>
        <w:pStyle w:val="a7"/>
        <w:ind w:firstLine="426"/>
        <w:jc w:val="both"/>
        <w:rPr>
          <w:rFonts w:ascii="Times New Roman" w:hAnsi="Times New Roman"/>
          <w:b/>
        </w:rPr>
      </w:pPr>
      <w:r w:rsidRPr="004475B0">
        <w:rPr>
          <w:rFonts w:ascii="Times New Roman" w:hAnsi="Times New Roman"/>
          <w:b/>
        </w:rPr>
        <w:t>3.2. Государственный заказчик  обязан:</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1) при заключении Контракта направить Страховщику заявление об обязательном страховании по установленной форме с приложением документов, перечень которых определяется Правилами обязательного страхования, в том числе документов, содержащих необходимые для определения размера страховой премии сведения об опасном объекте, уровне его безопасности, о вреде, который может быть причинен в результате аварии на опасном объекте, и максимально возможном количестве потерпевших;</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2) уплатить страховую премию (страховые взносы) в размере и в порядке, которые установлены настоящим Контрактом в соответствии с </w:t>
      </w:r>
      <w:hyperlink r:id="rId7" w:history="1">
        <w:r w:rsidRPr="004475B0">
          <w:rPr>
            <w:rStyle w:val="a5"/>
            <w:rFonts w:ascii="Times New Roman" w:hAnsi="Times New Roman"/>
          </w:rPr>
          <w:t>Федеральным</w:t>
        </w:r>
      </w:hyperlink>
      <w:r w:rsidRPr="004475B0">
        <w:rPr>
          <w:rFonts w:ascii="Times New Roman" w:hAnsi="Times New Roman"/>
        </w:rPr>
        <w:t xml:space="preserve"> законом от 27.07.2010 года № 225-ФЗ;</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3) содействовать в проведении назначенной Страховщиком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документацию;</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4) уведомлять Страховщика обо всех изменениях, внесенных в документы, представленные Страховщику при заключении Контракта, в течение 5 (пяти) рабочих дней со дня внесения таких изменений;</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6) при аварии на опасном объекте:</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а) в течение 24 часов с момента аварии на опасном объекте сообщить об аварии Страховщику в порядке, установленном правилами обязательного страхования;</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б) принять разумные и доступные в сложившихся обстоятельствах меры, чтобы уменьшить размер возможного вреда;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в) незамедлительно предоставлять потерпевшим сведения о Страховщике, в том числе наименование (фирменное наименование) Страховщика, место его нахождения, режим работы и номера телефонов, или в случае, если авария привела к возникновению чрезвычайной ситуации, в трехдневный срок со дня аварии опубликовать указанную информацию в печатном органе по месту нахождения опасного объекта;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г) в течение пяти рабочих дней со дня получения акта о причинах и об обстоятельствах аварии, документов о видах и размерах причиненного вреда направить Страховщику копии указанных документов;</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д) привлечь Страховщика к расследованию причин аварии, в том числе в случае, если в соответствии с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надзору в области безопасности гидротехнических сооружений, либо его территориального органа;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е) в случае обращения потерпевшего за возмещением вреда непосредственно к Государственному заказчику незамедлительно сообщить Страховщику о поступивших требованиях и в течение пяти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Страховщика, а в случае, если Государственному заказчику  предъявлен иск о возмещении вреда, причиненного в результате аварии на опасном объекте, привлечь Страховщика к участию в судебном разбирательстве. В противном случае Страховщик вправе выдвинуть в отношении требования о страховой выплате возражения, которые он имел в отношении требований о возмещении причиненного вреда.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lastRenderedPageBreak/>
        <w:t>3.2.1. В связи с особенностями опасного объекта Государственный заказчик  обязан:</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1) обеспечивать укомплектованность штата работников на опасных объектах в соответствии с установленными требованиями;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2) допускать к работе на опасном объекте лиц, удовлетворяющих соответствующим квалификационным требованиям и не имеющих медицинских противопоказаний к указанной работе;</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3) иметь на опасном объекте правовые акты и нормативные технические документы, устанавливающие правила эксплуатации опасного объекта;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4) организовывать и осуществлять контроль за соблюдением требований в области безопасности гидротехнических сооружений;</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5) обеспечивать наличие и функционирование необходимых приборов и систем контроля за техническими параметрами и состоянием объектов, технологических процессов в соответствии с установленными требованиями;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6) обеспечивать проведение экспертизы промышленной безопасности, а также проводить диагностику, испытания, освидетельствование сооружений и технических устройств, применяемых на опасном объекте, в установленные сроки и по предъявляемому в установленном порядке предписанию федерального органа исполнительной власти, специально уполномоченного в области промышленной безопасности, или его территориального органа;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7) предотвращать проникновение на опасный объект посторонних лиц;</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8) осуществлять мероприятия по локализации и ликвидации последствий аварий на опасном объекте, оказывать содействие государственным органам в расследовании причин аварии, информируя при этом Страховщика надлежащим образом и в разумно короткие сроки;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9) принимать меры по устранению возникающих причин наступления аварий и их профилактике.</w:t>
      </w:r>
    </w:p>
    <w:p w:rsidR="004475B0" w:rsidRPr="004475B0" w:rsidRDefault="004475B0" w:rsidP="004475B0">
      <w:pPr>
        <w:pStyle w:val="a7"/>
        <w:ind w:firstLine="426"/>
        <w:jc w:val="both"/>
        <w:rPr>
          <w:rFonts w:ascii="Times New Roman" w:hAnsi="Times New Roman"/>
          <w:b/>
        </w:rPr>
      </w:pPr>
      <w:r w:rsidRPr="004475B0">
        <w:rPr>
          <w:rFonts w:ascii="Times New Roman" w:hAnsi="Times New Roman"/>
          <w:b/>
        </w:rPr>
        <w:t>3.3. Страховщик вправе:</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1) при заключении настоящего Контракта и в течение срока его действия проводить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2) в письменной форме запрашивать у федерального органа исполнительной власти, осуществляющего в пределах своей компетенции функции по надзору в области безопасности соответствующих гидротехнических сооружений, федерального органа исполнительной власти, уполномоченного на решение задач в области защиты населения и территорий от чрезвычайных ситуаций, иных органов государственной власти, органов местного самоуправления, наделенных соответствующей компетенцией, и получать от них документы, содержащие сведения о выполнении владельцем опасного объекта (Государственным заказчиком) норм и правил эксплуатации опасного объекта, установленных в соответствии с законодательством Российской Федерации;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3) запрашивать у органов государственной власти, органов местного самоуправления, наделенных соответствующей компетенцией, и получать от них документы и сведения, устанавливающие или подтверждающие причины и обстоятельства аварии на опасном объекте, причины и обстоятельства чрезвычайной ситуации, размеры причиненного вреда, факты нарушения условий жизнедеятельности;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4) принимать необходимые меры в целях расследования причин, обстоятельств аварии на опасном объекте, определения размера причиненного вреда, в том числе самостоятельно или с привлечением специализированных организаций и (или) специалистов, проводить осмотр места аварии и поврежденного имущества, назначать необходимые обследования в целях оценки фактического состояния здоровья потерпевших;</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5) направить своего представителя к Государственному заказчику для участия в работе с претензиями потерпевших, определения размера вреда, причиненного потерпевшим;</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6) до полного определения размера подлежащего возмещению вреда по заявлению потерпевшего произвести часть страховой выплаты, соответствующую фактически определенной части указанного вреда;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7) по согласованию с потерпевшим и на условиях предусмотренных Контрактом обязательного страхования,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8) принимать участие в судебном разбирательстве дел, связанных с установлением страхового случая, претензиями потерпевших по страховым выплатам;</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9) Страховщик вправе предъявить регрессное требование в пределах произведенной страховой выплаты к Государственному заказчику, если: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а) вред был причинен вследствие невыполнения Государственным заказчиком предписаний (указаний) федерального органа исполнительной власти, осуществляющего в пределах своей компетенции функции по надзору в области безопасности гидротехнических сооружений, и (или) </w:t>
      </w:r>
      <w:r w:rsidRPr="004475B0">
        <w:rPr>
          <w:rFonts w:ascii="Times New Roman" w:hAnsi="Times New Roman"/>
        </w:rPr>
        <w:lastRenderedPageBreak/>
        <w:t>федерального органа исполнительной власти, уполномоченного на решение задач в области защиты населения и территорий от чрезвычайных ситуаций, данных в соответствии с их компетенцией;</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б) умышленные действия (бездействие) работника Государственного заказчика повлекли за собой причинение вреда потерпевшим, в том числе в результате сброса воды из водохранилища.</w:t>
      </w:r>
    </w:p>
    <w:p w:rsidR="004475B0" w:rsidRPr="004475B0" w:rsidRDefault="004475B0" w:rsidP="004475B0">
      <w:pPr>
        <w:pStyle w:val="a7"/>
        <w:ind w:firstLine="426"/>
        <w:jc w:val="both"/>
        <w:rPr>
          <w:rFonts w:ascii="Times New Roman" w:hAnsi="Times New Roman"/>
          <w:b/>
        </w:rPr>
      </w:pPr>
      <w:r w:rsidRPr="004475B0">
        <w:rPr>
          <w:rFonts w:ascii="Times New Roman" w:hAnsi="Times New Roman"/>
          <w:b/>
        </w:rPr>
        <w:t>3.4. Страховщик обязан:</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1) обеспечить неразглашение информации о Государственном заказчике  и (или) потерпевших, которая стала ему известна в результате его профессиональной деятельности;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2) разъяснять Государственному заказчику  и потерпевшим условия обязательного страхования, проводить консультации по вопросам осуществления обязательного страхования, в том числе по оформлению документов, необходимых для страховой выплаты;</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3) при заключении Контракта обязательного страхования выдать Государственному заказчику  страховые полиса установленного образца либо в случае его повреждения или утраты в период действия Контракта обязательного страхования по требованию Государственного заказчика бесплатно выдать дубликат страхового полиса;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4) в течение пяти рабочих дней сообщить в порядке, установленном Правительством Российской Федерации, сведения о заключении, продлении, недействительности и прекращении действия Контракта в федеральный орган исполнительной власти, осуществляющий в пределах своей компетенции функции по надзору в области безопасности гидротехнических сооружений, а также в федеральный орган исполнительной власти, уполномоченный на решение задач в области защиты населения и территорий от чрезвычайных ситуаций, по его запросу;</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5) в течение 30 рабочих дней со дня поступления требования Государственного заказчика об изменении Контракта обязательного страхования в связи с уменьшением страхового риска, включая уменьшение размера страховой премии, рассмотреть такое требование;</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6) при получении сообщения об аварии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надзору в области безопасности гидротехнических сооружений, либо его территориального органа и (или) «Государственного заказчика» в целях технического расследования причин аварии на опасном объекте, и в случае, если в результате аварии возникла чрезвычайная ситуация, также для участия в работе соответствующей комиссии по чрезвычайной ситуации;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7) в течение 20 рабочих дней после получения акта о причинах и об обстоятельствах аварии, заявления потерпевшего о страховой выплате и документов, подтверждающих причинение вреда и его размер, составить страховой акт;</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8) по требованию потерпевшего или Государственного заказчика бесплатно выдать копию страхового акта;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9) разъяснить потерпевшему последствия отказа предоставить персональные данные, необходимые для осуществления страховой выплаты;</w:t>
      </w:r>
    </w:p>
    <w:p w:rsidR="004475B0" w:rsidRPr="004475B0" w:rsidRDefault="004475B0" w:rsidP="004475B0">
      <w:pPr>
        <w:pStyle w:val="a7"/>
        <w:ind w:firstLine="426"/>
        <w:jc w:val="both"/>
        <w:rPr>
          <w:rFonts w:ascii="Times New Roman" w:hAnsi="Times New Roman"/>
          <w:color w:val="FF0000"/>
        </w:rPr>
      </w:pPr>
      <w:r w:rsidRPr="004475B0">
        <w:rPr>
          <w:rFonts w:ascii="Times New Roman" w:hAnsi="Times New Roman"/>
        </w:rPr>
        <w:t>10) в течение 25 (двадцати пяти) рабочих дней со дня установления причин аварии в соответствии с законодательством о промышленной безопасности опасных производственных объектов, законодательством в области защиты населения и территорий от чрезвычайных ситуаций и получения заявления потерпевшего о страховой выплате, документов, подтверждающих причинение вреда и его размер, осуществить страховую выплату потерпевшему или направить лицу, обратившемуся с заявлением о страховой выплате, страховой акт, содержащий мотивированный отказ в страховой выплате;</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11) при нарушении срока исполнения обязанности, установленной </w:t>
      </w:r>
      <w:hyperlink r:id="rId8" w:history="1">
        <w:r w:rsidRPr="004475B0">
          <w:rPr>
            <w:rStyle w:val="a5"/>
            <w:rFonts w:ascii="Times New Roman" w:hAnsi="Times New Roman"/>
          </w:rPr>
          <w:t>пунктом 10 части 2 статьи 12</w:t>
        </w:r>
      </w:hyperlink>
      <w:r w:rsidRPr="004475B0">
        <w:rPr>
          <w:rFonts w:ascii="Times New Roman" w:hAnsi="Times New Roman"/>
        </w:rPr>
        <w:t xml:space="preserve"> Федерального закона от 27.07.2010 года № 225-ФЗ, уплатить потерпевшему неустойку в размере в соответствии с  </w:t>
      </w:r>
      <w:hyperlink r:id="rId9" w:history="1">
        <w:r w:rsidRPr="004475B0">
          <w:rPr>
            <w:rStyle w:val="a5"/>
            <w:rFonts w:ascii="Times New Roman" w:hAnsi="Times New Roman"/>
          </w:rPr>
          <w:t>пунктом 11 части 2 статьи 12</w:t>
        </w:r>
      </w:hyperlink>
      <w:r w:rsidRPr="004475B0">
        <w:rPr>
          <w:rFonts w:ascii="Times New Roman" w:hAnsi="Times New Roman"/>
        </w:rPr>
        <w:t xml:space="preserve"> Федерального закона от 27.07.2010 года № 225-ФЗ  от предельных размеров страховых выплат, установленных </w:t>
      </w:r>
      <w:hyperlink r:id="rId10" w:history="1">
        <w:r w:rsidRPr="004475B0">
          <w:rPr>
            <w:rStyle w:val="a5"/>
            <w:rFonts w:ascii="Times New Roman" w:hAnsi="Times New Roman"/>
          </w:rPr>
          <w:t>частью 2 статьи 6</w:t>
        </w:r>
      </w:hyperlink>
      <w:r w:rsidRPr="004475B0">
        <w:rPr>
          <w:rFonts w:ascii="Times New Roman" w:hAnsi="Times New Roman"/>
        </w:rPr>
        <w:t xml:space="preserve"> Федерального закона от 27.07.2010 года № 225-ФЗ и в зависимости от вида причиненного вреда, но не более указанных предельных размеров страховых выплат;</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12) возместить в соответствии со </w:t>
      </w:r>
      <w:hyperlink r:id="rId11" w:history="1">
        <w:r w:rsidRPr="004475B0">
          <w:rPr>
            <w:rStyle w:val="a5"/>
            <w:rFonts w:ascii="Times New Roman" w:hAnsi="Times New Roman"/>
          </w:rPr>
          <w:t>статьей 962</w:t>
        </w:r>
      </w:hyperlink>
      <w:r w:rsidRPr="004475B0">
        <w:rPr>
          <w:rFonts w:ascii="Times New Roman" w:hAnsi="Times New Roman"/>
        </w:rPr>
        <w:t xml:space="preserve"> Гражданского кодекса Российской Федерации расходы, произведенные в целях уменьшения убытков от страхового случая, если такие расходы были необходимы или были произведены для выполнения указаний Страховщика. В случае если размер вреда, причиненного потерпевшим, превышает размер страховой суммы по Контракту обязательного страхования, указанные расходы возмещаются пропорционально отношению размера данной страховой суммы к размеру причиненного вреда.</w:t>
      </w:r>
    </w:p>
    <w:p w:rsidR="004475B0" w:rsidRPr="004475B0" w:rsidRDefault="004475B0" w:rsidP="004475B0">
      <w:pPr>
        <w:pStyle w:val="a7"/>
        <w:ind w:firstLine="426"/>
        <w:jc w:val="center"/>
        <w:rPr>
          <w:rFonts w:ascii="Times New Roman" w:hAnsi="Times New Roman"/>
          <w:b/>
        </w:rPr>
      </w:pPr>
      <w:r w:rsidRPr="004475B0">
        <w:rPr>
          <w:rFonts w:ascii="Times New Roman" w:hAnsi="Times New Roman"/>
          <w:b/>
        </w:rPr>
        <w:t>4. Выплата страхового возмещения</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4.1. При наступлении страхового случая потерпевший вправе предъявить непосредственно Страховщику требование о возмещении причиненного вреда. Соответствующее заявление потерпевшего направляется Страховщику вместе с документами, подтверждающими причинение вреда </w:t>
      </w:r>
      <w:r w:rsidRPr="004475B0">
        <w:rPr>
          <w:rFonts w:ascii="Times New Roman" w:hAnsi="Times New Roman"/>
        </w:rPr>
        <w:lastRenderedPageBreak/>
        <w:t>и его размер. При этом потерпевший обязан сообщить Страховщику в соответствии с правилами обязательного страхования свои персональные данные, необходимые для осуществления страховой выплаты.</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4.2. Размеры страховых выплат по договору обязательного страхования составляют:</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1) два миллиона рублей - в части возмещения вреда, причиненного жизни каждого потерпевшего;</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2) не более 25 тысяч рублей - в счет возмещения расходов на погребение каждого потерпевшего;</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3) не более двух миллионов рублей - в части возмещения вреда, причиненного здоровью каждого потерпевшего;</w:t>
      </w:r>
    </w:p>
    <w:p w:rsidR="004475B0" w:rsidRPr="004475B0" w:rsidRDefault="004475B0" w:rsidP="004475B0">
      <w:pPr>
        <w:pStyle w:val="ConsPlusNormal"/>
        <w:ind w:firstLine="540"/>
        <w:jc w:val="both"/>
        <w:rPr>
          <w:rFonts w:ascii="Times New Roman" w:hAnsi="Times New Roman" w:cs="Times New Roman"/>
        </w:rPr>
      </w:pPr>
      <w:bookmarkStart w:id="1" w:name="Par105"/>
      <w:bookmarkEnd w:id="1"/>
      <w:r w:rsidRPr="004475B0">
        <w:rPr>
          <w:rFonts w:ascii="Times New Roman" w:hAnsi="Times New Roman" w:cs="Times New Roman"/>
        </w:rPr>
        <w:t>4) не более 200 тысяч рублей - в части возмещения вреда, причиненного в связи с нарушением условий жизнедеятельности каждого потерпевшего;</w:t>
      </w:r>
    </w:p>
    <w:p w:rsidR="004475B0" w:rsidRPr="004475B0" w:rsidRDefault="004475B0" w:rsidP="004475B0">
      <w:pPr>
        <w:pStyle w:val="ConsPlusNormal"/>
        <w:ind w:firstLine="540"/>
        <w:jc w:val="both"/>
        <w:rPr>
          <w:rFonts w:ascii="Times New Roman" w:hAnsi="Times New Roman" w:cs="Times New Roman"/>
        </w:rPr>
      </w:pPr>
      <w:r w:rsidRPr="004475B0">
        <w:rPr>
          <w:rFonts w:ascii="Times New Roman" w:hAnsi="Times New Roman" w:cs="Times New Roman"/>
        </w:rPr>
        <w:t>5) не более 500 тысяч рублей - в части возмещения вреда, причиненного имуществу каждого потерпевшего - физического лица, за исключением вреда, причиненного в связи с нарушением условий жизнедеятельности;</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 xml:space="preserve"> 6) не более 750 тысяч рублей - в части возмещения вреда, причиненного имуществу каждого потерпевшего - юридического лица.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4.3. В случае смерти потерпевшего страховая выплата в соответствии с настоящим Контрактом осуществляется независимо от выплат, причитающихся по другим видам страхования.</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4.4. Размер страховой выплаты, причитающейся потерпевшему в счет возмещения вреда, причиненного имуществу, определяется в соответствии с правилами обязательного страхования с учетом реального ущерба, причиненного повреждением имущества.</w:t>
      </w:r>
    </w:p>
    <w:p w:rsidR="004475B0" w:rsidRPr="004475B0" w:rsidRDefault="004475B0" w:rsidP="004475B0">
      <w:pPr>
        <w:pStyle w:val="a7"/>
        <w:ind w:firstLine="426"/>
        <w:jc w:val="both"/>
        <w:rPr>
          <w:rFonts w:ascii="Times New Roman" w:hAnsi="Times New Roman"/>
        </w:rPr>
      </w:pPr>
      <w:r w:rsidRPr="004475B0">
        <w:rPr>
          <w:rFonts w:ascii="Times New Roman" w:hAnsi="Times New Roman"/>
        </w:rPr>
        <w:t>4.5. Размер страховой выплаты, причитающейся потерпевшему в счет возмещения вреда, причиненного в связи с нарушением условий жизнедеятельности, определяется исходя из понесенных потерпевшим расходов, связанных с переездом к месту временного поселения и обратно, проживанием в месте временного поселения, приобретением жизненно важных материальных средств. Указанные расходы при отсутствии документов, подтверждающих размер расходов, учитываются при определении размера страховой выплаты по нормативам, устанавливаемым правилами обязательного страхования.</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4.6. Порядок установления факта нарушения условий жизнедеятельности и критерии, по которым устанавливается указанный факт, утверждаются в порядке, устанавливаемом Правительством Российской Федерации. Документы, подтверждающие факт нарушения условий жизнедеятельности на определенной территории, выдаются по требованию потерпевших органами местного самоуправления, наделенными полномочиями по решению вопросов организации и осуществления мероприятий по гражданской обороне, защите населения и территории от чрезвычайных ситуаций в границах такой территории.</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4.7. По настоящему Контракту Страховщик не возмещает:</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1) вред, причиненный имуществу Государственного заказчика;</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2) расходы потерпевшего, связанные с неисполнением или ненадлежащим исполнением своих гражданско-правовых обязательств;</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3) вред, причиненный имуществу потерпевшего, умышленные действия которого явились причиной аварии на опасном объекте;</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4) убытки, являющиеся упущенной выгодой, в том числе связанные с утратой товарной стоимости имущества, а также моральный вред.</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4.8. 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w:t>
      </w:r>
      <w:hyperlink r:id="rId12" w:history="1">
        <w:r w:rsidRPr="004475B0">
          <w:rPr>
            <w:rStyle w:val="a5"/>
            <w:rFonts w:ascii="Times New Roman" w:hAnsi="Times New Roman"/>
          </w:rPr>
          <w:t>пункте 1 статьи 964</w:t>
        </w:r>
      </w:hyperlink>
      <w:r w:rsidRPr="004475B0">
        <w:rPr>
          <w:rFonts w:ascii="Times New Roman" w:hAnsi="Times New Roman"/>
        </w:rPr>
        <w:t xml:space="preserve"> Гражданского кодекса Российской Федерации, а также в результате диверсий и террористических актов.</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4.9. Совокупный предельный размер всех страховых выплат по настоящему Контракту, связанных с одной аварией на опасном объекте, не может превышать размер страховой суммы, установленный в соответствии с </w:t>
      </w:r>
      <w:hyperlink r:id="rId13" w:history="1">
        <w:r w:rsidRPr="004475B0">
          <w:rPr>
            <w:rStyle w:val="a5"/>
            <w:rFonts w:ascii="Times New Roman" w:hAnsi="Times New Roman"/>
          </w:rPr>
          <w:t>частью 1 статьи 6</w:t>
        </w:r>
      </w:hyperlink>
      <w:r w:rsidRPr="004475B0">
        <w:rPr>
          <w:rFonts w:ascii="Times New Roman" w:hAnsi="Times New Roman"/>
        </w:rPr>
        <w:t xml:space="preserve"> Федерального закона от 27.07.2010 года № 225-ФЗ. </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Если страховые выплаты должны быть произведены нескольким потерпевшим и сумма их требований, предъявленных Страховщику на день первой страховой выплаты по этому страховому случаю, превышает размер страховой суммы:</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1) в первую очередь удовлетворяются требования о возмещении вреда, причиненного жизни или здоровью потерпевших - физических лиц;</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2) во вторую очередь удовлетворяются требования о возмещении вреда, причиненного имуществу потерпевших - физических лиц, в том числе в связи с нарушением условий жизнедеятельности;</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3) в третью очередь удовлетворяются требования о возмещении вреда, причиненного имуществу потерпевших - юридических лиц.</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4.10. При недостаточности части страховой суммы, оставшейся после удовлетворения требований потерпевших одной очереди, для полного возмещения вреда потерпевшим следующей очереди страховые выплаты производятся в рамках соответствующей очереди пропорционально отношению страховой суммы (ее оставшейся части) к сумме требований потерпевших.</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lastRenderedPageBreak/>
        <w:t>4.11. Страховая выплата осуществляется по выбору потерпевшего путем наличного или безналичного расчета. Днем исполнения Страховщиком обязанности по осуществлению страховой выплаты считается день поступления денежных средств на банковский счет потерпевшего или день выплаты денежных средств из кассы Страховщика.</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4.12. Страховая выплата осуществляется в течение 25 рабочих дней со дня установления причин аварии в соответствии с законодательством в области защиты населения и территорий от чрезвычайных ситуаций и получения заявления потерпевшего о страховой выплате и документов, подтверждающих причинение вреда и его размер.</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При наличии оснований лицу, обратившемуся с заявлением о страховой выплате, направляется страховой акт, содержащий мотивированный отказ в страховой выплате.</w:t>
      </w:r>
    </w:p>
    <w:p w:rsidR="004475B0" w:rsidRPr="004475B0" w:rsidRDefault="004475B0" w:rsidP="004475B0">
      <w:pPr>
        <w:pStyle w:val="a7"/>
        <w:ind w:firstLine="567"/>
        <w:jc w:val="both"/>
        <w:rPr>
          <w:rFonts w:ascii="Times New Roman" w:hAnsi="Times New Roman"/>
        </w:rPr>
      </w:pPr>
    </w:p>
    <w:p w:rsidR="004475B0" w:rsidRPr="004475B0" w:rsidRDefault="004475B0" w:rsidP="004475B0">
      <w:pPr>
        <w:pStyle w:val="a7"/>
        <w:ind w:firstLine="567"/>
        <w:jc w:val="center"/>
        <w:rPr>
          <w:rFonts w:ascii="Times New Roman" w:hAnsi="Times New Roman"/>
          <w:b/>
        </w:rPr>
      </w:pPr>
      <w:r w:rsidRPr="004475B0">
        <w:rPr>
          <w:rFonts w:ascii="Times New Roman" w:hAnsi="Times New Roman"/>
          <w:b/>
        </w:rPr>
        <w:t>5. Вступление в силу, срок действия Контракта</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5.1. Контракт  вступает в силу с момента заключения и действует до 31 декабря 2026 г.</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5.2. Срок действия страхового полиса 1 год. </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5.3. Окончание срока действия настоящего Контракта не освобождает Страховщика от обязательств по выплате страхового возмещения в случаях, когда аварии на опасном объекте произошли в течение срока действия настоящего Контракта.</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5.4. Изменение и дополнение настоящего Контракта возможно по соглашению Сторон с учетом требований Федерального закона от 05.04.2013 г. № 44-ФЗ.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4475B0" w:rsidRPr="004475B0" w:rsidRDefault="004475B0" w:rsidP="004475B0">
      <w:pPr>
        <w:pStyle w:val="a7"/>
        <w:ind w:firstLine="567"/>
        <w:jc w:val="center"/>
        <w:rPr>
          <w:rFonts w:ascii="Times New Roman" w:hAnsi="Times New Roman"/>
          <w:b/>
        </w:rPr>
      </w:pPr>
      <w:r w:rsidRPr="004475B0">
        <w:rPr>
          <w:rFonts w:ascii="Times New Roman" w:hAnsi="Times New Roman"/>
          <w:b/>
        </w:rPr>
        <w:t>6. Форс-мажорные условия</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6.1.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6.2.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475B0" w:rsidRPr="004475B0" w:rsidRDefault="004475B0" w:rsidP="004475B0">
      <w:pPr>
        <w:pStyle w:val="a7"/>
        <w:jc w:val="both"/>
        <w:rPr>
          <w:rFonts w:ascii="Times New Roman" w:hAnsi="Times New Roman"/>
        </w:rPr>
      </w:pPr>
      <w:r w:rsidRPr="004475B0">
        <w:rPr>
          <w:rFonts w:ascii="Times New Roman" w:hAnsi="Times New Roman"/>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4475B0" w:rsidRPr="004475B0" w:rsidRDefault="004475B0" w:rsidP="004475B0">
      <w:pPr>
        <w:pStyle w:val="a7"/>
        <w:jc w:val="both"/>
        <w:rPr>
          <w:rFonts w:ascii="Times New Roman" w:hAnsi="Times New Roman"/>
        </w:rPr>
      </w:pPr>
      <w:r w:rsidRPr="004475B0">
        <w:rPr>
          <w:rFonts w:ascii="Times New Roman" w:hAnsi="Times New Roman"/>
        </w:rPr>
        <w:t>6.4.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наличие форс-мажорных обстоятельств.</w:t>
      </w:r>
    </w:p>
    <w:p w:rsidR="004475B0" w:rsidRPr="004475B0" w:rsidRDefault="004475B0" w:rsidP="004475B0">
      <w:pPr>
        <w:pStyle w:val="a7"/>
        <w:jc w:val="both"/>
        <w:rPr>
          <w:rFonts w:ascii="Times New Roman" w:hAnsi="Times New Roman"/>
        </w:rPr>
      </w:pPr>
      <w:r w:rsidRPr="004475B0">
        <w:rPr>
          <w:rFonts w:ascii="Times New Roman" w:hAnsi="Times New Roman"/>
        </w:rPr>
        <w:t>6.5.  Если обстоятельства, указанные в п. 7.1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475B0" w:rsidRPr="004475B0" w:rsidRDefault="004475B0" w:rsidP="004475B0">
      <w:pPr>
        <w:pStyle w:val="a7"/>
        <w:jc w:val="center"/>
        <w:rPr>
          <w:rFonts w:ascii="Times New Roman" w:hAnsi="Times New Roman"/>
          <w:b/>
        </w:rPr>
      </w:pPr>
    </w:p>
    <w:p w:rsidR="004475B0" w:rsidRPr="004475B0" w:rsidRDefault="004475B0" w:rsidP="004475B0">
      <w:pPr>
        <w:pStyle w:val="a7"/>
        <w:jc w:val="center"/>
        <w:rPr>
          <w:rFonts w:ascii="Times New Roman" w:hAnsi="Times New Roman"/>
          <w:b/>
        </w:rPr>
      </w:pPr>
      <w:r w:rsidRPr="004475B0">
        <w:rPr>
          <w:rFonts w:ascii="Times New Roman" w:hAnsi="Times New Roman"/>
          <w:b/>
        </w:rPr>
        <w:t>7. Ответственность Сторон</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7.1 Страховщик и Государственный заказчик несут ответственность за не выполнение и (или) ненадлежащее выполнение своих обязательств, предусмотренных Контрактом.</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7.2. За факт неисполнения или ненадлежащего выполнения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цены контракта) в  соответствии с Постановлением Правительства Российской Федерации от 30.08.2017  № 1042.</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7.3. За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w:t>
      </w:r>
      <w:r w:rsidRPr="004475B0">
        <w:rPr>
          <w:rFonts w:ascii="Times New Roman" w:hAnsi="Times New Roman"/>
        </w:rPr>
        <w:lastRenderedPageBreak/>
        <w:t>устанавливается (при наличии в контракте таких обязательств) в виде фиксированной суммы 1000 рублей.</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7.4. За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7.5. Пеня начисляется за каждый день просрочки исполнения Страховщиком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оказанных услуг.</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7.6. В случае просрочки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Страховщик вправе потребовать уплату неустойки -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7.7. Общая сумма начисленной неустойки (штрафов, пени) за неисполнение или ненадлежащее исполнение Страховщиком обязательств, предусмотренных контрактом, не может превышать цену контракта.</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7.8.  Общая сумма начисленной неустойки (штрафов, пени) за ненадлежащее исполнение Государственным заказчик обязательств, предусмотренных контрактом, не может превышать цену контракта.</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7.9.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75B0" w:rsidRPr="004475B0" w:rsidRDefault="004475B0" w:rsidP="004475B0">
      <w:pPr>
        <w:pStyle w:val="a7"/>
        <w:ind w:firstLine="567"/>
        <w:jc w:val="both"/>
        <w:rPr>
          <w:rFonts w:ascii="Times New Roman" w:hAnsi="Times New Roman"/>
        </w:rPr>
      </w:pPr>
    </w:p>
    <w:p w:rsidR="004475B0" w:rsidRPr="004475B0" w:rsidRDefault="004475B0" w:rsidP="004475B0">
      <w:pPr>
        <w:pStyle w:val="a7"/>
        <w:jc w:val="center"/>
        <w:rPr>
          <w:rFonts w:ascii="Times New Roman" w:eastAsia="Times New Roman" w:hAnsi="Times New Roman"/>
          <w:b/>
        </w:rPr>
      </w:pPr>
      <w:r w:rsidRPr="004475B0">
        <w:rPr>
          <w:rFonts w:ascii="Times New Roman" w:hAnsi="Times New Roman"/>
          <w:b/>
        </w:rPr>
        <w:t>8. Порядок внесения изменений и расторжение Контракта</w:t>
      </w:r>
    </w:p>
    <w:p w:rsidR="004475B0" w:rsidRPr="004475B0" w:rsidRDefault="004475B0" w:rsidP="004475B0">
      <w:pPr>
        <w:pStyle w:val="a7"/>
        <w:ind w:firstLine="567"/>
        <w:jc w:val="both"/>
        <w:rPr>
          <w:rFonts w:ascii="Times New Roman" w:hAnsi="Times New Roman"/>
          <w:noProof/>
        </w:rPr>
      </w:pPr>
      <w:r w:rsidRPr="004475B0">
        <w:rPr>
          <w:rFonts w:ascii="Times New Roman" w:hAnsi="Times New Roman"/>
          <w:noProof/>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4475B0" w:rsidRPr="004475B0" w:rsidRDefault="004475B0" w:rsidP="004475B0">
      <w:pPr>
        <w:pStyle w:val="a7"/>
        <w:ind w:firstLine="567"/>
        <w:jc w:val="both"/>
        <w:rPr>
          <w:rFonts w:ascii="Times New Roman" w:hAnsi="Times New Roman"/>
          <w:noProof/>
        </w:rPr>
      </w:pPr>
      <w:r w:rsidRPr="004475B0">
        <w:rPr>
          <w:rFonts w:ascii="Times New Roman" w:hAnsi="Times New Roman"/>
          <w:noProof/>
        </w:rPr>
        <w:t>8.2.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4475B0" w:rsidRPr="004475B0" w:rsidRDefault="004475B0" w:rsidP="004475B0">
      <w:pPr>
        <w:pStyle w:val="a7"/>
        <w:ind w:firstLine="567"/>
        <w:jc w:val="both"/>
        <w:rPr>
          <w:rFonts w:ascii="Times New Roman" w:hAnsi="Times New Roman"/>
          <w:noProof/>
        </w:rPr>
      </w:pPr>
      <w:r w:rsidRPr="004475B0">
        <w:rPr>
          <w:rFonts w:ascii="Times New Roman" w:hAnsi="Times New Roman"/>
          <w:noProof/>
        </w:rPr>
        <w:t>8.3. Контракт может быть расторгнут в порядке, установленном действующим законодательством Российской Федерации, по следующим основаниям:</w:t>
      </w:r>
    </w:p>
    <w:p w:rsidR="004475B0" w:rsidRPr="004475B0" w:rsidRDefault="004475B0" w:rsidP="004475B0">
      <w:pPr>
        <w:pStyle w:val="a7"/>
        <w:ind w:firstLine="567"/>
        <w:jc w:val="both"/>
        <w:rPr>
          <w:rFonts w:ascii="Times New Roman" w:hAnsi="Times New Roman"/>
          <w:noProof/>
        </w:rPr>
      </w:pPr>
      <w:r w:rsidRPr="004475B0">
        <w:rPr>
          <w:rFonts w:ascii="Times New Roman" w:hAnsi="Times New Roman"/>
          <w:noProof/>
        </w:rPr>
        <w:t>8.3.1. по соглашению Сторон;</w:t>
      </w:r>
    </w:p>
    <w:p w:rsidR="004475B0" w:rsidRPr="004475B0" w:rsidRDefault="004475B0" w:rsidP="004475B0">
      <w:pPr>
        <w:pStyle w:val="a7"/>
        <w:ind w:firstLine="567"/>
        <w:jc w:val="both"/>
        <w:rPr>
          <w:rFonts w:ascii="Times New Roman" w:hAnsi="Times New Roman"/>
          <w:noProof/>
        </w:rPr>
      </w:pPr>
      <w:r w:rsidRPr="004475B0">
        <w:rPr>
          <w:rFonts w:ascii="Times New Roman" w:hAnsi="Times New Roman"/>
          <w:noProof/>
        </w:rPr>
        <w:t>8.3.2. по решению суда;</w:t>
      </w:r>
    </w:p>
    <w:p w:rsidR="004475B0" w:rsidRPr="004475B0" w:rsidRDefault="004475B0" w:rsidP="004475B0">
      <w:pPr>
        <w:pStyle w:val="a7"/>
        <w:ind w:firstLine="567"/>
        <w:jc w:val="both"/>
        <w:rPr>
          <w:rFonts w:ascii="Times New Roman" w:hAnsi="Times New Roman"/>
        </w:rPr>
      </w:pPr>
      <w:r w:rsidRPr="004475B0">
        <w:rPr>
          <w:rFonts w:ascii="Times New Roman" w:hAnsi="Times New Roman"/>
          <w:noProof/>
        </w:rPr>
        <w:t xml:space="preserve">8.3.3. </w:t>
      </w:r>
      <w:r w:rsidRPr="004475B0">
        <w:rPr>
          <w:rFonts w:ascii="Times New Roman" w:hAnsi="Times New Roman"/>
        </w:rPr>
        <w:t>в связи с односторонним отказом Стороны Контракта от исполнения Контракта.</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8.4. «Государственный заказчик» вправе принять решение об одностороннем отказе от исполнения контракта в соответствии с гражданским законодательством и принять решение о расторжении настоящего Контракта  в одностороннем порядке, в следующих случаях: </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8.4.1. если «Государственным заказчиком» проведена экспертиза оказанных услуг с привлечением экспертов, экспертной организации, и по результатам этой экспертизы  в заключении экспертов, экспертных организаций будут подтверждены нарушения условий  настоящего Контракта, </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8.4.2. если оказаны услуги ненадлежащего качества с недостатками, которые не могут быть устранены в приемлемый для «Государственного заказчика» срок;</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8.4.3.  при неоднократном нарушении сроков оказания услуг:</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8.4.4.  при однократном нарушении других условий настоящего Контракта.</w:t>
      </w:r>
    </w:p>
    <w:p w:rsidR="004475B0" w:rsidRPr="004475B0" w:rsidRDefault="004475B0" w:rsidP="004475B0">
      <w:pPr>
        <w:pStyle w:val="a7"/>
        <w:ind w:firstLine="567"/>
        <w:jc w:val="both"/>
        <w:rPr>
          <w:rFonts w:ascii="Times New Roman" w:hAnsi="Times New Roman"/>
          <w:noProof/>
        </w:rPr>
      </w:pPr>
      <w:r w:rsidRPr="004475B0">
        <w:rPr>
          <w:rFonts w:ascii="Times New Roman" w:hAnsi="Times New Roman"/>
          <w:noProof/>
        </w:rPr>
        <w:t>8.5. В случае расторжения Контракта по любым основаниям «</w:t>
      </w:r>
      <w:r w:rsidRPr="004475B0">
        <w:rPr>
          <w:rFonts w:ascii="Times New Roman" w:hAnsi="Times New Roman"/>
        </w:rPr>
        <w:t>Государственный заказчик</w:t>
      </w:r>
      <w:r w:rsidRPr="004475B0">
        <w:rPr>
          <w:rFonts w:ascii="Times New Roman" w:hAnsi="Times New Roman"/>
          <w:noProof/>
        </w:rPr>
        <w:t>» обязан оплатить «Страховщику» стоимость фактически оказанных услуг на момент расторжения Контракта надлежащего качества и соответствующего требованиям «Государственного заказчика».</w:t>
      </w:r>
    </w:p>
    <w:p w:rsidR="004475B0" w:rsidRPr="004475B0" w:rsidRDefault="004475B0" w:rsidP="004475B0">
      <w:pPr>
        <w:pStyle w:val="a7"/>
        <w:ind w:firstLine="567"/>
        <w:jc w:val="both"/>
        <w:rPr>
          <w:rFonts w:ascii="Times New Roman" w:hAnsi="Times New Roman"/>
          <w:noProof/>
        </w:rPr>
      </w:pPr>
      <w:r w:rsidRPr="004475B0">
        <w:rPr>
          <w:rFonts w:ascii="Times New Roman" w:hAnsi="Times New Roman"/>
          <w:noProof/>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4475B0" w:rsidRPr="004475B0" w:rsidRDefault="004475B0" w:rsidP="004475B0">
      <w:pPr>
        <w:pStyle w:val="a7"/>
        <w:ind w:firstLine="567"/>
        <w:jc w:val="both"/>
        <w:rPr>
          <w:rFonts w:ascii="Times New Roman" w:hAnsi="Times New Roman"/>
        </w:rPr>
      </w:pPr>
    </w:p>
    <w:p w:rsidR="004475B0" w:rsidRPr="004475B0" w:rsidRDefault="004475B0" w:rsidP="004475B0">
      <w:pPr>
        <w:pStyle w:val="a7"/>
        <w:ind w:firstLine="567"/>
        <w:jc w:val="center"/>
        <w:rPr>
          <w:rFonts w:ascii="Times New Roman" w:hAnsi="Times New Roman"/>
          <w:b/>
        </w:rPr>
      </w:pPr>
      <w:r w:rsidRPr="004475B0">
        <w:rPr>
          <w:rFonts w:ascii="Times New Roman" w:hAnsi="Times New Roman"/>
          <w:b/>
        </w:rPr>
        <w:t>9. Порядок урегулирования споров</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9.1. Все споры, возникающие в процессе заключения и исполнения Контракта, решаются Сторонами в добровольном порядке путем переговоров. При не достижении соглашения Сторон, спор подлежит разрешению в Арбитражном суде по месту нахождения «Государственного заказчика».</w:t>
      </w:r>
    </w:p>
    <w:p w:rsidR="004475B0" w:rsidRDefault="004475B0" w:rsidP="004475B0">
      <w:pPr>
        <w:pStyle w:val="a7"/>
        <w:ind w:firstLine="567"/>
        <w:jc w:val="both"/>
        <w:rPr>
          <w:rFonts w:ascii="Times New Roman" w:hAnsi="Times New Roman"/>
        </w:rPr>
      </w:pPr>
      <w:r w:rsidRPr="004475B0">
        <w:rPr>
          <w:rFonts w:ascii="Times New Roman" w:hAnsi="Times New Roman"/>
        </w:rPr>
        <w:lastRenderedPageBreak/>
        <w:t>9.2. Досудебный порядок урегулирования споров, предусматривающий направление претензий Стороне,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сроки указанные в претензии. При отсутствие письменного ответа о принятом решении по направленной претензии, претензия считается принятой.</w:t>
      </w:r>
    </w:p>
    <w:p w:rsidR="004475B0" w:rsidRDefault="004475B0" w:rsidP="004475B0">
      <w:pPr>
        <w:pStyle w:val="a7"/>
        <w:ind w:firstLine="567"/>
        <w:jc w:val="both"/>
        <w:rPr>
          <w:rFonts w:ascii="Times New Roman" w:hAnsi="Times New Roman"/>
        </w:rPr>
      </w:pPr>
    </w:p>
    <w:p w:rsidR="004475B0" w:rsidRPr="004475B0" w:rsidRDefault="004475B0" w:rsidP="004475B0">
      <w:pPr>
        <w:pStyle w:val="a7"/>
        <w:ind w:firstLine="567"/>
        <w:jc w:val="center"/>
        <w:rPr>
          <w:rFonts w:ascii="Times New Roman" w:hAnsi="Times New Roman"/>
          <w:b/>
        </w:rPr>
      </w:pPr>
      <w:r w:rsidRPr="004475B0">
        <w:rPr>
          <w:rFonts w:ascii="Times New Roman" w:hAnsi="Times New Roman"/>
          <w:b/>
        </w:rPr>
        <w:t>10. Особые условия</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10.1.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10.2.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10.3. «Страховщик»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10.4. Стороны признают документы, исполненные в письменном виде и переданные по почте, телеграфной или факсимильной связи, посредством электронной почты,  с представлением   в  течение  15-ти  календарных  дней оригиналов.</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10.5. Во всем, что не предусмотрено настоящим Контрактом, Стороны руководствуются действующим законодательством Российской  Федерации.</w:t>
      </w:r>
    </w:p>
    <w:p w:rsidR="004475B0" w:rsidRPr="004475B0" w:rsidRDefault="004475B0" w:rsidP="004475B0">
      <w:pPr>
        <w:pStyle w:val="a7"/>
        <w:ind w:firstLine="567"/>
        <w:jc w:val="both"/>
        <w:rPr>
          <w:rFonts w:ascii="Times New Roman" w:hAnsi="Times New Roman"/>
        </w:rPr>
      </w:pPr>
      <w:r w:rsidRPr="004475B0">
        <w:rPr>
          <w:rFonts w:ascii="Times New Roman" w:hAnsi="Times New Roman"/>
        </w:rPr>
        <w:t xml:space="preserve">10.6. Настоящий Контракт составлен в 2 экземплярах по одному для каждой из Сторон, имеющих одинаковую юридическую силу. </w:t>
      </w:r>
    </w:p>
    <w:p w:rsidR="004475B0" w:rsidRPr="004475B0" w:rsidRDefault="004475B0" w:rsidP="004475B0">
      <w:pPr>
        <w:pStyle w:val="a7"/>
        <w:ind w:firstLine="567"/>
        <w:jc w:val="both"/>
        <w:rPr>
          <w:rFonts w:ascii="Times New Roman" w:hAnsi="Times New Roman"/>
        </w:rPr>
      </w:pPr>
    </w:p>
    <w:p w:rsidR="004475B0" w:rsidRPr="004475B0" w:rsidRDefault="004475B0" w:rsidP="004475B0">
      <w:pPr>
        <w:jc w:val="center"/>
        <w:outlineLvl w:val="0"/>
        <w:rPr>
          <w:b/>
          <w:sz w:val="22"/>
          <w:szCs w:val="22"/>
        </w:rPr>
      </w:pPr>
      <w:r w:rsidRPr="004475B0">
        <w:rPr>
          <w:b/>
          <w:sz w:val="22"/>
          <w:szCs w:val="22"/>
        </w:rPr>
        <w:t>11. Юридические адреса, банковские реквизиты и подписи сторон:</w:t>
      </w:r>
    </w:p>
    <w:p w:rsidR="004475B0" w:rsidRPr="004475B0" w:rsidRDefault="004475B0" w:rsidP="004475B0">
      <w:pPr>
        <w:rPr>
          <w:b/>
          <w:bCs/>
          <w:sz w:val="22"/>
          <w:szCs w:val="22"/>
        </w:rPr>
      </w:pPr>
    </w:p>
    <w:tbl>
      <w:tblPr>
        <w:tblW w:w="9816" w:type="dxa"/>
        <w:tblInd w:w="-318" w:type="dxa"/>
        <w:tblLook w:val="04A0" w:firstRow="1" w:lastRow="0" w:firstColumn="1" w:lastColumn="0" w:noHBand="0" w:noVBand="1"/>
      </w:tblPr>
      <w:tblGrid>
        <w:gridCol w:w="5421"/>
        <w:gridCol w:w="4395"/>
      </w:tblGrid>
      <w:tr w:rsidR="004475B0" w:rsidRPr="004475B0" w:rsidTr="005319C6">
        <w:tc>
          <w:tcPr>
            <w:tcW w:w="5421" w:type="dxa"/>
            <w:shd w:val="clear" w:color="auto" w:fill="auto"/>
          </w:tcPr>
          <w:p w:rsidR="004475B0" w:rsidRPr="004475B0" w:rsidRDefault="004475B0" w:rsidP="005319C6">
            <w:pPr>
              <w:shd w:val="clear" w:color="auto" w:fill="FFFFFF"/>
              <w:tabs>
                <w:tab w:val="left" w:pos="9720"/>
              </w:tabs>
              <w:suppressAutoHyphens w:val="0"/>
              <w:rPr>
                <w:b/>
                <w:spacing w:val="-4"/>
                <w:sz w:val="22"/>
                <w:szCs w:val="22"/>
                <w:lang w:eastAsia="ru-RU"/>
              </w:rPr>
            </w:pPr>
            <w:r w:rsidRPr="004475B0">
              <w:rPr>
                <w:b/>
                <w:spacing w:val="-4"/>
                <w:sz w:val="22"/>
                <w:szCs w:val="22"/>
                <w:lang w:eastAsia="ru-RU"/>
              </w:rPr>
              <w:t>«Государственный заказчик»</w:t>
            </w:r>
            <w:r>
              <w:rPr>
                <w:b/>
                <w:spacing w:val="-4"/>
                <w:sz w:val="22"/>
                <w:szCs w:val="22"/>
                <w:lang w:eastAsia="ru-RU"/>
              </w:rPr>
              <w:t xml:space="preserve"> (Страхователь)</w:t>
            </w:r>
            <w:r w:rsidRPr="004475B0">
              <w:rPr>
                <w:b/>
                <w:spacing w:val="-4"/>
                <w:sz w:val="22"/>
                <w:szCs w:val="22"/>
                <w:lang w:eastAsia="ru-RU"/>
              </w:rPr>
              <w:t xml:space="preserve">: </w:t>
            </w:r>
          </w:p>
          <w:p w:rsidR="004475B0" w:rsidRPr="004475B0" w:rsidRDefault="004475B0" w:rsidP="005319C6">
            <w:pPr>
              <w:shd w:val="clear" w:color="auto" w:fill="FFFFFF"/>
              <w:tabs>
                <w:tab w:val="left" w:pos="9720"/>
              </w:tabs>
              <w:suppressAutoHyphens w:val="0"/>
              <w:rPr>
                <w:b/>
                <w:bCs/>
                <w:spacing w:val="-4"/>
                <w:sz w:val="22"/>
                <w:szCs w:val="22"/>
                <w:lang w:eastAsia="ru-RU"/>
              </w:rPr>
            </w:pPr>
            <w:r w:rsidRPr="004475B0">
              <w:rPr>
                <w:b/>
                <w:spacing w:val="-4"/>
                <w:sz w:val="22"/>
                <w:szCs w:val="22"/>
                <w:lang w:eastAsia="ru-RU"/>
              </w:rPr>
              <w:t>ФКУ ИК-6 УФСИН России по Республике Мордовия</w:t>
            </w:r>
          </w:p>
        </w:tc>
        <w:tc>
          <w:tcPr>
            <w:tcW w:w="4395" w:type="dxa"/>
            <w:shd w:val="clear" w:color="auto" w:fill="auto"/>
          </w:tcPr>
          <w:p w:rsidR="004475B0" w:rsidRPr="004475B0" w:rsidRDefault="004475B0" w:rsidP="005319C6">
            <w:pPr>
              <w:jc w:val="both"/>
              <w:rPr>
                <w:b/>
                <w:spacing w:val="-4"/>
                <w:sz w:val="22"/>
                <w:szCs w:val="22"/>
                <w:lang w:eastAsia="ru-RU"/>
              </w:rPr>
            </w:pPr>
            <w:r w:rsidRPr="004475B0">
              <w:rPr>
                <w:b/>
                <w:spacing w:val="-4"/>
                <w:sz w:val="22"/>
                <w:szCs w:val="22"/>
                <w:lang w:eastAsia="ru-RU"/>
              </w:rPr>
              <w:t>«</w:t>
            </w:r>
            <w:r>
              <w:rPr>
                <w:b/>
                <w:spacing w:val="-4"/>
                <w:sz w:val="22"/>
                <w:szCs w:val="22"/>
                <w:lang w:eastAsia="ru-RU"/>
              </w:rPr>
              <w:t>Страховщик</w:t>
            </w:r>
            <w:r w:rsidRPr="004475B0">
              <w:rPr>
                <w:b/>
                <w:spacing w:val="-4"/>
                <w:sz w:val="22"/>
                <w:szCs w:val="22"/>
                <w:lang w:eastAsia="ru-RU"/>
              </w:rPr>
              <w:t xml:space="preserve">»: </w:t>
            </w:r>
          </w:p>
          <w:p w:rsidR="004475B0" w:rsidRPr="004475B0" w:rsidRDefault="004475B0" w:rsidP="005319C6">
            <w:pPr>
              <w:widowControl w:val="0"/>
              <w:suppressAutoHyphens w:val="0"/>
              <w:autoSpaceDE w:val="0"/>
              <w:autoSpaceDN w:val="0"/>
              <w:adjustRightInd w:val="0"/>
              <w:rPr>
                <w:b/>
                <w:bCs/>
                <w:spacing w:val="-4"/>
                <w:sz w:val="22"/>
                <w:szCs w:val="22"/>
                <w:lang w:eastAsia="ru-RU"/>
              </w:rPr>
            </w:pPr>
            <w:r w:rsidRPr="004475B0">
              <w:rPr>
                <w:b/>
                <w:bCs/>
                <w:spacing w:val="-4"/>
                <w:sz w:val="22"/>
                <w:szCs w:val="22"/>
                <w:lang w:eastAsia="ru-RU"/>
              </w:rPr>
              <w:t>_________________________________</w:t>
            </w:r>
          </w:p>
        </w:tc>
      </w:tr>
      <w:tr w:rsidR="004475B0" w:rsidRPr="004475B0" w:rsidTr="005319C6">
        <w:tc>
          <w:tcPr>
            <w:tcW w:w="5421" w:type="dxa"/>
            <w:shd w:val="clear" w:color="auto" w:fill="auto"/>
          </w:tcPr>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Юридический и почтовый адреса: 431030, Республика Мордовия, рп. Торбеево, ул. Весенняя, д. 50</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ИНН 1321117605 КПП 132101001</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 xml:space="preserve">р/с 03211643000000013232 ОКЦ № 1 ВВГУ Банка России//УФК по Нижегородской области, </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г. Нижний Новгород</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к/с 40102810745370000024</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 xml:space="preserve">л/с 03091А88650 УФК по Нижегородской области  </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 xml:space="preserve">(ФКУ ИК-6 УФСИН России по Республике Мордовия) </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БИК 012202102</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 xml:space="preserve">ОГРН 1121308000340 ОКПО 08946320 </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ОКВЭД 75.23.4</w:t>
            </w:r>
          </w:p>
          <w:p w:rsidR="004475B0" w:rsidRPr="004475B0" w:rsidRDefault="004475B0" w:rsidP="005319C6">
            <w:pPr>
              <w:tabs>
                <w:tab w:val="center" w:pos="2285"/>
              </w:tabs>
              <w:suppressAutoHyphens w:val="0"/>
              <w:rPr>
                <w:rFonts w:eastAsia="Times New Roman"/>
                <w:sz w:val="22"/>
                <w:szCs w:val="22"/>
                <w:lang w:eastAsia="ru-RU"/>
              </w:rPr>
            </w:pPr>
            <w:r w:rsidRPr="004475B0">
              <w:rPr>
                <w:rFonts w:eastAsia="Times New Roman"/>
                <w:sz w:val="22"/>
                <w:szCs w:val="22"/>
                <w:lang w:eastAsia="ru-RU"/>
              </w:rPr>
              <w:t xml:space="preserve">Телефон: 88345621120 </w:t>
            </w:r>
          </w:p>
          <w:p w:rsidR="004475B0" w:rsidRPr="004475B0" w:rsidRDefault="004475B0" w:rsidP="005319C6">
            <w:pPr>
              <w:tabs>
                <w:tab w:val="center" w:pos="2285"/>
              </w:tabs>
              <w:suppressAutoHyphens w:val="0"/>
              <w:rPr>
                <w:rFonts w:eastAsia="Times New Roman"/>
                <w:sz w:val="22"/>
                <w:szCs w:val="22"/>
                <w:lang w:val="en-US" w:eastAsia="ru-RU"/>
              </w:rPr>
            </w:pPr>
            <w:r w:rsidRPr="004475B0">
              <w:rPr>
                <w:rFonts w:eastAsia="Times New Roman"/>
                <w:sz w:val="22"/>
                <w:szCs w:val="22"/>
                <w:lang w:val="en-US" w:eastAsia="ru-RU"/>
              </w:rPr>
              <w:t>E-mail: ik6torbeevo@mail.ru</w:t>
            </w:r>
          </w:p>
          <w:p w:rsidR="004475B0" w:rsidRPr="004475B0" w:rsidRDefault="004475B0" w:rsidP="005319C6">
            <w:pPr>
              <w:rPr>
                <w:rFonts w:eastAsia="Times New Roman"/>
                <w:color w:val="000000"/>
                <w:sz w:val="22"/>
                <w:szCs w:val="22"/>
                <w:lang w:val="en-US" w:eastAsia="zh-CN"/>
              </w:rPr>
            </w:pPr>
          </w:p>
          <w:p w:rsidR="004475B0" w:rsidRPr="004475B0" w:rsidRDefault="004475B0" w:rsidP="005319C6">
            <w:pPr>
              <w:shd w:val="clear" w:color="auto" w:fill="FFFFFF"/>
              <w:tabs>
                <w:tab w:val="left" w:pos="9720"/>
              </w:tabs>
              <w:ind w:hanging="16"/>
              <w:rPr>
                <w:rFonts w:eastAsia="Times New Roman"/>
                <w:sz w:val="22"/>
                <w:szCs w:val="22"/>
                <w:lang w:val="en-US" w:eastAsia="zh-CN"/>
              </w:rPr>
            </w:pPr>
            <w:r w:rsidRPr="004475B0">
              <w:rPr>
                <w:rFonts w:eastAsia="Times New Roman"/>
                <w:sz w:val="22"/>
                <w:szCs w:val="22"/>
                <w:lang w:eastAsia="zh-CN"/>
              </w:rPr>
              <w:t>Начальник</w:t>
            </w:r>
          </w:p>
          <w:p w:rsidR="004475B0" w:rsidRPr="004475B0" w:rsidRDefault="004475B0" w:rsidP="005319C6">
            <w:pPr>
              <w:shd w:val="clear" w:color="auto" w:fill="FFFFFF"/>
              <w:tabs>
                <w:tab w:val="left" w:pos="9720"/>
              </w:tabs>
              <w:ind w:hanging="16"/>
              <w:rPr>
                <w:rFonts w:eastAsia="Times New Roman"/>
                <w:sz w:val="22"/>
                <w:szCs w:val="22"/>
                <w:lang w:val="en-US" w:eastAsia="zh-CN"/>
              </w:rPr>
            </w:pPr>
          </w:p>
          <w:p w:rsidR="004475B0" w:rsidRPr="004475B0" w:rsidRDefault="004475B0" w:rsidP="005319C6">
            <w:pPr>
              <w:shd w:val="clear" w:color="auto" w:fill="FFFFFF"/>
              <w:tabs>
                <w:tab w:val="left" w:pos="9720"/>
              </w:tabs>
              <w:ind w:hanging="16"/>
              <w:rPr>
                <w:rFonts w:eastAsia="Times New Roman"/>
                <w:sz w:val="22"/>
                <w:szCs w:val="22"/>
                <w:lang w:eastAsia="zh-CN"/>
              </w:rPr>
            </w:pPr>
            <w:r w:rsidRPr="004475B0">
              <w:rPr>
                <w:rFonts w:eastAsia="Times New Roman"/>
                <w:sz w:val="22"/>
                <w:szCs w:val="22"/>
                <w:lang w:eastAsia="zh-CN"/>
              </w:rPr>
              <w:t>_______________________ / В.О. Завырылин/</w:t>
            </w:r>
          </w:p>
          <w:p w:rsidR="004475B0" w:rsidRPr="004475B0" w:rsidRDefault="004475B0" w:rsidP="005319C6">
            <w:pPr>
              <w:shd w:val="clear" w:color="auto" w:fill="FFFFFF"/>
              <w:tabs>
                <w:tab w:val="left" w:pos="9720"/>
              </w:tabs>
              <w:ind w:hanging="16"/>
              <w:rPr>
                <w:rFonts w:eastAsia="Times New Roman"/>
                <w:sz w:val="22"/>
                <w:szCs w:val="22"/>
                <w:lang w:eastAsia="zh-CN"/>
              </w:rPr>
            </w:pPr>
            <w:r w:rsidRPr="004475B0">
              <w:rPr>
                <w:rFonts w:eastAsia="Times New Roman"/>
                <w:sz w:val="22"/>
                <w:szCs w:val="22"/>
                <w:lang w:eastAsia="zh-CN"/>
              </w:rPr>
              <w:t>«___» _____________ 2026 г.</w:t>
            </w:r>
          </w:p>
          <w:p w:rsidR="004475B0" w:rsidRPr="004475B0" w:rsidRDefault="004475B0" w:rsidP="005319C6">
            <w:pPr>
              <w:widowControl w:val="0"/>
              <w:suppressAutoHyphens w:val="0"/>
              <w:autoSpaceDE w:val="0"/>
              <w:autoSpaceDN w:val="0"/>
              <w:adjustRightInd w:val="0"/>
              <w:rPr>
                <w:bCs/>
                <w:spacing w:val="-4"/>
                <w:sz w:val="22"/>
                <w:szCs w:val="22"/>
                <w:lang w:eastAsia="ru-RU"/>
              </w:rPr>
            </w:pPr>
            <w:r w:rsidRPr="004475B0">
              <w:rPr>
                <w:bCs/>
                <w:spacing w:val="-4"/>
                <w:sz w:val="22"/>
                <w:szCs w:val="22"/>
                <w:lang w:eastAsia="ru-RU"/>
              </w:rPr>
              <w:t>МП.</w:t>
            </w:r>
          </w:p>
        </w:tc>
        <w:tc>
          <w:tcPr>
            <w:tcW w:w="4395" w:type="dxa"/>
            <w:shd w:val="clear" w:color="auto" w:fill="auto"/>
          </w:tcPr>
          <w:p w:rsidR="004475B0" w:rsidRPr="004475B0" w:rsidRDefault="004475B0" w:rsidP="005319C6">
            <w:pPr>
              <w:tabs>
                <w:tab w:val="left" w:pos="360"/>
              </w:tabs>
              <w:suppressAutoHyphens w:val="0"/>
              <w:ind w:left="40"/>
              <w:rPr>
                <w:rFonts w:eastAsia="Times New Roman"/>
                <w:bCs/>
                <w:sz w:val="22"/>
                <w:szCs w:val="22"/>
                <w:lang w:eastAsia="ru-RU"/>
              </w:rPr>
            </w:pPr>
            <w:r w:rsidRPr="004475B0">
              <w:rPr>
                <w:rFonts w:eastAsia="Times New Roman"/>
                <w:bCs/>
                <w:sz w:val="22"/>
                <w:szCs w:val="22"/>
                <w:lang w:eastAsia="ru-RU"/>
              </w:rPr>
              <w:t>Юридический  и почтовый адрес:</w:t>
            </w:r>
          </w:p>
          <w:p w:rsidR="004475B0" w:rsidRPr="004475B0" w:rsidRDefault="004475B0" w:rsidP="005319C6">
            <w:pPr>
              <w:tabs>
                <w:tab w:val="left" w:pos="360"/>
              </w:tabs>
              <w:suppressAutoHyphens w:val="0"/>
              <w:ind w:left="40"/>
              <w:rPr>
                <w:rFonts w:eastAsia="Times New Roman"/>
                <w:b/>
                <w:bCs/>
                <w:sz w:val="22"/>
                <w:szCs w:val="22"/>
                <w:lang w:eastAsia="ru-RU"/>
              </w:rPr>
            </w:pPr>
            <w:r w:rsidRPr="004475B0">
              <w:rPr>
                <w:rFonts w:eastAsia="Times New Roman"/>
                <w:b/>
                <w:bCs/>
                <w:sz w:val="22"/>
                <w:szCs w:val="22"/>
                <w:lang w:eastAsia="ru-RU"/>
              </w:rPr>
              <w:t>_____________________________________</w:t>
            </w:r>
          </w:p>
          <w:p w:rsidR="004475B0" w:rsidRPr="004475B0" w:rsidRDefault="004475B0" w:rsidP="005319C6">
            <w:pPr>
              <w:tabs>
                <w:tab w:val="left" w:pos="360"/>
              </w:tabs>
              <w:suppressAutoHyphens w:val="0"/>
              <w:ind w:left="40"/>
              <w:rPr>
                <w:rFonts w:eastAsia="Times New Roman"/>
                <w:bCs/>
                <w:sz w:val="22"/>
                <w:szCs w:val="22"/>
                <w:lang w:eastAsia="ru-RU"/>
              </w:rPr>
            </w:pPr>
            <w:r w:rsidRPr="004475B0">
              <w:rPr>
                <w:rFonts w:eastAsia="Times New Roman"/>
                <w:bCs/>
                <w:sz w:val="22"/>
                <w:szCs w:val="22"/>
                <w:lang w:eastAsia="ru-RU"/>
              </w:rPr>
              <w:t>_____________________________________</w:t>
            </w:r>
          </w:p>
          <w:p w:rsidR="004475B0" w:rsidRPr="004475B0" w:rsidRDefault="004475B0" w:rsidP="005319C6">
            <w:pPr>
              <w:tabs>
                <w:tab w:val="left" w:pos="360"/>
              </w:tabs>
              <w:suppressAutoHyphens w:val="0"/>
              <w:ind w:left="40"/>
              <w:rPr>
                <w:rFonts w:eastAsia="Times New Roman"/>
                <w:bCs/>
                <w:sz w:val="22"/>
                <w:szCs w:val="22"/>
                <w:lang w:eastAsia="ru-RU"/>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b/>
                <w:sz w:val="22"/>
                <w:szCs w:val="22"/>
                <w:lang w:eastAsia="zh-CN"/>
              </w:rPr>
            </w:pPr>
          </w:p>
          <w:p w:rsidR="004475B0" w:rsidRPr="004475B0" w:rsidRDefault="004475B0" w:rsidP="005319C6">
            <w:pPr>
              <w:rPr>
                <w:rFonts w:eastAsia="Times New Roman"/>
                <w:sz w:val="22"/>
                <w:szCs w:val="22"/>
                <w:lang w:eastAsia="zh-CN"/>
              </w:rPr>
            </w:pPr>
          </w:p>
          <w:p w:rsidR="004475B0" w:rsidRPr="004475B0" w:rsidRDefault="004475B0" w:rsidP="005319C6">
            <w:pPr>
              <w:ind w:firstLine="426"/>
              <w:rPr>
                <w:rFonts w:eastAsia="Times New Roman"/>
                <w:sz w:val="22"/>
                <w:szCs w:val="22"/>
                <w:lang w:eastAsia="zh-CN"/>
              </w:rPr>
            </w:pPr>
          </w:p>
          <w:p w:rsidR="004475B0" w:rsidRPr="004475B0" w:rsidRDefault="004475B0" w:rsidP="005319C6">
            <w:pPr>
              <w:rPr>
                <w:rFonts w:eastAsia="Times New Roman"/>
                <w:sz w:val="22"/>
                <w:szCs w:val="22"/>
                <w:lang w:eastAsia="zh-CN"/>
              </w:rPr>
            </w:pPr>
            <w:r w:rsidRPr="004475B0">
              <w:rPr>
                <w:rFonts w:eastAsia="Times New Roman"/>
                <w:sz w:val="22"/>
                <w:szCs w:val="22"/>
                <w:lang w:eastAsia="zh-CN"/>
              </w:rPr>
              <w:t xml:space="preserve">  _____________________/_____________ /</w:t>
            </w:r>
          </w:p>
          <w:p w:rsidR="004475B0" w:rsidRPr="004475B0" w:rsidRDefault="004475B0" w:rsidP="005319C6">
            <w:pPr>
              <w:tabs>
                <w:tab w:val="left" w:pos="141"/>
                <w:tab w:val="left" w:pos="810"/>
                <w:tab w:val="center" w:pos="2285"/>
              </w:tabs>
              <w:rPr>
                <w:rFonts w:eastAsia="Times New Roman"/>
                <w:noProof/>
                <w:sz w:val="22"/>
                <w:szCs w:val="22"/>
                <w:lang w:eastAsia="zh-CN"/>
              </w:rPr>
            </w:pPr>
            <w:r w:rsidRPr="004475B0">
              <w:rPr>
                <w:rFonts w:eastAsia="Times New Roman"/>
                <w:sz w:val="22"/>
                <w:szCs w:val="22"/>
                <w:lang w:eastAsia="zh-CN"/>
              </w:rPr>
              <w:t xml:space="preserve"> «___» _________________ 2026 г.</w:t>
            </w:r>
          </w:p>
          <w:p w:rsidR="004475B0" w:rsidRPr="004475B0" w:rsidRDefault="004475B0" w:rsidP="005319C6">
            <w:pPr>
              <w:widowControl w:val="0"/>
              <w:suppressAutoHyphens w:val="0"/>
              <w:autoSpaceDE w:val="0"/>
              <w:autoSpaceDN w:val="0"/>
              <w:adjustRightInd w:val="0"/>
              <w:rPr>
                <w:bCs/>
                <w:spacing w:val="-4"/>
                <w:sz w:val="22"/>
                <w:szCs w:val="22"/>
                <w:lang w:eastAsia="ru-RU"/>
              </w:rPr>
            </w:pPr>
            <w:r w:rsidRPr="004475B0">
              <w:rPr>
                <w:rFonts w:eastAsia="Times New Roman"/>
                <w:sz w:val="22"/>
                <w:szCs w:val="22"/>
                <w:lang w:eastAsia="zh-CN"/>
              </w:rPr>
              <w:t>МП.</w:t>
            </w:r>
          </w:p>
        </w:tc>
      </w:tr>
    </w:tbl>
    <w:p w:rsidR="004475B0" w:rsidRPr="004475B0" w:rsidRDefault="004475B0" w:rsidP="004475B0">
      <w:pPr>
        <w:pStyle w:val="a7"/>
        <w:jc w:val="both"/>
        <w:rPr>
          <w:rFonts w:ascii="Times New Roman" w:hAnsi="Times New Roman"/>
          <w:b/>
        </w:rPr>
      </w:pPr>
    </w:p>
    <w:p w:rsidR="004475B0" w:rsidRDefault="004475B0" w:rsidP="004475B0">
      <w:pPr>
        <w:pStyle w:val="a7"/>
        <w:jc w:val="both"/>
        <w:rPr>
          <w:sz w:val="20"/>
        </w:rPr>
      </w:pPr>
    </w:p>
    <w:p w:rsidR="004475B0" w:rsidRDefault="004475B0" w:rsidP="004475B0">
      <w:pPr>
        <w:pStyle w:val="a7"/>
        <w:jc w:val="both"/>
        <w:rPr>
          <w:sz w:val="20"/>
        </w:rPr>
      </w:pPr>
    </w:p>
    <w:p w:rsidR="004475B0" w:rsidRDefault="004475B0" w:rsidP="004475B0">
      <w:pPr>
        <w:pStyle w:val="a7"/>
        <w:jc w:val="both"/>
        <w:rPr>
          <w:sz w:val="20"/>
        </w:rPr>
      </w:pPr>
    </w:p>
    <w:p w:rsidR="004475B0" w:rsidRDefault="004475B0" w:rsidP="004475B0">
      <w:pPr>
        <w:pStyle w:val="a7"/>
        <w:jc w:val="both"/>
        <w:rPr>
          <w:sz w:val="20"/>
        </w:rPr>
      </w:pPr>
    </w:p>
    <w:p w:rsidR="004475B0" w:rsidRDefault="004475B0" w:rsidP="004475B0">
      <w:pPr>
        <w:pStyle w:val="a7"/>
        <w:jc w:val="both"/>
        <w:rPr>
          <w:sz w:val="20"/>
        </w:rPr>
      </w:pPr>
    </w:p>
    <w:p w:rsidR="004475B0" w:rsidRDefault="004475B0" w:rsidP="004475B0">
      <w:pPr>
        <w:pStyle w:val="a7"/>
        <w:jc w:val="both"/>
        <w:rPr>
          <w:sz w:val="20"/>
        </w:rPr>
      </w:pPr>
    </w:p>
    <w:p w:rsidR="00F819C2" w:rsidRDefault="00F819C2" w:rsidP="004475B0">
      <w:pPr>
        <w:pStyle w:val="a7"/>
        <w:jc w:val="both"/>
        <w:rPr>
          <w:sz w:val="20"/>
        </w:rPr>
      </w:pPr>
    </w:p>
    <w:p w:rsidR="00F819C2" w:rsidRDefault="00F819C2" w:rsidP="004475B0">
      <w:pPr>
        <w:pStyle w:val="a7"/>
        <w:jc w:val="both"/>
        <w:rPr>
          <w:sz w:val="20"/>
        </w:rPr>
      </w:pPr>
    </w:p>
    <w:p w:rsidR="00F819C2" w:rsidRDefault="00F819C2" w:rsidP="004475B0">
      <w:pPr>
        <w:pStyle w:val="a7"/>
        <w:jc w:val="both"/>
        <w:rPr>
          <w:sz w:val="20"/>
        </w:rPr>
      </w:pPr>
      <w:bookmarkStart w:id="2" w:name="_GoBack"/>
      <w:bookmarkEnd w:id="2"/>
    </w:p>
    <w:p w:rsidR="004475B0" w:rsidRDefault="004475B0" w:rsidP="004475B0">
      <w:pPr>
        <w:pStyle w:val="a7"/>
        <w:jc w:val="both"/>
        <w:rPr>
          <w:sz w:val="20"/>
        </w:rPr>
      </w:pPr>
    </w:p>
    <w:p w:rsidR="004475B0" w:rsidRDefault="004475B0" w:rsidP="004475B0">
      <w:pPr>
        <w:pStyle w:val="a7"/>
        <w:jc w:val="both"/>
        <w:rPr>
          <w:sz w:val="20"/>
        </w:rPr>
      </w:pPr>
    </w:p>
    <w:p w:rsidR="004475B0" w:rsidRPr="004475B0" w:rsidRDefault="004475B0" w:rsidP="004475B0">
      <w:pPr>
        <w:pStyle w:val="a7"/>
        <w:jc w:val="both"/>
        <w:rPr>
          <w:rFonts w:ascii="Times New Roman" w:hAnsi="Times New Roman"/>
        </w:rPr>
      </w:pPr>
      <w:r w:rsidRPr="004475B0">
        <w:rPr>
          <w:rFonts w:ascii="Times New Roman" w:hAnsi="Times New Roman"/>
        </w:rPr>
        <w:lastRenderedPageBreak/>
        <w:t xml:space="preserve">                                                                                                                                   Приложение № 1</w:t>
      </w:r>
    </w:p>
    <w:p w:rsidR="004475B0" w:rsidRPr="004475B0" w:rsidRDefault="004475B0" w:rsidP="004475B0">
      <w:pPr>
        <w:pStyle w:val="a7"/>
        <w:jc w:val="both"/>
        <w:rPr>
          <w:rFonts w:ascii="Times New Roman" w:hAnsi="Times New Roman"/>
        </w:rPr>
      </w:pPr>
      <w:r w:rsidRPr="004475B0">
        <w:rPr>
          <w:rFonts w:ascii="Times New Roman" w:hAnsi="Times New Roman"/>
        </w:rPr>
        <w:t xml:space="preserve">                                                                                                                            к Государственному  контракту</w:t>
      </w:r>
    </w:p>
    <w:p w:rsidR="004475B0" w:rsidRPr="004475B0" w:rsidRDefault="004475B0" w:rsidP="004475B0">
      <w:pPr>
        <w:pStyle w:val="a7"/>
        <w:jc w:val="both"/>
        <w:rPr>
          <w:rFonts w:ascii="Times New Roman" w:hAnsi="Times New Roman"/>
        </w:rPr>
      </w:pPr>
      <w:r w:rsidRPr="004475B0">
        <w:rPr>
          <w:rFonts w:ascii="Times New Roman" w:hAnsi="Times New Roman"/>
        </w:rPr>
        <w:t xml:space="preserve">                                                                                                           </w:t>
      </w:r>
      <w:r>
        <w:rPr>
          <w:rFonts w:ascii="Times New Roman" w:hAnsi="Times New Roman"/>
        </w:rPr>
        <w:t xml:space="preserve">         </w:t>
      </w:r>
      <w:r w:rsidRPr="004475B0">
        <w:rPr>
          <w:rFonts w:ascii="Times New Roman" w:hAnsi="Times New Roman"/>
        </w:rPr>
        <w:t xml:space="preserve">    от «__» __________ 2026 г. №___</w:t>
      </w:r>
    </w:p>
    <w:p w:rsidR="004475B0" w:rsidRPr="004475B0" w:rsidRDefault="004475B0" w:rsidP="004475B0">
      <w:pPr>
        <w:pStyle w:val="a7"/>
        <w:jc w:val="both"/>
        <w:rPr>
          <w:rFonts w:ascii="Times New Roman" w:hAnsi="Times New Roman"/>
        </w:rPr>
      </w:pPr>
    </w:p>
    <w:p w:rsidR="004475B0" w:rsidRPr="004475B0" w:rsidRDefault="004475B0" w:rsidP="004475B0">
      <w:pPr>
        <w:pStyle w:val="a7"/>
        <w:jc w:val="center"/>
        <w:rPr>
          <w:rFonts w:ascii="Times New Roman" w:hAnsi="Times New Roman"/>
          <w:b/>
        </w:rPr>
      </w:pPr>
      <w:r w:rsidRPr="004475B0">
        <w:rPr>
          <w:rFonts w:ascii="Times New Roman" w:hAnsi="Times New Roman"/>
          <w:b/>
        </w:rPr>
        <w:t>Техническое задание</w:t>
      </w:r>
    </w:p>
    <w:p w:rsidR="004475B0" w:rsidRPr="004475B0" w:rsidRDefault="004475B0" w:rsidP="004475B0">
      <w:pPr>
        <w:pStyle w:val="a7"/>
        <w:jc w:val="center"/>
        <w:rPr>
          <w:rFonts w:ascii="Times New Roman" w:hAnsi="Times New Roman"/>
          <w:b/>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254"/>
        <w:gridCol w:w="710"/>
        <w:gridCol w:w="993"/>
        <w:gridCol w:w="1277"/>
        <w:gridCol w:w="1560"/>
      </w:tblGrid>
      <w:tr w:rsidR="004475B0" w:rsidRPr="004475B0" w:rsidTr="004475B0">
        <w:tc>
          <w:tcPr>
            <w:tcW w:w="851" w:type="dxa"/>
            <w:tcBorders>
              <w:top w:val="single" w:sz="4" w:space="0" w:color="auto"/>
              <w:left w:val="single" w:sz="4" w:space="0" w:color="auto"/>
              <w:bottom w:val="single" w:sz="4" w:space="0" w:color="auto"/>
              <w:right w:val="single" w:sz="4" w:space="0" w:color="auto"/>
            </w:tcBorders>
            <w:shd w:val="clear" w:color="auto" w:fill="C7BBB0"/>
            <w:vAlign w:val="center"/>
            <w:hideMark/>
          </w:tcPr>
          <w:p w:rsidR="004475B0" w:rsidRPr="004475B0" w:rsidRDefault="004475B0">
            <w:pPr>
              <w:pStyle w:val="a7"/>
              <w:jc w:val="both"/>
              <w:rPr>
                <w:rFonts w:ascii="Times New Roman" w:hAnsi="Times New Roman"/>
                <w:b/>
              </w:rPr>
            </w:pPr>
            <w:r w:rsidRPr="004475B0">
              <w:rPr>
                <w:rFonts w:ascii="Times New Roman" w:hAnsi="Times New Roman"/>
                <w:b/>
              </w:rPr>
              <w:t>№ п/п</w:t>
            </w:r>
          </w:p>
        </w:tc>
        <w:tc>
          <w:tcPr>
            <w:tcW w:w="4251" w:type="dxa"/>
            <w:tcBorders>
              <w:top w:val="single" w:sz="4" w:space="0" w:color="auto"/>
              <w:left w:val="single" w:sz="4" w:space="0" w:color="auto"/>
              <w:bottom w:val="single" w:sz="4" w:space="0" w:color="auto"/>
              <w:right w:val="single" w:sz="4" w:space="0" w:color="auto"/>
            </w:tcBorders>
            <w:shd w:val="clear" w:color="auto" w:fill="C7BBB0"/>
            <w:vAlign w:val="center"/>
            <w:hideMark/>
          </w:tcPr>
          <w:p w:rsidR="004475B0" w:rsidRPr="004475B0" w:rsidRDefault="004475B0">
            <w:pPr>
              <w:pStyle w:val="a7"/>
              <w:jc w:val="both"/>
              <w:rPr>
                <w:rFonts w:ascii="Times New Roman" w:hAnsi="Times New Roman"/>
                <w:b/>
              </w:rPr>
            </w:pPr>
            <w:r w:rsidRPr="004475B0">
              <w:rPr>
                <w:rFonts w:ascii="Times New Roman" w:hAnsi="Times New Roman"/>
                <w:b/>
              </w:rPr>
              <w:t>Наименование и характеристика оказываемых услуг</w:t>
            </w:r>
          </w:p>
        </w:tc>
        <w:tc>
          <w:tcPr>
            <w:tcW w:w="710" w:type="dxa"/>
            <w:tcBorders>
              <w:top w:val="single" w:sz="4" w:space="0" w:color="auto"/>
              <w:left w:val="single" w:sz="4" w:space="0" w:color="auto"/>
              <w:bottom w:val="single" w:sz="4" w:space="0" w:color="auto"/>
              <w:right w:val="single" w:sz="4" w:space="0" w:color="auto"/>
            </w:tcBorders>
            <w:shd w:val="clear" w:color="auto" w:fill="C7BBB0"/>
            <w:vAlign w:val="center"/>
            <w:hideMark/>
          </w:tcPr>
          <w:p w:rsidR="004475B0" w:rsidRPr="004475B0" w:rsidRDefault="004475B0">
            <w:pPr>
              <w:pStyle w:val="a7"/>
              <w:jc w:val="both"/>
              <w:rPr>
                <w:rFonts w:ascii="Times New Roman" w:hAnsi="Times New Roman"/>
                <w:b/>
              </w:rPr>
            </w:pPr>
            <w:r w:rsidRPr="004475B0">
              <w:rPr>
                <w:rFonts w:ascii="Times New Roman" w:hAnsi="Times New Roman"/>
                <w:b/>
              </w:rPr>
              <w:t>Ед. изм.</w:t>
            </w:r>
          </w:p>
        </w:tc>
        <w:tc>
          <w:tcPr>
            <w:tcW w:w="992" w:type="dxa"/>
            <w:tcBorders>
              <w:top w:val="single" w:sz="4" w:space="0" w:color="auto"/>
              <w:left w:val="single" w:sz="4" w:space="0" w:color="auto"/>
              <w:bottom w:val="single" w:sz="4" w:space="0" w:color="auto"/>
              <w:right w:val="single" w:sz="4" w:space="0" w:color="auto"/>
            </w:tcBorders>
            <w:shd w:val="clear" w:color="auto" w:fill="C7BBB0"/>
            <w:vAlign w:val="center"/>
            <w:hideMark/>
          </w:tcPr>
          <w:p w:rsidR="004475B0" w:rsidRPr="004475B0" w:rsidRDefault="004475B0">
            <w:pPr>
              <w:pStyle w:val="a7"/>
              <w:jc w:val="both"/>
              <w:rPr>
                <w:rFonts w:ascii="Times New Roman" w:hAnsi="Times New Roman"/>
                <w:b/>
              </w:rPr>
            </w:pPr>
            <w:r w:rsidRPr="004475B0">
              <w:rPr>
                <w:rFonts w:ascii="Times New Roman" w:hAnsi="Times New Roman"/>
                <w:b/>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C7BBB0"/>
            <w:vAlign w:val="center"/>
            <w:hideMark/>
          </w:tcPr>
          <w:p w:rsidR="004475B0" w:rsidRPr="004475B0" w:rsidRDefault="004475B0">
            <w:pPr>
              <w:pStyle w:val="a7"/>
              <w:jc w:val="both"/>
              <w:rPr>
                <w:rFonts w:ascii="Times New Roman" w:hAnsi="Times New Roman"/>
                <w:b/>
              </w:rPr>
            </w:pPr>
            <w:r w:rsidRPr="004475B0">
              <w:rPr>
                <w:rFonts w:ascii="Times New Roman" w:hAnsi="Times New Roman"/>
                <w:b/>
              </w:rPr>
              <w:t>Цена</w:t>
            </w:r>
          </w:p>
        </w:tc>
        <w:tc>
          <w:tcPr>
            <w:tcW w:w="1559" w:type="dxa"/>
            <w:tcBorders>
              <w:top w:val="single" w:sz="4" w:space="0" w:color="auto"/>
              <w:left w:val="single" w:sz="4" w:space="0" w:color="auto"/>
              <w:bottom w:val="single" w:sz="4" w:space="0" w:color="auto"/>
              <w:right w:val="single" w:sz="4" w:space="0" w:color="auto"/>
            </w:tcBorders>
            <w:shd w:val="clear" w:color="auto" w:fill="C7BBB0"/>
            <w:vAlign w:val="center"/>
            <w:hideMark/>
          </w:tcPr>
          <w:p w:rsidR="004475B0" w:rsidRPr="004475B0" w:rsidRDefault="004475B0">
            <w:pPr>
              <w:pStyle w:val="a7"/>
              <w:jc w:val="both"/>
              <w:rPr>
                <w:rFonts w:ascii="Times New Roman" w:hAnsi="Times New Roman"/>
                <w:b/>
              </w:rPr>
            </w:pPr>
            <w:r w:rsidRPr="004475B0">
              <w:rPr>
                <w:rFonts w:ascii="Times New Roman" w:hAnsi="Times New Roman"/>
                <w:b/>
              </w:rPr>
              <w:t>Сумма</w:t>
            </w:r>
          </w:p>
        </w:tc>
      </w:tr>
      <w:tr w:rsidR="004475B0" w:rsidRPr="007325B8" w:rsidTr="004475B0">
        <w:tc>
          <w:tcPr>
            <w:tcW w:w="851" w:type="dxa"/>
            <w:tcBorders>
              <w:top w:val="single" w:sz="4" w:space="0" w:color="auto"/>
              <w:left w:val="single" w:sz="4" w:space="0" w:color="auto"/>
              <w:bottom w:val="single" w:sz="4" w:space="0" w:color="auto"/>
              <w:right w:val="single" w:sz="4" w:space="0" w:color="auto"/>
            </w:tcBorders>
            <w:vAlign w:val="center"/>
            <w:hideMark/>
          </w:tcPr>
          <w:p w:rsidR="004475B0" w:rsidRPr="007325B8" w:rsidRDefault="004475B0">
            <w:pPr>
              <w:pStyle w:val="a7"/>
              <w:rPr>
                <w:rFonts w:ascii="Times New Roman" w:hAnsi="Times New Roman"/>
                <w:b/>
              </w:rPr>
            </w:pPr>
            <w:r w:rsidRPr="007325B8">
              <w:rPr>
                <w:rFonts w:ascii="Times New Roman" w:hAnsi="Times New Roman"/>
                <w:b/>
              </w:rPr>
              <w:t>1</w:t>
            </w:r>
          </w:p>
        </w:tc>
        <w:tc>
          <w:tcPr>
            <w:tcW w:w="4251" w:type="dxa"/>
            <w:tcBorders>
              <w:top w:val="single" w:sz="4" w:space="0" w:color="auto"/>
              <w:left w:val="single" w:sz="4" w:space="0" w:color="auto"/>
              <w:bottom w:val="single" w:sz="4" w:space="0" w:color="auto"/>
              <w:right w:val="single" w:sz="4" w:space="0" w:color="auto"/>
            </w:tcBorders>
            <w:vAlign w:val="center"/>
            <w:hideMark/>
          </w:tcPr>
          <w:p w:rsidR="004475B0" w:rsidRPr="007325B8" w:rsidRDefault="004475B0" w:rsidP="004475B0">
            <w:pPr>
              <w:pStyle w:val="a7"/>
              <w:jc w:val="center"/>
              <w:rPr>
                <w:rFonts w:ascii="Times New Roman" w:hAnsi="Times New Roman"/>
                <w:b/>
              </w:rPr>
            </w:pPr>
            <w:r w:rsidRPr="007325B8">
              <w:rPr>
                <w:rFonts w:ascii="Times New Roman" w:hAnsi="Times New Roman"/>
                <w:b/>
              </w:rPr>
              <w:t xml:space="preserve">страхование опасного  производственного объекта (Сеть газопотребления (ФКУ ИК-6 УФСИН России по Республике Мордовия), регистрационный номер </w:t>
            </w:r>
            <w:r w:rsidR="00B71BBF" w:rsidRPr="007325B8">
              <w:rPr>
                <w:rFonts w:ascii="Times New Roman" w:hAnsi="Times New Roman"/>
                <w:b/>
              </w:rPr>
              <w:t xml:space="preserve">№ И16-00021-0001 от 18.04.2016, класс опасности </w:t>
            </w:r>
            <w:r w:rsidR="00B71BBF" w:rsidRPr="007325B8">
              <w:rPr>
                <w:rFonts w:ascii="Times New Roman" w:hAnsi="Times New Roman"/>
                <w:b/>
                <w:lang w:val="en-US"/>
              </w:rPr>
              <w:t>III</w:t>
            </w:r>
            <w:r w:rsidRPr="007325B8">
              <w:rPr>
                <w:rFonts w:ascii="Times New Roman" w:hAnsi="Times New Roman"/>
                <w:b/>
              </w:rPr>
              <w:t>)</w:t>
            </w:r>
          </w:p>
        </w:tc>
        <w:tc>
          <w:tcPr>
            <w:tcW w:w="710" w:type="dxa"/>
            <w:tcBorders>
              <w:top w:val="single" w:sz="4" w:space="0" w:color="auto"/>
              <w:left w:val="single" w:sz="4" w:space="0" w:color="auto"/>
              <w:bottom w:val="single" w:sz="4" w:space="0" w:color="auto"/>
              <w:right w:val="single" w:sz="4" w:space="0" w:color="auto"/>
            </w:tcBorders>
            <w:vAlign w:val="center"/>
            <w:hideMark/>
          </w:tcPr>
          <w:p w:rsidR="004475B0" w:rsidRPr="007325B8" w:rsidRDefault="004475B0">
            <w:pPr>
              <w:pStyle w:val="a7"/>
              <w:rPr>
                <w:rFonts w:ascii="Times New Roman" w:hAnsi="Times New Roman"/>
                <w:b/>
              </w:rPr>
            </w:pPr>
            <w:r w:rsidRPr="007325B8">
              <w:rPr>
                <w:rFonts w:ascii="Times New Roman" w:hAnsi="Times New Roman"/>
                <w:b/>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rsidR="004475B0" w:rsidRPr="007325B8" w:rsidRDefault="004475B0">
            <w:pPr>
              <w:pStyle w:val="a7"/>
              <w:rPr>
                <w:rFonts w:ascii="Times New Roman" w:hAnsi="Times New Roman"/>
                <w:b/>
              </w:rPr>
            </w:pPr>
            <w:r w:rsidRPr="007325B8">
              <w:rPr>
                <w:rFonts w:ascii="Times New Roman" w:hAnsi="Times New Roman"/>
                <w:b/>
              </w:rPr>
              <w:t>1</w:t>
            </w:r>
          </w:p>
        </w:tc>
        <w:tc>
          <w:tcPr>
            <w:tcW w:w="1276" w:type="dxa"/>
            <w:tcBorders>
              <w:top w:val="single" w:sz="4" w:space="0" w:color="auto"/>
              <w:left w:val="single" w:sz="4" w:space="0" w:color="auto"/>
              <w:bottom w:val="single" w:sz="4" w:space="0" w:color="auto"/>
              <w:right w:val="single" w:sz="4" w:space="0" w:color="auto"/>
            </w:tcBorders>
          </w:tcPr>
          <w:p w:rsidR="004475B0" w:rsidRPr="007325B8" w:rsidRDefault="004475B0">
            <w:pPr>
              <w:pStyle w:val="a7"/>
              <w:rPr>
                <w:rFonts w:ascii="Times New Roman" w:hAnsi="Times New Roman"/>
                <w:b/>
              </w:rPr>
            </w:pPr>
          </w:p>
        </w:tc>
        <w:tc>
          <w:tcPr>
            <w:tcW w:w="1559" w:type="dxa"/>
            <w:tcBorders>
              <w:top w:val="single" w:sz="4" w:space="0" w:color="auto"/>
              <w:left w:val="single" w:sz="4" w:space="0" w:color="auto"/>
              <w:bottom w:val="single" w:sz="4" w:space="0" w:color="auto"/>
              <w:right w:val="single" w:sz="4" w:space="0" w:color="auto"/>
            </w:tcBorders>
          </w:tcPr>
          <w:p w:rsidR="004475B0" w:rsidRPr="007325B8" w:rsidRDefault="004475B0">
            <w:pPr>
              <w:pStyle w:val="a7"/>
              <w:rPr>
                <w:rFonts w:ascii="Times New Roman" w:hAnsi="Times New Roman"/>
                <w:b/>
              </w:rPr>
            </w:pPr>
          </w:p>
        </w:tc>
      </w:tr>
    </w:tbl>
    <w:p w:rsidR="004475B0" w:rsidRPr="007325B8" w:rsidRDefault="004475B0" w:rsidP="004475B0">
      <w:pPr>
        <w:pStyle w:val="a7"/>
        <w:jc w:val="center"/>
        <w:rPr>
          <w:rFonts w:ascii="Times New Roman" w:hAnsi="Times New Roman"/>
          <w:b/>
          <w:lang w:eastAsia="ru-RU"/>
        </w:rPr>
      </w:pPr>
      <w:r w:rsidRPr="007325B8">
        <w:rPr>
          <w:rFonts w:ascii="Times New Roman" w:hAnsi="Times New Roman"/>
          <w:b/>
        </w:rPr>
        <w:t xml:space="preserve">            </w:t>
      </w:r>
    </w:p>
    <w:p w:rsidR="004475B0" w:rsidRPr="007325B8" w:rsidRDefault="004475B0" w:rsidP="004475B0">
      <w:pPr>
        <w:autoSpaceDE w:val="0"/>
        <w:autoSpaceDN w:val="0"/>
        <w:adjustRightInd w:val="0"/>
        <w:ind w:firstLine="708"/>
        <w:jc w:val="both"/>
        <w:rPr>
          <w:sz w:val="22"/>
          <w:szCs w:val="22"/>
          <w:lang w:eastAsia="ru-RU"/>
        </w:rPr>
      </w:pPr>
      <w:r w:rsidRPr="007325B8">
        <w:rPr>
          <w:sz w:val="22"/>
          <w:szCs w:val="22"/>
        </w:rPr>
        <w:t xml:space="preserve">  Оказание услуг должно осуществляться в полном соответствии со статьей 6 и статьей 7 Федерального закона № 225-ФЗ от 27.07.2011г. «Об обязательном страховании гражданской ответственности владельца опасного объекта за причинение вреда в результате аварии на опасном объекте», 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 Центральным  Банком РФ </w:t>
      </w:r>
      <w:hyperlink r:id="rId14" w:tooltip="&quot;О правилах обязательного страхования гражданской ответственности владельца опасного объекта за ...&quot;&#10;Положение Банка России от 28.12.2016 N 574-П&#10;Статус: действующая редакция (действ. с 17.11.2020)" w:history="1">
        <w:r w:rsidRPr="007325B8">
          <w:rPr>
            <w:rStyle w:val="a5"/>
            <w:color w:val="0000AA"/>
            <w:sz w:val="22"/>
            <w:szCs w:val="22"/>
          </w:rPr>
          <w:t>от 28.12.2016г. №574-П</w:t>
        </w:r>
      </w:hyperlink>
      <w:r w:rsidRPr="007325B8">
        <w:rPr>
          <w:sz w:val="22"/>
          <w:szCs w:val="22"/>
        </w:rPr>
        <w:t xml:space="preserve"> и Указанием  Банка России </w:t>
      </w:r>
      <w:hyperlink r:id="rId15" w:tooltip="&quot;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quot;&#10;Указание Банка России от 02.11.2020 N 5608-У&#10;Статус: действует с 01.01.2021" w:history="1">
        <w:r w:rsidRPr="007325B8">
          <w:rPr>
            <w:rStyle w:val="a5"/>
            <w:color w:val="0000AA"/>
            <w:sz w:val="22"/>
            <w:szCs w:val="22"/>
            <w:lang w:eastAsia="ru-RU"/>
          </w:rPr>
          <w:t>от 02.11.2020 N 5608-У</w:t>
        </w:r>
      </w:hyperlink>
      <w:r w:rsidRPr="007325B8">
        <w:rPr>
          <w:sz w:val="22"/>
          <w:szCs w:val="22"/>
          <w:lang w:eastAsia="ru-RU"/>
        </w:rPr>
        <w:t xml:space="preserve"> "О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w:t>
      </w:r>
    </w:p>
    <w:p w:rsidR="004475B0" w:rsidRPr="007325B8" w:rsidRDefault="004475B0" w:rsidP="004475B0">
      <w:pPr>
        <w:pStyle w:val="ConsPlusTitle"/>
        <w:jc w:val="both"/>
        <w:rPr>
          <w:sz w:val="22"/>
          <w:szCs w:val="22"/>
        </w:rPr>
      </w:pPr>
    </w:p>
    <w:p w:rsidR="00B71BBF" w:rsidRPr="007325B8" w:rsidRDefault="00B71BBF" w:rsidP="00B71BBF">
      <w:pPr>
        <w:pStyle w:val="a7"/>
        <w:ind w:firstLine="708"/>
        <w:jc w:val="both"/>
        <w:rPr>
          <w:rFonts w:ascii="Times New Roman" w:hAnsi="Times New Roman"/>
        </w:rPr>
      </w:pPr>
      <w:r w:rsidRPr="007325B8">
        <w:rPr>
          <w:rFonts w:ascii="Times New Roman" w:hAnsi="Times New Roman"/>
        </w:rPr>
        <w:t>ИТОГО: Цена составляет _______________________ рублей  _____ копеек  и  включает стоимость оказания услуг, расходы по доставке, материалов, рабочих, уплату таможенных пошлин, налогов, сборов и другие обязательные платежи, взимаемые с Страховщика в связи с исполнением обязательств по Контракту.</w:t>
      </w:r>
    </w:p>
    <w:p w:rsidR="00B71BBF" w:rsidRPr="007325B8" w:rsidRDefault="00B71BBF" w:rsidP="00B71BBF">
      <w:pPr>
        <w:pStyle w:val="a7"/>
        <w:jc w:val="both"/>
        <w:rPr>
          <w:rFonts w:ascii="Times New Roman" w:hAnsi="Times New Roman"/>
        </w:rPr>
      </w:pPr>
    </w:p>
    <w:p w:rsidR="004475B0" w:rsidRPr="007325B8" w:rsidRDefault="004475B0" w:rsidP="004475B0">
      <w:pPr>
        <w:pStyle w:val="a7"/>
        <w:jc w:val="both"/>
        <w:rPr>
          <w:rFonts w:ascii="Times New Roman" w:hAnsi="Times New Roman"/>
        </w:rPr>
      </w:pPr>
    </w:p>
    <w:p w:rsidR="004475B0" w:rsidRPr="007325B8" w:rsidRDefault="004475B0" w:rsidP="004475B0">
      <w:pPr>
        <w:pStyle w:val="a7"/>
        <w:jc w:val="both"/>
        <w:rPr>
          <w:rFonts w:ascii="Times New Roman" w:hAnsi="Times New Roman"/>
        </w:rPr>
      </w:pPr>
    </w:p>
    <w:p w:rsidR="006E788C" w:rsidRPr="007325B8" w:rsidRDefault="006E788C" w:rsidP="006E788C">
      <w:pPr>
        <w:jc w:val="right"/>
        <w:rPr>
          <w:rFonts w:eastAsia="Times New Roman"/>
          <w:sz w:val="22"/>
          <w:szCs w:val="22"/>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6E788C" w:rsidRPr="007325B8" w:rsidTr="00ED5375">
        <w:trPr>
          <w:trHeight w:val="1520"/>
          <w:jc w:val="center"/>
        </w:trPr>
        <w:tc>
          <w:tcPr>
            <w:tcW w:w="4862" w:type="dxa"/>
            <w:tcBorders>
              <w:top w:val="nil"/>
              <w:left w:val="nil"/>
              <w:bottom w:val="nil"/>
              <w:right w:val="nil"/>
            </w:tcBorders>
            <w:shd w:val="clear" w:color="auto" w:fill="auto"/>
          </w:tcPr>
          <w:p w:rsidR="006E788C" w:rsidRPr="007325B8" w:rsidRDefault="00B71BBF" w:rsidP="00B71BBF">
            <w:pPr>
              <w:widowControl w:val="0"/>
              <w:rPr>
                <w:rFonts w:eastAsia="Times New Roman"/>
                <w:snapToGrid w:val="0"/>
                <w:sz w:val="22"/>
                <w:szCs w:val="22"/>
                <w:u w:val="single"/>
              </w:rPr>
            </w:pPr>
            <w:r w:rsidRPr="007325B8">
              <w:rPr>
                <w:rFonts w:eastAsia="Times New Roman"/>
                <w:sz w:val="22"/>
                <w:szCs w:val="22"/>
                <w:u w:val="single"/>
              </w:rPr>
              <w:t xml:space="preserve">ГОСУДАРСТВЕННЫЙ </w:t>
            </w:r>
            <w:r w:rsidR="006E788C" w:rsidRPr="007325B8">
              <w:rPr>
                <w:rFonts w:eastAsia="Times New Roman"/>
                <w:sz w:val="22"/>
                <w:szCs w:val="22"/>
                <w:u w:val="single"/>
              </w:rPr>
              <w:t>ЗАКАЗЧИК</w:t>
            </w:r>
            <w:r w:rsidRPr="007325B8">
              <w:rPr>
                <w:rFonts w:eastAsia="Times New Roman"/>
                <w:sz w:val="22"/>
                <w:szCs w:val="22"/>
                <w:u w:val="single"/>
              </w:rPr>
              <w:t xml:space="preserve"> (СТРАХОВАТЕЛЬ)</w:t>
            </w:r>
            <w:r w:rsidR="006E788C" w:rsidRPr="007325B8">
              <w:rPr>
                <w:rFonts w:eastAsia="Times New Roman"/>
                <w:snapToGrid w:val="0"/>
                <w:sz w:val="22"/>
                <w:szCs w:val="22"/>
                <w:u w:val="single"/>
              </w:rPr>
              <w:t>:</w:t>
            </w:r>
          </w:p>
          <w:p w:rsidR="006E788C" w:rsidRPr="007325B8" w:rsidRDefault="006E788C" w:rsidP="00ED5375">
            <w:pPr>
              <w:jc w:val="both"/>
              <w:rPr>
                <w:rFonts w:eastAsia="Times New Roman"/>
                <w:sz w:val="22"/>
                <w:szCs w:val="22"/>
              </w:rPr>
            </w:pPr>
            <w:r w:rsidRPr="007325B8">
              <w:rPr>
                <w:rFonts w:eastAsia="Times New Roman"/>
                <w:sz w:val="22"/>
                <w:szCs w:val="22"/>
              </w:rPr>
              <w:t>(должность)</w:t>
            </w:r>
          </w:p>
          <w:p w:rsidR="006E788C" w:rsidRPr="007325B8" w:rsidRDefault="006E788C" w:rsidP="00ED5375">
            <w:pPr>
              <w:jc w:val="center"/>
              <w:rPr>
                <w:rFonts w:eastAsia="Times New Roman"/>
                <w:sz w:val="22"/>
                <w:szCs w:val="22"/>
              </w:rPr>
            </w:pPr>
          </w:p>
          <w:p w:rsidR="006E788C" w:rsidRPr="007325B8" w:rsidRDefault="006E788C" w:rsidP="00ED5375">
            <w:pPr>
              <w:jc w:val="both"/>
              <w:rPr>
                <w:rFonts w:eastAsia="Times New Roman"/>
                <w:sz w:val="22"/>
                <w:szCs w:val="22"/>
              </w:rPr>
            </w:pPr>
            <w:r w:rsidRPr="007325B8">
              <w:rPr>
                <w:rFonts w:eastAsia="Times New Roman"/>
                <w:sz w:val="22"/>
                <w:szCs w:val="22"/>
              </w:rPr>
              <w:t>_________________________ И.О. Фамилия</w:t>
            </w:r>
          </w:p>
          <w:p w:rsidR="006E788C" w:rsidRPr="007325B8" w:rsidRDefault="006E788C" w:rsidP="00ED5375">
            <w:pPr>
              <w:widowControl w:val="0"/>
              <w:rPr>
                <w:rFonts w:eastAsia="Times New Roman"/>
                <w:snapToGrid w:val="0"/>
                <w:sz w:val="22"/>
                <w:szCs w:val="22"/>
              </w:rPr>
            </w:pPr>
            <w:r w:rsidRPr="007325B8">
              <w:rPr>
                <w:rFonts w:eastAsia="Times New Roman"/>
                <w:sz w:val="22"/>
                <w:szCs w:val="22"/>
              </w:rPr>
              <w:t>М.П.</w:t>
            </w:r>
          </w:p>
        </w:tc>
        <w:tc>
          <w:tcPr>
            <w:tcW w:w="5010" w:type="dxa"/>
            <w:tcBorders>
              <w:top w:val="nil"/>
              <w:left w:val="nil"/>
              <w:bottom w:val="nil"/>
              <w:right w:val="nil"/>
            </w:tcBorders>
            <w:shd w:val="clear" w:color="auto" w:fill="auto"/>
          </w:tcPr>
          <w:p w:rsidR="006E788C" w:rsidRPr="007325B8" w:rsidRDefault="00B71BBF" w:rsidP="00ED5375">
            <w:pPr>
              <w:widowControl w:val="0"/>
              <w:ind w:left="463"/>
              <w:jc w:val="both"/>
              <w:rPr>
                <w:rFonts w:eastAsia="Times New Roman"/>
                <w:snapToGrid w:val="0"/>
                <w:sz w:val="22"/>
                <w:szCs w:val="22"/>
                <w:u w:val="single"/>
              </w:rPr>
            </w:pPr>
            <w:r w:rsidRPr="007325B8">
              <w:rPr>
                <w:rFonts w:eastAsia="Times New Roman"/>
                <w:sz w:val="22"/>
                <w:szCs w:val="22"/>
                <w:u w:val="single"/>
              </w:rPr>
              <w:t>СТРАХОВЩИК</w:t>
            </w:r>
            <w:r w:rsidR="006E788C" w:rsidRPr="007325B8">
              <w:rPr>
                <w:rFonts w:eastAsia="Times New Roman"/>
                <w:snapToGrid w:val="0"/>
                <w:sz w:val="22"/>
                <w:szCs w:val="22"/>
                <w:u w:val="single"/>
              </w:rPr>
              <w:t>:</w:t>
            </w:r>
          </w:p>
          <w:p w:rsidR="006E788C" w:rsidRPr="007325B8" w:rsidRDefault="006E788C" w:rsidP="00ED5375">
            <w:pPr>
              <w:ind w:left="463"/>
              <w:jc w:val="both"/>
              <w:rPr>
                <w:rFonts w:eastAsia="Times New Roman"/>
                <w:sz w:val="22"/>
                <w:szCs w:val="22"/>
              </w:rPr>
            </w:pPr>
            <w:r w:rsidRPr="007325B8">
              <w:rPr>
                <w:rFonts w:eastAsia="Times New Roman"/>
                <w:sz w:val="22"/>
                <w:szCs w:val="22"/>
              </w:rPr>
              <w:t>(должность)</w:t>
            </w:r>
          </w:p>
          <w:p w:rsidR="006E788C" w:rsidRPr="007325B8" w:rsidRDefault="006E788C" w:rsidP="00ED5375">
            <w:pPr>
              <w:ind w:left="463"/>
              <w:jc w:val="both"/>
              <w:rPr>
                <w:rFonts w:eastAsia="Times New Roman"/>
                <w:sz w:val="22"/>
                <w:szCs w:val="22"/>
              </w:rPr>
            </w:pPr>
          </w:p>
          <w:p w:rsidR="00B71BBF" w:rsidRPr="007325B8" w:rsidRDefault="00B71BBF" w:rsidP="00ED5375">
            <w:pPr>
              <w:ind w:left="463"/>
              <w:jc w:val="both"/>
              <w:rPr>
                <w:rFonts w:eastAsia="Times New Roman"/>
                <w:sz w:val="22"/>
                <w:szCs w:val="22"/>
              </w:rPr>
            </w:pPr>
          </w:p>
          <w:p w:rsidR="006E788C" w:rsidRPr="007325B8" w:rsidRDefault="006E788C" w:rsidP="00ED5375">
            <w:pPr>
              <w:ind w:left="463"/>
              <w:jc w:val="both"/>
              <w:rPr>
                <w:rFonts w:eastAsia="Times New Roman"/>
                <w:sz w:val="22"/>
                <w:szCs w:val="22"/>
              </w:rPr>
            </w:pPr>
            <w:r w:rsidRPr="007325B8">
              <w:rPr>
                <w:rFonts w:eastAsia="Times New Roman"/>
                <w:sz w:val="22"/>
                <w:szCs w:val="22"/>
              </w:rPr>
              <w:t>_______________________ И.О. Фамилия</w:t>
            </w:r>
          </w:p>
          <w:p w:rsidR="006E788C" w:rsidRPr="007325B8" w:rsidRDefault="006E788C" w:rsidP="00ED5375">
            <w:pPr>
              <w:widowControl w:val="0"/>
              <w:ind w:left="463"/>
              <w:rPr>
                <w:rFonts w:eastAsia="Times New Roman"/>
                <w:snapToGrid w:val="0"/>
                <w:sz w:val="22"/>
                <w:szCs w:val="22"/>
              </w:rPr>
            </w:pPr>
            <w:r w:rsidRPr="007325B8">
              <w:rPr>
                <w:rFonts w:eastAsia="Times New Roman"/>
                <w:sz w:val="22"/>
                <w:szCs w:val="22"/>
              </w:rPr>
              <w:t>М.П.</w:t>
            </w:r>
          </w:p>
        </w:tc>
      </w:tr>
    </w:tbl>
    <w:p w:rsidR="005B4F41" w:rsidRPr="007325B8" w:rsidRDefault="005B4F41"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Pr="007325B8" w:rsidRDefault="007325B8" w:rsidP="006E788C">
      <w:pPr>
        <w:tabs>
          <w:tab w:val="left" w:pos="500"/>
          <w:tab w:val="left" w:pos="1134"/>
        </w:tabs>
        <w:ind w:firstLine="709"/>
        <w:jc w:val="both"/>
        <w:rPr>
          <w:color w:val="000000" w:themeColor="text1"/>
          <w:sz w:val="22"/>
          <w:szCs w:val="22"/>
          <w:shd w:val="clear" w:color="auto" w:fill="FFFF00"/>
        </w:rPr>
      </w:pPr>
    </w:p>
    <w:p w:rsidR="007325B8" w:rsidRDefault="007325B8" w:rsidP="007325B8">
      <w:pPr>
        <w:pStyle w:val="a7"/>
        <w:jc w:val="both"/>
        <w:rPr>
          <w:rFonts w:ascii="Times New Roman" w:hAnsi="Times New Roman"/>
        </w:rPr>
      </w:pPr>
      <w:r w:rsidRPr="007325B8">
        <w:rPr>
          <w:rFonts w:ascii="Times New Roman" w:hAnsi="Times New Roman"/>
        </w:rPr>
        <w:t xml:space="preserve">                                                                                                                                  </w:t>
      </w:r>
    </w:p>
    <w:p w:rsidR="007325B8" w:rsidRDefault="007325B8" w:rsidP="007325B8">
      <w:pPr>
        <w:pStyle w:val="a7"/>
        <w:jc w:val="both"/>
        <w:rPr>
          <w:rFonts w:ascii="Times New Roman" w:hAnsi="Times New Roman"/>
        </w:rPr>
      </w:pPr>
    </w:p>
    <w:p w:rsidR="007325B8" w:rsidRPr="007325B8" w:rsidRDefault="007325B8" w:rsidP="007325B8">
      <w:pPr>
        <w:pStyle w:val="a7"/>
        <w:jc w:val="both"/>
        <w:rPr>
          <w:rFonts w:ascii="Times New Roman" w:eastAsia="Times New Roman" w:hAnsi="Times New Roman"/>
          <w:lang w:eastAsia="ru-RU"/>
        </w:rPr>
      </w:pPr>
      <w:r>
        <w:rPr>
          <w:rFonts w:ascii="Times New Roman" w:hAnsi="Times New Roman"/>
        </w:rPr>
        <w:lastRenderedPageBreak/>
        <w:t xml:space="preserve">                                                                                                                                   </w:t>
      </w:r>
      <w:r w:rsidRPr="007325B8">
        <w:rPr>
          <w:rFonts w:ascii="Times New Roman" w:hAnsi="Times New Roman"/>
        </w:rPr>
        <w:t xml:space="preserve">  Приложение № 2</w:t>
      </w:r>
    </w:p>
    <w:p w:rsidR="007325B8" w:rsidRPr="007325B8" w:rsidRDefault="007325B8" w:rsidP="007325B8">
      <w:pPr>
        <w:pStyle w:val="a7"/>
        <w:jc w:val="both"/>
        <w:rPr>
          <w:rFonts w:ascii="Times New Roman" w:hAnsi="Times New Roman"/>
        </w:rPr>
      </w:pPr>
      <w:r w:rsidRPr="007325B8">
        <w:rPr>
          <w:rFonts w:ascii="Times New Roman" w:hAnsi="Times New Roman"/>
        </w:rPr>
        <w:t xml:space="preserve">                                                                                                                           к Государственному  контракту</w:t>
      </w:r>
    </w:p>
    <w:p w:rsidR="007325B8" w:rsidRPr="007325B8" w:rsidRDefault="007325B8" w:rsidP="007325B8">
      <w:pPr>
        <w:pStyle w:val="a7"/>
        <w:jc w:val="both"/>
        <w:rPr>
          <w:rFonts w:ascii="Times New Roman" w:hAnsi="Times New Roman"/>
        </w:rPr>
      </w:pPr>
      <w:r w:rsidRPr="007325B8">
        <w:rPr>
          <w:rFonts w:ascii="Times New Roman" w:hAnsi="Times New Roman"/>
        </w:rPr>
        <w:t xml:space="preserve">                                                                                                                     от «___» _______  202</w:t>
      </w:r>
      <w:r>
        <w:rPr>
          <w:rFonts w:ascii="Times New Roman" w:hAnsi="Times New Roman"/>
        </w:rPr>
        <w:t>6</w:t>
      </w:r>
      <w:r w:rsidRPr="007325B8">
        <w:rPr>
          <w:rFonts w:ascii="Times New Roman" w:hAnsi="Times New Roman"/>
        </w:rPr>
        <w:t xml:space="preserve"> г. № ___</w:t>
      </w:r>
    </w:p>
    <w:p w:rsidR="007325B8" w:rsidRPr="007325B8" w:rsidRDefault="007325B8" w:rsidP="007325B8">
      <w:pPr>
        <w:jc w:val="center"/>
        <w:rPr>
          <w:rFonts w:eastAsia="Times New Roman"/>
          <w:b/>
          <w:sz w:val="22"/>
          <w:szCs w:val="22"/>
        </w:rPr>
      </w:pPr>
      <w:r w:rsidRPr="007325B8">
        <w:rPr>
          <w:rFonts w:eastAsia="Times New Roman"/>
          <w:b/>
          <w:sz w:val="22"/>
          <w:szCs w:val="22"/>
        </w:rPr>
        <w:t xml:space="preserve">АКТ № </w:t>
      </w:r>
    </w:p>
    <w:p w:rsidR="007325B8" w:rsidRPr="007325B8" w:rsidRDefault="007325B8" w:rsidP="007325B8">
      <w:pPr>
        <w:jc w:val="center"/>
        <w:rPr>
          <w:rFonts w:eastAsia="Times New Roman"/>
          <w:b/>
          <w:sz w:val="22"/>
          <w:szCs w:val="22"/>
        </w:rPr>
      </w:pPr>
      <w:r w:rsidRPr="007325B8">
        <w:rPr>
          <w:rFonts w:eastAsia="Times New Roman"/>
          <w:b/>
          <w:sz w:val="22"/>
          <w:szCs w:val="22"/>
        </w:rPr>
        <w:t>оказанных услуг по Государственному контракту от «___» _________  202</w:t>
      </w:r>
      <w:r>
        <w:rPr>
          <w:rFonts w:eastAsia="Times New Roman"/>
          <w:b/>
          <w:sz w:val="22"/>
          <w:szCs w:val="22"/>
        </w:rPr>
        <w:t>6</w:t>
      </w:r>
      <w:r w:rsidRPr="007325B8">
        <w:rPr>
          <w:rFonts w:eastAsia="Times New Roman"/>
          <w:b/>
          <w:sz w:val="22"/>
          <w:szCs w:val="22"/>
        </w:rPr>
        <w:t xml:space="preserve"> г. № ___</w:t>
      </w:r>
    </w:p>
    <w:p w:rsidR="007325B8" w:rsidRPr="007325B8" w:rsidRDefault="007325B8" w:rsidP="007325B8">
      <w:pPr>
        <w:jc w:val="center"/>
        <w:rPr>
          <w:rFonts w:eastAsia="Times New Roman"/>
          <w:b/>
          <w:sz w:val="22"/>
          <w:szCs w:val="22"/>
        </w:rPr>
      </w:pPr>
    </w:p>
    <w:p w:rsidR="007325B8" w:rsidRPr="007325B8" w:rsidRDefault="007325B8" w:rsidP="007325B8">
      <w:pPr>
        <w:rPr>
          <w:rFonts w:eastAsia="Times New Roman"/>
          <w:sz w:val="22"/>
          <w:szCs w:val="22"/>
        </w:rPr>
      </w:pPr>
      <w:r w:rsidRPr="004475B0">
        <w:rPr>
          <w:rFonts w:eastAsia="Times New Roman"/>
          <w:spacing w:val="-4"/>
          <w:sz w:val="22"/>
          <w:szCs w:val="22"/>
          <w:lang w:eastAsia="zh-CN"/>
        </w:rPr>
        <w:t>рп. Торбеево Республика Мордовия</w:t>
      </w:r>
      <w:r w:rsidRPr="007325B8">
        <w:rPr>
          <w:sz w:val="22"/>
          <w:szCs w:val="22"/>
        </w:rPr>
        <w:tab/>
      </w:r>
      <w:r w:rsidRPr="007325B8">
        <w:rPr>
          <w:sz w:val="22"/>
          <w:szCs w:val="22"/>
        </w:rPr>
        <w:tab/>
      </w:r>
      <w:r w:rsidRPr="007325B8">
        <w:rPr>
          <w:sz w:val="22"/>
          <w:szCs w:val="22"/>
        </w:rPr>
        <w:tab/>
      </w:r>
      <w:r w:rsidRPr="007325B8">
        <w:rPr>
          <w:sz w:val="22"/>
          <w:szCs w:val="22"/>
        </w:rPr>
        <w:tab/>
      </w:r>
      <w:r w:rsidRPr="007325B8">
        <w:rPr>
          <w:sz w:val="22"/>
          <w:szCs w:val="22"/>
        </w:rPr>
        <w:tab/>
      </w:r>
      <w:r w:rsidRPr="007325B8">
        <w:rPr>
          <w:sz w:val="22"/>
          <w:szCs w:val="22"/>
        </w:rPr>
        <w:tab/>
      </w:r>
      <w:r w:rsidRPr="007325B8">
        <w:rPr>
          <w:sz w:val="22"/>
          <w:szCs w:val="22"/>
        </w:rPr>
        <w:tab/>
      </w:r>
      <w:r w:rsidRPr="007325B8">
        <w:rPr>
          <w:rFonts w:eastAsia="Times New Roman"/>
          <w:sz w:val="22"/>
          <w:szCs w:val="22"/>
        </w:rPr>
        <w:t>«</w:t>
      </w:r>
      <w:r>
        <w:rPr>
          <w:rFonts w:eastAsia="Times New Roman"/>
          <w:sz w:val="22"/>
          <w:szCs w:val="22"/>
        </w:rPr>
        <w:t>___</w:t>
      </w:r>
      <w:r w:rsidRPr="007325B8">
        <w:rPr>
          <w:rFonts w:eastAsia="Times New Roman"/>
          <w:sz w:val="22"/>
          <w:szCs w:val="22"/>
        </w:rPr>
        <w:t>» ______ 202</w:t>
      </w:r>
      <w:r>
        <w:rPr>
          <w:rFonts w:eastAsia="Times New Roman"/>
          <w:sz w:val="22"/>
          <w:szCs w:val="22"/>
        </w:rPr>
        <w:t>6</w:t>
      </w:r>
      <w:r w:rsidRPr="007325B8">
        <w:rPr>
          <w:rFonts w:eastAsia="Times New Roman"/>
          <w:sz w:val="22"/>
          <w:szCs w:val="22"/>
        </w:rPr>
        <w:t xml:space="preserve"> г.</w:t>
      </w:r>
    </w:p>
    <w:p w:rsidR="007325B8" w:rsidRPr="007325B8" w:rsidRDefault="007325B8" w:rsidP="007325B8">
      <w:pPr>
        <w:jc w:val="both"/>
        <w:rPr>
          <w:sz w:val="22"/>
          <w:szCs w:val="22"/>
        </w:rPr>
      </w:pPr>
    </w:p>
    <w:p w:rsidR="000C5FD6" w:rsidRDefault="000C5FD6" w:rsidP="007325B8">
      <w:pPr>
        <w:jc w:val="both"/>
        <w:rPr>
          <w:b/>
          <w:color w:val="000000"/>
          <w:sz w:val="22"/>
          <w:szCs w:val="22"/>
        </w:rPr>
      </w:pPr>
    </w:p>
    <w:p w:rsidR="007325B8" w:rsidRPr="007325B8" w:rsidRDefault="000C5FD6" w:rsidP="000C5FD6">
      <w:pPr>
        <w:suppressAutoHyphens w:val="0"/>
        <w:ind w:firstLine="708"/>
        <w:jc w:val="both"/>
        <w:rPr>
          <w:sz w:val="22"/>
          <w:szCs w:val="22"/>
        </w:rPr>
      </w:pPr>
      <w:r w:rsidRPr="004475B0">
        <w:rPr>
          <w:rFonts w:eastAsia="Times New Roman"/>
          <w:b/>
          <w:bCs/>
          <w:spacing w:val="-4"/>
          <w:sz w:val="22"/>
          <w:szCs w:val="22"/>
          <w:lang w:eastAsia="zh-CN"/>
        </w:rPr>
        <w:t>Федеральное казенное учреждение «Исправительная колония № 6 Управления Федеральной службы исполнения наказаний по Республике Мордовия»</w:t>
      </w:r>
      <w:r w:rsidRPr="004475B0">
        <w:rPr>
          <w:rFonts w:eastAsia="Times New Roman"/>
          <w:bCs/>
          <w:spacing w:val="-4"/>
          <w:sz w:val="22"/>
          <w:szCs w:val="22"/>
          <w:lang w:eastAsia="zh-CN"/>
        </w:rPr>
        <w:t xml:space="preserve"> (далее ФКУ ИК-6 УФСИН России по Республике Мордовия), выступающее от имени Российской Федерации</w:t>
      </w:r>
      <w:r w:rsidRPr="004475B0">
        <w:rPr>
          <w:rFonts w:eastAsia="Times New Roman"/>
          <w:spacing w:val="-4"/>
          <w:sz w:val="22"/>
          <w:szCs w:val="22"/>
          <w:lang w:eastAsia="zh-CN"/>
        </w:rPr>
        <w:t>, именуемое в дальнейшем «Государственный заказчик»</w:t>
      </w:r>
      <w:r>
        <w:rPr>
          <w:rFonts w:eastAsia="Times New Roman"/>
          <w:spacing w:val="-4"/>
          <w:sz w:val="22"/>
          <w:szCs w:val="22"/>
          <w:lang w:eastAsia="zh-CN"/>
        </w:rPr>
        <w:t xml:space="preserve"> (далее по тексту Страхователь)</w:t>
      </w:r>
      <w:r w:rsidRPr="004475B0">
        <w:rPr>
          <w:rFonts w:eastAsia="Times New Roman"/>
          <w:spacing w:val="-4"/>
          <w:sz w:val="22"/>
          <w:szCs w:val="22"/>
          <w:lang w:eastAsia="zh-CN"/>
        </w:rPr>
        <w:t xml:space="preserve">, в лице  </w:t>
      </w:r>
      <w:r w:rsidRPr="004475B0">
        <w:rPr>
          <w:rFonts w:eastAsia="Times New Roman"/>
          <w:bCs/>
          <w:sz w:val="22"/>
          <w:szCs w:val="22"/>
          <w:lang w:eastAsia="zh-CN"/>
        </w:rPr>
        <w:t xml:space="preserve">начальника Завырылина </w:t>
      </w:r>
      <w:r w:rsidRPr="004475B0">
        <w:rPr>
          <w:rFonts w:eastAsia="Times New Roman"/>
          <w:spacing w:val="-6"/>
          <w:sz w:val="22"/>
          <w:szCs w:val="22"/>
          <w:lang w:eastAsia="zh-CN"/>
        </w:rPr>
        <w:t>Вячеслава Олеговича, действующего на основании Устава</w:t>
      </w:r>
      <w:r w:rsidRPr="004475B0">
        <w:rPr>
          <w:rFonts w:eastAsia="Times New Roman"/>
          <w:bCs/>
          <w:sz w:val="22"/>
          <w:szCs w:val="22"/>
          <w:lang w:eastAsia="zh-CN"/>
        </w:rPr>
        <w:t>,</w:t>
      </w:r>
      <w:r w:rsidRPr="004475B0">
        <w:rPr>
          <w:rFonts w:eastAsia="Times New Roman"/>
          <w:sz w:val="22"/>
          <w:szCs w:val="22"/>
          <w:lang w:eastAsia="ru-RU"/>
        </w:rPr>
        <w:t xml:space="preserve"> с одной стороны, и </w:t>
      </w:r>
      <w:r w:rsidRPr="004475B0">
        <w:rPr>
          <w:rFonts w:eastAsia="Times New Roman"/>
          <w:b/>
          <w:bCs/>
          <w:sz w:val="22"/>
          <w:szCs w:val="22"/>
          <w:lang w:eastAsia="ru-RU"/>
        </w:rPr>
        <w:t>___________________</w:t>
      </w:r>
      <w:r w:rsidRPr="004475B0">
        <w:rPr>
          <w:rFonts w:eastAsia="Times New Roman"/>
          <w:sz w:val="22"/>
          <w:szCs w:val="22"/>
          <w:lang w:eastAsia="ru-RU"/>
        </w:rPr>
        <w:t>, именуемый в дальнейшем «</w:t>
      </w:r>
      <w:r>
        <w:rPr>
          <w:rFonts w:eastAsia="Times New Roman"/>
          <w:sz w:val="22"/>
          <w:szCs w:val="22"/>
          <w:lang w:eastAsia="ru-RU"/>
        </w:rPr>
        <w:t>Страховщик</w:t>
      </w:r>
      <w:r w:rsidRPr="004475B0">
        <w:rPr>
          <w:rFonts w:eastAsia="Times New Roman"/>
          <w:sz w:val="22"/>
          <w:szCs w:val="22"/>
          <w:lang w:eastAsia="ru-RU"/>
        </w:rPr>
        <w:t xml:space="preserve">», в лице ___________ действующего на основании  _______________________, с другой стороны, вместе именуемые «Стороны», </w:t>
      </w:r>
      <w:r w:rsidR="007325B8" w:rsidRPr="007325B8">
        <w:rPr>
          <w:rFonts w:eastAsia="Times New Roman"/>
          <w:sz w:val="22"/>
          <w:szCs w:val="22"/>
        </w:rPr>
        <w:t>составили настоящий Акт о нижеследующем:</w:t>
      </w:r>
    </w:p>
    <w:p w:rsidR="007325B8" w:rsidRDefault="007325B8" w:rsidP="000C5FD6">
      <w:pPr>
        <w:ind w:firstLine="708"/>
        <w:jc w:val="both"/>
        <w:rPr>
          <w:rFonts w:eastAsia="Times New Roman"/>
          <w:sz w:val="22"/>
          <w:szCs w:val="22"/>
        </w:rPr>
      </w:pPr>
      <w:r w:rsidRPr="007325B8">
        <w:rPr>
          <w:rFonts w:eastAsia="Times New Roman"/>
          <w:sz w:val="22"/>
          <w:szCs w:val="22"/>
        </w:rPr>
        <w:t>В соответствии с условиями Контракта, Страховщик оказал услуги обязательного государственного страхования гражданской ответственности владельца опасного объекта, а именно выдал страхов</w:t>
      </w:r>
      <w:r w:rsidR="000C5FD6">
        <w:rPr>
          <w:rFonts w:eastAsia="Times New Roman"/>
          <w:sz w:val="22"/>
          <w:szCs w:val="22"/>
        </w:rPr>
        <w:t>ой</w:t>
      </w:r>
      <w:r w:rsidRPr="007325B8">
        <w:rPr>
          <w:rFonts w:eastAsia="Times New Roman"/>
          <w:sz w:val="22"/>
          <w:szCs w:val="22"/>
        </w:rPr>
        <w:t xml:space="preserve"> полис, а Страхователь в соответствии с Контрактом от            №                  получил страхов</w:t>
      </w:r>
      <w:r w:rsidR="000C5FD6">
        <w:rPr>
          <w:rFonts w:eastAsia="Times New Roman"/>
          <w:sz w:val="22"/>
          <w:szCs w:val="22"/>
        </w:rPr>
        <w:t>ой</w:t>
      </w:r>
      <w:r w:rsidRPr="007325B8">
        <w:rPr>
          <w:rFonts w:eastAsia="Times New Roman"/>
          <w:sz w:val="22"/>
          <w:szCs w:val="22"/>
        </w:rPr>
        <w:t xml:space="preserve"> полис, указанны</w:t>
      </w:r>
      <w:r w:rsidR="000C5FD6">
        <w:rPr>
          <w:rFonts w:eastAsia="Times New Roman"/>
          <w:sz w:val="22"/>
          <w:szCs w:val="22"/>
        </w:rPr>
        <w:t>й</w:t>
      </w:r>
      <w:r w:rsidRPr="007325B8">
        <w:rPr>
          <w:rFonts w:eastAsia="Times New Roman"/>
          <w:sz w:val="22"/>
          <w:szCs w:val="22"/>
        </w:rPr>
        <w:t xml:space="preserve"> в нижеприведенной таблице:</w:t>
      </w:r>
    </w:p>
    <w:p w:rsidR="000C5FD6" w:rsidRPr="007325B8" w:rsidRDefault="000C5FD6" w:rsidP="000C5FD6">
      <w:pPr>
        <w:ind w:firstLine="708"/>
        <w:jc w:val="both"/>
        <w:rPr>
          <w:sz w:val="22"/>
          <w:szCs w:val="22"/>
        </w:rPr>
      </w:pPr>
    </w:p>
    <w:tbl>
      <w:tblPr>
        <w:tblW w:w="9955"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08"/>
        <w:gridCol w:w="1716"/>
        <w:gridCol w:w="1700"/>
        <w:gridCol w:w="1640"/>
        <w:gridCol w:w="1887"/>
        <w:gridCol w:w="1185"/>
        <w:gridCol w:w="1319"/>
      </w:tblGrid>
      <w:tr w:rsidR="000C5FD6" w:rsidRPr="007325B8" w:rsidTr="000C5FD6">
        <w:trPr>
          <w:trHeight w:val="311"/>
        </w:trPr>
        <w:tc>
          <w:tcPr>
            <w:tcW w:w="50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sz w:val="22"/>
                <w:szCs w:val="22"/>
              </w:rPr>
            </w:pPr>
            <w:r w:rsidRPr="007325B8">
              <w:rPr>
                <w:rFonts w:eastAsia="Times New Roman"/>
                <w:sz w:val="22"/>
                <w:szCs w:val="22"/>
              </w:rPr>
              <w:t>№</w:t>
            </w:r>
          </w:p>
          <w:p w:rsidR="000C5FD6" w:rsidRPr="007325B8" w:rsidRDefault="000C5FD6" w:rsidP="007325B8">
            <w:pPr>
              <w:jc w:val="center"/>
              <w:rPr>
                <w:rFonts w:eastAsia="Times New Roman"/>
                <w:sz w:val="22"/>
                <w:szCs w:val="22"/>
              </w:rPr>
            </w:pPr>
            <w:r w:rsidRPr="007325B8">
              <w:rPr>
                <w:rFonts w:eastAsia="Times New Roman"/>
                <w:sz w:val="22"/>
                <w:szCs w:val="22"/>
              </w:rPr>
              <w:t>п/п</w:t>
            </w:r>
          </w:p>
        </w:tc>
        <w:tc>
          <w:tcPr>
            <w:tcW w:w="171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sz w:val="22"/>
                <w:szCs w:val="22"/>
              </w:rPr>
            </w:pPr>
            <w:r w:rsidRPr="007325B8">
              <w:rPr>
                <w:rFonts w:eastAsia="Times New Roman"/>
                <w:sz w:val="22"/>
                <w:szCs w:val="22"/>
              </w:rPr>
              <w:t>Страхователь</w:t>
            </w:r>
          </w:p>
        </w:tc>
        <w:tc>
          <w:tcPr>
            <w:tcW w:w="170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sz w:val="22"/>
                <w:szCs w:val="22"/>
              </w:rPr>
            </w:pPr>
            <w:r w:rsidRPr="007325B8">
              <w:rPr>
                <w:rFonts w:eastAsia="Times New Roman"/>
                <w:sz w:val="22"/>
                <w:szCs w:val="22"/>
              </w:rPr>
              <w:t>Адрес расположения       ОПО, ОО</w:t>
            </w:r>
          </w:p>
        </w:tc>
        <w:tc>
          <w:tcPr>
            <w:tcW w:w="164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sz w:val="22"/>
                <w:szCs w:val="22"/>
              </w:rPr>
            </w:pPr>
            <w:r w:rsidRPr="007325B8">
              <w:rPr>
                <w:rFonts w:eastAsia="Times New Roman"/>
                <w:sz w:val="22"/>
                <w:szCs w:val="22"/>
              </w:rPr>
              <w:t>Наименование, тип</w:t>
            </w:r>
          </w:p>
          <w:p w:rsidR="000C5FD6" w:rsidRPr="007325B8" w:rsidRDefault="000C5FD6" w:rsidP="007325B8">
            <w:pPr>
              <w:jc w:val="center"/>
              <w:rPr>
                <w:rFonts w:eastAsia="Times New Roman"/>
                <w:sz w:val="22"/>
                <w:szCs w:val="22"/>
              </w:rPr>
            </w:pPr>
            <w:r w:rsidRPr="007325B8">
              <w:rPr>
                <w:rFonts w:eastAsia="Times New Roman"/>
                <w:sz w:val="22"/>
                <w:szCs w:val="22"/>
              </w:rPr>
              <w:t>ОПО, ОО</w:t>
            </w:r>
          </w:p>
        </w:tc>
        <w:tc>
          <w:tcPr>
            <w:tcW w:w="188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sz w:val="22"/>
                <w:szCs w:val="22"/>
              </w:rPr>
            </w:pPr>
            <w:r w:rsidRPr="007325B8">
              <w:rPr>
                <w:rFonts w:eastAsia="Times New Roman"/>
                <w:sz w:val="22"/>
                <w:szCs w:val="22"/>
              </w:rPr>
              <w:t>Регистрационный                 номер ОПО</w:t>
            </w:r>
          </w:p>
        </w:tc>
        <w:tc>
          <w:tcPr>
            <w:tcW w:w="118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color w:val="000000"/>
                <w:sz w:val="22"/>
                <w:szCs w:val="22"/>
              </w:rPr>
            </w:pPr>
            <w:r w:rsidRPr="007325B8">
              <w:rPr>
                <w:rFonts w:eastAsia="Times New Roman"/>
                <w:color w:val="000000"/>
                <w:sz w:val="22"/>
                <w:szCs w:val="22"/>
              </w:rPr>
              <w:t xml:space="preserve">Страховая премия, </w:t>
            </w:r>
            <w:r w:rsidRPr="007325B8">
              <w:rPr>
                <w:rFonts w:eastAsia="Times New Roman"/>
                <w:color w:val="000000"/>
                <w:sz w:val="22"/>
                <w:szCs w:val="22"/>
              </w:rPr>
              <w:br/>
              <w:t>руб.</w:t>
            </w:r>
          </w:p>
        </w:tc>
        <w:tc>
          <w:tcPr>
            <w:tcW w:w="13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sz w:val="22"/>
                <w:szCs w:val="22"/>
              </w:rPr>
            </w:pPr>
            <w:r w:rsidRPr="007325B8">
              <w:rPr>
                <w:rFonts w:eastAsia="Times New Roman"/>
                <w:sz w:val="22"/>
                <w:szCs w:val="22"/>
              </w:rPr>
              <w:t>Номер страхового полиса</w:t>
            </w:r>
          </w:p>
        </w:tc>
      </w:tr>
      <w:tr w:rsidR="000C5FD6" w:rsidRPr="007325B8" w:rsidTr="000C5FD6">
        <w:trPr>
          <w:trHeight w:val="445"/>
        </w:trPr>
        <w:tc>
          <w:tcPr>
            <w:tcW w:w="50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sz w:val="22"/>
                <w:szCs w:val="22"/>
              </w:rPr>
            </w:pPr>
            <w:r w:rsidRPr="007325B8">
              <w:rPr>
                <w:rFonts w:eastAsia="Times New Roman"/>
                <w:sz w:val="22"/>
                <w:szCs w:val="22"/>
              </w:rPr>
              <w:t>1</w:t>
            </w:r>
          </w:p>
        </w:tc>
        <w:tc>
          <w:tcPr>
            <w:tcW w:w="171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sz w:val="22"/>
                <w:szCs w:val="22"/>
              </w:rPr>
            </w:pPr>
          </w:p>
        </w:tc>
        <w:tc>
          <w:tcPr>
            <w:tcW w:w="170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sz w:val="22"/>
                <w:szCs w:val="22"/>
              </w:rPr>
            </w:pPr>
          </w:p>
        </w:tc>
        <w:tc>
          <w:tcPr>
            <w:tcW w:w="164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sz w:val="22"/>
                <w:szCs w:val="22"/>
              </w:rPr>
            </w:pPr>
          </w:p>
        </w:tc>
        <w:tc>
          <w:tcPr>
            <w:tcW w:w="1887"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sz w:val="22"/>
                <w:szCs w:val="22"/>
              </w:rPr>
            </w:pPr>
          </w:p>
        </w:tc>
        <w:tc>
          <w:tcPr>
            <w:tcW w:w="118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color w:val="000000"/>
                <w:sz w:val="22"/>
                <w:szCs w:val="22"/>
              </w:rPr>
            </w:pPr>
          </w:p>
        </w:tc>
        <w:tc>
          <w:tcPr>
            <w:tcW w:w="13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sz w:val="22"/>
                <w:szCs w:val="22"/>
              </w:rPr>
            </w:pPr>
          </w:p>
        </w:tc>
      </w:tr>
      <w:tr w:rsidR="000C5FD6" w:rsidRPr="007325B8" w:rsidTr="000C5FD6">
        <w:trPr>
          <w:trHeight w:val="54"/>
        </w:trPr>
        <w:tc>
          <w:tcPr>
            <w:tcW w:w="50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sz w:val="22"/>
                <w:szCs w:val="22"/>
              </w:rPr>
            </w:pPr>
          </w:p>
        </w:tc>
        <w:tc>
          <w:tcPr>
            <w:tcW w:w="171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sz w:val="22"/>
                <w:szCs w:val="22"/>
              </w:rPr>
            </w:pPr>
          </w:p>
        </w:tc>
        <w:tc>
          <w:tcPr>
            <w:tcW w:w="170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rFonts w:eastAsia="Times New Roman"/>
                <w:sz w:val="22"/>
                <w:szCs w:val="22"/>
              </w:rPr>
            </w:pPr>
            <w:r w:rsidRPr="007325B8">
              <w:rPr>
                <w:rFonts w:eastAsia="Times New Roman"/>
                <w:sz w:val="22"/>
                <w:szCs w:val="22"/>
              </w:rPr>
              <w:t>итого</w:t>
            </w:r>
          </w:p>
        </w:tc>
        <w:tc>
          <w:tcPr>
            <w:tcW w:w="164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sz w:val="22"/>
                <w:szCs w:val="22"/>
              </w:rPr>
            </w:pPr>
          </w:p>
        </w:tc>
        <w:tc>
          <w:tcPr>
            <w:tcW w:w="1887"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color w:val="000000"/>
                <w:sz w:val="22"/>
                <w:szCs w:val="22"/>
              </w:rPr>
            </w:pPr>
          </w:p>
        </w:tc>
        <w:tc>
          <w:tcPr>
            <w:tcW w:w="118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0C5FD6" w:rsidRPr="007325B8" w:rsidRDefault="000C5FD6" w:rsidP="007325B8">
            <w:pPr>
              <w:jc w:val="center"/>
              <w:rPr>
                <w:color w:val="000000"/>
                <w:sz w:val="22"/>
                <w:szCs w:val="22"/>
              </w:rPr>
            </w:pPr>
            <w:r w:rsidRPr="007325B8">
              <w:rPr>
                <w:color w:val="000000"/>
                <w:sz w:val="22"/>
                <w:szCs w:val="22"/>
              </w:rPr>
              <w:t xml:space="preserve"> </w:t>
            </w:r>
          </w:p>
        </w:tc>
        <w:tc>
          <w:tcPr>
            <w:tcW w:w="13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0C5FD6" w:rsidRPr="007325B8" w:rsidRDefault="000C5FD6" w:rsidP="007325B8">
            <w:pPr>
              <w:jc w:val="center"/>
              <w:rPr>
                <w:rFonts w:eastAsia="Times New Roman"/>
                <w:color w:val="000000"/>
                <w:sz w:val="22"/>
                <w:szCs w:val="22"/>
              </w:rPr>
            </w:pPr>
          </w:p>
        </w:tc>
      </w:tr>
    </w:tbl>
    <w:p w:rsidR="000C5FD6" w:rsidRDefault="007325B8" w:rsidP="007325B8">
      <w:pPr>
        <w:pStyle w:val="a7"/>
        <w:jc w:val="both"/>
        <w:rPr>
          <w:rFonts w:ascii="Times New Roman" w:hAnsi="Times New Roman"/>
        </w:rPr>
      </w:pPr>
      <w:r w:rsidRPr="007325B8">
        <w:rPr>
          <w:rFonts w:ascii="Times New Roman" w:hAnsi="Times New Roman"/>
        </w:rPr>
        <w:t xml:space="preserve">       </w:t>
      </w:r>
    </w:p>
    <w:p w:rsidR="007325B8" w:rsidRPr="007325B8" w:rsidRDefault="007325B8" w:rsidP="000C5FD6">
      <w:pPr>
        <w:pStyle w:val="a7"/>
        <w:ind w:firstLine="709"/>
        <w:jc w:val="both"/>
        <w:rPr>
          <w:rFonts w:ascii="Times New Roman" w:eastAsia="Times New Roman" w:hAnsi="Times New Roman"/>
          <w:lang w:eastAsia="ru-RU"/>
        </w:rPr>
      </w:pPr>
      <w:r w:rsidRPr="007325B8">
        <w:rPr>
          <w:rFonts w:ascii="Times New Roman" w:hAnsi="Times New Roman"/>
        </w:rPr>
        <w:t xml:space="preserve">Всего застраховано </w:t>
      </w:r>
      <w:r w:rsidR="000C5FD6">
        <w:rPr>
          <w:rFonts w:ascii="Times New Roman" w:hAnsi="Times New Roman"/>
        </w:rPr>
        <w:t>_______</w:t>
      </w:r>
      <w:r w:rsidRPr="007325B8">
        <w:rPr>
          <w:rFonts w:ascii="Times New Roman" w:hAnsi="Times New Roman"/>
        </w:rPr>
        <w:t xml:space="preserve"> опасны</w:t>
      </w:r>
      <w:r w:rsidR="000C5FD6">
        <w:rPr>
          <w:rFonts w:ascii="Times New Roman" w:hAnsi="Times New Roman"/>
        </w:rPr>
        <w:t>й</w:t>
      </w:r>
      <w:r w:rsidRPr="007325B8">
        <w:rPr>
          <w:rFonts w:ascii="Times New Roman" w:hAnsi="Times New Roman"/>
        </w:rPr>
        <w:t xml:space="preserve"> объект, получено </w:t>
      </w:r>
      <w:r w:rsidR="000C5FD6">
        <w:rPr>
          <w:rFonts w:ascii="Times New Roman" w:hAnsi="Times New Roman"/>
        </w:rPr>
        <w:t>______</w:t>
      </w:r>
      <w:r w:rsidRPr="007325B8">
        <w:rPr>
          <w:rFonts w:ascii="Times New Roman" w:hAnsi="Times New Roman"/>
        </w:rPr>
        <w:t xml:space="preserve"> страхов</w:t>
      </w:r>
      <w:r w:rsidR="000C5FD6">
        <w:rPr>
          <w:rFonts w:ascii="Times New Roman" w:hAnsi="Times New Roman"/>
        </w:rPr>
        <w:t>ой</w:t>
      </w:r>
      <w:r w:rsidRPr="007325B8">
        <w:rPr>
          <w:rFonts w:ascii="Times New Roman" w:hAnsi="Times New Roman"/>
        </w:rPr>
        <w:t xml:space="preserve">  полис на общую сумму ___________________________________________________ рублей 00 копеек.</w:t>
      </w:r>
    </w:p>
    <w:p w:rsidR="007325B8" w:rsidRPr="007325B8" w:rsidRDefault="007325B8" w:rsidP="000C5FD6">
      <w:pPr>
        <w:ind w:firstLine="709"/>
        <w:jc w:val="both"/>
        <w:rPr>
          <w:rFonts w:eastAsia="Times New Roman"/>
          <w:sz w:val="22"/>
          <w:szCs w:val="22"/>
        </w:rPr>
      </w:pPr>
      <w:r w:rsidRPr="007325B8">
        <w:rPr>
          <w:rFonts w:eastAsia="Times New Roman"/>
          <w:sz w:val="22"/>
          <w:szCs w:val="22"/>
        </w:rPr>
        <w:t>Настоящий Сводный акт составлен на 1 (одном) листе, подписан Страховщиком и Страхователем в двух подлинных экземплярах: 1-й экземпляр – Страховщику, 2-й экземпляр – Страхователю.</w:t>
      </w:r>
    </w:p>
    <w:p w:rsidR="007325B8" w:rsidRDefault="007325B8" w:rsidP="007325B8">
      <w:pPr>
        <w:jc w:val="both"/>
        <w:rPr>
          <w:rFonts w:eastAsia="Times New Roman"/>
          <w:sz w:val="22"/>
          <w:szCs w:val="22"/>
        </w:rPr>
      </w:pPr>
      <w:r w:rsidRPr="007325B8">
        <w:rPr>
          <w:rFonts w:eastAsia="Times New Roman"/>
          <w:sz w:val="22"/>
          <w:szCs w:val="22"/>
        </w:rPr>
        <w:t>Форма согласована:</w:t>
      </w:r>
    </w:p>
    <w:p w:rsidR="000C5FD6" w:rsidRPr="007325B8" w:rsidRDefault="000C5FD6" w:rsidP="007325B8">
      <w:pPr>
        <w:jc w:val="both"/>
        <w:rPr>
          <w:rFonts w:eastAsia="Times New Roman"/>
          <w:sz w:val="22"/>
          <w:szCs w:val="22"/>
        </w:rPr>
      </w:pPr>
    </w:p>
    <w:p w:rsidR="007325B8" w:rsidRPr="007325B8" w:rsidRDefault="007325B8" w:rsidP="007325B8">
      <w:pPr>
        <w:rPr>
          <w:sz w:val="22"/>
          <w:szCs w:val="22"/>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0C5FD6" w:rsidRPr="007325B8" w:rsidTr="00B94724">
        <w:trPr>
          <w:trHeight w:val="1520"/>
          <w:jc w:val="center"/>
        </w:trPr>
        <w:tc>
          <w:tcPr>
            <w:tcW w:w="4862" w:type="dxa"/>
            <w:tcBorders>
              <w:top w:val="nil"/>
              <w:left w:val="nil"/>
              <w:bottom w:val="nil"/>
              <w:right w:val="nil"/>
            </w:tcBorders>
            <w:shd w:val="clear" w:color="auto" w:fill="auto"/>
          </w:tcPr>
          <w:p w:rsidR="000C5FD6" w:rsidRPr="007325B8" w:rsidRDefault="000C5FD6" w:rsidP="00B94724">
            <w:pPr>
              <w:widowControl w:val="0"/>
              <w:rPr>
                <w:rFonts w:eastAsia="Times New Roman"/>
                <w:snapToGrid w:val="0"/>
                <w:sz w:val="22"/>
                <w:szCs w:val="22"/>
                <w:u w:val="single"/>
              </w:rPr>
            </w:pPr>
            <w:r w:rsidRPr="007325B8">
              <w:rPr>
                <w:rFonts w:eastAsia="Times New Roman"/>
                <w:sz w:val="22"/>
                <w:szCs w:val="22"/>
                <w:u w:val="single"/>
              </w:rPr>
              <w:t>ГОСУДАРСТВЕННЫЙ ЗАКАЗЧИК (СТРАХОВАТЕЛЬ)</w:t>
            </w:r>
            <w:r w:rsidRPr="007325B8">
              <w:rPr>
                <w:rFonts w:eastAsia="Times New Roman"/>
                <w:snapToGrid w:val="0"/>
                <w:sz w:val="22"/>
                <w:szCs w:val="22"/>
                <w:u w:val="single"/>
              </w:rPr>
              <w:t>:</w:t>
            </w:r>
          </w:p>
          <w:p w:rsidR="000C5FD6" w:rsidRPr="007325B8" w:rsidRDefault="000C5FD6" w:rsidP="00B94724">
            <w:pPr>
              <w:jc w:val="both"/>
              <w:rPr>
                <w:rFonts w:eastAsia="Times New Roman"/>
                <w:sz w:val="22"/>
                <w:szCs w:val="22"/>
              </w:rPr>
            </w:pPr>
            <w:r w:rsidRPr="007325B8">
              <w:rPr>
                <w:rFonts w:eastAsia="Times New Roman"/>
                <w:sz w:val="22"/>
                <w:szCs w:val="22"/>
              </w:rPr>
              <w:t>(должность)</w:t>
            </w:r>
          </w:p>
          <w:p w:rsidR="000C5FD6" w:rsidRPr="007325B8" w:rsidRDefault="000C5FD6" w:rsidP="00B94724">
            <w:pPr>
              <w:jc w:val="center"/>
              <w:rPr>
                <w:rFonts w:eastAsia="Times New Roman"/>
                <w:sz w:val="22"/>
                <w:szCs w:val="22"/>
              </w:rPr>
            </w:pPr>
          </w:p>
          <w:p w:rsidR="000C5FD6" w:rsidRPr="007325B8" w:rsidRDefault="000C5FD6" w:rsidP="00B94724">
            <w:pPr>
              <w:jc w:val="both"/>
              <w:rPr>
                <w:rFonts w:eastAsia="Times New Roman"/>
                <w:sz w:val="22"/>
                <w:szCs w:val="22"/>
              </w:rPr>
            </w:pPr>
            <w:r w:rsidRPr="007325B8">
              <w:rPr>
                <w:rFonts w:eastAsia="Times New Roman"/>
                <w:sz w:val="22"/>
                <w:szCs w:val="22"/>
              </w:rPr>
              <w:t>_________________________ И.О. Фамилия</w:t>
            </w:r>
          </w:p>
          <w:p w:rsidR="000C5FD6" w:rsidRPr="007325B8" w:rsidRDefault="000C5FD6" w:rsidP="00B94724">
            <w:pPr>
              <w:widowControl w:val="0"/>
              <w:rPr>
                <w:rFonts w:eastAsia="Times New Roman"/>
                <w:snapToGrid w:val="0"/>
                <w:sz w:val="22"/>
                <w:szCs w:val="22"/>
              </w:rPr>
            </w:pPr>
            <w:r w:rsidRPr="007325B8">
              <w:rPr>
                <w:rFonts w:eastAsia="Times New Roman"/>
                <w:sz w:val="22"/>
                <w:szCs w:val="22"/>
              </w:rPr>
              <w:t>М.П.</w:t>
            </w:r>
          </w:p>
        </w:tc>
        <w:tc>
          <w:tcPr>
            <w:tcW w:w="5010" w:type="dxa"/>
            <w:tcBorders>
              <w:top w:val="nil"/>
              <w:left w:val="nil"/>
              <w:bottom w:val="nil"/>
              <w:right w:val="nil"/>
            </w:tcBorders>
            <w:shd w:val="clear" w:color="auto" w:fill="auto"/>
          </w:tcPr>
          <w:p w:rsidR="000C5FD6" w:rsidRPr="007325B8" w:rsidRDefault="000C5FD6" w:rsidP="00B94724">
            <w:pPr>
              <w:widowControl w:val="0"/>
              <w:ind w:left="463"/>
              <w:jc w:val="both"/>
              <w:rPr>
                <w:rFonts w:eastAsia="Times New Roman"/>
                <w:snapToGrid w:val="0"/>
                <w:sz w:val="22"/>
                <w:szCs w:val="22"/>
                <w:u w:val="single"/>
              </w:rPr>
            </w:pPr>
            <w:r w:rsidRPr="007325B8">
              <w:rPr>
                <w:rFonts w:eastAsia="Times New Roman"/>
                <w:sz w:val="22"/>
                <w:szCs w:val="22"/>
                <w:u w:val="single"/>
              </w:rPr>
              <w:t>СТРАХОВЩИК</w:t>
            </w:r>
            <w:r w:rsidRPr="007325B8">
              <w:rPr>
                <w:rFonts w:eastAsia="Times New Roman"/>
                <w:snapToGrid w:val="0"/>
                <w:sz w:val="22"/>
                <w:szCs w:val="22"/>
                <w:u w:val="single"/>
              </w:rPr>
              <w:t>:</w:t>
            </w:r>
          </w:p>
          <w:p w:rsidR="000C5FD6" w:rsidRPr="007325B8" w:rsidRDefault="000C5FD6" w:rsidP="00B94724">
            <w:pPr>
              <w:ind w:left="463"/>
              <w:jc w:val="both"/>
              <w:rPr>
                <w:rFonts w:eastAsia="Times New Roman"/>
                <w:sz w:val="22"/>
                <w:szCs w:val="22"/>
              </w:rPr>
            </w:pPr>
            <w:r w:rsidRPr="007325B8">
              <w:rPr>
                <w:rFonts w:eastAsia="Times New Roman"/>
                <w:sz w:val="22"/>
                <w:szCs w:val="22"/>
              </w:rPr>
              <w:t>(должность)</w:t>
            </w:r>
          </w:p>
          <w:p w:rsidR="000C5FD6" w:rsidRPr="007325B8" w:rsidRDefault="000C5FD6" w:rsidP="00B94724">
            <w:pPr>
              <w:ind w:left="463"/>
              <w:jc w:val="both"/>
              <w:rPr>
                <w:rFonts w:eastAsia="Times New Roman"/>
                <w:sz w:val="22"/>
                <w:szCs w:val="22"/>
              </w:rPr>
            </w:pPr>
          </w:p>
          <w:p w:rsidR="000C5FD6" w:rsidRPr="007325B8" w:rsidRDefault="000C5FD6" w:rsidP="00B94724">
            <w:pPr>
              <w:ind w:left="463"/>
              <w:jc w:val="both"/>
              <w:rPr>
                <w:rFonts w:eastAsia="Times New Roman"/>
                <w:sz w:val="22"/>
                <w:szCs w:val="22"/>
              </w:rPr>
            </w:pPr>
          </w:p>
          <w:p w:rsidR="000C5FD6" w:rsidRPr="007325B8" w:rsidRDefault="000C5FD6" w:rsidP="00B94724">
            <w:pPr>
              <w:ind w:left="463"/>
              <w:jc w:val="both"/>
              <w:rPr>
                <w:rFonts w:eastAsia="Times New Roman"/>
                <w:sz w:val="22"/>
                <w:szCs w:val="22"/>
              </w:rPr>
            </w:pPr>
            <w:r w:rsidRPr="007325B8">
              <w:rPr>
                <w:rFonts w:eastAsia="Times New Roman"/>
                <w:sz w:val="22"/>
                <w:szCs w:val="22"/>
              </w:rPr>
              <w:t>_______________________ И.О. Фамилия</w:t>
            </w:r>
          </w:p>
          <w:p w:rsidR="000C5FD6" w:rsidRPr="007325B8" w:rsidRDefault="000C5FD6" w:rsidP="00B94724">
            <w:pPr>
              <w:widowControl w:val="0"/>
              <w:ind w:left="463"/>
              <w:rPr>
                <w:rFonts w:eastAsia="Times New Roman"/>
                <w:snapToGrid w:val="0"/>
                <w:sz w:val="22"/>
                <w:szCs w:val="22"/>
              </w:rPr>
            </w:pPr>
            <w:r w:rsidRPr="007325B8">
              <w:rPr>
                <w:rFonts w:eastAsia="Times New Roman"/>
                <w:sz w:val="22"/>
                <w:szCs w:val="22"/>
              </w:rPr>
              <w:t>М.П.</w:t>
            </w:r>
          </w:p>
        </w:tc>
      </w:tr>
    </w:tbl>
    <w:p w:rsidR="007325B8" w:rsidRDefault="007325B8" w:rsidP="007325B8">
      <w:pPr>
        <w:jc w:val="center"/>
        <w:rPr>
          <w:rFonts w:ascii="Calibri" w:hAnsi="Calibri"/>
          <w:sz w:val="20"/>
          <w:szCs w:val="22"/>
          <w:lang w:eastAsia="en-US"/>
        </w:rPr>
      </w:pPr>
    </w:p>
    <w:p w:rsidR="007325B8" w:rsidRDefault="007325B8" w:rsidP="006E788C">
      <w:pPr>
        <w:tabs>
          <w:tab w:val="left" w:pos="500"/>
          <w:tab w:val="left" w:pos="1134"/>
        </w:tabs>
        <w:ind w:firstLine="709"/>
        <w:jc w:val="both"/>
        <w:rPr>
          <w:color w:val="000000" w:themeColor="text1"/>
          <w:shd w:val="clear" w:color="auto" w:fill="FFFF00"/>
        </w:rPr>
      </w:pPr>
    </w:p>
    <w:p w:rsidR="007325B8" w:rsidRDefault="007325B8" w:rsidP="006E788C">
      <w:pPr>
        <w:tabs>
          <w:tab w:val="left" w:pos="500"/>
          <w:tab w:val="left" w:pos="1134"/>
        </w:tabs>
        <w:ind w:firstLine="709"/>
        <w:jc w:val="both"/>
        <w:rPr>
          <w:color w:val="000000" w:themeColor="text1"/>
          <w:shd w:val="clear" w:color="auto" w:fill="FFFF00"/>
        </w:rPr>
      </w:pPr>
    </w:p>
    <w:p w:rsidR="007325B8" w:rsidRDefault="007325B8" w:rsidP="006E788C">
      <w:pPr>
        <w:tabs>
          <w:tab w:val="left" w:pos="500"/>
          <w:tab w:val="left" w:pos="1134"/>
        </w:tabs>
        <w:ind w:firstLine="709"/>
        <w:jc w:val="both"/>
        <w:rPr>
          <w:color w:val="000000" w:themeColor="text1"/>
          <w:shd w:val="clear" w:color="auto" w:fill="FFFF00"/>
        </w:rPr>
      </w:pPr>
    </w:p>
    <w:p w:rsidR="007325B8" w:rsidRDefault="007325B8" w:rsidP="006E788C">
      <w:pPr>
        <w:tabs>
          <w:tab w:val="left" w:pos="500"/>
          <w:tab w:val="left" w:pos="1134"/>
        </w:tabs>
        <w:ind w:firstLine="709"/>
        <w:jc w:val="both"/>
        <w:rPr>
          <w:color w:val="000000" w:themeColor="text1"/>
          <w:shd w:val="clear" w:color="auto" w:fill="FFFF00"/>
        </w:rPr>
      </w:pPr>
    </w:p>
    <w:p w:rsidR="007325B8" w:rsidRDefault="007325B8" w:rsidP="006E788C">
      <w:pPr>
        <w:tabs>
          <w:tab w:val="left" w:pos="500"/>
          <w:tab w:val="left" w:pos="1134"/>
        </w:tabs>
        <w:ind w:firstLine="709"/>
        <w:jc w:val="both"/>
        <w:rPr>
          <w:color w:val="000000" w:themeColor="text1"/>
          <w:shd w:val="clear" w:color="auto" w:fill="FFFF00"/>
        </w:rPr>
      </w:pPr>
    </w:p>
    <w:p w:rsidR="007325B8" w:rsidRDefault="007325B8" w:rsidP="006E788C">
      <w:pPr>
        <w:tabs>
          <w:tab w:val="left" w:pos="500"/>
          <w:tab w:val="left" w:pos="1134"/>
        </w:tabs>
        <w:ind w:firstLine="709"/>
        <w:jc w:val="both"/>
        <w:rPr>
          <w:color w:val="000000" w:themeColor="text1"/>
          <w:shd w:val="clear" w:color="auto" w:fill="FFFF00"/>
        </w:rPr>
      </w:pPr>
    </w:p>
    <w:p w:rsidR="007325B8" w:rsidRDefault="007325B8" w:rsidP="006E788C">
      <w:pPr>
        <w:tabs>
          <w:tab w:val="left" w:pos="500"/>
          <w:tab w:val="left" w:pos="1134"/>
        </w:tabs>
        <w:ind w:firstLine="709"/>
        <w:jc w:val="both"/>
        <w:rPr>
          <w:color w:val="000000" w:themeColor="text1"/>
          <w:shd w:val="clear" w:color="auto" w:fill="FFFF00"/>
        </w:rPr>
      </w:pPr>
    </w:p>
    <w:p w:rsidR="0039629C" w:rsidRPr="006E788C" w:rsidRDefault="0039629C" w:rsidP="001E6386">
      <w:pPr>
        <w:ind w:firstLine="540"/>
        <w:jc w:val="right"/>
        <w:rPr>
          <w:rFonts w:ascii="PT Astra Serif" w:hAnsi="PT Astra Serif"/>
          <w:sz w:val="22"/>
          <w:szCs w:val="22"/>
        </w:rPr>
      </w:pPr>
    </w:p>
    <w:sectPr w:rsidR="0039629C" w:rsidRPr="006E788C" w:rsidSect="00AE52F3">
      <w:pgSz w:w="11906" w:h="16838"/>
      <w:pgMar w:top="709" w:right="709"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278" w:rsidRDefault="00360278" w:rsidP="006E788C">
      <w:r>
        <w:separator/>
      </w:r>
    </w:p>
  </w:endnote>
  <w:endnote w:type="continuationSeparator" w:id="0">
    <w:p w:rsidR="00360278" w:rsidRDefault="00360278" w:rsidP="006E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278" w:rsidRDefault="00360278" w:rsidP="006E788C">
      <w:r>
        <w:separator/>
      </w:r>
    </w:p>
  </w:footnote>
  <w:footnote w:type="continuationSeparator" w:id="0">
    <w:p w:rsidR="00360278" w:rsidRDefault="00360278" w:rsidP="006E78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abstractNum w:abstractNumId="1" w15:restartNumberingAfterBreak="0">
    <w:nsid w:val="022A3280"/>
    <w:multiLevelType w:val="multilevel"/>
    <w:tmpl w:val="0C38FB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331438"/>
    <w:multiLevelType w:val="multilevel"/>
    <w:tmpl w:val="9716A60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28535E"/>
    <w:multiLevelType w:val="multilevel"/>
    <w:tmpl w:val="2C449F52"/>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186" w:hanging="108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248" w:hanging="1440"/>
      </w:pPr>
      <w:rPr>
        <w:rFonts w:cs="Times New Roman" w:hint="default"/>
      </w:rPr>
    </w:lvl>
  </w:abstractNum>
  <w:abstractNum w:abstractNumId="4" w15:restartNumberingAfterBreak="0">
    <w:nsid w:val="1EEF62F7"/>
    <w:multiLevelType w:val="multilevel"/>
    <w:tmpl w:val="F7FC09C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B8401B"/>
    <w:multiLevelType w:val="multilevel"/>
    <w:tmpl w:val="2BE8EC5E"/>
    <w:lvl w:ilvl="0">
      <w:start w:val="4"/>
      <w:numFmt w:val="decimal"/>
      <w:lvlText w:val="%1."/>
      <w:lvlJc w:val="left"/>
      <w:pPr>
        <w:ind w:left="495" w:hanging="495"/>
      </w:pPr>
      <w:rPr>
        <w:rFonts w:cs="Times New Roman" w:hint="default"/>
      </w:rPr>
    </w:lvl>
    <w:lvl w:ilvl="1">
      <w:start w:val="4"/>
      <w:numFmt w:val="decimal"/>
      <w:lvlText w:val="%1.%2."/>
      <w:lvlJc w:val="left"/>
      <w:pPr>
        <w:ind w:left="894" w:hanging="495"/>
      </w:pPr>
      <w:rPr>
        <w:rFonts w:cs="Times New Roman" w:hint="default"/>
      </w:rPr>
    </w:lvl>
    <w:lvl w:ilvl="2">
      <w:start w:val="1"/>
      <w:numFmt w:val="decimal"/>
      <w:lvlText w:val="%1.%2.%3."/>
      <w:lvlJc w:val="left"/>
      <w:pPr>
        <w:ind w:left="1518" w:hanging="720"/>
      </w:pPr>
      <w:rPr>
        <w:rFonts w:cs="Times New Roman" w:hint="default"/>
      </w:rPr>
    </w:lvl>
    <w:lvl w:ilvl="3">
      <w:start w:val="1"/>
      <w:numFmt w:val="decimal"/>
      <w:lvlText w:val="%1.%2.%3.%4."/>
      <w:lvlJc w:val="left"/>
      <w:pPr>
        <w:ind w:left="1917" w:hanging="720"/>
      </w:pPr>
      <w:rPr>
        <w:rFonts w:cs="Times New Roman" w:hint="default"/>
      </w:rPr>
    </w:lvl>
    <w:lvl w:ilvl="4">
      <w:start w:val="1"/>
      <w:numFmt w:val="decimal"/>
      <w:lvlText w:val="%1.%2.%3.%4.%5."/>
      <w:lvlJc w:val="left"/>
      <w:pPr>
        <w:ind w:left="2676" w:hanging="1080"/>
      </w:pPr>
      <w:rPr>
        <w:rFonts w:cs="Times New Roman" w:hint="default"/>
      </w:rPr>
    </w:lvl>
    <w:lvl w:ilvl="5">
      <w:start w:val="1"/>
      <w:numFmt w:val="decimal"/>
      <w:lvlText w:val="%1.%2.%3.%4.%5.%6."/>
      <w:lvlJc w:val="left"/>
      <w:pPr>
        <w:ind w:left="3075" w:hanging="1080"/>
      </w:pPr>
      <w:rPr>
        <w:rFonts w:cs="Times New Roman" w:hint="default"/>
      </w:rPr>
    </w:lvl>
    <w:lvl w:ilvl="6">
      <w:start w:val="1"/>
      <w:numFmt w:val="decimal"/>
      <w:lvlText w:val="%1.%2.%3.%4.%5.%6.%7."/>
      <w:lvlJc w:val="left"/>
      <w:pPr>
        <w:ind w:left="3834" w:hanging="1440"/>
      </w:pPr>
      <w:rPr>
        <w:rFonts w:cs="Times New Roman" w:hint="default"/>
      </w:rPr>
    </w:lvl>
    <w:lvl w:ilvl="7">
      <w:start w:val="1"/>
      <w:numFmt w:val="decimal"/>
      <w:lvlText w:val="%1.%2.%3.%4.%5.%6.%7.%8."/>
      <w:lvlJc w:val="left"/>
      <w:pPr>
        <w:ind w:left="4233" w:hanging="1440"/>
      </w:pPr>
      <w:rPr>
        <w:rFonts w:cs="Times New Roman" w:hint="default"/>
      </w:rPr>
    </w:lvl>
    <w:lvl w:ilvl="8">
      <w:start w:val="1"/>
      <w:numFmt w:val="decimal"/>
      <w:lvlText w:val="%1.%2.%3.%4.%5.%6.%7.%8.%9."/>
      <w:lvlJc w:val="left"/>
      <w:pPr>
        <w:ind w:left="4632" w:hanging="1440"/>
      </w:pPr>
      <w:rPr>
        <w:rFonts w:cs="Times New Roman" w:hint="default"/>
      </w:rPr>
    </w:lvl>
  </w:abstractNum>
  <w:abstractNum w:abstractNumId="6" w15:restartNumberingAfterBreak="0">
    <w:nsid w:val="286B42D9"/>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7" w15:restartNumberingAfterBreak="0">
    <w:nsid w:val="2D23475C"/>
    <w:multiLevelType w:val="multilevel"/>
    <w:tmpl w:val="07243518"/>
    <w:lvl w:ilvl="0">
      <w:start w:val="5"/>
      <w:numFmt w:val="decimal"/>
      <w:lvlText w:val="%1."/>
      <w:lvlJc w:val="left"/>
      <w:pPr>
        <w:ind w:left="502"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410" w:hanging="144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760" w:hanging="1800"/>
      </w:pPr>
      <w:rPr>
        <w:rFonts w:cs="Times New Roman" w:hint="default"/>
      </w:rPr>
    </w:lvl>
  </w:abstractNum>
  <w:abstractNum w:abstractNumId="8" w15:restartNumberingAfterBreak="0">
    <w:nsid w:val="3395070B"/>
    <w:multiLevelType w:val="multilevel"/>
    <w:tmpl w:val="DD521086"/>
    <w:lvl w:ilvl="0">
      <w:start w:val="4"/>
      <w:numFmt w:val="decimal"/>
      <w:lvlText w:val="%1."/>
      <w:lvlJc w:val="left"/>
      <w:pPr>
        <w:ind w:left="495" w:hanging="495"/>
      </w:pPr>
      <w:rPr>
        <w:rFonts w:cs="Times New Roman" w:hint="default"/>
      </w:rPr>
    </w:lvl>
    <w:lvl w:ilvl="1">
      <w:start w:val="3"/>
      <w:numFmt w:val="decimal"/>
      <w:lvlText w:val="%1.%2."/>
      <w:lvlJc w:val="left"/>
      <w:pPr>
        <w:ind w:left="495" w:hanging="495"/>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38D50769"/>
    <w:multiLevelType w:val="multilevel"/>
    <w:tmpl w:val="07243518"/>
    <w:lvl w:ilvl="0">
      <w:start w:val="5"/>
      <w:numFmt w:val="decimal"/>
      <w:lvlText w:val="%1."/>
      <w:lvlJc w:val="left"/>
      <w:pPr>
        <w:ind w:left="502"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410" w:hanging="144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760" w:hanging="1800"/>
      </w:pPr>
      <w:rPr>
        <w:rFonts w:cs="Times New Roman" w:hint="default"/>
      </w:rPr>
    </w:lvl>
  </w:abstractNum>
  <w:abstractNum w:abstractNumId="10" w15:restartNumberingAfterBreak="0">
    <w:nsid w:val="44146A25"/>
    <w:multiLevelType w:val="multilevel"/>
    <w:tmpl w:val="DA00DE3C"/>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4CA17A72"/>
    <w:multiLevelType w:val="hybridMultilevel"/>
    <w:tmpl w:val="876A517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F161FC"/>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3" w15:restartNumberingAfterBreak="0">
    <w:nsid w:val="5AF71024"/>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4" w15:restartNumberingAfterBreak="0">
    <w:nsid w:val="73055C70"/>
    <w:multiLevelType w:val="multilevel"/>
    <w:tmpl w:val="F4DEAE14"/>
    <w:lvl w:ilvl="0">
      <w:start w:val="4"/>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7E1A7259"/>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6" w15:restartNumberingAfterBreak="0">
    <w:nsid w:val="7E33366A"/>
    <w:multiLevelType w:val="multilevel"/>
    <w:tmpl w:val="A030DC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8"/>
  </w:num>
  <w:num w:numId="6">
    <w:abstractNumId w:val="5"/>
  </w:num>
  <w:num w:numId="7">
    <w:abstractNumId w:val="9"/>
  </w:num>
  <w:num w:numId="8">
    <w:abstractNumId w:val="15"/>
  </w:num>
  <w:num w:numId="9">
    <w:abstractNumId w:val="16"/>
  </w:num>
  <w:num w:numId="10">
    <w:abstractNumId w:val="13"/>
  </w:num>
  <w:num w:numId="11">
    <w:abstractNumId w:val="12"/>
  </w:num>
  <w:num w:numId="12">
    <w:abstractNumId w:val="7"/>
  </w:num>
  <w:num w:numId="13">
    <w:abstractNumId w:val="1"/>
  </w:num>
  <w:num w:numId="14">
    <w:abstractNumId w:val="2"/>
  </w:num>
  <w:num w:numId="15">
    <w:abstractNumId w:val="4"/>
  </w:num>
  <w:num w:numId="16">
    <w:abstractNumId w:val="11"/>
  </w:num>
  <w:num w:numId="17">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C65"/>
    <w:rsid w:val="000267F6"/>
    <w:rsid w:val="00036DEF"/>
    <w:rsid w:val="00057AE4"/>
    <w:rsid w:val="00060EB9"/>
    <w:rsid w:val="00090DE0"/>
    <w:rsid w:val="0009570D"/>
    <w:rsid w:val="000C3F01"/>
    <w:rsid w:val="000C5C9F"/>
    <w:rsid w:val="000C5FD6"/>
    <w:rsid w:val="000D1623"/>
    <w:rsid w:val="00104025"/>
    <w:rsid w:val="00123964"/>
    <w:rsid w:val="00124C22"/>
    <w:rsid w:val="00130491"/>
    <w:rsid w:val="00174AA8"/>
    <w:rsid w:val="0018087C"/>
    <w:rsid w:val="001B5481"/>
    <w:rsid w:val="001B6BF2"/>
    <w:rsid w:val="001D0B96"/>
    <w:rsid w:val="001E6386"/>
    <w:rsid w:val="001F1279"/>
    <w:rsid w:val="001F67A3"/>
    <w:rsid w:val="00217401"/>
    <w:rsid w:val="0026490E"/>
    <w:rsid w:val="002F675F"/>
    <w:rsid w:val="00314003"/>
    <w:rsid w:val="00360278"/>
    <w:rsid w:val="003609DF"/>
    <w:rsid w:val="00376116"/>
    <w:rsid w:val="0039629C"/>
    <w:rsid w:val="003B071A"/>
    <w:rsid w:val="003B514B"/>
    <w:rsid w:val="003C3C80"/>
    <w:rsid w:val="003F4155"/>
    <w:rsid w:val="003F6C9C"/>
    <w:rsid w:val="0041774D"/>
    <w:rsid w:val="004475B0"/>
    <w:rsid w:val="004560A7"/>
    <w:rsid w:val="00473124"/>
    <w:rsid w:val="00495603"/>
    <w:rsid w:val="004B0C36"/>
    <w:rsid w:val="004B56C9"/>
    <w:rsid w:val="004D6615"/>
    <w:rsid w:val="00503CE0"/>
    <w:rsid w:val="00514B3C"/>
    <w:rsid w:val="00531889"/>
    <w:rsid w:val="0054458D"/>
    <w:rsid w:val="005572A0"/>
    <w:rsid w:val="00585AD1"/>
    <w:rsid w:val="005A5565"/>
    <w:rsid w:val="005A77AB"/>
    <w:rsid w:val="005B4F41"/>
    <w:rsid w:val="005B6E83"/>
    <w:rsid w:val="005F5F7B"/>
    <w:rsid w:val="006228EC"/>
    <w:rsid w:val="00685317"/>
    <w:rsid w:val="006B0AF6"/>
    <w:rsid w:val="006C6B71"/>
    <w:rsid w:val="006E788C"/>
    <w:rsid w:val="00714D76"/>
    <w:rsid w:val="007242AC"/>
    <w:rsid w:val="007325B8"/>
    <w:rsid w:val="00744A0C"/>
    <w:rsid w:val="007717A8"/>
    <w:rsid w:val="007872BA"/>
    <w:rsid w:val="00796BE7"/>
    <w:rsid w:val="007B1C65"/>
    <w:rsid w:val="007D6D44"/>
    <w:rsid w:val="00820028"/>
    <w:rsid w:val="00821E82"/>
    <w:rsid w:val="00827E43"/>
    <w:rsid w:val="00831D02"/>
    <w:rsid w:val="008456B7"/>
    <w:rsid w:val="008741F9"/>
    <w:rsid w:val="008D2944"/>
    <w:rsid w:val="009202D7"/>
    <w:rsid w:val="009221FF"/>
    <w:rsid w:val="00956C48"/>
    <w:rsid w:val="00983F47"/>
    <w:rsid w:val="0099784D"/>
    <w:rsid w:val="009C67FA"/>
    <w:rsid w:val="009F0730"/>
    <w:rsid w:val="009F094D"/>
    <w:rsid w:val="00A24FAB"/>
    <w:rsid w:val="00A3560B"/>
    <w:rsid w:val="00A939F7"/>
    <w:rsid w:val="00A97DA9"/>
    <w:rsid w:val="00AB2F51"/>
    <w:rsid w:val="00AB7BFD"/>
    <w:rsid w:val="00AC5ABB"/>
    <w:rsid w:val="00AE52F3"/>
    <w:rsid w:val="00B611EA"/>
    <w:rsid w:val="00B71BBF"/>
    <w:rsid w:val="00B7704E"/>
    <w:rsid w:val="00B77A6C"/>
    <w:rsid w:val="00B83176"/>
    <w:rsid w:val="00B93EA6"/>
    <w:rsid w:val="00BE2318"/>
    <w:rsid w:val="00C05709"/>
    <w:rsid w:val="00C23A99"/>
    <w:rsid w:val="00C3381D"/>
    <w:rsid w:val="00C51909"/>
    <w:rsid w:val="00C6461D"/>
    <w:rsid w:val="00CA46E6"/>
    <w:rsid w:val="00CA7695"/>
    <w:rsid w:val="00CE1D7A"/>
    <w:rsid w:val="00D0295A"/>
    <w:rsid w:val="00D0490E"/>
    <w:rsid w:val="00D31C6C"/>
    <w:rsid w:val="00D57D4F"/>
    <w:rsid w:val="00D623B4"/>
    <w:rsid w:val="00D654BB"/>
    <w:rsid w:val="00D9399B"/>
    <w:rsid w:val="00DE7193"/>
    <w:rsid w:val="00E0495E"/>
    <w:rsid w:val="00E21E53"/>
    <w:rsid w:val="00E9033E"/>
    <w:rsid w:val="00EA6E05"/>
    <w:rsid w:val="00EE3642"/>
    <w:rsid w:val="00EF15EA"/>
    <w:rsid w:val="00F137D0"/>
    <w:rsid w:val="00F17299"/>
    <w:rsid w:val="00F2348D"/>
    <w:rsid w:val="00F41592"/>
    <w:rsid w:val="00F45C95"/>
    <w:rsid w:val="00F819C2"/>
    <w:rsid w:val="00FA441F"/>
    <w:rsid w:val="00FB715A"/>
    <w:rsid w:val="00FC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ADB31"/>
  <w15:chartTrackingRefBased/>
  <w15:docId w15:val="{259CC491-FEF8-43CF-93F6-07701E70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C65"/>
    <w:pPr>
      <w:suppressAutoHyphens/>
    </w:pPr>
    <w:rPr>
      <w:rFonts w:eastAsia="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B1C65"/>
  </w:style>
  <w:style w:type="character" w:customStyle="1" w:styleId="a4">
    <w:name w:val="Основной текст Знак"/>
    <w:link w:val="a3"/>
    <w:locked/>
    <w:rsid w:val="007B1C65"/>
    <w:rPr>
      <w:rFonts w:eastAsia="Calibri"/>
      <w:sz w:val="24"/>
      <w:szCs w:val="24"/>
      <w:lang w:val="ru-RU" w:eastAsia="ar-SA" w:bidi="ar-SA"/>
    </w:rPr>
  </w:style>
  <w:style w:type="paragraph" w:customStyle="1" w:styleId="1">
    <w:name w:val="Абзац списка1"/>
    <w:basedOn w:val="a"/>
    <w:rsid w:val="007B1C65"/>
    <w:pPr>
      <w:suppressAutoHyphens w:val="0"/>
      <w:spacing w:after="200" w:line="276" w:lineRule="auto"/>
      <w:ind w:left="720"/>
      <w:contextualSpacing/>
    </w:pPr>
    <w:rPr>
      <w:rFonts w:ascii="Calibri" w:hAnsi="Calibri"/>
      <w:sz w:val="22"/>
      <w:szCs w:val="22"/>
      <w:lang w:eastAsia="ru-RU"/>
    </w:rPr>
  </w:style>
  <w:style w:type="paragraph" w:customStyle="1" w:styleId="ConsTitle">
    <w:name w:val="ConsTitle"/>
    <w:rsid w:val="007B1C65"/>
    <w:pPr>
      <w:autoSpaceDE w:val="0"/>
      <w:autoSpaceDN w:val="0"/>
      <w:adjustRightInd w:val="0"/>
    </w:pPr>
    <w:rPr>
      <w:rFonts w:ascii="Arial" w:eastAsia="Calibri" w:hAnsi="Arial" w:cs="Arial"/>
      <w:b/>
      <w:bCs/>
      <w:sz w:val="16"/>
      <w:szCs w:val="16"/>
    </w:rPr>
  </w:style>
  <w:style w:type="paragraph" w:customStyle="1" w:styleId="10">
    <w:name w:val="Текст1"/>
    <w:basedOn w:val="a"/>
    <w:rsid w:val="007B1C65"/>
    <w:pPr>
      <w:suppressAutoHyphens w:val="0"/>
      <w:spacing w:line="360" w:lineRule="auto"/>
      <w:ind w:firstLine="720"/>
      <w:jc w:val="both"/>
    </w:pPr>
    <w:rPr>
      <w:sz w:val="28"/>
      <w:szCs w:val="20"/>
      <w:lang w:eastAsia="ru-RU"/>
    </w:rPr>
  </w:style>
  <w:style w:type="paragraph" w:styleId="2">
    <w:name w:val="Body Text Indent 2"/>
    <w:basedOn w:val="a"/>
    <w:link w:val="20"/>
    <w:rsid w:val="007B1C65"/>
    <w:pPr>
      <w:spacing w:after="120" w:line="480" w:lineRule="auto"/>
      <w:ind w:left="283"/>
    </w:pPr>
  </w:style>
  <w:style w:type="character" w:customStyle="1" w:styleId="20">
    <w:name w:val="Основной текст с отступом 2 Знак"/>
    <w:link w:val="2"/>
    <w:locked/>
    <w:rsid w:val="007B1C65"/>
    <w:rPr>
      <w:rFonts w:eastAsia="Calibri"/>
      <w:sz w:val="24"/>
      <w:szCs w:val="24"/>
      <w:lang w:val="ru-RU" w:eastAsia="ar-SA" w:bidi="ar-SA"/>
    </w:rPr>
  </w:style>
  <w:style w:type="paragraph" w:styleId="21">
    <w:name w:val="Body Text 2"/>
    <w:basedOn w:val="a"/>
    <w:link w:val="22"/>
    <w:rsid w:val="00D654BB"/>
    <w:pPr>
      <w:widowControl w:val="0"/>
      <w:suppressAutoHyphens w:val="0"/>
      <w:autoSpaceDE w:val="0"/>
      <w:autoSpaceDN w:val="0"/>
      <w:adjustRightInd w:val="0"/>
      <w:spacing w:after="120" w:line="480" w:lineRule="auto"/>
    </w:pPr>
    <w:rPr>
      <w:rFonts w:eastAsia="Times New Roman"/>
      <w:color w:val="000000"/>
      <w:sz w:val="20"/>
      <w:szCs w:val="20"/>
      <w:lang w:eastAsia="ru-RU"/>
    </w:rPr>
  </w:style>
  <w:style w:type="character" w:customStyle="1" w:styleId="22">
    <w:name w:val="Основной текст 2 Знак"/>
    <w:link w:val="21"/>
    <w:rsid w:val="00D654BB"/>
    <w:rPr>
      <w:color w:val="000000"/>
      <w:lang w:val="ru-RU" w:eastAsia="ru-RU" w:bidi="ar-SA"/>
    </w:rPr>
  </w:style>
  <w:style w:type="character" w:styleId="a5">
    <w:name w:val="Hyperlink"/>
    <w:rsid w:val="00E9033E"/>
    <w:rPr>
      <w:color w:val="0000FF"/>
      <w:u w:val="single"/>
    </w:rPr>
  </w:style>
  <w:style w:type="character" w:customStyle="1" w:styleId="23">
    <w:name w:val="Знак Знак2"/>
    <w:locked/>
    <w:rsid w:val="001E6386"/>
    <w:rPr>
      <w:rFonts w:eastAsia="Calibri"/>
      <w:sz w:val="24"/>
      <w:szCs w:val="24"/>
      <w:lang w:val="ru-RU" w:eastAsia="ar-SA" w:bidi="ar-SA"/>
    </w:rPr>
  </w:style>
  <w:style w:type="paragraph" w:customStyle="1" w:styleId="a6">
    <w:name w:val="Содержимое таблицы"/>
    <w:basedOn w:val="a"/>
    <w:rsid w:val="00D623B4"/>
    <w:pPr>
      <w:suppressLineNumbers/>
      <w:tabs>
        <w:tab w:val="left" w:pos="708"/>
      </w:tabs>
      <w:spacing w:after="200" w:line="276" w:lineRule="auto"/>
    </w:pPr>
    <w:rPr>
      <w:rFonts w:ascii="Calibri" w:hAnsi="Calibri" w:cs="Calibri"/>
      <w:color w:val="00000A"/>
      <w:kern w:val="1"/>
      <w:sz w:val="22"/>
      <w:szCs w:val="22"/>
    </w:rPr>
  </w:style>
  <w:style w:type="paragraph" w:styleId="a7">
    <w:name w:val="No Spacing"/>
    <w:link w:val="a8"/>
    <w:uiPriority w:val="99"/>
    <w:qFormat/>
    <w:rsid w:val="00217401"/>
    <w:rPr>
      <w:rFonts w:ascii="Calibri" w:eastAsia="Calibri" w:hAnsi="Calibri"/>
      <w:sz w:val="22"/>
      <w:szCs w:val="22"/>
      <w:lang w:eastAsia="en-US"/>
    </w:rPr>
  </w:style>
  <w:style w:type="paragraph" w:customStyle="1" w:styleId="7447">
    <w:name w:val="7447"/>
    <w:aliases w:val="bqiaagaaeyqcaaagiaiaaan+haaabywcaaaaaaaaaaaaaaaaaaaaaaaaaaaaaaaaaaaaaaaaaaaaaaaaaaaaaaaaaaaaaaaaaaaaaaaaaaaaaaaaaaaaaaaaaaaaaaaaaaaaaaaaaaaaaaaaaaaaaaaaaaaaaaaaaaaaaaaaaaaaaaaaaaaaaaaaaaaaaaaaaaaaaaaaaaaaaaaaaaaaaaaaaaaaaaaaaaaaaaaa"/>
    <w:basedOn w:val="a"/>
    <w:rsid w:val="00D0490E"/>
    <w:pPr>
      <w:suppressAutoHyphens w:val="0"/>
      <w:spacing w:before="100" w:beforeAutospacing="1" w:after="100" w:afterAutospacing="1"/>
    </w:pPr>
    <w:rPr>
      <w:rFonts w:eastAsia="Times New Roman"/>
      <w:lang w:eastAsia="ru-RU"/>
    </w:rPr>
  </w:style>
  <w:style w:type="paragraph" w:styleId="a9">
    <w:name w:val="Normal (Web)"/>
    <w:basedOn w:val="a"/>
    <w:uiPriority w:val="99"/>
    <w:unhideWhenUsed/>
    <w:rsid w:val="00D0490E"/>
    <w:pPr>
      <w:suppressAutoHyphens w:val="0"/>
      <w:spacing w:before="100" w:beforeAutospacing="1" w:after="100" w:afterAutospacing="1"/>
    </w:pPr>
    <w:rPr>
      <w:rFonts w:eastAsia="Times New Roman"/>
      <w:lang w:eastAsia="ru-RU"/>
    </w:rPr>
  </w:style>
  <w:style w:type="character" w:styleId="aa">
    <w:name w:val="FollowedHyperlink"/>
    <w:rsid w:val="00D0490E"/>
    <w:rPr>
      <w:color w:val="800080"/>
      <w:u w:val="single"/>
    </w:rPr>
  </w:style>
  <w:style w:type="character" w:customStyle="1" w:styleId="ab">
    <w:name w:val="Гипертекстовая ссылка"/>
    <w:rsid w:val="00D0490E"/>
    <w:rPr>
      <w:rFonts w:cs="Times New Roman"/>
      <w:color w:val="008000"/>
    </w:rPr>
  </w:style>
  <w:style w:type="paragraph" w:styleId="ac">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rsid w:val="006E788C"/>
    <w:pPr>
      <w:suppressAutoHyphens w:val="0"/>
      <w:spacing w:after="60"/>
      <w:jc w:val="both"/>
    </w:pPr>
    <w:rPr>
      <w:rFonts w:eastAsia="Times New Roman"/>
      <w:sz w:val="20"/>
      <w:szCs w:val="20"/>
      <w:lang w:eastAsia="ru-RU"/>
    </w:rPr>
  </w:style>
  <w:style w:type="character" w:customStyle="1" w:styleId="ad">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6E788C"/>
  </w:style>
  <w:style w:type="character" w:styleId="ae">
    <w:name w:val="footnote reference"/>
    <w:aliases w:val="Ссылка на сноску 45"/>
    <w:uiPriority w:val="99"/>
    <w:rsid w:val="006E788C"/>
    <w:rPr>
      <w:vertAlign w:val="superscript"/>
    </w:rPr>
  </w:style>
  <w:style w:type="paragraph" w:customStyle="1" w:styleId="ConsPlusNormal">
    <w:name w:val="ConsPlusNormal"/>
    <w:link w:val="ConsPlusNormal0"/>
    <w:qFormat/>
    <w:rsid w:val="006E788C"/>
    <w:pPr>
      <w:widowControl w:val="0"/>
      <w:autoSpaceDE w:val="0"/>
      <w:autoSpaceDN w:val="0"/>
      <w:adjustRightInd w:val="0"/>
      <w:ind w:firstLine="720"/>
    </w:pPr>
    <w:rPr>
      <w:rFonts w:ascii="Arial" w:hAnsi="Arial" w:cs="Arial"/>
      <w:sz w:val="22"/>
      <w:szCs w:val="22"/>
    </w:rPr>
  </w:style>
  <w:style w:type="paragraph" w:customStyle="1" w:styleId="11">
    <w:name w:val="Обычный1"/>
    <w:link w:val="CharChar"/>
    <w:rsid w:val="006E788C"/>
    <w:pPr>
      <w:widowControl w:val="0"/>
      <w:spacing w:before="100" w:after="100"/>
    </w:pPr>
    <w:rPr>
      <w:snapToGrid w:val="0"/>
      <w:sz w:val="24"/>
    </w:rPr>
  </w:style>
  <w:style w:type="character" w:customStyle="1" w:styleId="ConsPlusNormal0">
    <w:name w:val="ConsPlusNormal Знак"/>
    <w:link w:val="ConsPlusNormal"/>
    <w:locked/>
    <w:rsid w:val="006E788C"/>
    <w:rPr>
      <w:rFonts w:ascii="Arial" w:hAnsi="Arial" w:cs="Arial"/>
      <w:sz w:val="22"/>
      <w:szCs w:val="22"/>
    </w:rPr>
  </w:style>
  <w:style w:type="character" w:customStyle="1" w:styleId="Bodytext">
    <w:name w:val="Body text_"/>
    <w:link w:val="3"/>
    <w:rsid w:val="006E788C"/>
    <w:rPr>
      <w:shd w:val="clear" w:color="auto" w:fill="FFFFFF"/>
    </w:rPr>
  </w:style>
  <w:style w:type="paragraph" w:customStyle="1" w:styleId="3">
    <w:name w:val="Основной текст3"/>
    <w:basedOn w:val="a"/>
    <w:link w:val="Bodytext"/>
    <w:rsid w:val="006E788C"/>
    <w:pPr>
      <w:widowControl w:val="0"/>
      <w:shd w:val="clear" w:color="auto" w:fill="FFFFFF"/>
      <w:suppressAutoHyphens w:val="0"/>
      <w:spacing w:after="360" w:line="0" w:lineRule="atLeast"/>
    </w:pPr>
    <w:rPr>
      <w:rFonts w:eastAsia="Times New Roman"/>
      <w:sz w:val="20"/>
      <w:szCs w:val="20"/>
      <w:lang w:eastAsia="ru-RU"/>
    </w:rPr>
  </w:style>
  <w:style w:type="paragraph" w:customStyle="1" w:styleId="33">
    <w:name w:val="Основной текст с отступом 33"/>
    <w:basedOn w:val="a"/>
    <w:rsid w:val="006E788C"/>
    <w:pPr>
      <w:tabs>
        <w:tab w:val="left" w:pos="7088"/>
      </w:tabs>
      <w:suppressAutoHyphens w:val="0"/>
      <w:spacing w:line="280" w:lineRule="exact"/>
      <w:ind w:firstLine="851"/>
      <w:jc w:val="both"/>
    </w:pPr>
    <w:rPr>
      <w:rFonts w:eastAsia="Times New Roman"/>
      <w:snapToGrid w:val="0"/>
      <w:szCs w:val="20"/>
      <w:lang w:eastAsia="ru-RU"/>
    </w:rPr>
  </w:style>
  <w:style w:type="character" w:customStyle="1" w:styleId="CharChar">
    <w:name w:val="Обычный Char Char"/>
    <w:link w:val="11"/>
    <w:rsid w:val="006E788C"/>
    <w:rPr>
      <w:snapToGrid w:val="0"/>
      <w:sz w:val="24"/>
    </w:rPr>
  </w:style>
  <w:style w:type="paragraph" w:styleId="af">
    <w:name w:val="List Paragraph"/>
    <w:basedOn w:val="a"/>
    <w:link w:val="af0"/>
    <w:uiPriority w:val="34"/>
    <w:qFormat/>
    <w:rsid w:val="006E788C"/>
    <w:pPr>
      <w:suppressAutoHyphens w:val="0"/>
      <w:ind w:left="720"/>
      <w:contextualSpacing/>
    </w:pPr>
    <w:rPr>
      <w:rFonts w:eastAsia="Times New Roman"/>
      <w:sz w:val="20"/>
      <w:szCs w:val="20"/>
      <w:lang w:eastAsia="ru-RU"/>
    </w:rPr>
  </w:style>
  <w:style w:type="character" w:customStyle="1" w:styleId="af0">
    <w:name w:val="Абзац списка Знак"/>
    <w:link w:val="af"/>
    <w:uiPriority w:val="34"/>
    <w:rsid w:val="006E788C"/>
  </w:style>
  <w:style w:type="paragraph" w:customStyle="1" w:styleId="12">
    <w:name w:val="Без интервала1"/>
    <w:link w:val="NoSpacingChar"/>
    <w:rsid w:val="00CE1D7A"/>
    <w:rPr>
      <w:rFonts w:ascii="Calibri" w:hAnsi="Calibri"/>
      <w:sz w:val="22"/>
      <w:szCs w:val="22"/>
    </w:rPr>
  </w:style>
  <w:style w:type="paragraph" w:customStyle="1" w:styleId="NoSpacing1">
    <w:name w:val="No Spacing1"/>
    <w:uiPriority w:val="99"/>
    <w:rsid w:val="00CE1D7A"/>
    <w:rPr>
      <w:rFonts w:ascii="Calibri" w:hAnsi="Calibri"/>
      <w:sz w:val="22"/>
      <w:szCs w:val="22"/>
    </w:rPr>
  </w:style>
  <w:style w:type="character" w:customStyle="1" w:styleId="NoSpacingChar">
    <w:name w:val="No Spacing Char"/>
    <w:link w:val="12"/>
    <w:locked/>
    <w:rsid w:val="00CE1D7A"/>
    <w:rPr>
      <w:rFonts w:ascii="Calibri" w:hAnsi="Calibri"/>
      <w:sz w:val="22"/>
      <w:szCs w:val="22"/>
    </w:rPr>
  </w:style>
  <w:style w:type="character" w:customStyle="1" w:styleId="a8">
    <w:name w:val="Без интервала Знак"/>
    <w:link w:val="a7"/>
    <w:uiPriority w:val="1"/>
    <w:locked/>
    <w:rsid w:val="00CE1D7A"/>
    <w:rPr>
      <w:rFonts w:ascii="Calibri" w:eastAsia="Calibri" w:hAnsi="Calibri"/>
      <w:sz w:val="22"/>
      <w:szCs w:val="22"/>
      <w:lang w:eastAsia="en-US"/>
    </w:rPr>
  </w:style>
  <w:style w:type="paragraph" w:customStyle="1" w:styleId="af1">
    <w:name w:val="Стиль"/>
    <w:qFormat/>
    <w:rsid w:val="004475B0"/>
    <w:pPr>
      <w:widowControl w:val="0"/>
    </w:pPr>
    <w:rPr>
      <w:sz w:val="24"/>
      <w:szCs w:val="24"/>
    </w:rPr>
  </w:style>
  <w:style w:type="paragraph" w:customStyle="1" w:styleId="ConsPlusTitle">
    <w:name w:val="ConsPlusTitle"/>
    <w:uiPriority w:val="99"/>
    <w:qFormat/>
    <w:rsid w:val="004475B0"/>
    <w:rPr>
      <w:b/>
      <w:bCs/>
      <w:sz w:val="28"/>
      <w:szCs w:val="28"/>
    </w:rPr>
  </w:style>
  <w:style w:type="table" w:styleId="af2">
    <w:name w:val="Table Grid"/>
    <w:basedOn w:val="a1"/>
    <w:uiPriority w:val="59"/>
    <w:rsid w:val="007325B8"/>
    <w:rPr>
      <w:rFonts w:asciiTheme="minorHAnsi" w:eastAsiaTheme="minorEastAsia"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3177">
      <w:bodyDiv w:val="1"/>
      <w:marLeft w:val="0"/>
      <w:marRight w:val="0"/>
      <w:marTop w:val="0"/>
      <w:marBottom w:val="0"/>
      <w:divBdr>
        <w:top w:val="none" w:sz="0" w:space="0" w:color="auto"/>
        <w:left w:val="none" w:sz="0" w:space="0" w:color="auto"/>
        <w:bottom w:val="none" w:sz="0" w:space="0" w:color="auto"/>
        <w:right w:val="none" w:sz="0" w:space="0" w:color="auto"/>
      </w:divBdr>
    </w:div>
    <w:div w:id="504789935">
      <w:bodyDiv w:val="1"/>
      <w:marLeft w:val="0"/>
      <w:marRight w:val="0"/>
      <w:marTop w:val="0"/>
      <w:marBottom w:val="0"/>
      <w:divBdr>
        <w:top w:val="none" w:sz="0" w:space="0" w:color="auto"/>
        <w:left w:val="none" w:sz="0" w:space="0" w:color="auto"/>
        <w:bottom w:val="none" w:sz="0" w:space="0" w:color="auto"/>
        <w:right w:val="none" w:sz="0" w:space="0" w:color="auto"/>
      </w:divBdr>
    </w:div>
    <w:div w:id="520896395">
      <w:bodyDiv w:val="1"/>
      <w:marLeft w:val="0"/>
      <w:marRight w:val="0"/>
      <w:marTop w:val="0"/>
      <w:marBottom w:val="0"/>
      <w:divBdr>
        <w:top w:val="none" w:sz="0" w:space="0" w:color="auto"/>
        <w:left w:val="none" w:sz="0" w:space="0" w:color="auto"/>
        <w:bottom w:val="none" w:sz="0" w:space="0" w:color="auto"/>
        <w:right w:val="none" w:sz="0" w:space="0" w:color="auto"/>
      </w:divBdr>
    </w:div>
    <w:div w:id="573398351">
      <w:bodyDiv w:val="1"/>
      <w:marLeft w:val="0"/>
      <w:marRight w:val="0"/>
      <w:marTop w:val="0"/>
      <w:marBottom w:val="0"/>
      <w:divBdr>
        <w:top w:val="none" w:sz="0" w:space="0" w:color="auto"/>
        <w:left w:val="none" w:sz="0" w:space="0" w:color="auto"/>
        <w:bottom w:val="none" w:sz="0" w:space="0" w:color="auto"/>
        <w:right w:val="none" w:sz="0" w:space="0" w:color="auto"/>
      </w:divBdr>
    </w:div>
    <w:div w:id="1528443445">
      <w:bodyDiv w:val="1"/>
      <w:marLeft w:val="0"/>
      <w:marRight w:val="0"/>
      <w:marTop w:val="0"/>
      <w:marBottom w:val="0"/>
      <w:divBdr>
        <w:top w:val="none" w:sz="0" w:space="0" w:color="auto"/>
        <w:left w:val="none" w:sz="0" w:space="0" w:color="auto"/>
        <w:bottom w:val="none" w:sz="0" w:space="0" w:color="auto"/>
        <w:right w:val="none" w:sz="0" w:space="0" w:color="auto"/>
      </w:divBdr>
    </w:div>
    <w:div w:id="1714377581">
      <w:bodyDiv w:val="1"/>
      <w:marLeft w:val="0"/>
      <w:marRight w:val="0"/>
      <w:marTop w:val="0"/>
      <w:marBottom w:val="0"/>
      <w:divBdr>
        <w:top w:val="none" w:sz="0" w:space="0" w:color="auto"/>
        <w:left w:val="none" w:sz="0" w:space="0" w:color="auto"/>
        <w:bottom w:val="none" w:sz="0" w:space="0" w:color="auto"/>
        <w:right w:val="none" w:sz="0" w:space="0" w:color="auto"/>
      </w:divBdr>
    </w:div>
    <w:div w:id="1788966681">
      <w:bodyDiv w:val="1"/>
      <w:marLeft w:val="0"/>
      <w:marRight w:val="0"/>
      <w:marTop w:val="0"/>
      <w:marBottom w:val="0"/>
      <w:divBdr>
        <w:top w:val="none" w:sz="0" w:space="0" w:color="auto"/>
        <w:left w:val="none" w:sz="0" w:space="0" w:color="auto"/>
        <w:bottom w:val="none" w:sz="0" w:space="0" w:color="auto"/>
        <w:right w:val="none" w:sz="0" w:space="0" w:color="auto"/>
      </w:divBdr>
    </w:div>
    <w:div w:id="1792244284">
      <w:bodyDiv w:val="1"/>
      <w:marLeft w:val="0"/>
      <w:marRight w:val="0"/>
      <w:marTop w:val="0"/>
      <w:marBottom w:val="0"/>
      <w:divBdr>
        <w:top w:val="none" w:sz="0" w:space="0" w:color="auto"/>
        <w:left w:val="none" w:sz="0" w:space="0" w:color="auto"/>
        <w:bottom w:val="none" w:sz="0" w:space="0" w:color="auto"/>
        <w:right w:val="none" w:sz="0" w:space="0" w:color="auto"/>
      </w:divBdr>
      <w:divsChild>
        <w:div w:id="1459835699">
          <w:marLeft w:val="0"/>
          <w:marRight w:val="0"/>
          <w:marTop w:val="0"/>
          <w:marBottom w:val="0"/>
          <w:divBdr>
            <w:top w:val="none" w:sz="0" w:space="0" w:color="auto"/>
            <w:left w:val="none" w:sz="0" w:space="0" w:color="auto"/>
            <w:bottom w:val="none" w:sz="0" w:space="0" w:color="auto"/>
            <w:right w:val="none" w:sz="0" w:space="0" w:color="auto"/>
          </w:divBdr>
          <w:divsChild>
            <w:div w:id="943534813">
              <w:marLeft w:val="0"/>
              <w:marRight w:val="0"/>
              <w:marTop w:val="0"/>
              <w:marBottom w:val="0"/>
              <w:divBdr>
                <w:top w:val="none" w:sz="0" w:space="0" w:color="auto"/>
                <w:left w:val="none" w:sz="0" w:space="0" w:color="auto"/>
                <w:bottom w:val="none" w:sz="0" w:space="0" w:color="auto"/>
                <w:right w:val="none" w:sz="0" w:space="0" w:color="auto"/>
              </w:divBdr>
              <w:divsChild>
                <w:div w:id="8023863">
                  <w:marLeft w:val="0"/>
                  <w:marRight w:val="0"/>
                  <w:marTop w:val="0"/>
                  <w:marBottom w:val="0"/>
                  <w:divBdr>
                    <w:top w:val="none" w:sz="0" w:space="0" w:color="auto"/>
                    <w:left w:val="none" w:sz="0" w:space="0" w:color="auto"/>
                    <w:bottom w:val="none" w:sz="0" w:space="0" w:color="auto"/>
                    <w:right w:val="none" w:sz="0" w:space="0" w:color="auto"/>
                  </w:divBdr>
                  <w:divsChild>
                    <w:div w:id="1476990337">
                      <w:marLeft w:val="0"/>
                      <w:marRight w:val="0"/>
                      <w:marTop w:val="0"/>
                      <w:marBottom w:val="0"/>
                      <w:divBdr>
                        <w:top w:val="none" w:sz="0" w:space="0" w:color="auto"/>
                        <w:left w:val="none" w:sz="0" w:space="0" w:color="auto"/>
                        <w:bottom w:val="none" w:sz="0" w:space="0" w:color="auto"/>
                        <w:right w:val="none" w:sz="0" w:space="0" w:color="auto"/>
                      </w:divBdr>
                      <w:divsChild>
                        <w:div w:id="144054943">
                          <w:marLeft w:val="0"/>
                          <w:marRight w:val="0"/>
                          <w:marTop w:val="0"/>
                          <w:marBottom w:val="0"/>
                          <w:divBdr>
                            <w:top w:val="none" w:sz="0" w:space="0" w:color="auto"/>
                            <w:left w:val="none" w:sz="0" w:space="0" w:color="auto"/>
                            <w:bottom w:val="none" w:sz="0" w:space="0" w:color="auto"/>
                            <w:right w:val="none" w:sz="0" w:space="0" w:color="auto"/>
                          </w:divBdr>
                          <w:divsChild>
                            <w:div w:id="111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46989">
                  <w:marLeft w:val="0"/>
                  <w:marRight w:val="0"/>
                  <w:marTop w:val="0"/>
                  <w:marBottom w:val="0"/>
                  <w:divBdr>
                    <w:top w:val="none" w:sz="0" w:space="0" w:color="auto"/>
                    <w:left w:val="none" w:sz="0" w:space="0" w:color="auto"/>
                    <w:bottom w:val="none" w:sz="0" w:space="0" w:color="auto"/>
                    <w:right w:val="none" w:sz="0" w:space="0" w:color="auto"/>
                  </w:divBdr>
                  <w:divsChild>
                    <w:div w:id="748815342">
                      <w:marLeft w:val="0"/>
                      <w:marRight w:val="0"/>
                      <w:marTop w:val="0"/>
                      <w:marBottom w:val="0"/>
                      <w:divBdr>
                        <w:top w:val="none" w:sz="0" w:space="0" w:color="auto"/>
                        <w:left w:val="none" w:sz="0" w:space="0" w:color="auto"/>
                        <w:bottom w:val="none" w:sz="0" w:space="0" w:color="auto"/>
                        <w:right w:val="none" w:sz="0" w:space="0" w:color="auto"/>
                      </w:divBdr>
                      <w:divsChild>
                        <w:div w:id="1156341758">
                          <w:marLeft w:val="0"/>
                          <w:marRight w:val="0"/>
                          <w:marTop w:val="0"/>
                          <w:marBottom w:val="0"/>
                          <w:divBdr>
                            <w:top w:val="none" w:sz="0" w:space="0" w:color="auto"/>
                            <w:left w:val="none" w:sz="0" w:space="0" w:color="auto"/>
                            <w:bottom w:val="none" w:sz="0" w:space="0" w:color="auto"/>
                            <w:right w:val="none" w:sz="0" w:space="0" w:color="auto"/>
                          </w:divBdr>
                          <w:divsChild>
                            <w:div w:id="14844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99344">
                  <w:marLeft w:val="0"/>
                  <w:marRight w:val="0"/>
                  <w:marTop w:val="0"/>
                  <w:marBottom w:val="0"/>
                  <w:divBdr>
                    <w:top w:val="none" w:sz="0" w:space="0" w:color="auto"/>
                    <w:left w:val="none" w:sz="0" w:space="0" w:color="auto"/>
                    <w:bottom w:val="none" w:sz="0" w:space="0" w:color="auto"/>
                    <w:right w:val="none" w:sz="0" w:space="0" w:color="auto"/>
                  </w:divBdr>
                  <w:divsChild>
                    <w:div w:id="1625965168">
                      <w:marLeft w:val="0"/>
                      <w:marRight w:val="0"/>
                      <w:marTop w:val="0"/>
                      <w:marBottom w:val="0"/>
                      <w:divBdr>
                        <w:top w:val="none" w:sz="0" w:space="0" w:color="auto"/>
                        <w:left w:val="none" w:sz="0" w:space="0" w:color="auto"/>
                        <w:bottom w:val="none" w:sz="0" w:space="0" w:color="auto"/>
                        <w:right w:val="none" w:sz="0" w:space="0" w:color="auto"/>
                      </w:divBdr>
                      <w:divsChild>
                        <w:div w:id="1463620178">
                          <w:marLeft w:val="0"/>
                          <w:marRight w:val="0"/>
                          <w:marTop w:val="0"/>
                          <w:marBottom w:val="0"/>
                          <w:divBdr>
                            <w:top w:val="none" w:sz="0" w:space="0" w:color="auto"/>
                            <w:left w:val="none" w:sz="0" w:space="0" w:color="auto"/>
                            <w:bottom w:val="none" w:sz="0" w:space="0" w:color="auto"/>
                            <w:right w:val="none" w:sz="0" w:space="0" w:color="auto"/>
                          </w:divBdr>
                          <w:divsChild>
                            <w:div w:id="9083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231192">
              <w:marLeft w:val="0"/>
              <w:marRight w:val="0"/>
              <w:marTop w:val="0"/>
              <w:marBottom w:val="0"/>
              <w:divBdr>
                <w:top w:val="none" w:sz="0" w:space="0" w:color="auto"/>
                <w:left w:val="none" w:sz="0" w:space="0" w:color="auto"/>
                <w:bottom w:val="none" w:sz="0" w:space="0" w:color="auto"/>
                <w:right w:val="none" w:sz="0" w:space="0" w:color="auto"/>
              </w:divBdr>
              <w:divsChild>
                <w:div w:id="1581672420">
                  <w:marLeft w:val="0"/>
                  <w:marRight w:val="0"/>
                  <w:marTop w:val="0"/>
                  <w:marBottom w:val="0"/>
                  <w:divBdr>
                    <w:top w:val="none" w:sz="0" w:space="0" w:color="auto"/>
                    <w:left w:val="none" w:sz="0" w:space="0" w:color="auto"/>
                    <w:bottom w:val="none" w:sz="0" w:space="0" w:color="auto"/>
                    <w:right w:val="none" w:sz="0" w:space="0" w:color="auto"/>
                  </w:divBdr>
                  <w:divsChild>
                    <w:div w:id="19102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4950">
          <w:marLeft w:val="0"/>
          <w:marRight w:val="0"/>
          <w:marTop w:val="0"/>
          <w:marBottom w:val="0"/>
          <w:divBdr>
            <w:top w:val="none" w:sz="0" w:space="0" w:color="auto"/>
            <w:left w:val="none" w:sz="0" w:space="0" w:color="auto"/>
            <w:bottom w:val="none" w:sz="0" w:space="0" w:color="auto"/>
            <w:right w:val="none" w:sz="0" w:space="0" w:color="auto"/>
          </w:divBdr>
          <w:divsChild>
            <w:div w:id="758868850">
              <w:marLeft w:val="0"/>
              <w:marRight w:val="0"/>
              <w:marTop w:val="0"/>
              <w:marBottom w:val="0"/>
              <w:divBdr>
                <w:top w:val="none" w:sz="0" w:space="0" w:color="auto"/>
                <w:left w:val="none" w:sz="0" w:space="0" w:color="auto"/>
                <w:bottom w:val="none" w:sz="0" w:space="0" w:color="auto"/>
                <w:right w:val="none" w:sz="0" w:space="0" w:color="auto"/>
              </w:divBdr>
              <w:divsChild>
                <w:div w:id="409231895">
                  <w:marLeft w:val="0"/>
                  <w:marRight w:val="0"/>
                  <w:marTop w:val="0"/>
                  <w:marBottom w:val="0"/>
                  <w:divBdr>
                    <w:top w:val="none" w:sz="0" w:space="0" w:color="auto"/>
                    <w:left w:val="none" w:sz="0" w:space="0" w:color="auto"/>
                    <w:bottom w:val="none" w:sz="0" w:space="0" w:color="auto"/>
                    <w:right w:val="none" w:sz="0" w:space="0" w:color="auto"/>
                  </w:divBdr>
                  <w:divsChild>
                    <w:div w:id="7160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0229">
              <w:marLeft w:val="0"/>
              <w:marRight w:val="0"/>
              <w:marTop w:val="0"/>
              <w:marBottom w:val="0"/>
              <w:divBdr>
                <w:top w:val="none" w:sz="0" w:space="0" w:color="auto"/>
                <w:left w:val="none" w:sz="0" w:space="0" w:color="auto"/>
                <w:bottom w:val="none" w:sz="0" w:space="0" w:color="auto"/>
                <w:right w:val="none" w:sz="0" w:space="0" w:color="auto"/>
              </w:divBdr>
              <w:divsChild>
                <w:div w:id="563106064">
                  <w:marLeft w:val="0"/>
                  <w:marRight w:val="0"/>
                  <w:marTop w:val="0"/>
                  <w:marBottom w:val="0"/>
                  <w:divBdr>
                    <w:top w:val="none" w:sz="0" w:space="0" w:color="auto"/>
                    <w:left w:val="none" w:sz="0" w:space="0" w:color="auto"/>
                    <w:bottom w:val="none" w:sz="0" w:space="0" w:color="auto"/>
                    <w:right w:val="none" w:sz="0" w:space="0" w:color="auto"/>
                  </w:divBdr>
                  <w:divsChild>
                    <w:div w:id="1015153024">
                      <w:marLeft w:val="0"/>
                      <w:marRight w:val="0"/>
                      <w:marTop w:val="0"/>
                      <w:marBottom w:val="0"/>
                      <w:divBdr>
                        <w:top w:val="none" w:sz="0" w:space="0" w:color="auto"/>
                        <w:left w:val="none" w:sz="0" w:space="0" w:color="auto"/>
                        <w:bottom w:val="none" w:sz="0" w:space="0" w:color="auto"/>
                        <w:right w:val="none" w:sz="0" w:space="0" w:color="auto"/>
                      </w:divBdr>
                      <w:divsChild>
                        <w:div w:id="986394025">
                          <w:marLeft w:val="0"/>
                          <w:marRight w:val="0"/>
                          <w:marTop w:val="0"/>
                          <w:marBottom w:val="0"/>
                          <w:divBdr>
                            <w:top w:val="none" w:sz="0" w:space="0" w:color="auto"/>
                            <w:left w:val="none" w:sz="0" w:space="0" w:color="auto"/>
                            <w:bottom w:val="none" w:sz="0" w:space="0" w:color="auto"/>
                            <w:right w:val="none" w:sz="0" w:space="0" w:color="auto"/>
                          </w:divBdr>
                          <w:divsChild>
                            <w:div w:id="4788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50820">
                  <w:marLeft w:val="0"/>
                  <w:marRight w:val="0"/>
                  <w:marTop w:val="0"/>
                  <w:marBottom w:val="0"/>
                  <w:divBdr>
                    <w:top w:val="none" w:sz="0" w:space="0" w:color="auto"/>
                    <w:left w:val="none" w:sz="0" w:space="0" w:color="auto"/>
                    <w:bottom w:val="none" w:sz="0" w:space="0" w:color="auto"/>
                    <w:right w:val="none" w:sz="0" w:space="0" w:color="auto"/>
                  </w:divBdr>
                  <w:divsChild>
                    <w:div w:id="1618872035">
                      <w:marLeft w:val="0"/>
                      <w:marRight w:val="0"/>
                      <w:marTop w:val="0"/>
                      <w:marBottom w:val="0"/>
                      <w:divBdr>
                        <w:top w:val="none" w:sz="0" w:space="0" w:color="auto"/>
                        <w:left w:val="none" w:sz="0" w:space="0" w:color="auto"/>
                        <w:bottom w:val="none" w:sz="0" w:space="0" w:color="auto"/>
                        <w:right w:val="none" w:sz="0" w:space="0" w:color="auto"/>
                      </w:divBdr>
                      <w:divsChild>
                        <w:div w:id="1574580350">
                          <w:marLeft w:val="0"/>
                          <w:marRight w:val="0"/>
                          <w:marTop w:val="0"/>
                          <w:marBottom w:val="0"/>
                          <w:divBdr>
                            <w:top w:val="none" w:sz="0" w:space="0" w:color="auto"/>
                            <w:left w:val="none" w:sz="0" w:space="0" w:color="auto"/>
                            <w:bottom w:val="none" w:sz="0" w:space="0" w:color="auto"/>
                            <w:right w:val="none" w:sz="0" w:space="0" w:color="auto"/>
                          </w:divBdr>
                          <w:divsChild>
                            <w:div w:id="16389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74681">
                  <w:marLeft w:val="0"/>
                  <w:marRight w:val="0"/>
                  <w:marTop w:val="0"/>
                  <w:marBottom w:val="0"/>
                  <w:divBdr>
                    <w:top w:val="none" w:sz="0" w:space="0" w:color="auto"/>
                    <w:left w:val="none" w:sz="0" w:space="0" w:color="auto"/>
                    <w:bottom w:val="none" w:sz="0" w:space="0" w:color="auto"/>
                    <w:right w:val="none" w:sz="0" w:space="0" w:color="auto"/>
                  </w:divBdr>
                  <w:divsChild>
                    <w:div w:id="284585908">
                      <w:marLeft w:val="0"/>
                      <w:marRight w:val="0"/>
                      <w:marTop w:val="0"/>
                      <w:marBottom w:val="0"/>
                      <w:divBdr>
                        <w:top w:val="none" w:sz="0" w:space="0" w:color="auto"/>
                        <w:left w:val="none" w:sz="0" w:space="0" w:color="auto"/>
                        <w:bottom w:val="none" w:sz="0" w:space="0" w:color="auto"/>
                        <w:right w:val="none" w:sz="0" w:space="0" w:color="auto"/>
                      </w:divBdr>
                      <w:divsChild>
                        <w:div w:id="1022510779">
                          <w:marLeft w:val="0"/>
                          <w:marRight w:val="0"/>
                          <w:marTop w:val="0"/>
                          <w:marBottom w:val="0"/>
                          <w:divBdr>
                            <w:top w:val="none" w:sz="0" w:space="0" w:color="auto"/>
                            <w:left w:val="none" w:sz="0" w:space="0" w:color="auto"/>
                            <w:bottom w:val="none" w:sz="0" w:space="0" w:color="auto"/>
                            <w:right w:val="none" w:sz="0" w:space="0" w:color="auto"/>
                          </w:divBdr>
                          <w:divsChild>
                            <w:div w:id="33692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2379CE6E34CD20E7CF59DF93041E1C98ADCD7E9B2C6DF1C305E2F32E5CE92A4A5970DCA918F4D7r7M7K" TargetMode="External"/><Relationship Id="rId13" Type="http://schemas.openxmlformats.org/officeDocument/2006/relationships/hyperlink" Target="consultantplus://offline/ref=772379CE6E34CD20E7CF59DF93041E1C98ADCD7E9B2C6DF1C305E2F32E5CE92A4A5970DCA918F5D5r7M8K" TargetMode="External"/><Relationship Id="rId3" Type="http://schemas.openxmlformats.org/officeDocument/2006/relationships/settings" Target="settings.xml"/><Relationship Id="rId7" Type="http://schemas.openxmlformats.org/officeDocument/2006/relationships/hyperlink" Target="consultantplus://offline/ref=772379CE6E34CD20E7CF59DF93041E1C98ADCD7E9B2C6DF1C305E2F32Er5MCK" TargetMode="External"/><Relationship Id="rId12" Type="http://schemas.openxmlformats.org/officeDocument/2006/relationships/hyperlink" Target="consultantplus://offline/ref=772379CE6E34CD20E7CF59DF93041E1C98ADCF7A9E2C6DF1C305E2F32E5CE92A4A5970DCA91AF4D4r7M9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72379CE6E34CD20E7CF59DF93041E1C98ADCF7A9E2C6DF1C305E2F32E5CE92A4A5970DCA91AF4D5r7MBK" TargetMode="External"/><Relationship Id="rId5" Type="http://schemas.openxmlformats.org/officeDocument/2006/relationships/footnotes" Target="footnotes.xml"/><Relationship Id="rId15" Type="http://schemas.openxmlformats.org/officeDocument/2006/relationships/hyperlink" Target="kodeks://link/d?nd=573140261" TargetMode="External"/><Relationship Id="rId10" Type="http://schemas.openxmlformats.org/officeDocument/2006/relationships/hyperlink" Target="consultantplus://offline/ref=772379CE6E34CD20E7CF59DF93041E1C98ADCD7E9B2C6DF1C305E2F32E5CE92A4A5970DCA918F5D7r7MFK" TargetMode="External"/><Relationship Id="rId4" Type="http://schemas.openxmlformats.org/officeDocument/2006/relationships/webSettings" Target="webSettings.xml"/><Relationship Id="rId9" Type="http://schemas.openxmlformats.org/officeDocument/2006/relationships/hyperlink" Target="consultantplus://offline/ref=772379CE6E34CD20E7CF59DF93041E1C98ADCD7E9B2C6DF1C305E2F32E5CE92A4A5970DCA918F4D7r7M7K" TargetMode="External"/><Relationship Id="rId14" Type="http://schemas.openxmlformats.org/officeDocument/2006/relationships/hyperlink" Target="kodeks://link/d?nd=4560487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6734</Words>
  <Characters>38384</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Home</Company>
  <LinksUpToDate>false</LinksUpToDate>
  <CharactersWithSpaces>45028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1</dc:creator>
  <cp:keywords/>
  <dc:description/>
  <cp:lastModifiedBy>Пк</cp:lastModifiedBy>
  <cp:revision>6</cp:revision>
  <cp:lastPrinted>2022-07-18T12:17:00Z</cp:lastPrinted>
  <dcterms:created xsi:type="dcterms:W3CDTF">2026-08-11T10:26:00Z</dcterms:created>
  <dcterms:modified xsi:type="dcterms:W3CDTF">2026-08-11T15:17:00Z</dcterms:modified>
</cp:coreProperties>
</file>