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ind w:firstLine="709" w:start="567" w:end="0"/>
        <w:jc w:val="center"/>
        <w:rPr>
          <w:b/>
          <w:color w:val="000000"/>
          <w:szCs w:val="24"/>
          <w:lang w:val="en-US"/>
        </w:rPr>
      </w:pPr>
      <w:r>
        <w:rPr>
          <w:b/>
          <w:bCs/>
          <w:color w:val="000000"/>
          <w:szCs w:val="24"/>
          <w:lang w:val="en-US"/>
        </w:rPr>
        <w:t>ДОГОВОР НА ОКАЗАНИЕ УСЛУГ № ________</w:t>
      </w:r>
    </w:p>
    <w:tbl>
      <w:tblPr>
        <w:tblW w:w="10064" w:type="dxa"/>
        <w:jc w:val="start"/>
        <w:tblInd w:w="749" w:type="dxa"/>
        <w:tblLayout w:type="fixed"/>
        <w:tblCellMar>
          <w:top w:w="0" w:type="dxa"/>
          <w:start w:w="40" w:type="dxa"/>
          <w:bottom w:w="0" w:type="dxa"/>
          <w:end w:w="40" w:type="dxa"/>
        </w:tblCellMar>
      </w:tblPr>
      <w:tblGrid>
        <w:gridCol w:w="4678"/>
        <w:gridCol w:w="5386"/>
      </w:tblGrid>
      <w:tr>
        <w:trPr/>
        <w:tc>
          <w:tcPr>
            <w:tcW w:w="4678" w:type="dxa"/>
            <w:tcBorders/>
          </w:tcPr>
          <w:p>
            <w:pPr>
              <w:pStyle w:val="Normal"/>
              <w:keepNext w:val="true"/>
              <w:keepLines/>
              <w:autoSpaceDE w:val="false"/>
              <w:ind w:firstLine="709" w:start="567" w:end="40"/>
              <w:rPr>
                <w:b/>
                <w:bCs/>
                <w:color w:val="000000"/>
                <w:szCs w:val="24"/>
              </w:rPr>
            </w:pPr>
            <w:r>
              <w:rPr>
                <w:b/>
                <w:bCs/>
                <w:color w:val="000000"/>
                <w:szCs w:val="24"/>
              </w:rPr>
              <w:t xml:space="preserve"> </w:t>
            </w:r>
          </w:p>
          <w:p>
            <w:pPr>
              <w:pStyle w:val="Normal"/>
              <w:keepNext w:val="true"/>
              <w:keepLines/>
              <w:autoSpaceDE w:val="false"/>
              <w:ind w:firstLine="709" w:start="567" w:end="40"/>
              <w:rPr>
                <w:b/>
                <w:bCs/>
                <w:color w:val="000000"/>
                <w:szCs w:val="24"/>
              </w:rPr>
            </w:pPr>
            <w:r>
              <w:rPr>
                <w:b/>
                <w:bCs/>
                <w:color w:val="000000"/>
                <w:szCs w:val="24"/>
              </w:rPr>
              <w:t xml:space="preserve">г. Оренбург   </w:t>
            </w:r>
          </w:p>
          <w:p>
            <w:pPr>
              <w:pStyle w:val="Normal"/>
              <w:keepNext w:val="true"/>
              <w:keepLines/>
              <w:autoSpaceDE w:val="false"/>
              <w:ind w:firstLine="709" w:start="567" w:end="40"/>
              <w:rPr>
                <w:b/>
                <w:bCs/>
                <w:color w:val="000000"/>
                <w:szCs w:val="24"/>
              </w:rPr>
            </w:pPr>
            <w:r>
              <w:rPr>
                <w:b/>
                <w:bCs/>
                <w:color w:val="000000"/>
                <w:szCs w:val="24"/>
              </w:rPr>
            </w:r>
          </w:p>
        </w:tc>
        <w:tc>
          <w:tcPr>
            <w:tcW w:w="5386" w:type="dxa"/>
            <w:tcBorders/>
          </w:tcPr>
          <w:p>
            <w:pPr>
              <w:pStyle w:val="Normal"/>
              <w:keepNext w:val="true"/>
              <w:keepLines/>
              <w:autoSpaceDE w:val="false"/>
              <w:ind w:firstLine="709" w:end="0"/>
              <w:rPr>
                <w:b/>
                <w:bCs/>
                <w:color w:val="000000"/>
                <w:szCs w:val="24"/>
              </w:rPr>
            </w:pPr>
            <w:r>
              <w:rPr>
                <w:b/>
                <w:bCs/>
                <w:color w:val="000000"/>
                <w:szCs w:val="24"/>
              </w:rPr>
              <w:t xml:space="preserve">                                        </w:t>
            </w:r>
          </w:p>
          <w:p>
            <w:pPr>
              <w:pStyle w:val="Normal"/>
              <w:keepNext w:val="true"/>
              <w:keepLines/>
              <w:autoSpaceDE w:val="false"/>
              <w:ind w:firstLine="709" w:end="0"/>
              <w:rPr/>
            </w:pPr>
            <w:r>
              <w:rPr>
                <w:b/>
                <w:bCs/>
                <w:color w:val="000000"/>
                <w:szCs w:val="24"/>
              </w:rPr>
              <w:t xml:space="preserve">               </w:t>
            </w:r>
            <w:r>
              <w:rPr>
                <w:b/>
                <w:bCs/>
                <w:color w:val="000000"/>
                <w:szCs w:val="24"/>
              </w:rPr>
              <w:t>«_____»  _______________ 2026 г.</w:t>
            </w:r>
          </w:p>
        </w:tc>
      </w:tr>
    </w:tbl>
    <w:p>
      <w:pPr>
        <w:pStyle w:val="BodyTextIndent"/>
        <w:ind w:firstLine="709" w:start="709" w:end="0"/>
        <w:rPr>
          <w:szCs w:val="24"/>
        </w:rPr>
      </w:pPr>
      <w:r>
        <w:rPr>
          <w:b/>
          <w:color w:val="000000"/>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Оренбургской области» (ФКУ БМТиВС УФСИН России по Оренбургской области)</w:t>
      </w:r>
      <w:r>
        <w:rPr>
          <w:b/>
          <w:bCs/>
          <w:color w:val="000000"/>
          <w:szCs w:val="24"/>
        </w:rPr>
        <w:t>,</w:t>
      </w:r>
      <w:r>
        <w:rPr>
          <w:color w:val="000000"/>
          <w:szCs w:val="24"/>
        </w:rPr>
        <w:t xml:space="preserve"> </w:t>
      </w:r>
      <w:r>
        <w:rPr>
          <w:szCs w:val="24"/>
        </w:rPr>
        <w:t>именуемое в дальнейшем         «Заказчик», в л</w:t>
      </w:r>
      <w:bookmarkStart w:id="0" w:name="OCRUncertain047"/>
      <w:r>
        <w:rPr>
          <w:szCs w:val="24"/>
        </w:rPr>
        <w:t>и</w:t>
      </w:r>
      <w:bookmarkEnd w:id="0"/>
      <w:r>
        <w:rPr>
          <w:szCs w:val="24"/>
        </w:rPr>
        <w:t>це начальника ___________________,</w:t>
      </w:r>
      <w:r>
        <w:rPr>
          <w:szCs w:val="24"/>
          <w:lang w:val="ru-RU" w:eastAsia="ru-RU"/>
        </w:rPr>
        <w:t xml:space="preserve"> </w:t>
      </w:r>
      <w:r>
        <w:rPr>
          <w:szCs w:val="24"/>
        </w:rPr>
        <w:t xml:space="preserve">действующего на основании Устава, и </w:t>
      </w:r>
      <w:r>
        <w:rPr>
          <w:b/>
          <w:szCs w:val="24"/>
          <w:lang w:val="ru-RU" w:eastAsia="ru-RU"/>
        </w:rPr>
        <w:t>____,</w:t>
      </w:r>
      <w:r>
        <w:rPr>
          <w:szCs w:val="24"/>
          <w:lang w:val="ru-RU" w:eastAsia="ru-RU"/>
        </w:rPr>
        <w:t xml:space="preserve"> именуемое в дальнейшем «Исполнитель», в лице __________</w:t>
      </w:r>
      <w:r>
        <w:rPr>
          <w:color w:val="334059"/>
          <w:szCs w:val="24"/>
        </w:rPr>
        <w:t xml:space="preserve">, </w:t>
      </w:r>
      <w:r>
        <w:rPr>
          <w:szCs w:val="24"/>
          <w:lang w:val="ru-RU" w:eastAsia="ru-RU"/>
        </w:rPr>
        <w:t>действующего на основании _____</w:t>
      </w:r>
      <w:r>
        <w:rPr>
          <w:szCs w:val="24"/>
        </w:rPr>
        <w:t xml:space="preserve">, с другой стороны, вместе именуемые «Стороны», </w:t>
      </w:r>
      <w:r>
        <w:rPr>
          <w:color w:val="000000"/>
          <w:szCs w:val="24"/>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Normal"/>
        <w:keepNext w:val="true"/>
        <w:keepLines/>
        <w:autoSpaceDE w:val="false"/>
        <w:ind w:firstLine="709" w:end="0"/>
        <w:jc w:val="both"/>
        <w:rPr>
          <w:b/>
          <w:bCs/>
          <w:color w:val="000000"/>
          <w:szCs w:val="24"/>
        </w:rPr>
      </w:pPr>
      <w:r>
        <w:rPr>
          <w:b/>
          <w:bCs/>
          <w:color w:val="000000"/>
          <w:szCs w:val="24"/>
        </w:rPr>
      </w:r>
    </w:p>
    <w:p>
      <w:pPr>
        <w:pStyle w:val="Normal"/>
        <w:keepNext w:val="true"/>
        <w:keepLines/>
        <w:numPr>
          <w:ilvl w:val="0"/>
          <w:numId w:val="2"/>
        </w:numPr>
        <w:autoSpaceDE w:val="false"/>
        <w:ind w:firstLine="709" w:start="0" w:end="0"/>
        <w:jc w:val="center"/>
        <w:rPr>
          <w:b/>
          <w:bCs/>
          <w:color w:val="000000"/>
          <w:szCs w:val="24"/>
        </w:rPr>
      </w:pPr>
      <w:r>
        <w:rPr>
          <w:b/>
          <w:bCs/>
          <w:color w:val="000000"/>
          <w:szCs w:val="24"/>
        </w:rPr>
        <w:t>ПРЕДМЕТ ДОГОВОРА</w:t>
      </w:r>
    </w:p>
    <w:p>
      <w:pPr>
        <w:pStyle w:val="Style27"/>
        <w:numPr>
          <w:ilvl w:val="2"/>
          <w:numId w:val="2"/>
        </w:numPr>
        <w:tabs>
          <w:tab w:val="clear" w:pos="720"/>
          <w:tab w:val="left" w:pos="709" w:leader="none"/>
        </w:tabs>
        <w:ind w:firstLine="567" w:start="709" w:end="0"/>
        <w:rPr>
          <w:szCs w:val="24"/>
        </w:rPr>
      </w:pPr>
      <w:r>
        <w:rPr>
          <w:color w:val="000000"/>
          <w:szCs w:val="24"/>
        </w:rPr>
        <w:t xml:space="preserve">Заказчик поручает, а Исполнитель принимает на себя обязательства по осуществлению </w:t>
      </w:r>
      <w:r>
        <w:rPr>
          <w:b/>
          <w:color w:val="000000"/>
          <w:szCs w:val="24"/>
        </w:rPr>
        <w:t>услуг по техническому обслуживанию и ремонту служебного автотранспорта,</w:t>
      </w:r>
      <w:r>
        <w:rPr>
          <w:color w:val="000000"/>
          <w:szCs w:val="24"/>
        </w:rPr>
        <w:t xml:space="preserve"> </w:t>
      </w:r>
      <w:r>
        <w:rPr>
          <w:szCs w:val="24"/>
        </w:rPr>
        <w:t>согласно Техническому заданию (Приложение № 1 к настоящему Договору).</w:t>
      </w:r>
    </w:p>
    <w:p>
      <w:pPr>
        <w:pStyle w:val="Style27"/>
        <w:tabs>
          <w:tab w:val="clear" w:pos="720"/>
          <w:tab w:val="left" w:pos="709" w:leader="none"/>
        </w:tabs>
        <w:ind w:firstLine="567" w:start="709" w:end="0"/>
        <w:jc w:val="both"/>
        <w:rPr>
          <w:szCs w:val="24"/>
        </w:rPr>
      </w:pPr>
      <w:r>
        <w:rPr>
          <w:szCs w:val="24"/>
        </w:rPr>
      </w:r>
    </w:p>
    <w:p>
      <w:pPr>
        <w:pStyle w:val="Normal"/>
        <w:keepLines/>
        <w:suppressAutoHyphens w:val="true"/>
        <w:autoSpaceDE w:val="false"/>
        <w:ind w:firstLine="709" w:start="709" w:end="0"/>
        <w:jc w:val="both"/>
        <w:rPr/>
      </w:pPr>
      <w:r>
        <w:rPr>
          <w:b/>
          <w:szCs w:val="24"/>
        </w:rPr>
        <w:t xml:space="preserve">                 </w:t>
      </w:r>
      <w:r>
        <w:rPr>
          <w:b/>
          <w:szCs w:val="24"/>
        </w:rPr>
        <w:t>2. СТОИМОСТЬ ОКАЗАНИЯ УСЛУГ И ПОРЯДОК РАСЧЕТОВ</w:t>
      </w:r>
    </w:p>
    <w:p>
      <w:pPr>
        <w:pStyle w:val="Normal"/>
        <w:ind w:firstLine="567" w:start="709" w:end="0"/>
        <w:jc w:val="both"/>
        <w:rPr>
          <w:szCs w:val="24"/>
          <w:lang w:val="ru-RU" w:eastAsia="ru-RU"/>
        </w:rPr>
      </w:pPr>
      <w:r>
        <w:rPr>
          <w:szCs w:val="24"/>
        </w:rPr>
        <w:t>2.1.</w:t>
        <w:tab/>
        <w:t xml:space="preserve">Общая сумма стоимости оказанных услуг, определяется по актам, выставленным Заказчику для оплаты и составляет </w:t>
      </w:r>
      <w:r>
        <w:rPr>
          <w:szCs w:val="24"/>
          <w:u w:val="single"/>
          <w:lang w:val="ru-RU" w:eastAsia="ru-RU"/>
        </w:rPr>
        <w:t>_________________________</w:t>
      </w:r>
      <w:r>
        <w:rPr>
          <w:szCs w:val="24"/>
          <w:lang w:val="ru-RU" w:eastAsia="ru-RU"/>
        </w:rPr>
        <w:t xml:space="preserve">, </w:t>
      </w:r>
      <w:r>
        <w:rPr>
          <w:szCs w:val="24"/>
        </w:rPr>
        <w:t xml:space="preserve"> с НДС/НДС не облагается. Цена договора включает в себя стоимость услуг, расходы на страхование, уплату таможенных пошлин, налогов, сборов и других обязательных платежей, который Исполнитель должен оплатить в связи с выполнением обязательств по договору в соответствии с законодательством РФ.</w:t>
      </w:r>
    </w:p>
    <w:p>
      <w:pPr>
        <w:pStyle w:val="Normal"/>
        <w:suppressAutoHyphens w:val="true"/>
        <w:autoSpaceDE w:val="false"/>
        <w:ind w:firstLine="567" w:start="709" w:end="0"/>
        <w:jc w:val="both"/>
        <w:rPr/>
      </w:pPr>
      <w:r>
        <w:rPr>
          <w:szCs w:val="24"/>
        </w:rPr>
        <w:t xml:space="preserve">2.2. Заказчик производит оплату Исполнителю за фактически оказанные услуги на основании счета на оплату, счета-фактуры Исполнителя или УПД, акта оказанных услуг в срок, не превышающий </w:t>
      </w:r>
      <w:r>
        <w:rPr>
          <w:b/>
          <w:szCs w:val="24"/>
        </w:rPr>
        <w:t>10 (десяти) рабочих дней</w:t>
      </w:r>
      <w:r>
        <w:rPr>
          <w:szCs w:val="24"/>
        </w:rPr>
        <w:t>.</w:t>
      </w:r>
    </w:p>
    <w:p>
      <w:pPr>
        <w:pStyle w:val="Normal"/>
        <w:shd w:fill="FFFFFF" w:val="clear"/>
        <w:ind w:firstLine="567" w:start="709" w:end="14"/>
        <w:jc w:val="both"/>
        <w:rPr/>
      </w:pPr>
      <w:r>
        <w:rPr>
          <w:szCs w:val="24"/>
        </w:rPr>
        <w:t>2.3.</w:t>
        <w:tab/>
      </w:r>
      <w:r>
        <w:rPr>
          <w:color w:val="000000"/>
          <w:szCs w:val="24"/>
        </w:rPr>
        <w:t>Обязательства по оплате оказанных услуг считаются выполненными в день списания денежных средств со счетов «</w:t>
      </w:r>
      <w:r>
        <w:rPr>
          <w:szCs w:val="24"/>
        </w:rPr>
        <w:t>Заказчика</w:t>
      </w:r>
      <w:r>
        <w:rPr>
          <w:color w:val="000000"/>
          <w:szCs w:val="24"/>
        </w:rPr>
        <w:t>».</w:t>
      </w:r>
    </w:p>
    <w:p>
      <w:pPr>
        <w:pStyle w:val="Normal"/>
        <w:suppressAutoHyphens w:val="true"/>
        <w:autoSpaceDE w:val="false"/>
        <w:ind w:firstLine="709" w:start="720" w:end="0"/>
        <w:jc w:val="both"/>
        <w:rPr>
          <w:color w:val="000000"/>
          <w:szCs w:val="24"/>
        </w:rPr>
      </w:pPr>
      <w:r>
        <w:rPr>
          <w:color w:val="000000"/>
          <w:szCs w:val="24"/>
        </w:rPr>
      </w:r>
    </w:p>
    <w:p>
      <w:pPr>
        <w:pStyle w:val="Normal"/>
        <w:keepNext w:val="true"/>
        <w:keepLines/>
        <w:autoSpaceDE w:val="false"/>
        <w:ind w:firstLine="709" w:start="567" w:end="0"/>
        <w:jc w:val="center"/>
        <w:rPr>
          <w:b/>
          <w:bCs/>
          <w:color w:val="000000"/>
          <w:szCs w:val="24"/>
        </w:rPr>
      </w:pPr>
      <w:r>
        <w:rPr>
          <w:b/>
          <w:bCs/>
          <w:color w:val="000000"/>
          <w:szCs w:val="24"/>
        </w:rPr>
        <w:t>3. СРОКИ И МЕСТО ОКАЗАНИЯ УСЛУГ</w:t>
      </w:r>
    </w:p>
    <w:p>
      <w:pPr>
        <w:pStyle w:val="Normal"/>
        <w:keepNext w:val="true"/>
        <w:keepLines/>
        <w:suppressAutoHyphens w:val="true"/>
        <w:autoSpaceDE w:val="false"/>
        <w:ind w:firstLine="709" w:start="709" w:end="0"/>
        <w:jc w:val="both"/>
        <w:rPr/>
      </w:pPr>
      <w:r>
        <w:rPr>
          <w:bCs/>
          <w:color w:val="000000"/>
          <w:szCs w:val="24"/>
        </w:rPr>
        <w:t xml:space="preserve">3.1. </w:t>
      </w:r>
      <w:r>
        <w:rPr>
          <w:szCs w:val="24"/>
        </w:rPr>
        <w:t xml:space="preserve">Срок оказания услуг – </w:t>
      </w:r>
      <w:r>
        <w:rPr>
          <w:b/>
          <w:szCs w:val="24"/>
        </w:rPr>
        <w:t>2 (два) рабочих дня с момента получения заявки Заказчика</w:t>
      </w:r>
      <w:r>
        <w:rPr>
          <w:szCs w:val="24"/>
        </w:rPr>
        <w:t>.</w:t>
      </w:r>
    </w:p>
    <w:p>
      <w:pPr>
        <w:pStyle w:val="Normal"/>
        <w:keepNext w:val="true"/>
        <w:keepLines/>
        <w:suppressAutoHyphens w:val="true"/>
        <w:autoSpaceDE w:val="false"/>
        <w:ind w:firstLine="709" w:start="709" w:end="0"/>
        <w:jc w:val="both"/>
        <w:rPr>
          <w:szCs w:val="24"/>
        </w:rPr>
      </w:pPr>
      <w:r>
        <w:rPr>
          <w:bCs/>
          <w:color w:val="000000"/>
          <w:szCs w:val="24"/>
        </w:rPr>
        <w:t>3.</w:t>
      </w:r>
      <w:r>
        <w:rPr>
          <w:szCs w:val="24"/>
        </w:rPr>
        <w:t xml:space="preserve">2. Услуги оказываются в специализированном автосервисе по месту нахождения Исполнителя, предоставляющем гарантийные услуги по техническому обслуживанию и ремонту автотранспортных средств, находящемся в границах г. Оренбурга. </w:t>
      </w:r>
    </w:p>
    <w:p>
      <w:pPr>
        <w:pStyle w:val="Normal"/>
        <w:keepNext w:val="true"/>
        <w:keepLines/>
        <w:autoSpaceDE w:val="false"/>
        <w:ind w:firstLine="709" w:end="0"/>
        <w:jc w:val="both"/>
        <w:rPr>
          <w:b/>
          <w:bCs/>
          <w:color w:val="000000"/>
          <w:szCs w:val="24"/>
        </w:rPr>
      </w:pPr>
      <w:r>
        <w:rPr>
          <w:b/>
          <w:bCs/>
          <w:color w:val="000000"/>
          <w:szCs w:val="24"/>
        </w:rPr>
      </w:r>
    </w:p>
    <w:p>
      <w:pPr>
        <w:pStyle w:val="Normal"/>
        <w:keepNext w:val="true"/>
        <w:keepLines/>
        <w:autoSpaceDE w:val="false"/>
        <w:ind w:firstLine="709" w:start="567" w:end="0"/>
        <w:jc w:val="center"/>
        <w:rPr>
          <w:b/>
          <w:bCs/>
          <w:color w:val="000000"/>
          <w:szCs w:val="24"/>
        </w:rPr>
      </w:pPr>
      <w:r>
        <w:rPr>
          <w:b/>
          <w:bCs/>
          <w:color w:val="000000"/>
          <w:szCs w:val="24"/>
        </w:rPr>
        <w:t>4. ПОРЯДОК СДАЧИ-ПРИЕМКИ ОКАЗАННЫХ УСЛУГ</w:t>
      </w:r>
    </w:p>
    <w:p>
      <w:pPr>
        <w:pStyle w:val="Normal"/>
        <w:suppressAutoHyphens w:val="true"/>
        <w:autoSpaceDE w:val="false"/>
        <w:ind w:firstLine="709" w:start="709" w:end="0"/>
        <w:jc w:val="both"/>
        <w:rPr>
          <w:color w:val="000000"/>
          <w:szCs w:val="24"/>
        </w:rPr>
      </w:pPr>
      <w:r>
        <w:rPr>
          <w:szCs w:val="24"/>
        </w:rPr>
        <w:t>4.1. Заказчик, получивший уведомление Исполнителя о готовности к сдаче оказанных услуг в полном объеме, обязан провести приемку оказанных услуг в течение трёх рабочих дней.</w:t>
      </w:r>
    </w:p>
    <w:p>
      <w:pPr>
        <w:pStyle w:val="Normal"/>
        <w:suppressAutoHyphens w:val="true"/>
        <w:autoSpaceDE w:val="false"/>
        <w:ind w:firstLine="709" w:start="709" w:end="0"/>
        <w:jc w:val="both"/>
        <w:rPr/>
      </w:pPr>
      <w:r>
        <w:rPr>
          <w:color w:val="000000"/>
          <w:szCs w:val="24"/>
        </w:rPr>
        <w:t>4.2. По завершении оказания услуг по договору Исполнитель и Заказчик подписывают двусторонний акт оказанных услуг.</w:t>
      </w:r>
    </w:p>
    <w:p>
      <w:pPr>
        <w:pStyle w:val="Normal"/>
        <w:keepLines/>
        <w:suppressAutoHyphens w:val="true"/>
        <w:autoSpaceDE w:val="false"/>
        <w:ind w:firstLine="709" w:start="709" w:end="0"/>
        <w:jc w:val="both"/>
        <w:rPr>
          <w:color w:val="000000"/>
          <w:szCs w:val="24"/>
        </w:rPr>
      </w:pPr>
      <w:r>
        <w:rPr>
          <w:color w:val="000000"/>
          <w:szCs w:val="24"/>
        </w:rPr>
        <w:t>4.3. По завершении оказанных услуг Исполнитель предоставляет Заказчику оформленные документы.</w:t>
      </w:r>
    </w:p>
    <w:p>
      <w:pPr>
        <w:pStyle w:val="Normal"/>
        <w:keepLines/>
        <w:suppressAutoHyphens w:val="true"/>
        <w:autoSpaceDE w:val="false"/>
        <w:ind w:firstLine="709" w:start="709" w:end="0"/>
        <w:jc w:val="both"/>
        <w:rPr>
          <w:color w:val="000000"/>
          <w:szCs w:val="24"/>
        </w:rPr>
      </w:pPr>
      <w:r>
        <w:rPr>
          <w:color w:val="000000"/>
          <w:szCs w:val="24"/>
        </w:rPr>
        <w:t xml:space="preserve">4.4. </w:t>
      </w:r>
      <w:r>
        <w:rPr>
          <w:szCs w:val="24"/>
        </w:rPr>
        <w:t xml:space="preserve">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w:t>
      </w:r>
      <w:hyperlink r:id="rId2">
        <w:r>
          <w:rPr>
            <w:rStyle w:val="Hyperlink"/>
            <w:szCs w:val="24"/>
          </w:rPr>
          <w:t>эксперты</w:t>
        </w:r>
      </w:hyperlink>
      <w:r>
        <w:rPr>
          <w:szCs w:val="24"/>
        </w:rPr>
        <w:t>, экспертные организации на основании контрактов, заключенных в соответствии с Федеральным законом № 44-ФЗ.</w:t>
      </w:r>
    </w:p>
    <w:p>
      <w:pPr>
        <w:pStyle w:val="Normal"/>
        <w:keepLines/>
        <w:suppressAutoHyphens w:val="true"/>
        <w:autoSpaceDE w:val="false"/>
        <w:ind w:firstLine="709" w:start="709" w:end="0"/>
        <w:jc w:val="both"/>
        <w:rPr>
          <w:color w:val="000000"/>
          <w:szCs w:val="24"/>
        </w:rPr>
      </w:pPr>
      <w:r>
        <w:rPr>
          <w:color w:val="000000"/>
          <w:szCs w:val="24"/>
        </w:rPr>
      </w:r>
    </w:p>
    <w:p>
      <w:pPr>
        <w:pStyle w:val="Normal"/>
        <w:keepLines/>
        <w:suppressAutoHyphens w:val="true"/>
        <w:autoSpaceDE w:val="false"/>
        <w:ind w:start="709" w:end="0"/>
        <w:jc w:val="center"/>
        <w:rPr>
          <w:b/>
          <w:color w:val="000000"/>
          <w:szCs w:val="24"/>
        </w:rPr>
      </w:pPr>
      <w:r>
        <w:rPr>
          <w:b/>
          <w:color w:val="000000"/>
          <w:szCs w:val="24"/>
        </w:rPr>
        <w:t>5. КАЧЕСТВО УСЛУГ</w:t>
      </w:r>
    </w:p>
    <w:p>
      <w:pPr>
        <w:pStyle w:val="Style26"/>
        <w:ind w:firstLine="709" w:start="709" w:end="0"/>
        <w:jc w:val="both"/>
        <w:rPr>
          <w:rFonts w:ascii="Times New Roman" w:hAnsi="Times New Roman" w:cs="Times New Roman"/>
          <w:sz w:val="24"/>
          <w:szCs w:val="24"/>
        </w:rPr>
      </w:pPr>
      <w:r>
        <w:rPr>
          <w:rFonts w:cs="Times New Roman" w:ascii="Times New Roman" w:hAnsi="Times New Roman"/>
          <w:sz w:val="24"/>
          <w:szCs w:val="24"/>
        </w:rPr>
        <w:t>5.1. Исполнитель несет ответственность за качество оказываемых услуг.</w:t>
      </w:r>
    </w:p>
    <w:p>
      <w:pPr>
        <w:pStyle w:val="Style26"/>
        <w:ind w:firstLine="709" w:start="709" w:end="0"/>
        <w:jc w:val="both"/>
        <w:rPr>
          <w:rFonts w:ascii="Times New Roman" w:hAnsi="Times New Roman" w:cs="Times New Roman"/>
          <w:sz w:val="24"/>
          <w:szCs w:val="24"/>
        </w:rPr>
      </w:pPr>
      <w:r>
        <w:rPr>
          <w:rFonts w:cs="Times New Roman" w:ascii="Times New Roman" w:hAnsi="Times New Roman"/>
          <w:sz w:val="24"/>
          <w:szCs w:val="24"/>
        </w:rPr>
        <w:t>5.2. Качество оказываемых услуг Исполнителем должно соответствовать требованиям, предъявляемым к услугам соответствующего рода, и установленным в Техническом задании (Приложение № 1 к настоящему Договору).</w:t>
      </w:r>
    </w:p>
    <w:p>
      <w:pPr>
        <w:pStyle w:val="Style26"/>
        <w:ind w:firstLine="709" w:start="709" w:end="0"/>
        <w:jc w:val="both"/>
        <w:rPr>
          <w:rFonts w:ascii="Times New Roman" w:hAnsi="Times New Roman" w:cs="Times New Roman"/>
          <w:sz w:val="24"/>
          <w:szCs w:val="24"/>
        </w:rPr>
      </w:pPr>
      <w:r>
        <w:rPr>
          <w:rFonts w:cs="Times New Roman" w:ascii="Times New Roman" w:hAnsi="Times New Roman"/>
          <w:sz w:val="24"/>
          <w:szCs w:val="24"/>
        </w:rPr>
        <w:t>5.3. Исполнитель гарантирует качество оказанных услуг в соответствии с действующими нормами и правилами, утвержденными на данный вид услуг.</w:t>
      </w:r>
    </w:p>
    <w:p>
      <w:pPr>
        <w:pStyle w:val="Style26"/>
        <w:ind w:firstLine="709" w:start="709" w:end="0"/>
        <w:jc w:val="both"/>
        <w:rPr/>
      </w:pPr>
      <w:r>
        <w:rPr>
          <w:rFonts w:cs="Times New Roman" w:ascii="Times New Roman" w:hAnsi="Times New Roman"/>
          <w:sz w:val="24"/>
          <w:szCs w:val="24"/>
        </w:rPr>
        <w:t>5.4. Исполнитель обязан безвозмездно исправить по требованию Заказчика в течение 5 (пяти) дней все выявленные недостатки, если в процессе оказания услуг допущены отступления от условий договора, ухудшившие качество услуг.</w:t>
      </w:r>
    </w:p>
    <w:p>
      <w:pPr>
        <w:pStyle w:val="Normal"/>
        <w:ind w:firstLine="709" w:start="709" w:end="0"/>
        <w:jc w:val="both"/>
        <w:rPr/>
      </w:pPr>
      <w:r>
        <w:rPr>
          <w:szCs w:val="24"/>
        </w:rPr>
        <w:t xml:space="preserve">5.5. </w:t>
      </w:r>
      <w:r>
        <w:rPr>
          <w:color w:val="000000"/>
          <w:szCs w:val="24"/>
        </w:rPr>
        <w:t>В ходе оказания услуг «Исполнитель» должен соблюдать необходимые тре</w:t>
        <w:softHyphen/>
        <w:t>бования правил и норм охраны труда, техники безопасности, пожарной безопасности.</w:t>
      </w:r>
    </w:p>
    <w:p>
      <w:pPr>
        <w:pStyle w:val="Normal"/>
        <w:ind w:firstLine="709" w:start="709" w:end="0"/>
        <w:jc w:val="both"/>
        <w:rPr/>
      </w:pPr>
      <w:r>
        <w:rPr>
          <w:color w:val="000000"/>
          <w:szCs w:val="24"/>
        </w:rPr>
        <w:t xml:space="preserve">5.6. Ответственность за технику безопасности и охрану труда при оказании услуг возлагается на Исполнителя. </w:t>
      </w:r>
    </w:p>
    <w:p>
      <w:pPr>
        <w:pStyle w:val="Style26"/>
        <w:ind w:firstLine="709" w:start="709"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5.7. </w:t>
      </w:r>
      <w:r>
        <w:rPr>
          <w:rFonts w:cs="Times New Roman" w:ascii="Times New Roman" w:hAnsi="Times New Roman"/>
          <w:sz w:val="24"/>
          <w:szCs w:val="24"/>
        </w:rPr>
        <w:t>Гарантия на оказанные услуги с применением запасных частей – согласно Техническому заданию (Приложение № 1 к настоящему Договору)).</w:t>
      </w:r>
    </w:p>
    <w:p>
      <w:pPr>
        <w:pStyle w:val="Normal"/>
        <w:keepLines/>
        <w:suppressAutoHyphens w:val="true"/>
        <w:autoSpaceDE w:val="false"/>
        <w:ind w:firstLine="709" w:start="709" w:end="0"/>
        <w:jc w:val="center"/>
        <w:rPr>
          <w:rFonts w:ascii="Times New Roman" w:hAnsi="Times New Roman" w:cs="Times New Roman"/>
          <w:b/>
          <w:bCs/>
          <w:color w:val="000000"/>
          <w:sz w:val="24"/>
          <w:szCs w:val="24"/>
        </w:rPr>
      </w:pPr>
      <w:r>
        <w:rPr>
          <w:rFonts w:cs="Times New Roman"/>
          <w:b/>
          <w:bCs/>
          <w:color w:val="000000"/>
          <w:sz w:val="24"/>
          <w:szCs w:val="24"/>
        </w:rPr>
      </w:r>
    </w:p>
    <w:p>
      <w:pPr>
        <w:pStyle w:val="Normal"/>
        <w:keepLines/>
        <w:suppressAutoHyphens w:val="true"/>
        <w:autoSpaceDE w:val="false"/>
        <w:ind w:firstLine="709" w:start="709" w:end="0"/>
        <w:jc w:val="center"/>
        <w:rPr>
          <w:b/>
          <w:bCs/>
          <w:color w:val="000000"/>
          <w:szCs w:val="24"/>
        </w:rPr>
      </w:pPr>
      <w:r>
        <w:rPr>
          <w:b/>
          <w:bCs/>
          <w:color w:val="000000"/>
          <w:szCs w:val="24"/>
        </w:rPr>
        <w:t>6. ПРАВА И ОБЯЗАННОСТИ СТОРОН</w:t>
      </w:r>
    </w:p>
    <w:p>
      <w:pPr>
        <w:pStyle w:val="Normal"/>
        <w:keepLines/>
        <w:suppressAutoHyphens w:val="true"/>
        <w:autoSpaceDE w:val="false"/>
        <w:ind w:firstLine="709" w:start="709" w:end="0"/>
        <w:rPr/>
      </w:pPr>
      <w:r>
        <w:rPr>
          <w:b/>
          <w:bCs/>
          <w:color w:val="000000"/>
          <w:szCs w:val="24"/>
        </w:rPr>
        <w:t>6.1. Исполнитель обязуется:</w:t>
      </w:r>
    </w:p>
    <w:p>
      <w:pPr>
        <w:pStyle w:val="Normal"/>
        <w:suppressAutoHyphens w:val="true"/>
        <w:autoSpaceDE w:val="false"/>
        <w:ind w:firstLine="709" w:start="709" w:end="0"/>
        <w:jc w:val="both"/>
        <w:rPr>
          <w:color w:val="000000"/>
          <w:szCs w:val="24"/>
        </w:rPr>
      </w:pPr>
      <w:r>
        <w:rPr>
          <w:color w:val="000000"/>
          <w:szCs w:val="24"/>
        </w:rPr>
        <w:t>6.1.1. Оказывать услуги  по настоящему договору надлежащим образом.</w:t>
      </w:r>
    </w:p>
    <w:p>
      <w:pPr>
        <w:pStyle w:val="Normal"/>
        <w:suppressAutoHyphens w:val="true"/>
        <w:autoSpaceDE w:val="false"/>
        <w:ind w:firstLine="709" w:start="709" w:end="0"/>
        <w:jc w:val="both"/>
        <w:rPr>
          <w:color w:val="000000"/>
          <w:szCs w:val="24"/>
        </w:rPr>
      </w:pPr>
      <w:r>
        <w:rPr>
          <w:color w:val="000000"/>
          <w:szCs w:val="24"/>
        </w:rPr>
        <w:t>6.1.2. При выявлении невозможности оказания услуг своевременно проинформировать Заказчика.</w:t>
      </w:r>
    </w:p>
    <w:p>
      <w:pPr>
        <w:pStyle w:val="Normal"/>
        <w:keepNext w:val="true"/>
        <w:keepLines/>
        <w:suppressAutoHyphens w:val="true"/>
        <w:autoSpaceDE w:val="false"/>
        <w:ind w:firstLine="709" w:start="709" w:end="0"/>
        <w:rPr/>
      </w:pPr>
      <w:r>
        <w:rPr>
          <w:b/>
          <w:bCs/>
          <w:color w:val="000000"/>
          <w:szCs w:val="24"/>
        </w:rPr>
        <w:t>6.2. Заказчик обязуется:</w:t>
      </w:r>
    </w:p>
    <w:p>
      <w:pPr>
        <w:pStyle w:val="Normal"/>
        <w:suppressAutoHyphens w:val="true"/>
        <w:autoSpaceDE w:val="false"/>
        <w:ind w:firstLine="709" w:start="709" w:end="0"/>
        <w:jc w:val="both"/>
        <w:rPr>
          <w:szCs w:val="24"/>
        </w:rPr>
      </w:pPr>
      <w:r>
        <w:rPr>
          <w:szCs w:val="24"/>
        </w:rPr>
        <w:t>6.2.1. Предоставить Исполнителю актуальную и достоверную информацию и документацию, необходимую для оказания услуг в рамках настоящего договора.</w:t>
      </w:r>
    </w:p>
    <w:p>
      <w:pPr>
        <w:pStyle w:val="Normal"/>
        <w:suppressAutoHyphens w:val="true"/>
        <w:autoSpaceDE w:val="false"/>
        <w:ind w:firstLine="709" w:start="709" w:end="0"/>
        <w:jc w:val="both"/>
        <w:rPr>
          <w:color w:val="000000"/>
          <w:szCs w:val="24"/>
        </w:rPr>
      </w:pPr>
      <w:r>
        <w:rPr>
          <w:szCs w:val="24"/>
        </w:rPr>
        <w:t>6.2.2. Произвести оплату и приемку оказанных Исполнителем услуг в порядке, предусмотренном настоящим договором.</w:t>
      </w:r>
    </w:p>
    <w:p>
      <w:pPr>
        <w:pStyle w:val="Normal"/>
        <w:suppressAutoHyphens w:val="true"/>
        <w:autoSpaceDE w:val="false"/>
        <w:ind w:firstLine="709" w:end="0"/>
        <w:jc w:val="both"/>
        <w:rPr>
          <w:color w:val="000000"/>
          <w:szCs w:val="24"/>
        </w:rPr>
      </w:pPr>
      <w:r>
        <w:rPr>
          <w:color w:val="000000"/>
          <w:szCs w:val="24"/>
        </w:rPr>
      </w:r>
    </w:p>
    <w:p>
      <w:pPr>
        <w:pStyle w:val="Normal"/>
        <w:keepNext w:val="true"/>
        <w:keepLines/>
        <w:autoSpaceDE w:val="false"/>
        <w:ind w:firstLine="709" w:start="567" w:end="0"/>
        <w:jc w:val="center"/>
        <w:rPr/>
      </w:pPr>
      <w:r>
        <w:rPr>
          <w:b/>
          <w:bCs/>
          <w:color w:val="000000"/>
          <w:szCs w:val="24"/>
        </w:rPr>
        <w:t>7. ПОРЯДОК РАЗРЕШЕНИЯ СПОРОВ</w:t>
      </w:r>
    </w:p>
    <w:p>
      <w:pPr>
        <w:pStyle w:val="Normal"/>
        <w:shd w:fill="FFFFFF" w:val="clear"/>
        <w:ind w:firstLine="709" w:start="709" w:end="5"/>
        <w:jc w:val="both"/>
        <w:rPr>
          <w:szCs w:val="24"/>
        </w:rPr>
      </w:pPr>
      <w:r>
        <w:rPr>
          <w:color w:val="000000"/>
          <w:szCs w:val="24"/>
        </w:rPr>
        <w:t>7.1.</w:t>
        <w:tab/>
        <w:t>Все споры, возникающие из настоящего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pPr>
        <w:pStyle w:val="Normal"/>
        <w:shd w:fill="FFFFFF" w:val="clear"/>
        <w:ind w:firstLine="709" w:start="709" w:end="14"/>
        <w:jc w:val="both"/>
        <w:rPr>
          <w:szCs w:val="24"/>
        </w:rPr>
      </w:pPr>
      <w:r>
        <w:rPr>
          <w:color w:val="000000"/>
          <w:szCs w:val="24"/>
        </w:rPr>
        <w:t>7.2.</w:t>
        <w:tab/>
        <w:t>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pPr>
        <w:pStyle w:val="Normal"/>
        <w:shd w:fill="FFFFFF" w:val="clear"/>
        <w:ind w:firstLine="709" w:start="709" w:end="10"/>
        <w:jc w:val="both"/>
        <w:rPr>
          <w:szCs w:val="24"/>
        </w:rPr>
      </w:pPr>
      <w:r>
        <w:rPr>
          <w:color w:val="000000"/>
          <w:szCs w:val="24"/>
        </w:rPr>
        <w:t>7.3.</w:t>
        <w:tab/>
        <w:t>Ни одна из Сторон не вправе передавать свои права и обязанности по настоящему Договору третьей Стороне без письменного согласия другой Стороны.</w:t>
      </w:r>
    </w:p>
    <w:p>
      <w:pPr>
        <w:pStyle w:val="Normal"/>
        <w:shd w:fill="FFFFFF" w:val="clear"/>
        <w:ind w:firstLine="709" w:start="709" w:end="14"/>
        <w:jc w:val="both"/>
        <w:rPr>
          <w:szCs w:val="24"/>
        </w:rPr>
      </w:pPr>
      <w:r>
        <w:rPr>
          <w:color w:val="000000"/>
          <w:szCs w:val="24"/>
        </w:rPr>
        <w:t>7.4.</w:t>
        <w:tab/>
        <w:t>«Заказчик» вправе в одностороннем порядке расторгнуть Договор в случаях, предусмотренных действующим законодательством.</w:t>
      </w:r>
    </w:p>
    <w:p>
      <w:pPr>
        <w:pStyle w:val="Normal"/>
        <w:shd w:fill="FFFFFF" w:val="clear"/>
        <w:ind w:firstLine="709" w:start="709" w:end="14"/>
        <w:jc w:val="both"/>
        <w:rPr/>
      </w:pPr>
      <w:r>
        <w:rPr>
          <w:color w:val="000000"/>
          <w:szCs w:val="24"/>
        </w:rPr>
        <w:t>7.5.</w:t>
        <w:tab/>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pPr>
        <w:pStyle w:val="Normal"/>
        <w:suppressAutoHyphens w:val="true"/>
        <w:autoSpaceDE w:val="false"/>
        <w:ind w:firstLine="709" w:start="709" w:end="0"/>
        <w:jc w:val="both"/>
        <w:rPr>
          <w:color w:val="000000"/>
          <w:szCs w:val="24"/>
        </w:rPr>
      </w:pPr>
      <w:r>
        <w:rPr>
          <w:color w:val="000000"/>
          <w:szCs w:val="24"/>
        </w:rPr>
      </w:r>
    </w:p>
    <w:p>
      <w:pPr>
        <w:pStyle w:val="BodyText"/>
        <w:ind w:firstLine="709" w:start="709" w:end="0"/>
        <w:jc w:val="center"/>
        <w:rPr>
          <w:b/>
          <w:bCs/>
          <w:szCs w:val="24"/>
        </w:rPr>
      </w:pPr>
      <w:r>
        <w:rPr>
          <w:b/>
          <w:bCs/>
          <w:szCs w:val="24"/>
        </w:rPr>
        <w:t>8. ФОРС-МАЖОР</w:t>
      </w:r>
    </w:p>
    <w:p>
      <w:pPr>
        <w:pStyle w:val="Normal"/>
        <w:ind w:firstLine="709" w:start="709" w:end="0"/>
        <w:jc w:val="both"/>
        <w:rPr/>
      </w:pPr>
      <w:r>
        <w:rPr>
          <w:szCs w:val="24"/>
        </w:rPr>
        <w:t>8.1.</w:t>
        <w:tab/>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возникнуть после заключения настоящего Договора и не зависеть о воли Сторон.</w:t>
      </w:r>
    </w:p>
    <w:p>
      <w:pPr>
        <w:pStyle w:val="Normal"/>
        <w:ind w:firstLine="709" w:start="709" w:end="0"/>
        <w:jc w:val="both"/>
        <w:rPr/>
      </w:pPr>
      <w:r>
        <w:rPr>
          <w:szCs w:val="24"/>
        </w:rPr>
        <w:t>8.2.</w:t>
        <w:tab/>
        <w:t>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pPr>
        <w:pStyle w:val="Normal"/>
        <w:ind w:firstLine="709" w:start="709" w:end="0"/>
        <w:jc w:val="both"/>
        <w:rPr/>
      </w:pPr>
      <w:r>
        <w:rPr>
          <w:szCs w:val="24"/>
        </w:rPr>
        <w:t>8.3.</w:t>
        <w:tab/>
        <w:t>Сторона должна в течении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pPr>
        <w:pStyle w:val="Normal"/>
        <w:ind w:firstLine="709" w:start="709" w:end="0"/>
        <w:jc w:val="both"/>
        <w:rPr/>
      </w:pPr>
      <w:r>
        <w:rPr>
          <w:szCs w:val="24"/>
        </w:rPr>
        <w:t>8.4.</w:t>
        <w:tab/>
        <w:t>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pPr>
        <w:pStyle w:val="Normal"/>
        <w:ind w:firstLine="709" w:start="709" w:end="0"/>
        <w:jc w:val="both"/>
        <w:rPr/>
      </w:pPr>
      <w:r>
        <w:rPr>
          <w:szCs w:val="24"/>
        </w:rPr>
        <w:t>8.5.</w:t>
        <w:tab/>
        <w:t>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pPr>
        <w:pStyle w:val="BodyText"/>
        <w:ind w:firstLine="709" w:start="709" w:end="0"/>
        <w:rPr>
          <w:szCs w:val="24"/>
        </w:rPr>
      </w:pPr>
      <w:r>
        <w:rPr>
          <w:szCs w:val="24"/>
        </w:rPr>
      </w:r>
    </w:p>
    <w:p>
      <w:pPr>
        <w:pStyle w:val="BodyText"/>
        <w:tabs>
          <w:tab w:val="clear" w:pos="720"/>
          <w:tab w:val="left" w:pos="540" w:leader="none"/>
        </w:tabs>
        <w:ind w:firstLine="709" w:start="709" w:end="0"/>
        <w:jc w:val="center"/>
        <w:rPr>
          <w:b/>
          <w:bCs/>
          <w:szCs w:val="24"/>
        </w:rPr>
      </w:pPr>
      <w:r>
        <w:rPr>
          <w:b/>
          <w:bCs/>
          <w:szCs w:val="24"/>
        </w:rPr>
        <w:t>9. ОТВЕТСТВЕННОСТЬ</w:t>
      </w:r>
    </w:p>
    <w:p>
      <w:pPr>
        <w:pStyle w:val="Normal"/>
        <w:ind w:firstLine="709" w:start="709" w:end="0"/>
        <w:jc w:val="both"/>
        <w:rPr/>
      </w:pPr>
      <w:r>
        <w:rPr>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 1042 с действующими изменениями.</w:t>
      </w:r>
    </w:p>
    <w:p>
      <w:pPr>
        <w:pStyle w:val="Normal"/>
        <w:ind w:firstLine="709" w:start="709" w:end="0"/>
        <w:jc w:val="both"/>
        <w:rPr/>
      </w:pPr>
      <w:r>
        <w:rPr>
          <w:szCs w:val="24"/>
        </w:rPr>
        <w:t>9.2. Уплата неустойки не освобождает «Заказчика» либо «Исполнителя» от исполнения своих обязательств по настоящему договору.</w:t>
      </w:r>
    </w:p>
    <w:p>
      <w:pPr>
        <w:pStyle w:val="Normal"/>
        <w:ind w:firstLine="709" w:start="709" w:end="0"/>
        <w:jc w:val="both"/>
        <w:rPr/>
      </w:pPr>
      <w:r>
        <w:rPr>
          <w:szCs w:val="24"/>
        </w:rPr>
        <w:t>9.3. Стороны не несут ответственность,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pPr>
        <w:pStyle w:val="Normal"/>
        <w:ind w:firstLine="709" w:start="709" w:end="0"/>
        <w:jc w:val="both"/>
        <w:rPr/>
      </w:pPr>
      <w:r>
        <w:rPr>
          <w:szCs w:val="24"/>
        </w:rPr>
        <w:t>9.4. Претензии от «Заказчика» к «Исполнителю» принимаются в течение пяти календарных дней после оказания услуг.</w:t>
      </w:r>
    </w:p>
    <w:p>
      <w:pPr>
        <w:pStyle w:val="BodyText"/>
        <w:tabs>
          <w:tab w:val="clear" w:pos="720"/>
          <w:tab w:val="left" w:pos="540" w:leader="none"/>
        </w:tabs>
        <w:suppressAutoHyphens w:val="true"/>
        <w:ind w:firstLine="709" w:start="709" w:end="0"/>
        <w:rPr/>
      </w:pPr>
      <w:r>
        <w:rPr>
          <w:szCs w:val="24"/>
        </w:rPr>
        <w:t>9.5. Стороны не вправе, без письменного согласия другой стороны, уступать третьим лицам права требования, возникшие из настоящего договора.</w:t>
      </w:r>
    </w:p>
    <w:p>
      <w:pPr>
        <w:pStyle w:val="BodyText"/>
        <w:tabs>
          <w:tab w:val="clear" w:pos="720"/>
          <w:tab w:val="left" w:pos="540" w:leader="none"/>
        </w:tabs>
        <w:suppressAutoHyphens w:val="true"/>
        <w:ind w:firstLine="709" w:start="709" w:end="0"/>
        <w:rPr>
          <w:szCs w:val="24"/>
        </w:rPr>
      </w:pPr>
      <w:r>
        <w:rPr>
          <w:szCs w:val="24"/>
        </w:rPr>
      </w:r>
    </w:p>
    <w:p>
      <w:pPr>
        <w:pStyle w:val="Normal"/>
        <w:keepNext w:val="true"/>
        <w:keepLines/>
        <w:autoSpaceDE w:val="false"/>
        <w:ind w:firstLine="709" w:start="567" w:end="0"/>
        <w:jc w:val="center"/>
        <w:rPr/>
      </w:pPr>
      <w:r>
        <w:rPr>
          <w:b/>
          <w:bCs/>
          <w:color w:val="000000"/>
          <w:szCs w:val="24"/>
        </w:rPr>
        <w:t>10. ПРОЧИЕ УСЛОВИЯ</w:t>
      </w:r>
    </w:p>
    <w:p>
      <w:pPr>
        <w:pStyle w:val="Normal"/>
        <w:suppressAutoHyphens w:val="true"/>
        <w:autoSpaceDE w:val="false"/>
        <w:ind w:firstLine="709" w:start="709" w:end="0"/>
        <w:jc w:val="both"/>
        <w:rPr>
          <w:color w:val="000000"/>
          <w:szCs w:val="24"/>
        </w:rPr>
      </w:pPr>
      <w:r>
        <w:rPr>
          <w:color w:val="000000"/>
          <w:szCs w:val="24"/>
        </w:rPr>
        <w:t>10.1. Стороны обязуются соблюдать конфиденциальность информации, используемой или получаемой в процессе оказания услуг по настоящему договору.</w:t>
      </w:r>
    </w:p>
    <w:p>
      <w:pPr>
        <w:pStyle w:val="Normal"/>
        <w:suppressAutoHyphens w:val="true"/>
        <w:autoSpaceDE w:val="false"/>
        <w:ind w:firstLine="709" w:start="709" w:end="0"/>
        <w:jc w:val="both"/>
        <w:rPr/>
      </w:pPr>
      <w:r>
        <w:rPr>
          <w:szCs w:val="24"/>
        </w:rPr>
        <w:t>10.2.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pPr>
        <w:pStyle w:val="Style26"/>
        <w:ind w:firstLine="709" w:start="709" w:end="0"/>
        <w:jc w:val="both"/>
        <w:rPr/>
      </w:pPr>
      <w:r>
        <w:rPr>
          <w:rFonts w:cs="Times New Roman" w:ascii="Times New Roman" w:hAnsi="Times New Roman"/>
          <w:sz w:val="24"/>
          <w:szCs w:val="24"/>
        </w:rPr>
        <w:t xml:space="preserve">10.3. </w:t>
      </w:r>
      <w:r>
        <w:rPr>
          <w:rFonts w:cs="Times New Roman" w:ascii="Times New Roman" w:hAnsi="Times New Roman"/>
          <w:color w:val="FF0000"/>
          <w:sz w:val="24"/>
          <w:szCs w:val="24"/>
        </w:rPr>
        <w:t>Договор составлен в двух подлинных экземплярах, имеющих одинаковую юридическую силу, по одному для каждой из Сторон</w:t>
      </w:r>
      <w:r>
        <w:rPr>
          <w:rFonts w:cs="Times New Roman" w:ascii="Times New Roman" w:hAnsi="Times New Roman"/>
          <w:sz w:val="24"/>
          <w:szCs w:val="24"/>
        </w:rPr>
        <w:t>.</w:t>
      </w:r>
    </w:p>
    <w:p>
      <w:pPr>
        <w:pStyle w:val="Style26"/>
        <w:ind w:firstLine="709" w:start="709" w:end="0"/>
        <w:jc w:val="both"/>
        <w:rPr/>
      </w:pPr>
      <w:r>
        <w:rPr>
          <w:rFonts w:cs="Times New Roman" w:ascii="Times New Roman" w:hAnsi="Times New Roman"/>
          <w:sz w:val="24"/>
          <w:szCs w:val="24"/>
        </w:rPr>
        <w:tab/>
        <w:t>10.4. Во всем остальном, что не предусмотрено Договором, Стороны руководствуются законодательством Российской Федерации.</w:t>
      </w:r>
    </w:p>
    <w:p>
      <w:pPr>
        <w:pStyle w:val="Style26"/>
        <w:ind w:firstLine="709" w:start="709" w:end="0"/>
        <w:jc w:val="both"/>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ind w:firstLine="709" w:start="709" w:end="0"/>
        <w:jc w:val="center"/>
        <w:rPr>
          <w:szCs w:val="24"/>
        </w:rPr>
      </w:pPr>
      <w:r>
        <w:rPr>
          <w:b/>
          <w:bCs/>
          <w:color w:val="000000"/>
          <w:szCs w:val="24"/>
        </w:rPr>
        <w:t>11. РАСТОРЖЕНИЕ ДОГОВОРА</w:t>
      </w:r>
    </w:p>
    <w:p>
      <w:pPr>
        <w:pStyle w:val="Normal"/>
        <w:shd w:fill="FFFFFF" w:val="clear"/>
        <w:ind w:firstLine="709" w:start="709" w:end="0"/>
        <w:rPr>
          <w:szCs w:val="24"/>
        </w:rPr>
      </w:pPr>
      <w:r>
        <w:rPr>
          <w:color w:val="000000"/>
          <w:szCs w:val="24"/>
        </w:rPr>
        <w:t>11.1.</w:t>
        <w:tab/>
        <w:t>Настоящий Договор может быть расторгнут по соглашению Сторон.</w:t>
      </w:r>
    </w:p>
    <w:p>
      <w:pPr>
        <w:pStyle w:val="Normal"/>
        <w:shd w:fill="FFFFFF" w:val="clear"/>
        <w:ind w:firstLine="709" w:start="709" w:end="0"/>
        <w:jc w:val="both"/>
        <w:rPr>
          <w:szCs w:val="24"/>
        </w:rPr>
      </w:pPr>
      <w:r>
        <w:rPr>
          <w:color w:val="000000"/>
          <w:szCs w:val="24"/>
        </w:rPr>
        <w:t>11.2.</w:t>
        <w:tab/>
        <w:t>Договор может быть расторгнут судом по требованию одной из Сторон только при  существенном нарушении условий Договора одной из сторон, в одностороннем порядке или в иных случаях, предусмотренных действующим законодательством.</w:t>
      </w:r>
    </w:p>
    <w:p>
      <w:pPr>
        <w:pStyle w:val="Normal"/>
        <w:shd w:fill="FFFFFF" w:val="clear"/>
        <w:ind w:firstLine="709" w:start="709" w:end="0"/>
        <w:jc w:val="both"/>
        <w:rPr>
          <w:szCs w:val="24"/>
        </w:rPr>
      </w:pPr>
      <w:r>
        <w:rPr>
          <w:color w:val="000000"/>
          <w:szCs w:val="24"/>
        </w:rPr>
        <w:t>11.3.</w:t>
        <w:tab/>
        <w:t>Последствия расторжения настоящего Договора определяются взаимным соглашением сторон его или судом по требованию любой из Сторон Договора.</w:t>
      </w:r>
    </w:p>
    <w:p>
      <w:pPr>
        <w:pStyle w:val="Normal"/>
        <w:suppressAutoHyphens w:val="true"/>
        <w:autoSpaceDE w:val="false"/>
        <w:ind w:firstLine="709" w:start="709" w:end="0"/>
        <w:jc w:val="both"/>
        <w:rPr>
          <w:color w:val="000000"/>
          <w:szCs w:val="24"/>
        </w:rPr>
      </w:pPr>
      <w:r>
        <w:rPr>
          <w:color w:val="000000"/>
          <w:szCs w:val="24"/>
        </w:rPr>
      </w:r>
    </w:p>
    <w:p>
      <w:pPr>
        <w:pStyle w:val="Normal"/>
        <w:keepNext w:val="true"/>
        <w:keepLines/>
        <w:autoSpaceDE w:val="false"/>
        <w:ind w:firstLine="709" w:start="567" w:end="0"/>
        <w:jc w:val="center"/>
        <w:rPr/>
      </w:pPr>
      <w:r>
        <w:rPr>
          <w:b/>
          <w:bCs/>
          <w:color w:val="000000"/>
          <w:szCs w:val="24"/>
        </w:rPr>
        <w:t>12. СРОК ДЕЙСТВИЯ ДОГОВОРА</w:t>
      </w:r>
    </w:p>
    <w:p>
      <w:pPr>
        <w:pStyle w:val="Normal"/>
        <w:shd w:fill="FFFFFF" w:val="clear"/>
        <w:ind w:firstLine="709" w:start="709" w:end="0"/>
        <w:jc w:val="both"/>
        <w:rPr/>
      </w:pPr>
      <w:r>
        <w:rPr>
          <w:color w:val="000000"/>
          <w:szCs w:val="24"/>
        </w:rPr>
        <w:t xml:space="preserve">12.1.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pPr>
        <w:pStyle w:val="Normal"/>
        <w:shd w:fill="FFFFFF" w:val="clear"/>
        <w:ind w:firstLine="709" w:start="709" w:end="0"/>
        <w:jc w:val="both"/>
        <w:rPr/>
      </w:pPr>
      <w:r>
        <w:rPr>
          <w:color w:val="000000"/>
          <w:szCs w:val="24"/>
        </w:rPr>
        <w:t>12.2.</w:t>
        <w:tab/>
        <w:t>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pStyle w:val="Normal"/>
        <w:shd w:fill="FFFFFF" w:val="clear"/>
        <w:ind w:firstLine="567" w:start="709" w:end="29"/>
        <w:jc w:val="both"/>
        <w:rPr/>
      </w:pPr>
      <w:r>
        <w:rPr>
          <w:color w:val="000000"/>
          <w:szCs w:val="24"/>
        </w:rPr>
        <w:t xml:space="preserve">12.3. Договор вступает в силу с момента его подписания обеими Сторонами и действует до 31 декабря 2026 г., </w:t>
      </w:r>
      <w:r>
        <w:rPr>
          <w:szCs w:val="24"/>
        </w:rPr>
        <w:t>а в части неисполненных обязательств</w:t>
      </w:r>
      <w:r>
        <w:rPr>
          <w:rStyle w:val="9"/>
          <w:rFonts w:eastAsia="Arial Unicode MS"/>
          <w:sz w:val="24"/>
          <w:szCs w:val="24"/>
        </w:rPr>
        <w:t xml:space="preserve"> – до их полного исполнения.</w:t>
      </w:r>
    </w:p>
    <w:p>
      <w:pPr>
        <w:pStyle w:val="Normal"/>
        <w:shd w:fill="FFFFFF" w:val="clear"/>
        <w:ind w:firstLine="567" w:start="709" w:end="29"/>
        <w:jc w:val="both"/>
        <w:rPr>
          <w:color w:val="000000"/>
          <w:szCs w:val="24"/>
        </w:rPr>
      </w:pPr>
      <w:r>
        <w:rPr>
          <w:rStyle w:val="9"/>
          <w:rFonts w:eastAsia="Arial Unicode MS"/>
          <w:sz w:val="24"/>
          <w:szCs w:val="24"/>
        </w:rPr>
        <w:t>12.4. Приложение к настоящему Договору является его неотъемлемой частью.</w:t>
      </w:r>
    </w:p>
    <w:p>
      <w:pPr>
        <w:pStyle w:val="Normal"/>
        <w:autoSpaceDE w:val="false"/>
        <w:ind w:firstLine="709" w:start="709" w:end="0"/>
        <w:jc w:val="both"/>
        <w:rPr>
          <w:color w:val="000000"/>
          <w:szCs w:val="24"/>
        </w:rPr>
      </w:pPr>
      <w:r>
        <w:rPr>
          <w:color w:val="000000"/>
          <w:szCs w:val="24"/>
        </w:rPr>
      </w:r>
    </w:p>
    <w:p>
      <w:pPr>
        <w:pStyle w:val="Normal"/>
        <w:keepLines/>
        <w:autoSpaceDE w:val="false"/>
        <w:ind w:firstLine="709" w:start="567" w:end="0"/>
        <w:jc w:val="center"/>
        <w:rPr/>
      </w:pPr>
      <w:r>
        <w:rPr>
          <w:b/>
          <w:bCs/>
          <w:color w:val="000000"/>
          <w:szCs w:val="24"/>
        </w:rPr>
        <w:t>13</w:t>
      </w:r>
      <w:r>
        <w:rPr/>
        <w:t>. РЕКВИЗИТЫ СТОРОН</w:t>
      </w:r>
    </w:p>
    <w:tbl>
      <w:tblPr>
        <w:tblW w:w="10489" w:type="dxa"/>
        <w:jc w:val="start"/>
        <w:tblInd w:w="607" w:type="dxa"/>
        <w:tblLayout w:type="fixed"/>
        <w:tblCellMar>
          <w:top w:w="0" w:type="dxa"/>
          <w:start w:w="40" w:type="dxa"/>
          <w:bottom w:w="0" w:type="dxa"/>
          <w:end w:w="40" w:type="dxa"/>
        </w:tblCellMar>
      </w:tblPr>
      <w:tblGrid>
        <w:gridCol w:w="5387"/>
        <w:gridCol w:w="5102"/>
      </w:tblGrid>
      <w:tr>
        <w:trPr/>
        <w:tc>
          <w:tcPr>
            <w:tcW w:w="5387" w:type="dxa"/>
            <w:tcBorders/>
          </w:tcPr>
          <w:p>
            <w:pPr>
              <w:pStyle w:val="Normal"/>
              <w:keepNext w:val="true"/>
              <w:keepLines/>
              <w:tabs>
                <w:tab w:val="clear" w:pos="720"/>
                <w:tab w:val="left" w:pos="1915" w:leader="none"/>
              </w:tabs>
              <w:autoSpaceDE w:val="false"/>
              <w:ind w:start="709" w:end="142"/>
              <w:rPr>
                <w:b/>
                <w:bCs/>
                <w:szCs w:val="24"/>
              </w:rPr>
            </w:pPr>
            <w:r>
              <w:rPr>
                <w:b/>
                <w:bCs/>
                <w:szCs w:val="24"/>
              </w:rPr>
              <w:t>Заказчик</w:t>
            </w:r>
          </w:p>
        </w:tc>
        <w:tc>
          <w:tcPr>
            <w:tcW w:w="5102" w:type="dxa"/>
            <w:tcBorders/>
          </w:tcPr>
          <w:p>
            <w:pPr>
              <w:pStyle w:val="Normal"/>
              <w:autoSpaceDE w:val="false"/>
              <w:ind w:start="709" w:end="0"/>
              <w:jc w:val="both"/>
              <w:rPr>
                <w:b/>
                <w:bCs/>
                <w:color w:val="000000"/>
                <w:szCs w:val="24"/>
              </w:rPr>
            </w:pPr>
            <w:r>
              <w:rPr>
                <w:b/>
                <w:bCs/>
                <w:color w:val="000000"/>
                <w:szCs w:val="24"/>
              </w:rPr>
              <w:t>Исполнитель</w:t>
            </w:r>
          </w:p>
        </w:tc>
      </w:tr>
      <w:tr>
        <w:trPr/>
        <w:tc>
          <w:tcPr>
            <w:tcW w:w="5387" w:type="dxa"/>
            <w:tcBorders/>
          </w:tcPr>
          <w:p>
            <w:pPr>
              <w:pStyle w:val="Heading1"/>
              <w:spacing w:before="0" w:after="0"/>
              <w:ind w:hanging="108" w:start="57" w:end="57"/>
              <w:jc w:val="start"/>
              <w:rPr>
                <w:rFonts w:ascii="Times New Roman" w:hAnsi="Times New Roman" w:cs="Times New Roman"/>
                <w:bCs w:val="false"/>
                <w:color w:val="000000"/>
                <w:sz w:val="24"/>
                <w:szCs w:val="24"/>
              </w:rPr>
            </w:pPr>
            <w:r>
              <w:rPr>
                <w:rFonts w:cs="Times New Roman" w:ascii="Times New Roman" w:hAnsi="Times New Roman"/>
                <w:bCs w:val="false"/>
                <w:color w:val="000000"/>
                <w:sz w:val="24"/>
                <w:szCs w:val="24"/>
              </w:rPr>
              <w:t>ФКУ БМТиВС УФСИН России</w:t>
            </w:r>
          </w:p>
          <w:p>
            <w:pPr>
              <w:pStyle w:val="Heading1"/>
              <w:spacing w:before="0" w:after="0"/>
              <w:ind w:hanging="108" w:start="57" w:end="57"/>
              <w:jc w:val="start"/>
              <w:rPr>
                <w:rFonts w:ascii="Times New Roman" w:hAnsi="Times New Roman" w:cs="Times New Roman"/>
                <w:bCs w:val="false"/>
                <w:color w:val="000000"/>
                <w:sz w:val="24"/>
                <w:szCs w:val="24"/>
              </w:rPr>
            </w:pPr>
            <w:r>
              <w:rPr>
                <w:rFonts w:cs="Times New Roman" w:ascii="Times New Roman" w:hAnsi="Times New Roman"/>
                <w:bCs w:val="false"/>
                <w:color w:val="000000"/>
                <w:sz w:val="24"/>
                <w:szCs w:val="24"/>
              </w:rPr>
              <w:t xml:space="preserve"> </w:t>
            </w:r>
            <w:r>
              <w:rPr>
                <w:rFonts w:cs="Times New Roman" w:ascii="Times New Roman" w:hAnsi="Times New Roman"/>
                <w:bCs w:val="false"/>
                <w:color w:val="000000"/>
                <w:sz w:val="24"/>
                <w:szCs w:val="24"/>
              </w:rPr>
              <w:t>по Оренбургской области</w:t>
            </w:r>
          </w:p>
          <w:p>
            <w:pPr>
              <w:pStyle w:val="Normal"/>
              <w:ind w:start="34" w:end="0"/>
              <w:rPr>
                <w:szCs w:val="24"/>
              </w:rPr>
            </w:pPr>
            <w:r>
              <w:rPr>
                <w:szCs w:val="24"/>
              </w:rPr>
              <w:t>460006, г. Оренбург, ул. Пролетарская, 66</w:t>
            </w:r>
          </w:p>
          <w:p>
            <w:pPr>
              <w:pStyle w:val="Normal"/>
              <w:ind w:start="34" w:end="0"/>
              <w:rPr>
                <w:szCs w:val="24"/>
              </w:rPr>
            </w:pPr>
            <w:r>
              <w:rPr>
                <w:szCs w:val="24"/>
              </w:rPr>
              <w:t>ИНН 5612029238 КПП 561201001</w:t>
            </w:r>
          </w:p>
          <w:p>
            <w:pPr>
              <w:pStyle w:val="Normal"/>
              <w:ind w:start="34" w:end="0"/>
              <w:rPr>
                <w:szCs w:val="24"/>
              </w:rPr>
            </w:pPr>
            <w:r>
              <w:rPr>
                <w:szCs w:val="24"/>
              </w:rPr>
              <w:t>ОГРН 1025601812114</w:t>
            </w:r>
          </w:p>
          <w:p>
            <w:pPr>
              <w:pStyle w:val="Normal"/>
              <w:ind w:start="34" w:end="0"/>
              <w:rPr/>
            </w:pPr>
            <w:r>
              <w:rPr>
                <w:szCs w:val="24"/>
              </w:rPr>
              <w:t xml:space="preserve">ОКЦ № 1 СибГУБанка России//УФК по Новосибирской области, </w:t>
              <w:br/>
              <w:t>г Новосибирск л/с 03531401800</w:t>
            </w:r>
          </w:p>
          <w:p>
            <w:pPr>
              <w:pStyle w:val="Normal"/>
              <w:ind w:start="34" w:end="0"/>
              <w:rPr>
                <w:szCs w:val="24"/>
              </w:rPr>
            </w:pPr>
            <w:r>
              <w:rPr>
                <w:szCs w:val="24"/>
              </w:rPr>
              <w:t>УФК по Новосибирской области</w:t>
            </w:r>
          </w:p>
          <w:p>
            <w:pPr>
              <w:pStyle w:val="Normal"/>
              <w:ind w:start="34" w:end="0"/>
              <w:rPr>
                <w:szCs w:val="24"/>
              </w:rPr>
            </w:pPr>
            <w:r>
              <w:rPr>
                <w:szCs w:val="24"/>
              </w:rPr>
              <w:t>ЕКС (Единый казначейский счет) №40102810445370000043</w:t>
            </w:r>
          </w:p>
          <w:p>
            <w:pPr>
              <w:pStyle w:val="Normal"/>
              <w:ind w:start="34" w:end="0"/>
              <w:rPr>
                <w:szCs w:val="24"/>
              </w:rPr>
            </w:pPr>
            <w:r>
              <w:rPr>
                <w:szCs w:val="24"/>
              </w:rPr>
              <w:t>Казначейский счет: № 03211643000000015112</w:t>
            </w:r>
          </w:p>
          <w:p>
            <w:pPr>
              <w:pStyle w:val="Normal"/>
              <w:rPr>
                <w:szCs w:val="24"/>
              </w:rPr>
            </w:pPr>
            <w:r>
              <w:rPr>
                <w:szCs w:val="24"/>
              </w:rPr>
              <w:t>БИК (ТОФК): 015004950</w:t>
            </w:r>
          </w:p>
        </w:tc>
        <w:tc>
          <w:tcPr>
            <w:tcW w:w="5102" w:type="dxa"/>
            <w:tcBorders/>
          </w:tcPr>
          <w:p>
            <w:pPr>
              <w:pStyle w:val="Normal"/>
              <w:autoSpaceDE w:val="false"/>
              <w:snapToGrid w:val="false"/>
              <w:ind w:start="709" w:end="0"/>
              <w:rPr>
                <w:color w:val="000000"/>
                <w:szCs w:val="24"/>
              </w:rPr>
            </w:pPr>
            <w:r>
              <w:rPr>
                <w:color w:val="000000"/>
                <w:szCs w:val="24"/>
              </w:rPr>
            </w:r>
          </w:p>
        </w:tc>
      </w:tr>
      <w:tr>
        <w:trPr/>
        <w:tc>
          <w:tcPr>
            <w:tcW w:w="5387" w:type="dxa"/>
            <w:tcBorders/>
          </w:tcPr>
          <w:p>
            <w:pPr>
              <w:pStyle w:val="Normal"/>
              <w:keepNext w:val="true"/>
              <w:keepLines/>
              <w:autoSpaceDE w:val="false"/>
              <w:snapToGrid w:val="false"/>
              <w:jc w:val="both"/>
              <w:rPr>
                <w:b/>
                <w:bCs/>
                <w:color w:val="000000"/>
                <w:szCs w:val="24"/>
              </w:rPr>
            </w:pPr>
            <w:r>
              <w:rPr>
                <w:b/>
                <w:bCs/>
                <w:color w:val="000000"/>
                <w:szCs w:val="24"/>
              </w:rPr>
            </w:r>
          </w:p>
        </w:tc>
        <w:tc>
          <w:tcPr>
            <w:tcW w:w="5102" w:type="dxa"/>
            <w:tcBorders/>
          </w:tcPr>
          <w:p>
            <w:pPr>
              <w:pStyle w:val="Normal"/>
              <w:autoSpaceDE w:val="false"/>
              <w:snapToGrid w:val="false"/>
              <w:jc w:val="both"/>
              <w:rPr>
                <w:b/>
                <w:bCs/>
                <w:color w:val="000000"/>
                <w:szCs w:val="24"/>
              </w:rPr>
            </w:pPr>
            <w:r>
              <w:rPr>
                <w:b/>
                <w:bCs/>
                <w:color w:val="000000"/>
                <w:szCs w:val="24"/>
              </w:rPr>
            </w:r>
          </w:p>
        </w:tc>
      </w:tr>
      <w:tr>
        <w:trPr/>
        <w:tc>
          <w:tcPr>
            <w:tcW w:w="5387" w:type="dxa"/>
            <w:tcBorders/>
          </w:tcPr>
          <w:p>
            <w:pPr>
              <w:pStyle w:val="Normal"/>
              <w:keepNext w:val="true"/>
              <w:keepLines/>
              <w:autoSpaceDE w:val="false"/>
              <w:snapToGrid w:val="false"/>
              <w:ind w:start="709" w:end="0"/>
              <w:jc w:val="both"/>
              <w:rPr>
                <w:b/>
                <w:bCs/>
                <w:color w:val="000000"/>
                <w:szCs w:val="24"/>
              </w:rPr>
            </w:pPr>
            <w:r>
              <w:rPr>
                <w:b/>
                <w:bCs/>
                <w:color w:val="000000"/>
                <w:szCs w:val="24"/>
              </w:rPr>
            </w:r>
          </w:p>
          <w:p>
            <w:pPr>
              <w:pStyle w:val="Normal"/>
              <w:keepNext w:val="true"/>
              <w:keepLines/>
              <w:tabs>
                <w:tab w:val="clear" w:pos="720"/>
                <w:tab w:val="left" w:pos="3826" w:leader="none"/>
                <w:tab w:val="left" w:pos="6944" w:leader="none"/>
              </w:tabs>
              <w:autoSpaceDE w:val="false"/>
              <w:ind w:start="709" w:end="0"/>
              <w:jc w:val="both"/>
              <w:rPr>
                <w:color w:val="000000"/>
                <w:szCs w:val="24"/>
              </w:rPr>
            </w:pPr>
            <w:r>
              <w:rPr>
                <w:color w:val="000000"/>
                <w:szCs w:val="24"/>
              </w:rPr>
              <w:t xml:space="preserve">_____________  </w:t>
            </w:r>
          </w:p>
        </w:tc>
        <w:tc>
          <w:tcPr>
            <w:tcW w:w="5102" w:type="dxa"/>
            <w:tcBorders/>
          </w:tcPr>
          <w:p>
            <w:pPr>
              <w:pStyle w:val="Normal"/>
              <w:keepNext w:val="true"/>
              <w:keepLines/>
              <w:autoSpaceDE w:val="false"/>
              <w:snapToGrid w:val="false"/>
              <w:ind w:start="709" w:end="0"/>
              <w:jc w:val="both"/>
              <w:rPr>
                <w:color w:val="000000"/>
                <w:szCs w:val="24"/>
              </w:rPr>
            </w:pPr>
            <w:r>
              <w:rPr>
                <w:color w:val="000000"/>
                <w:szCs w:val="24"/>
              </w:rPr>
            </w:r>
          </w:p>
          <w:p>
            <w:pPr>
              <w:pStyle w:val="Normal"/>
              <w:autoSpaceDE w:val="false"/>
              <w:ind w:start="709" w:end="0"/>
              <w:jc w:val="both"/>
              <w:rPr/>
            </w:pPr>
            <w:r>
              <w:rPr>
                <w:color w:val="000000"/>
                <w:szCs w:val="24"/>
              </w:rPr>
              <w:t xml:space="preserve">____________ </w:t>
            </w:r>
          </w:p>
        </w:tc>
      </w:tr>
    </w:tbl>
    <w:p>
      <w:pPr>
        <w:pStyle w:val="Normal"/>
        <w:keepNext w:val="true"/>
        <w:keepLines/>
        <w:tabs>
          <w:tab w:val="clear" w:pos="720"/>
          <w:tab w:val="left" w:pos="6780" w:leader="none"/>
        </w:tabs>
        <w:autoSpaceDE w:val="false"/>
        <w:ind w:start="1276" w:end="0"/>
        <w:jc w:val="both"/>
        <w:rPr>
          <w:color w:val="000000"/>
          <w:szCs w:val="24"/>
        </w:rPr>
      </w:pPr>
      <w:r>
        <w:rPr>
          <w:color w:val="000000"/>
          <w:szCs w:val="24"/>
        </w:rPr>
        <w:t xml:space="preserve">М.П.  </w:t>
        <w:tab/>
        <w:t>М.П.</w:t>
      </w:r>
    </w:p>
    <w:p>
      <w:pPr>
        <w:pStyle w:val="Normal"/>
        <w:keepLines/>
        <w:autoSpaceDE w:val="false"/>
        <w:ind w:start="709" w:end="0"/>
        <w:jc w:val="both"/>
        <w:rPr>
          <w:color w:val="000000"/>
          <w:szCs w:val="24"/>
        </w:rPr>
      </w:pPr>
      <w:r>
        <w:rPr>
          <w:color w:val="000000"/>
          <w:szCs w:val="24"/>
        </w:rPr>
      </w:r>
    </w:p>
    <w:p>
      <w:pPr>
        <w:pStyle w:val="Normal"/>
        <w:keepLines/>
        <w:autoSpaceDE w:val="false"/>
        <w:ind w:start="709" w:end="0"/>
        <w:jc w:val="both"/>
        <w:rPr>
          <w:color w:val="000000"/>
          <w:szCs w:val="24"/>
        </w:rPr>
      </w:pPr>
      <w:r>
        <w:rPr>
          <w:color w:val="000000"/>
          <w:szCs w:val="24"/>
        </w:rPr>
      </w:r>
    </w:p>
    <w:p>
      <w:pPr>
        <w:sectPr>
          <w:type w:val="nextPage"/>
          <w:pgSz w:w="11906" w:h="16838"/>
          <w:pgMar w:left="397" w:right="708" w:gutter="0" w:header="0" w:top="709" w:footer="0" w:bottom="567"/>
          <w:pgNumType w:fmt="decimal"/>
          <w:formProt w:val="false"/>
          <w:textDirection w:val="lrTb"/>
          <w:docGrid w:type="default" w:linePitch="360" w:charSpace="0"/>
        </w:sectPr>
        <w:pStyle w:val="Normal"/>
        <w:keepLines/>
        <w:autoSpaceDE w:val="false"/>
        <w:ind w:start="709" w:end="0"/>
        <w:jc w:val="both"/>
        <w:rPr>
          <w:color w:val="000000"/>
          <w:szCs w:val="24"/>
        </w:rPr>
      </w:pPr>
      <w:r>
        <w:rPr>
          <w:color w:val="000000"/>
          <w:szCs w:val="24"/>
        </w:rPr>
      </w:r>
    </w:p>
    <w:p>
      <w:pPr>
        <w:pStyle w:val="Normal"/>
        <w:ind w:firstLine="709" w:end="0"/>
        <w:jc w:val="end"/>
        <w:rPr/>
      </w:pPr>
      <w:r>
        <w:rPr>
          <w:szCs w:val="24"/>
        </w:rPr>
        <w:t>Приложение № 1 к Договору</w:t>
        <w:br/>
        <w:t>№ ________от «_____»_______________ 2026 г.</w:t>
        <w:br/>
      </w:r>
    </w:p>
    <w:p>
      <w:pPr>
        <w:pStyle w:val="Normal"/>
        <w:widowControl w:val="false"/>
        <w:jc w:val="center"/>
        <w:rPr>
          <w:rFonts w:ascii="Tinos;Times New Roman" w:hAnsi="Tinos;Times New Roman" w:cs="Tinos;Times New Roman"/>
        </w:rPr>
      </w:pPr>
      <w:r>
        <w:rPr>
          <w:rFonts w:cs="Tinos;Times New Roman" w:ascii="Tinos;Times New Roman" w:hAnsi="Tinos;Times New Roman"/>
          <w:b/>
          <w:szCs w:val="24"/>
        </w:rPr>
        <w:t xml:space="preserve">ТЕХНИЧЕСКОЕ ЗАДАНИЕ </w:t>
      </w:r>
    </w:p>
    <w:p>
      <w:pPr>
        <w:pStyle w:val="Normal"/>
        <w:spacing w:lineRule="auto" w:line="256" w:before="0" w:after="160"/>
        <w:jc w:val="center"/>
        <w:rPr>
          <w:rFonts w:ascii="Tinos;Times New Roman" w:hAnsi="Tinos;Times New Roman" w:cs="Tinos;Times New Roman"/>
        </w:rPr>
      </w:pPr>
      <w:r>
        <w:rPr>
          <w:rFonts w:cs="Tinos;Times New Roman" w:ascii="Tinos;Times New Roman" w:hAnsi="Tinos;Times New Roman"/>
          <w:szCs w:val="24"/>
        </w:rPr>
        <w:t xml:space="preserve">на оказание услуг техническому обслуживанию и ремонту </w:t>
        <w:br/>
        <w:t>служебного автотранспорта.</w:t>
      </w:r>
    </w:p>
    <w:p>
      <w:pPr>
        <w:pStyle w:val="Normal"/>
        <w:widowControl w:val="false"/>
        <w:jc w:val="center"/>
        <w:rPr>
          <w:rFonts w:ascii="Tinos;Times New Roman" w:hAnsi="Tinos;Times New Roman" w:cs="Tinos;Times New Roman"/>
        </w:rPr>
      </w:pPr>
      <w:r>
        <w:rPr>
          <w:rFonts w:cs="Tinos;Times New Roman" w:ascii="Tinos;Times New Roman" w:hAnsi="Tinos;Times New Roman"/>
          <w:b/>
          <w:szCs w:val="24"/>
        </w:rPr>
        <w:t>1. Описание объекта закупки.</w:t>
      </w:r>
    </w:p>
    <w:p>
      <w:pPr>
        <w:pStyle w:val="Normal"/>
        <w:spacing w:lineRule="auto" w:line="256" w:before="0" w:after="160"/>
        <w:ind w:firstLine="709" w:end="0"/>
        <w:jc w:val="center"/>
        <w:rPr>
          <w:rFonts w:ascii="Tinos;Times New Roman" w:hAnsi="Tinos;Times New Roman" w:cs="Tinos;Times New Roman"/>
        </w:rPr>
      </w:pPr>
      <w:r>
        <w:rPr>
          <w:rFonts w:cs="Tinos;Times New Roman" w:ascii="Tinos;Times New Roman" w:hAnsi="Tinos;Times New Roman"/>
          <w:szCs w:val="24"/>
        </w:rPr>
        <w:t>1.1. Наименование объекта закупки: Оказание услуг по техническому обслуживанию</w:t>
        <w:br/>
        <w:t>и ремонту служебного автотранспорта</w:t>
      </w:r>
      <w:r>
        <w:rPr>
          <w:rFonts w:eastAsia="Calibri" w:cs="Tinos;Times New Roman" w:ascii="Tinos;Times New Roman" w:hAnsi="Tinos;Times New Roman"/>
          <w:b/>
          <w:szCs w:val="24"/>
          <w:lang w:eastAsia="en-US"/>
        </w:rPr>
        <w:t>.</w:t>
      </w:r>
    </w:p>
    <w:p>
      <w:pPr>
        <w:pStyle w:val="Normal"/>
        <w:widowControl w:val="false"/>
        <w:ind w:firstLine="708" w:end="0"/>
        <w:rPr>
          <w:rFonts w:ascii="Tinos;Times New Roman" w:hAnsi="Tinos;Times New Roman" w:cs="Tinos;Times New Roman"/>
        </w:rPr>
      </w:pPr>
      <w:r>
        <w:rPr>
          <w:rFonts w:cs="Tinos;Times New Roman" w:ascii="Tinos;Times New Roman" w:hAnsi="Tinos;Times New Roman"/>
          <w:szCs w:val="24"/>
        </w:rPr>
        <w:t>1.2 Требование к товарам применяемых при оказании услуг:</w:t>
      </w:r>
    </w:p>
    <w:p>
      <w:pPr>
        <w:pStyle w:val="Normal"/>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Используемые при техническом обслуживании и ремонте запасные части, узлы, агрегаты, расходные материалы должны соответствовать государственным стандартам, подтверждаться наличием соответствующих сертификатов. Запасные части должны быть изготовлены на заводах-изготовителях автомобилей соответствующих марок, либо по их заказу у полномочных производителей запасных частей.</w:t>
      </w:r>
    </w:p>
    <w:p>
      <w:pPr>
        <w:pStyle w:val="Normal"/>
        <w:widowControl w:val="false"/>
        <w:ind w:firstLine="708" w:end="0"/>
        <w:jc w:val="both"/>
        <w:rPr>
          <w:rFonts w:ascii="Tinos;Times New Roman" w:hAnsi="Tinos;Times New Roman" w:cs="Tinos;Times New Roman"/>
        </w:rPr>
      </w:pPr>
      <w:r>
        <w:rPr>
          <w:rFonts w:cs="Tinos;Times New Roman" w:ascii="Tinos;Times New Roman" w:hAnsi="Tinos;Times New Roman"/>
          <w:szCs w:val="24"/>
        </w:rPr>
        <w:t>При техническом обслуживании и ремонте Исполнителем могут быть использованы запасные части, узлы, агрегаты, расходные материалы, предоставленные Заказчиком, в этом случае оформляется акт приема-передачи запчастей или материалов,</w:t>
        <w:br/>
        <w:t>с указанием количества и названия детали или материалов. Использованные материалы</w:t>
        <w:br/>
        <w:t xml:space="preserve">и запчасти указываются в акте выполненных работ с отметкой «материал Заказчика». </w:t>
      </w:r>
    </w:p>
    <w:p>
      <w:pPr>
        <w:pStyle w:val="Normal"/>
        <w:rPr>
          <w:rFonts w:ascii="Tinos;Times New Roman" w:hAnsi="Tinos;Times New Roman" w:cs="Tinos;Times New Roman"/>
          <w:szCs w:val="24"/>
        </w:rPr>
      </w:pPr>
      <w:r>
        <w:rPr>
          <w:rFonts w:cs="Tinos;Times New Roman" w:ascii="Tinos;Times New Roman" w:hAnsi="Tinos;Times New Roman"/>
          <w:szCs w:val="24"/>
        </w:rPr>
      </w:r>
    </w:p>
    <w:p>
      <w:pPr>
        <w:pStyle w:val="Normal"/>
        <w:ind w:firstLine="567" w:end="0"/>
        <w:jc w:val="center"/>
        <w:rPr>
          <w:rFonts w:ascii="Tinos;Times New Roman" w:hAnsi="Tinos;Times New Roman" w:cs="Tinos;Times New Roman"/>
        </w:rPr>
      </w:pPr>
      <w:r>
        <w:rPr>
          <w:rFonts w:cs="Tinos;Times New Roman" w:ascii="Tinos;Times New Roman" w:hAnsi="Tinos;Times New Roman"/>
          <w:b/>
          <w:szCs w:val="24"/>
        </w:rPr>
        <w:t>2. Требования к объему и качеству оказанных услуг</w:t>
      </w:r>
    </w:p>
    <w:p>
      <w:pPr>
        <w:pStyle w:val="Normal"/>
        <w:spacing w:lineRule="auto" w:line="256" w:before="0" w:after="160"/>
        <w:ind w:firstLine="709" w:end="0"/>
        <w:jc w:val="both"/>
        <w:rPr>
          <w:rFonts w:ascii="Tinos;Times New Roman" w:hAnsi="Tinos;Times New Roman" w:cs="Tinos;Times New Roman"/>
        </w:rPr>
      </w:pPr>
      <w:r>
        <w:rPr>
          <w:rFonts w:cs="Tinos;Times New Roman" w:ascii="Tinos;Times New Roman" w:hAnsi="Tinos;Times New Roman"/>
          <w:szCs w:val="24"/>
        </w:rPr>
        <w:t>При оказании услуг по техническому обслуживанию и ремонту служебного автотранспорта, Исполнитель должен выполнять следующий перечень услуг:</w:t>
      </w:r>
    </w:p>
    <w:tbl>
      <w:tblPr>
        <w:tblW w:w="10756" w:type="dxa"/>
        <w:jc w:val="start"/>
        <w:tblInd w:w="93" w:type="dxa"/>
        <w:tblLayout w:type="fixed"/>
        <w:tblCellMar>
          <w:top w:w="0" w:type="dxa"/>
          <w:start w:w="108" w:type="dxa"/>
          <w:bottom w:w="0" w:type="dxa"/>
          <w:end w:w="108" w:type="dxa"/>
        </w:tblCellMar>
      </w:tblPr>
      <w:tblGrid>
        <w:gridCol w:w="861"/>
        <w:gridCol w:w="2330"/>
        <w:gridCol w:w="4761"/>
        <w:gridCol w:w="1829"/>
        <w:gridCol w:w="975"/>
      </w:tblGrid>
      <w:tr>
        <w:trPr>
          <w:trHeight w:val="402" w:hRule="atLeast"/>
        </w:trPr>
        <w:tc>
          <w:tcPr>
            <w:tcW w:w="1075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Cs w:val="24"/>
              </w:rPr>
            </w:pPr>
            <w:r>
              <w:rPr>
                <w:b/>
                <w:bCs/>
                <w:color w:val="000000"/>
                <w:szCs w:val="24"/>
              </w:rPr>
              <w:t>VIN код X7LHSRDJN50826698, год выпуска 2014</w:t>
            </w:r>
          </w:p>
        </w:tc>
      </w:tr>
      <w:tr>
        <w:trPr>
          <w:trHeight w:val="402" w:hRule="atLeast"/>
        </w:trPr>
        <w:tc>
          <w:tcPr>
            <w:tcW w:w="861" w:type="dxa"/>
            <w:tcBorders>
              <w:start w:val="single" w:sz="4" w:space="0" w:color="000000"/>
              <w:bottom w:val="single" w:sz="4" w:space="0" w:color="000000"/>
              <w:end w:val="single" w:sz="4" w:space="0" w:color="000000"/>
            </w:tcBorders>
            <w:vAlign w:val="center"/>
          </w:tcPr>
          <w:p>
            <w:pPr>
              <w:pStyle w:val="Normal"/>
              <w:jc w:val="center"/>
              <w:rPr>
                <w:b/>
                <w:bCs/>
                <w:szCs w:val="24"/>
              </w:rPr>
            </w:pPr>
            <w:r>
              <w:rPr>
                <w:b/>
                <w:bCs/>
                <w:szCs w:val="24"/>
              </w:rPr>
              <w:t xml:space="preserve">№ </w:t>
            </w:r>
            <w:r>
              <w:rPr>
                <w:b/>
                <w:bCs/>
                <w:szCs w:val="24"/>
              </w:rPr>
              <w:t>п/п</w:t>
            </w:r>
          </w:p>
        </w:tc>
        <w:tc>
          <w:tcPr>
            <w:tcW w:w="2330" w:type="dxa"/>
            <w:tcBorders>
              <w:bottom w:val="single" w:sz="4" w:space="0" w:color="000000"/>
              <w:end w:val="single" w:sz="4" w:space="0" w:color="000000"/>
            </w:tcBorders>
            <w:shd w:fill="FFFFFF" w:val="clear"/>
            <w:vAlign w:val="center"/>
          </w:tcPr>
          <w:p>
            <w:pPr>
              <w:pStyle w:val="Normal"/>
              <w:jc w:val="center"/>
              <w:rPr>
                <w:b/>
                <w:bCs/>
                <w:color w:val="000000"/>
                <w:szCs w:val="24"/>
              </w:rPr>
            </w:pPr>
            <w:r>
              <w:rPr>
                <w:b/>
                <w:bCs/>
                <w:color w:val="000000"/>
                <w:szCs w:val="24"/>
              </w:rPr>
              <w:t>Марка гос. номер</w:t>
            </w:r>
          </w:p>
        </w:tc>
        <w:tc>
          <w:tcPr>
            <w:tcW w:w="4761" w:type="dxa"/>
            <w:tcBorders>
              <w:bottom w:val="single" w:sz="4" w:space="0" w:color="000000"/>
              <w:end w:val="single" w:sz="4" w:space="0" w:color="000000"/>
            </w:tcBorders>
            <w:vAlign w:val="center"/>
          </w:tcPr>
          <w:p>
            <w:pPr>
              <w:pStyle w:val="Normal"/>
              <w:jc w:val="center"/>
              <w:rPr>
                <w:b/>
                <w:bCs/>
                <w:color w:val="000000"/>
                <w:szCs w:val="24"/>
              </w:rPr>
            </w:pPr>
            <w:r>
              <w:rPr>
                <w:b/>
                <w:bCs/>
                <w:color w:val="000000"/>
                <w:szCs w:val="24"/>
              </w:rPr>
              <w:t>Наименование выполненных работ</w:t>
            </w:r>
          </w:p>
        </w:tc>
        <w:tc>
          <w:tcPr>
            <w:tcW w:w="1829" w:type="dxa"/>
            <w:tcBorders>
              <w:bottom w:val="single" w:sz="4" w:space="0" w:color="000000"/>
              <w:end w:val="single" w:sz="4" w:space="0" w:color="000000"/>
            </w:tcBorders>
            <w:vAlign w:val="center"/>
          </w:tcPr>
          <w:p>
            <w:pPr>
              <w:pStyle w:val="Normal"/>
              <w:jc w:val="center"/>
              <w:rPr/>
            </w:pPr>
            <w:r>
              <w:rPr>
                <w:b/>
                <w:bCs/>
                <w:color w:val="000000"/>
                <w:szCs w:val="24"/>
              </w:rPr>
              <w:t>Ед. изме рения</w:t>
            </w:r>
          </w:p>
        </w:tc>
        <w:tc>
          <w:tcPr>
            <w:tcW w:w="975" w:type="dxa"/>
            <w:tcBorders>
              <w:bottom w:val="single" w:sz="4" w:space="0" w:color="000000"/>
              <w:end w:val="single" w:sz="4" w:space="0" w:color="000000"/>
            </w:tcBorders>
            <w:vAlign w:val="center"/>
          </w:tcPr>
          <w:p>
            <w:pPr>
              <w:pStyle w:val="Normal"/>
              <w:jc w:val="center"/>
              <w:rPr>
                <w:b/>
                <w:bCs/>
                <w:color w:val="000000"/>
                <w:szCs w:val="24"/>
              </w:rPr>
            </w:pPr>
            <w:r>
              <w:rPr>
                <w:b/>
                <w:bCs/>
                <w:color w:val="000000"/>
                <w:szCs w:val="24"/>
              </w:rPr>
              <w:t>Кол-во</w:t>
            </w:r>
          </w:p>
        </w:tc>
      </w:tr>
      <w:tr>
        <w:trPr>
          <w:trHeight w:val="402"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1</w:t>
            </w:r>
          </w:p>
        </w:tc>
        <w:tc>
          <w:tcPr>
            <w:tcW w:w="2330" w:type="dxa"/>
            <w:vMerge w:val="restart"/>
            <w:tcBorders>
              <w:start w:val="single" w:sz="4" w:space="0" w:color="000000"/>
              <w:bottom w:val="single" w:sz="4" w:space="0" w:color="000000"/>
              <w:end w:val="single" w:sz="4" w:space="0" w:color="000000"/>
            </w:tcBorders>
            <w:shd w:fill="FFFFFF" w:val="clear"/>
            <w:vAlign w:val="center"/>
          </w:tcPr>
          <w:p>
            <w:pPr>
              <w:pStyle w:val="Normal"/>
              <w:jc w:val="center"/>
              <w:rPr>
                <w:color w:val="000000"/>
                <w:szCs w:val="24"/>
              </w:rPr>
            </w:pPr>
            <w:r>
              <w:rPr>
                <w:color w:val="000000"/>
                <w:szCs w:val="24"/>
              </w:rPr>
              <w:t>RENAULT DUSTER</w:t>
            </w:r>
          </w:p>
          <w:p>
            <w:pPr>
              <w:pStyle w:val="Normal"/>
              <w:jc w:val="center"/>
              <w:rPr>
                <w:color w:val="000000"/>
                <w:szCs w:val="24"/>
              </w:rPr>
            </w:pPr>
            <w:r>
              <w:rPr>
                <w:color w:val="000000"/>
                <w:szCs w:val="24"/>
              </w:rPr>
              <w:t>О 021 КК</w:t>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Замена ступичного подшипника</w:t>
            </w:r>
          </w:p>
        </w:tc>
        <w:tc>
          <w:tcPr>
            <w:tcW w:w="1829" w:type="dxa"/>
            <w:tcBorders>
              <w:bottom w:val="single" w:sz="4" w:space="0" w:color="000000"/>
              <w:end w:val="single" w:sz="4" w:space="0" w:color="000000"/>
            </w:tcBorders>
            <w:vAlign w:val="center"/>
          </w:tcPr>
          <w:p>
            <w:pPr>
              <w:pStyle w:val="Normal"/>
              <w:jc w:val="center"/>
              <w:rPr>
                <w:szCs w:val="24"/>
              </w:rPr>
            </w:pPr>
            <w:r>
              <w:rPr>
                <w:szCs w:val="24"/>
              </w:rPr>
              <w:t>н/ч</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2,6</w:t>
            </w:r>
          </w:p>
        </w:tc>
      </w:tr>
      <w:tr>
        <w:trPr>
          <w:trHeight w:val="402"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1</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Замена рычага передней подвески</w:t>
            </w:r>
          </w:p>
        </w:tc>
        <w:tc>
          <w:tcPr>
            <w:tcW w:w="1829" w:type="dxa"/>
            <w:tcBorders>
              <w:bottom w:val="single" w:sz="4" w:space="0" w:color="000000"/>
              <w:end w:val="single" w:sz="4" w:space="0" w:color="000000"/>
            </w:tcBorders>
            <w:vAlign w:val="center"/>
          </w:tcPr>
          <w:p>
            <w:pPr>
              <w:pStyle w:val="Normal"/>
              <w:jc w:val="center"/>
              <w:rPr>
                <w:szCs w:val="24"/>
              </w:rPr>
            </w:pPr>
            <w:r>
              <w:rPr>
                <w:szCs w:val="24"/>
              </w:rPr>
              <w:t>н/ч</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1,6</w:t>
            </w:r>
          </w:p>
        </w:tc>
      </w:tr>
      <w:tr>
        <w:trPr>
          <w:trHeight w:val="402"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1</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Замена рулевого наконечника</w:t>
            </w:r>
          </w:p>
        </w:tc>
        <w:tc>
          <w:tcPr>
            <w:tcW w:w="1829" w:type="dxa"/>
            <w:tcBorders>
              <w:bottom w:val="single" w:sz="4" w:space="0" w:color="000000"/>
              <w:end w:val="single" w:sz="4" w:space="0" w:color="000000"/>
            </w:tcBorders>
            <w:vAlign w:val="center"/>
          </w:tcPr>
          <w:p>
            <w:pPr>
              <w:pStyle w:val="Normal"/>
              <w:jc w:val="center"/>
              <w:rPr>
                <w:szCs w:val="24"/>
              </w:rPr>
            </w:pPr>
            <w:r>
              <w:rPr>
                <w:szCs w:val="24"/>
              </w:rPr>
              <w:t>н/ч</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0,4</w:t>
            </w:r>
          </w:p>
        </w:tc>
      </w:tr>
      <w:tr>
        <w:trPr>
          <w:trHeight w:val="402"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1</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Регулировка развал/схождения</w:t>
            </w:r>
          </w:p>
        </w:tc>
        <w:tc>
          <w:tcPr>
            <w:tcW w:w="1829" w:type="dxa"/>
            <w:tcBorders>
              <w:bottom w:val="single" w:sz="4" w:space="0" w:color="000000"/>
              <w:end w:val="single" w:sz="4" w:space="0" w:color="000000"/>
            </w:tcBorders>
            <w:vAlign w:val="center"/>
          </w:tcPr>
          <w:p>
            <w:pPr>
              <w:pStyle w:val="Normal"/>
              <w:jc w:val="center"/>
              <w:rPr>
                <w:szCs w:val="24"/>
              </w:rPr>
            </w:pPr>
            <w:r>
              <w:rPr>
                <w:szCs w:val="24"/>
              </w:rPr>
              <w:t>н/ч</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1,0</w:t>
            </w:r>
          </w:p>
        </w:tc>
      </w:tr>
      <w:tr>
        <w:trPr>
          <w:trHeight w:val="402"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 </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b/>
                <w:bCs/>
                <w:color w:val="080000"/>
                <w:szCs w:val="24"/>
              </w:rPr>
            </w:pPr>
            <w:r>
              <w:rPr>
                <w:b/>
                <w:bCs/>
                <w:color w:val="080000"/>
                <w:szCs w:val="24"/>
              </w:rPr>
              <w:t>Наименование запасных частей</w:t>
            </w:r>
          </w:p>
        </w:tc>
        <w:tc>
          <w:tcPr>
            <w:tcW w:w="1829" w:type="dxa"/>
            <w:tcBorders>
              <w:bottom w:val="single" w:sz="4" w:space="0" w:color="000000"/>
              <w:end w:val="single" w:sz="4" w:space="0" w:color="000000"/>
            </w:tcBorders>
            <w:vAlign w:val="center"/>
          </w:tcPr>
          <w:p>
            <w:pPr>
              <w:pStyle w:val="Normal"/>
              <w:jc w:val="center"/>
              <w:rPr>
                <w:szCs w:val="24"/>
              </w:rPr>
            </w:pPr>
            <w:r>
              <w:rPr>
                <w:szCs w:val="24"/>
              </w:rPr>
              <w:t> </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 </w:t>
            </w:r>
          </w:p>
        </w:tc>
      </w:tr>
      <w:tr>
        <w:trPr>
          <w:trHeight w:val="735"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1</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РЫЧАГ ПЕРЕДНИЙ ЛЕВЫЙ</w:t>
            </w:r>
          </w:p>
        </w:tc>
        <w:tc>
          <w:tcPr>
            <w:tcW w:w="1829" w:type="dxa"/>
            <w:tcBorders>
              <w:bottom w:val="single" w:sz="4" w:space="0" w:color="000000"/>
              <w:end w:val="single" w:sz="4" w:space="0" w:color="000000"/>
            </w:tcBorders>
            <w:vAlign w:val="center"/>
          </w:tcPr>
          <w:p>
            <w:pPr>
              <w:pStyle w:val="Normal"/>
              <w:jc w:val="center"/>
              <w:rPr>
                <w:szCs w:val="24"/>
              </w:rPr>
            </w:pPr>
            <w:r>
              <w:rPr>
                <w:szCs w:val="24"/>
              </w:rPr>
              <w:t>шт.</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1</w:t>
            </w:r>
          </w:p>
        </w:tc>
      </w:tr>
      <w:tr>
        <w:trPr>
          <w:trHeight w:val="705"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2</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РЫЧАГ ПЕРЕДНИЙ ПРАВЫЙ</w:t>
            </w:r>
          </w:p>
        </w:tc>
        <w:tc>
          <w:tcPr>
            <w:tcW w:w="1829" w:type="dxa"/>
            <w:tcBorders>
              <w:bottom w:val="single" w:sz="4" w:space="0" w:color="000000"/>
              <w:end w:val="single" w:sz="4" w:space="0" w:color="000000"/>
            </w:tcBorders>
            <w:vAlign w:val="center"/>
          </w:tcPr>
          <w:p>
            <w:pPr>
              <w:pStyle w:val="Normal"/>
              <w:jc w:val="center"/>
              <w:rPr>
                <w:szCs w:val="24"/>
              </w:rPr>
            </w:pPr>
            <w:r>
              <w:rPr>
                <w:szCs w:val="24"/>
              </w:rPr>
              <w:t>шт.</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1</w:t>
            </w:r>
          </w:p>
        </w:tc>
      </w:tr>
      <w:tr>
        <w:trPr>
          <w:trHeight w:val="705"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2</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color w:val="080000"/>
                <w:szCs w:val="24"/>
              </w:rPr>
            </w:pPr>
            <w:r>
              <w:rPr>
                <w:color w:val="080000"/>
                <w:szCs w:val="24"/>
              </w:rPr>
              <w:t>НАКОНЕЧНИК РУЛЕВОЙ ЛЕВЫЙ</w:t>
            </w:r>
          </w:p>
        </w:tc>
        <w:tc>
          <w:tcPr>
            <w:tcW w:w="1829" w:type="dxa"/>
            <w:tcBorders>
              <w:bottom w:val="single" w:sz="4" w:space="0" w:color="000000"/>
              <w:end w:val="single" w:sz="4" w:space="0" w:color="000000"/>
            </w:tcBorders>
            <w:vAlign w:val="center"/>
          </w:tcPr>
          <w:p>
            <w:pPr>
              <w:pStyle w:val="Normal"/>
              <w:jc w:val="center"/>
              <w:rPr>
                <w:szCs w:val="24"/>
              </w:rPr>
            </w:pPr>
            <w:r>
              <w:rPr>
                <w:szCs w:val="24"/>
              </w:rPr>
              <w:t>шт.</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1</w:t>
            </w:r>
          </w:p>
        </w:tc>
      </w:tr>
      <w:tr>
        <w:trPr>
          <w:trHeight w:val="705" w:hRule="atLeast"/>
        </w:trPr>
        <w:tc>
          <w:tcPr>
            <w:tcW w:w="861" w:type="dxa"/>
            <w:tcBorders>
              <w:start w:val="single" w:sz="4" w:space="0" w:color="000000"/>
              <w:bottom w:val="single" w:sz="4" w:space="0" w:color="000000"/>
              <w:end w:val="single" w:sz="4" w:space="0" w:color="000000"/>
            </w:tcBorders>
            <w:vAlign w:val="center"/>
          </w:tcPr>
          <w:p>
            <w:pPr>
              <w:pStyle w:val="Normal"/>
              <w:jc w:val="center"/>
              <w:rPr>
                <w:szCs w:val="24"/>
              </w:rPr>
            </w:pPr>
            <w:r>
              <w:rPr>
                <w:szCs w:val="24"/>
              </w:rPr>
              <w:t>2</w:t>
            </w:r>
          </w:p>
        </w:tc>
        <w:tc>
          <w:tcPr>
            <w:tcW w:w="2330" w:type="dxa"/>
            <w:vMerge w:val="continue"/>
            <w:tcBorders>
              <w:start w:val="single" w:sz="4" w:space="0" w:color="000000"/>
              <w:bottom w:val="single" w:sz="4" w:space="0" w:color="000000"/>
              <w:end w:val="single" w:sz="4" w:space="0" w:color="000000"/>
            </w:tcBorders>
            <w:shd w:fill="FFFFFF" w:val="clear"/>
            <w:vAlign w:val="center"/>
          </w:tcPr>
          <w:p>
            <w:pPr>
              <w:pStyle w:val="Normal"/>
              <w:snapToGrid w:val="false"/>
              <w:rPr>
                <w:color w:val="000000"/>
                <w:szCs w:val="24"/>
              </w:rPr>
            </w:pPr>
            <w:r>
              <w:rPr>
                <w:color w:val="000000"/>
                <w:szCs w:val="24"/>
              </w:rPr>
            </w:r>
          </w:p>
        </w:tc>
        <w:tc>
          <w:tcPr>
            <w:tcW w:w="4761" w:type="dxa"/>
            <w:tcBorders>
              <w:bottom w:val="single" w:sz="4" w:space="0" w:color="000000"/>
              <w:end w:val="single" w:sz="4" w:space="0" w:color="000000"/>
            </w:tcBorders>
            <w:shd w:fill="FFFFFF" w:val="clear"/>
            <w:vAlign w:val="center"/>
          </w:tcPr>
          <w:p>
            <w:pPr>
              <w:pStyle w:val="Normal"/>
              <w:rPr/>
            </w:pPr>
            <w:r>
              <w:rPr>
                <w:color w:val="080000"/>
                <w:szCs w:val="24"/>
              </w:rPr>
              <w:t>ПОДШИПНИК СТУПИЧНЫЙ ПЕРЕДНИЙ</w:t>
            </w:r>
          </w:p>
        </w:tc>
        <w:tc>
          <w:tcPr>
            <w:tcW w:w="1829" w:type="dxa"/>
            <w:tcBorders>
              <w:bottom w:val="single" w:sz="4" w:space="0" w:color="000000"/>
              <w:end w:val="single" w:sz="4" w:space="0" w:color="000000"/>
            </w:tcBorders>
            <w:vAlign w:val="center"/>
          </w:tcPr>
          <w:p>
            <w:pPr>
              <w:pStyle w:val="Normal"/>
              <w:jc w:val="center"/>
              <w:rPr>
                <w:szCs w:val="24"/>
              </w:rPr>
            </w:pPr>
            <w:r>
              <w:rPr>
                <w:szCs w:val="24"/>
              </w:rPr>
              <w:t>шт.</w:t>
            </w:r>
          </w:p>
        </w:tc>
        <w:tc>
          <w:tcPr>
            <w:tcW w:w="975" w:type="dxa"/>
            <w:tcBorders>
              <w:bottom w:val="single" w:sz="4" w:space="0" w:color="000000"/>
              <w:end w:val="single" w:sz="4" w:space="0" w:color="000000"/>
            </w:tcBorders>
            <w:shd w:fill="FFFFFF" w:val="clear"/>
            <w:vAlign w:val="center"/>
          </w:tcPr>
          <w:p>
            <w:pPr>
              <w:pStyle w:val="Normal"/>
              <w:jc w:val="center"/>
              <w:rPr>
                <w:color w:val="000000"/>
                <w:szCs w:val="24"/>
              </w:rPr>
            </w:pPr>
            <w:r>
              <w:rPr>
                <w:color w:val="080000"/>
                <w:szCs w:val="24"/>
              </w:rPr>
              <w:t>2</w:t>
            </w:r>
          </w:p>
        </w:tc>
      </w:tr>
    </w:tbl>
    <w:p>
      <w:pPr>
        <w:pStyle w:val="Normal"/>
        <w:ind w:firstLine="567" w:end="0"/>
        <w:jc w:val="both"/>
        <w:rPr>
          <w:rFonts w:ascii="Tinos;Times New Roman" w:hAnsi="Tinos;Times New Roman" w:cs="Tinos;Times New Roman"/>
          <w:szCs w:val="24"/>
        </w:rPr>
      </w:pPr>
      <w:r>
        <w:rPr>
          <w:rFonts w:cs="Tinos;Times New Roman" w:ascii="Tinos;Times New Roman" w:hAnsi="Tinos;Times New Roman"/>
          <w:szCs w:val="24"/>
        </w:rPr>
      </w:r>
    </w:p>
    <w:p>
      <w:pPr>
        <w:pStyle w:val="Normal"/>
        <w:ind w:firstLine="709" w:end="0"/>
        <w:jc w:val="both"/>
        <w:rPr>
          <w:rFonts w:ascii="Tinos;Times New Roman" w:hAnsi="Tinos;Times New Roman" w:cs="Tinos;Times New Roman"/>
        </w:rPr>
      </w:pPr>
      <w:r>
        <w:rPr>
          <w:rFonts w:eastAsia="Calibri" w:cs="Tinos;Times New Roman" w:ascii="Tinos;Times New Roman" w:hAnsi="Tinos;Times New Roman"/>
          <w:b/>
          <w:szCs w:val="24"/>
          <w:lang w:eastAsia="en-US"/>
        </w:rPr>
        <w:t>2.1. Общие требования к услуге:</w:t>
      </w:r>
    </w:p>
    <w:p>
      <w:pPr>
        <w:pStyle w:val="Normal"/>
        <w:ind w:firstLine="709" w:end="0"/>
        <w:jc w:val="both"/>
        <w:rPr>
          <w:rFonts w:ascii="Tinos;Times New Roman" w:hAnsi="Tinos;Times New Roman" w:cs="Tinos;Times New Roman"/>
        </w:rPr>
      </w:pPr>
      <w:r>
        <w:rPr>
          <w:rFonts w:eastAsia="Calibri" w:cs="Tinos;Times New Roman" w:ascii="Tinos;Times New Roman" w:hAnsi="Tinos;Times New Roman"/>
          <w:szCs w:val="24"/>
          <w:lang w:eastAsia="en-US"/>
        </w:rPr>
        <w:t>Услуги должны соответствовать требованиям, установленным статьей 18 Федерального закона от 10.12.1995 года № 196-ФЗ «О безопасности дорожного движения», Правилам оказания услуг (выполнения работ) по техническому обслуживанию и ремонту автомототранспортных средств, утвержденных постановлением Правительства РФ от 29 мая 2025 года</w:t>
        <w:br/>
        <w:t>№ 780, а так же обязательным требованиям нормативов и стандартов, правил</w:t>
        <w:br/>
        <w:t xml:space="preserve">и норм эксплуатации автотранспортных средств, в соответствии с техническими условиями, установленными производителем для соответствующих марок автомобилей. </w:t>
      </w:r>
    </w:p>
    <w:p>
      <w:pPr>
        <w:pStyle w:val="Normal"/>
        <w:shd w:fill="FFFFFF" w:val="clear"/>
        <w:ind w:firstLine="567" w:end="0"/>
        <w:jc w:val="center"/>
        <w:rPr>
          <w:rFonts w:ascii="Tinos;Times New Roman" w:hAnsi="Tinos;Times New Roman" w:cs="Tinos;Times New Roman"/>
        </w:rPr>
      </w:pPr>
      <w:r>
        <w:rPr>
          <w:rFonts w:cs="Tinos;Times New Roman" w:ascii="Tinos;Times New Roman" w:hAnsi="Tinos;Times New Roman"/>
          <w:b/>
          <w:szCs w:val="24"/>
        </w:rPr>
        <w:t>3. Требования к порядку и оказанию услуг:</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3.1. Исполнитель обеспечивает качественное выполнение технического обслуживания и ремонта служебного автотранспорта на территории автосервиса (технического центра) в черте г. Оренбурга.</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3.2. Оказание услуг по техническому обслуживанию и ремонту транспортных средств должно осуществляться по заявкам (заказ-нарядам) Заказчика, в которых указывается предварительно определенный перечень неисправностей (работ), которые подлежат выполнению. В случае если в процессе выполнения работ, оказания услуг будут выявлены дополнительные дефекты, требующие устранения, такие работы, услуги могут выполняться только с согласия Заказчика, при этом Заказчиком оформляется дополнительная заявка.</w:t>
      </w:r>
    </w:p>
    <w:p>
      <w:pPr>
        <w:pStyle w:val="Normal"/>
        <w:ind w:firstLine="709" w:end="0"/>
        <w:jc w:val="both"/>
        <w:rPr>
          <w:rFonts w:ascii="Tinos;Times New Roman" w:hAnsi="Tinos;Times New Roman" w:cs="Tinos;Times New Roman"/>
        </w:rPr>
      </w:pPr>
      <w:r>
        <w:rPr>
          <w:rFonts w:cs="Tinos;Times New Roman" w:ascii="Tinos;Times New Roman" w:hAnsi="Tinos;Times New Roman"/>
          <w:szCs w:val="24"/>
        </w:rPr>
        <w:t xml:space="preserve">3.3. </w:t>
      </w:r>
      <w:r>
        <w:rPr>
          <w:rFonts w:eastAsia="Calibri" w:cs="Tinos;Times New Roman" w:ascii="Tinos;Times New Roman" w:hAnsi="Tinos;Times New Roman"/>
          <w:szCs w:val="24"/>
          <w:lang w:eastAsia="en-US"/>
        </w:rPr>
        <w:t>Прием автотранспортного средства Заказчика на техническое обслуживание</w:t>
        <w:br/>
        <w:t xml:space="preserve">и ремонт должен осуществляться ежедневно. </w:t>
      </w:r>
      <w:r>
        <w:rPr>
          <w:rFonts w:cs="Tinos;Times New Roman" w:ascii="Tinos;Times New Roman" w:hAnsi="Tinos;Times New Roman"/>
          <w:szCs w:val="24"/>
        </w:rPr>
        <w:t xml:space="preserve">Приемка транспортных средств осуществляется исполнителем без предварительной записи, в день обращения Заказчика по заявке. </w:t>
      </w:r>
      <w:r>
        <w:rPr>
          <w:rFonts w:eastAsia="Calibri" w:cs="Tinos;Times New Roman" w:ascii="Tinos;Times New Roman" w:hAnsi="Tinos;Times New Roman"/>
          <w:szCs w:val="24"/>
          <w:lang w:eastAsia="en-US"/>
        </w:rPr>
        <w:t>Исполнитель обязан принимать автотранспортное средство Заказчика</w:t>
        <w:br/>
        <w:t xml:space="preserve">и размещать его на СТО для выполнения работ (оказания услуг) в срок, не превышающий 2 часов на каждую единицу автотранспортного средства с момента обращения. </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Приемка автотранспорта на техническое обслуживание и ремонт осуществляется по адресу Исполнителя в черте г. Оренбурга, Оренбургской области. Доставка неисправного транспорта к месту ремонта осуществляется Исполнителем своим автотранспортом и за свой счет (в случае поломки ТС, препятствующей самостоятельному передвижению).</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3.4. Проведение технического обслуживания должно осуществляться</w:t>
        <w:br/>
        <w:t xml:space="preserve">в соответствии со стандартами завода-изготовителя. Не допускается использовать агрегатный метод ремонта при возможности восстановления работоспособности агрегата (детали, узла) путем замены его комплектующих. Замену агрегата (детали, узла) осуществлять только при отсутствии возможности его восстановления или обоснованной экономической целесообразности ремонта. </w:t>
      </w:r>
    </w:p>
    <w:p>
      <w:pPr>
        <w:pStyle w:val="Normal"/>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3.5. Используемые при техническом обслуживании и ремонте запасные части, узлы, агрегаты, расходные материалы должны соответствовать государственным стандартам, подтверждаться наличием соответствующих сертификатов.</w:t>
      </w:r>
    </w:p>
    <w:p>
      <w:pPr>
        <w:pStyle w:val="Normal"/>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3.6. Запасные части должны быть изготовлены на заводах-изготовителях автомобилей соответствующих марок, либо по их заказу у полномочных производителей запасных частей.</w:t>
      </w:r>
    </w:p>
    <w:p>
      <w:pPr>
        <w:pStyle w:val="Normal"/>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3.7. Выполнение работ, оказание услуг должно производиться</w:t>
        <w:br/>
        <w:t xml:space="preserve">на профессиональном диагностическом и ремонтном оборудовании на территории автосервиса (технического центра), СТО. </w:t>
      </w:r>
      <w:bookmarkStart w:id="1" w:name="_Hlk32514728"/>
      <w:r>
        <w:rPr>
          <w:rFonts w:eastAsia="Calibri" w:cs="Tinos;Times New Roman" w:ascii="Tinos;Times New Roman" w:hAnsi="Tinos;Times New Roman"/>
          <w:b/>
          <w:bCs/>
          <w:szCs w:val="24"/>
          <w:lang w:eastAsia="en-US"/>
        </w:rPr>
        <w:t>Исполнитель оказывает услуги, выполняет работы самостоятельно без привлечения других лиц к исполнению обязательств, предусмотренных договором</w:t>
      </w:r>
      <w:r>
        <w:rPr>
          <w:rFonts w:eastAsia="Calibri" w:cs="Tinos;Times New Roman" w:ascii="Tinos;Times New Roman" w:hAnsi="Tinos;Times New Roman"/>
          <w:szCs w:val="24"/>
          <w:lang w:eastAsia="en-US"/>
        </w:rPr>
        <w:t>.</w:t>
      </w:r>
      <w:bookmarkEnd w:id="1"/>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3.8. Исполнитель обязуется возместить Заказчику в полном объеме ущерб, причиненный в ходе оказания услуг, если ущерб нанесен Исполнителем по его вине, либо восстановить поврежденное имущество за свой счет и своими силами.</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3.9. Исполнитель несет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 установленными на автотранспорте, с момента его приема</w:t>
        <w:br/>
        <w:t>на оказание услуг по техническому обслуживанию и ремонту, до передачи Заказчику.</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3.10. Исполнитель за свой счет обеспечивает утилизацию отходов от ремонта</w:t>
        <w:br/>
        <w:t>и технического обслуживания автотранспорта Заказчика.</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3.11. Исполнитель несет расходы по проверке, вскрытию, испытанию, проведению независимых проверок и восстановлению агрегатов по требованию Заказчика, а также сборки разобранного транспортного средства в случае несогласования с Заказчиком стоимости ремонта (запасных частей).</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3.12. Исполнитель формирует и передает представителю Заказчика в момент выхода из ремонта автотранспортного средства Заказчика замененные запасные части, узлы и агрегаты, содержащие металл, кроме расходных материалов, в соответствии</w:t>
        <w:br/>
        <w:t>с заказ-нарядом.</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3.13. Заказчик вправе осуществлять контроль за оказанием услуг по техническому обслуживанию и ремонту переданного Исполнителю автотранспорта. Исполнитель предоставляет возможность оказывать услуги по техническому обслуживанию и ремонту автотранспорта в присутствии представителя Заказчика.</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3.14. Оказание услуг должно выполняться с учетом технологического режима, правил техники безопасности, противопожарной безопасности и производственной санитарии.</w:t>
      </w:r>
    </w:p>
    <w:p>
      <w:pPr>
        <w:pStyle w:val="Normal"/>
        <w:tabs>
          <w:tab w:val="clear" w:pos="720"/>
          <w:tab w:val="left" w:pos="0" w:leader="none"/>
          <w:tab w:val="left" w:pos="851"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3.15. Исполнитель обязан предоставлять по требованию Заказчика, необходимую информацию, непосредственно, связанную с вопросами объема и качества оказанных услуг.</w:t>
      </w:r>
    </w:p>
    <w:p>
      <w:pPr>
        <w:pStyle w:val="Normal"/>
        <w:tabs>
          <w:tab w:val="clear" w:pos="720"/>
          <w:tab w:val="left" w:pos="0" w:leader="none"/>
          <w:tab w:val="left" w:pos="851"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3.16. Исполнитель предоставляет Заказчику надлежащим образом оформленные отчетные документы (счет, счет-фактуру, заказ-наряд, акт оказанных услуг)</w:t>
      </w:r>
    </w:p>
    <w:p>
      <w:pPr>
        <w:pStyle w:val="Normal"/>
        <w:tabs>
          <w:tab w:val="clear" w:pos="720"/>
          <w:tab w:val="left" w:pos="0" w:leader="none"/>
          <w:tab w:val="left" w:pos="851"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3.17. Исполнитель оказывает услуги по техническому обслуживанию и ремонту</w:t>
        <w:br/>
        <w:t>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29 мая 2025 года № 780</w:t>
      </w:r>
      <w:r>
        <w:rPr>
          <w:rFonts w:cs="Tinos;Times New Roman" w:ascii="Tinos;Times New Roman" w:hAnsi="Tinos;Times New Roman"/>
        </w:rPr>
        <w:t>.</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 xml:space="preserve">3.18. По требованию Заказчика Исполнитель обязан предоставить сертификаты соответствия на оригинальные запасные части, применяемые в процессе технического обслуживания и ремонта транспортных средств Заказчика согласно </w:t>
      </w:r>
      <w:r>
        <w:rPr>
          <w:rFonts w:cs="Tinos;Times New Roman" w:ascii="Tinos;Times New Roman" w:hAnsi="Tinos;Times New Roman"/>
          <w:b/>
          <w:bCs/>
          <w:szCs w:val="24"/>
        </w:rPr>
        <w:t>ТР ТС 018/2011</w:t>
      </w:r>
      <w:r>
        <w:rPr>
          <w:rFonts w:cs="Tinos;Times New Roman" w:ascii="Tinos;Times New Roman" w:hAnsi="Tinos;Times New Roman"/>
        </w:rPr>
        <w:t>.</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3.19. Транспортные средства прошедшие техническое обслуживание и ремонт должны отвечать требованиям, регламентирующим техническое состояние</w:t>
        <w:br/>
        <w:t>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Г. № 1090 «О ПРАВИЛАХ ДОРОЖНОГО ДВИЖЕНИЯ» в редакции от 16 июля 2025 года).</w:t>
      </w:r>
    </w:p>
    <w:p>
      <w:pPr>
        <w:pStyle w:val="Normal"/>
        <w:tabs>
          <w:tab w:val="clear" w:pos="720"/>
          <w:tab w:val="left" w:pos="0" w:leader="none"/>
        </w:tabs>
        <w:ind w:firstLine="567" w:end="0"/>
        <w:jc w:val="both"/>
        <w:rPr>
          <w:rFonts w:ascii="Tinos;Times New Roman" w:hAnsi="Tinos;Times New Roman" w:cs="Tinos;Times New Roman"/>
          <w:b/>
          <w:szCs w:val="24"/>
        </w:rPr>
      </w:pPr>
      <w:r>
        <w:rPr>
          <w:rFonts w:cs="Tinos;Times New Roman" w:ascii="Tinos;Times New Roman" w:hAnsi="Tinos;Times New Roman"/>
          <w:b/>
          <w:szCs w:val="24"/>
        </w:rPr>
      </w:r>
    </w:p>
    <w:p>
      <w:pPr>
        <w:pStyle w:val="Normal"/>
        <w:tabs>
          <w:tab w:val="clear" w:pos="720"/>
          <w:tab w:val="left" w:pos="0" w:leader="none"/>
        </w:tabs>
        <w:ind w:firstLine="567" w:end="0"/>
        <w:jc w:val="center"/>
        <w:rPr>
          <w:rFonts w:ascii="Tinos;Times New Roman" w:hAnsi="Tinos;Times New Roman" w:cs="Tinos;Times New Roman"/>
        </w:rPr>
      </w:pPr>
      <w:r>
        <w:rPr>
          <w:rFonts w:cs="Tinos;Times New Roman" w:ascii="Tinos;Times New Roman" w:hAnsi="Tinos;Times New Roman"/>
          <w:b/>
          <w:szCs w:val="24"/>
        </w:rPr>
        <w:t>4. Требования к гарантии:</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4.1. Слесарные и жестяно-покрасочные работы – не менее 1 месяцев с момента подписания акта оказанных услуг.</w:t>
      </w:r>
    </w:p>
    <w:p>
      <w:pPr>
        <w:pStyle w:val="Normal"/>
        <w:tabs>
          <w:tab w:val="clear" w:pos="720"/>
          <w:tab w:val="left" w:pos="0" w:leader="none"/>
        </w:tabs>
        <w:spacing w:before="0" w:after="0"/>
        <w:ind w:firstLine="709" w:end="0"/>
        <w:contextualSpacing/>
        <w:jc w:val="both"/>
        <w:rPr>
          <w:rFonts w:ascii="Tinos;Times New Roman" w:hAnsi="Tinos;Times New Roman" w:cs="Tinos;Times New Roman"/>
        </w:rPr>
      </w:pPr>
      <w:r>
        <w:rPr>
          <w:rFonts w:cs="Tinos;Times New Roman" w:ascii="Tinos;Times New Roman" w:hAnsi="Tinos;Times New Roman"/>
          <w:szCs w:val="24"/>
        </w:rPr>
        <w:t>4.2. На выполненные ремонтные работы и запасные части – не менее 6 месяцев либо 20 000 км пробега.</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4.3. На техническое обслуживание – до следующего ТО, но не более 10 000 км пробега.</w:t>
      </w:r>
    </w:p>
    <w:p>
      <w:pPr>
        <w:pStyle w:val="Normal"/>
        <w:widowControl w:val="false"/>
        <w:ind w:firstLine="709" w:end="0"/>
        <w:jc w:val="both"/>
        <w:rPr>
          <w:rFonts w:ascii="Tinos;Times New Roman" w:hAnsi="Tinos;Times New Roman" w:cs="Tinos;Times New Roman"/>
        </w:rPr>
      </w:pPr>
      <w:r>
        <w:rPr>
          <w:rFonts w:cs="Tinos;Times New Roman" w:ascii="Tinos;Times New Roman" w:hAnsi="Tinos;Times New Roman"/>
          <w:szCs w:val="24"/>
        </w:rPr>
        <w:t>4.4.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w:t>
        <w:br/>
        <w:t>их устранения. Гарантийный срок в этом случае соответственно продлевается на период устранения недостатков/дефектов.</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szCs w:val="24"/>
        </w:rPr>
        <w:t>4.5. Устранение неисправностей, возникших в течение гарантийного срока, производится Исполнителем в первоочередном порядке.</w:t>
      </w:r>
    </w:p>
    <w:p>
      <w:pPr>
        <w:pStyle w:val="Normal"/>
        <w:spacing w:before="0" w:after="0"/>
        <w:ind w:firstLine="709" w:end="0"/>
        <w:contextualSpacing/>
        <w:jc w:val="both"/>
        <w:rPr>
          <w:rFonts w:ascii="Tinos;Times New Roman" w:hAnsi="Tinos;Times New Roman" w:cs="Tinos;Times New Roman"/>
        </w:rPr>
      </w:pPr>
      <w:bookmarkStart w:id="2" w:name="_Hlk67057659"/>
      <w:r>
        <w:rPr>
          <w:rFonts w:cs="Tinos;Times New Roman" w:ascii="Tinos;Times New Roman" w:hAnsi="Tinos;Times New Roman"/>
          <w:szCs w:val="24"/>
        </w:rPr>
        <w:t>4.6. Исполнитель несет полную персональную ответственность за представленный ему автотранспорт. В случае возникновения неисправностей, отсутствовавших на момент приема автотранспорта, на ремонт и техническое обслуживание, Исполнитель возмещает причиненные убытки в полном размере за свой счет.</w:t>
      </w:r>
      <w:bookmarkEnd w:id="2"/>
    </w:p>
    <w:p>
      <w:pPr>
        <w:pStyle w:val="Normal"/>
        <w:tabs>
          <w:tab w:val="clear" w:pos="720"/>
          <w:tab w:val="left" w:pos="0" w:leader="none"/>
        </w:tabs>
        <w:ind w:firstLine="709" w:end="0"/>
        <w:jc w:val="both"/>
        <w:rPr>
          <w:rFonts w:ascii="Tinos;Times New Roman" w:hAnsi="Tinos;Times New Roman" w:cs="Tinos;Times New Roman"/>
          <w:b/>
          <w:bCs/>
          <w:kern w:val="2"/>
          <w:szCs w:val="24"/>
          <w:lang w:eastAsia="en-US"/>
        </w:rPr>
      </w:pPr>
      <w:r>
        <w:rPr>
          <w:rFonts w:cs="Tinos;Times New Roman" w:ascii="Tinos;Times New Roman" w:hAnsi="Tinos;Times New Roman"/>
          <w:b/>
          <w:bCs/>
          <w:kern w:val="2"/>
          <w:szCs w:val="24"/>
          <w:lang w:eastAsia="en-US"/>
        </w:rPr>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b/>
          <w:bCs/>
          <w:kern w:val="2"/>
          <w:szCs w:val="24"/>
          <w:lang w:eastAsia="en-US"/>
        </w:rPr>
        <w:t>5. Срок оказания услуг:</w:t>
      </w:r>
    </w:p>
    <w:p>
      <w:pPr>
        <w:pStyle w:val="Normal"/>
        <w:tabs>
          <w:tab w:val="clear" w:pos="720"/>
          <w:tab w:val="left" w:pos="0" w:leader="none"/>
        </w:tabs>
        <w:ind w:firstLine="709" w:end="0"/>
        <w:jc w:val="both"/>
        <w:rPr>
          <w:rFonts w:ascii="Tinos;Times New Roman" w:hAnsi="Tinos;Times New Roman" w:cs="Tinos;Times New Roman"/>
        </w:rPr>
      </w:pPr>
      <w:r>
        <w:rPr>
          <w:rFonts w:cs="Tinos;Times New Roman" w:ascii="Tinos;Times New Roman" w:hAnsi="Tinos;Times New Roman"/>
          <w:bCs/>
          <w:kern w:val="2"/>
          <w:szCs w:val="24"/>
          <w:lang w:eastAsia="en-US"/>
        </w:rPr>
        <w:t xml:space="preserve">- 2 рабочих дня, по </w:t>
      </w:r>
      <w:r>
        <w:rPr>
          <w:rFonts w:eastAsia="Calibri" w:cs="Tinos;Times New Roman" w:ascii="Tinos;Times New Roman" w:hAnsi="Tinos;Times New Roman"/>
          <w:szCs w:val="24"/>
          <w:lang w:eastAsia="en-US"/>
        </w:rPr>
        <w:t>заявке заказчика</w:t>
      </w:r>
      <w:r>
        <w:rPr>
          <w:rFonts w:cs="Tinos;Times New Roman" w:ascii="Tinos;Times New Roman" w:hAnsi="Tinos;Times New Roman"/>
          <w:bCs/>
          <w:kern w:val="2"/>
          <w:szCs w:val="24"/>
          <w:lang w:eastAsia="en-US"/>
        </w:rPr>
        <w:t xml:space="preserve">. </w:t>
      </w:r>
    </w:p>
    <w:p>
      <w:pPr>
        <w:pStyle w:val="Normal"/>
        <w:tabs>
          <w:tab w:val="clear" w:pos="720"/>
          <w:tab w:val="left" w:pos="0" w:leader="none"/>
        </w:tabs>
        <w:ind w:firstLine="709" w:end="0"/>
        <w:jc w:val="both"/>
        <w:rPr>
          <w:rFonts w:ascii="Tinos;Times New Roman" w:hAnsi="Tinos;Times New Roman" w:cs="Tinos;Times New Roman"/>
          <w:bCs/>
          <w:kern w:val="2"/>
          <w:szCs w:val="24"/>
          <w:lang w:eastAsia="en-US"/>
        </w:rPr>
      </w:pPr>
      <w:r>
        <w:rPr>
          <w:rFonts w:cs="Tinos;Times New Roman" w:ascii="Tinos;Times New Roman" w:hAnsi="Tinos;Times New Roman"/>
          <w:bCs/>
          <w:kern w:val="2"/>
          <w:szCs w:val="24"/>
          <w:lang w:eastAsia="en-US"/>
        </w:rPr>
      </w:r>
    </w:p>
    <w:p>
      <w:pPr>
        <w:pStyle w:val="Normal"/>
        <w:tabs>
          <w:tab w:val="clear" w:pos="720"/>
          <w:tab w:val="left" w:pos="0" w:leader="none"/>
        </w:tabs>
        <w:ind w:firstLine="709" w:end="0"/>
        <w:rPr>
          <w:rFonts w:ascii="Tinos;Times New Roman" w:hAnsi="Tinos;Times New Roman" w:cs="Tinos;Times New Roman"/>
        </w:rPr>
      </w:pPr>
      <w:r>
        <w:rPr>
          <w:rFonts w:cs="Tinos;Times New Roman" w:ascii="Tinos;Times New Roman" w:hAnsi="Tinos;Times New Roman"/>
          <w:b/>
          <w:bCs/>
          <w:kern w:val="2"/>
          <w:szCs w:val="24"/>
          <w:lang w:eastAsia="en-US"/>
        </w:rPr>
        <w:t>6. Оплата оказанных услуг.</w:t>
      </w:r>
    </w:p>
    <w:p>
      <w:pPr>
        <w:pStyle w:val="Normal"/>
        <w:widowControl w:val="false"/>
        <w:ind w:firstLine="709" w:end="0"/>
        <w:jc w:val="both"/>
        <w:rPr>
          <w:color w:val="000000"/>
          <w:szCs w:val="24"/>
        </w:rPr>
      </w:pPr>
      <w:r>
        <w:rPr>
          <w:rFonts w:eastAsia="Calibri" w:cs="Tinos;Times New Roman" w:ascii="Tinos;Times New Roman" w:hAnsi="Tinos;Times New Roman"/>
          <w:szCs w:val="24"/>
          <w:lang w:eastAsia="en-US"/>
        </w:rPr>
        <w:t>Оплата выполненных работ производится Заказчиком, согласно выставленным счетам и(или) счетам-фактурам на оплату в течение 7 (семи) рабочих дней со дня подписания Заказчиком документа о приемке путем перечисления денежных средств на расчетный счет Подрядчика.</w:t>
      </w:r>
    </w:p>
    <w:tbl>
      <w:tblPr>
        <w:tblpPr w:vertAnchor="text" w:horzAnchor="page" w:leftFromText="180" w:rightFromText="180" w:tblpX="981" w:tblpY="148"/>
        <w:tblW w:w="12230" w:type="dxa"/>
        <w:jc w:val="start"/>
        <w:tblInd w:w="40" w:type="dxa"/>
        <w:tblLayout w:type="fixed"/>
        <w:tblCellMar>
          <w:top w:w="0" w:type="dxa"/>
          <w:start w:w="40" w:type="dxa"/>
          <w:bottom w:w="0" w:type="dxa"/>
          <w:end w:w="40" w:type="dxa"/>
        </w:tblCellMar>
      </w:tblPr>
      <w:tblGrid>
        <w:gridCol w:w="7411"/>
        <w:gridCol w:w="4819"/>
      </w:tblGrid>
      <w:tr>
        <w:trPr>
          <w:trHeight w:val="1456" w:hRule="atLeast"/>
        </w:trPr>
        <w:tc>
          <w:tcPr>
            <w:tcW w:w="7411" w:type="dxa"/>
            <w:tcBorders/>
          </w:tcPr>
          <w:p>
            <w:pPr>
              <w:pStyle w:val="Normal"/>
              <w:keepNext w:val="true"/>
              <w:keepLines/>
              <w:autoSpaceDE w:val="false"/>
              <w:snapToGrid w:val="false"/>
              <w:ind w:start="102" w:end="0"/>
              <w:jc w:val="both"/>
              <w:rPr>
                <w:color w:val="000000"/>
                <w:szCs w:val="24"/>
              </w:rPr>
            </w:pPr>
            <w:r>
              <w:rPr>
                <w:color w:val="000000"/>
                <w:szCs w:val="24"/>
              </w:rPr>
            </w:r>
          </w:p>
          <w:p>
            <w:pPr>
              <w:pStyle w:val="Normal"/>
              <w:keepNext w:val="true"/>
              <w:keepLines/>
              <w:autoSpaceDE w:val="false"/>
              <w:ind w:start="102" w:end="0"/>
              <w:jc w:val="both"/>
              <w:rPr>
                <w:color w:val="000000"/>
                <w:szCs w:val="24"/>
              </w:rPr>
            </w:pPr>
            <w:r>
              <w:rPr>
                <w:color w:val="000000"/>
                <w:szCs w:val="24"/>
              </w:rPr>
              <w:t>Заказчик</w:t>
            </w:r>
          </w:p>
          <w:p>
            <w:pPr>
              <w:pStyle w:val="Normal"/>
              <w:keepNext w:val="true"/>
              <w:keepLines/>
              <w:autoSpaceDE w:val="false"/>
              <w:ind w:start="102" w:end="0"/>
              <w:jc w:val="both"/>
              <w:rPr>
                <w:color w:val="000000"/>
                <w:szCs w:val="24"/>
              </w:rPr>
            </w:pPr>
            <w:r>
              <w:rPr>
                <w:color w:val="000000"/>
                <w:szCs w:val="24"/>
              </w:rPr>
              <w:t xml:space="preserve">ФКУ БМТиВС УФСИН России </w:t>
            </w:r>
          </w:p>
          <w:p>
            <w:pPr>
              <w:pStyle w:val="Normal"/>
              <w:keepNext w:val="true"/>
              <w:keepLines/>
              <w:autoSpaceDE w:val="false"/>
              <w:ind w:start="102" w:end="0"/>
              <w:jc w:val="both"/>
              <w:rPr>
                <w:color w:val="000000"/>
                <w:szCs w:val="24"/>
              </w:rPr>
            </w:pPr>
            <w:r>
              <w:rPr>
                <w:color w:val="000000"/>
                <w:szCs w:val="24"/>
              </w:rPr>
              <w:t>по Оренбургской области</w:t>
            </w:r>
          </w:p>
          <w:p>
            <w:pPr>
              <w:pStyle w:val="Normal"/>
              <w:keepNext w:val="true"/>
              <w:keepLines/>
              <w:autoSpaceDE w:val="false"/>
              <w:ind w:start="102" w:end="0"/>
              <w:jc w:val="both"/>
              <w:rPr>
                <w:color w:val="000000"/>
                <w:szCs w:val="24"/>
              </w:rPr>
            </w:pPr>
            <w:r>
              <w:rPr>
                <w:color w:val="000000"/>
                <w:szCs w:val="24"/>
              </w:rPr>
            </w:r>
          </w:p>
          <w:p>
            <w:pPr>
              <w:pStyle w:val="Normal"/>
              <w:keepNext w:val="true"/>
              <w:keepLines/>
              <w:tabs>
                <w:tab w:val="clear" w:pos="720"/>
                <w:tab w:val="left" w:pos="3826" w:leader="none"/>
                <w:tab w:val="left" w:pos="6944" w:leader="none"/>
              </w:tabs>
              <w:autoSpaceDE w:val="false"/>
              <w:jc w:val="both"/>
              <w:rPr>
                <w:color w:val="000000"/>
                <w:szCs w:val="24"/>
              </w:rPr>
            </w:pPr>
            <w:r>
              <w:rPr>
                <w:color w:val="000000"/>
                <w:szCs w:val="24"/>
              </w:rPr>
              <w:t xml:space="preserve">_____________  </w:t>
            </w:r>
          </w:p>
        </w:tc>
        <w:tc>
          <w:tcPr>
            <w:tcW w:w="4819" w:type="dxa"/>
            <w:tcBorders/>
          </w:tcPr>
          <w:p>
            <w:pPr>
              <w:pStyle w:val="Normal"/>
              <w:keepNext w:val="true"/>
              <w:keepLines/>
              <w:autoSpaceDE w:val="false"/>
              <w:snapToGrid w:val="false"/>
              <w:ind w:start="709" w:end="0"/>
              <w:jc w:val="both"/>
              <w:rPr>
                <w:color w:val="000000"/>
                <w:szCs w:val="24"/>
              </w:rPr>
            </w:pPr>
            <w:r>
              <w:rPr>
                <w:color w:val="000000"/>
                <w:szCs w:val="24"/>
              </w:rPr>
            </w:r>
          </w:p>
          <w:p>
            <w:pPr>
              <w:pStyle w:val="Normal"/>
              <w:keepNext w:val="true"/>
              <w:keepLines/>
              <w:autoSpaceDE w:val="false"/>
              <w:ind w:start="709" w:end="0"/>
              <w:jc w:val="both"/>
              <w:rPr>
                <w:color w:val="000000"/>
                <w:szCs w:val="24"/>
              </w:rPr>
            </w:pPr>
            <w:r>
              <w:rPr>
                <w:color w:val="000000"/>
                <w:szCs w:val="24"/>
              </w:rPr>
              <w:t>Исполнитель</w:t>
            </w:r>
          </w:p>
          <w:p>
            <w:pPr>
              <w:pStyle w:val="Normal"/>
              <w:autoSpaceDE w:val="false"/>
              <w:ind w:start="709" w:end="0"/>
              <w:jc w:val="both"/>
              <w:rPr>
                <w:color w:val="000000"/>
                <w:szCs w:val="24"/>
              </w:rPr>
            </w:pPr>
            <w:r>
              <w:rPr>
                <w:color w:val="000000"/>
                <w:szCs w:val="24"/>
              </w:rPr>
            </w:r>
          </w:p>
          <w:p>
            <w:pPr>
              <w:pStyle w:val="Normal"/>
              <w:autoSpaceDE w:val="false"/>
              <w:ind w:start="709" w:end="0"/>
              <w:jc w:val="both"/>
              <w:rPr>
                <w:color w:val="000000"/>
                <w:szCs w:val="24"/>
              </w:rPr>
            </w:pPr>
            <w:r>
              <w:rPr>
                <w:color w:val="000000"/>
                <w:szCs w:val="24"/>
              </w:rPr>
            </w:r>
          </w:p>
          <w:p>
            <w:pPr>
              <w:pStyle w:val="Normal"/>
              <w:autoSpaceDE w:val="false"/>
              <w:ind w:start="709" w:end="0"/>
              <w:jc w:val="both"/>
              <w:rPr>
                <w:color w:val="000000"/>
                <w:szCs w:val="24"/>
              </w:rPr>
            </w:pPr>
            <w:r>
              <w:rPr>
                <w:color w:val="000000"/>
                <w:szCs w:val="24"/>
              </w:rPr>
            </w:r>
          </w:p>
          <w:p>
            <w:pPr>
              <w:pStyle w:val="Normal"/>
              <w:autoSpaceDE w:val="false"/>
              <w:ind w:start="709" w:end="0"/>
              <w:jc w:val="both"/>
              <w:rPr>
                <w:color w:val="000000"/>
                <w:szCs w:val="24"/>
              </w:rPr>
            </w:pPr>
            <w:r>
              <w:rPr>
                <w:color w:val="000000"/>
                <w:szCs w:val="24"/>
              </w:rPr>
              <w:t xml:space="preserve">____________   </w:t>
            </w:r>
          </w:p>
        </w:tc>
      </w:tr>
    </w:tbl>
    <w:p>
      <w:pPr>
        <w:sectPr>
          <w:type w:val="nextPage"/>
          <w:pgSz w:w="11906" w:h="16838"/>
          <w:pgMar w:left="397" w:right="709" w:gutter="0" w:header="0" w:top="709" w:footer="0" w:bottom="567"/>
          <w:pgNumType w:fmt="decimal"/>
          <w:formProt w:val="false"/>
          <w:textDirection w:val="lrTb"/>
          <w:docGrid w:type="default" w:linePitch="360" w:charSpace="0"/>
        </w:sectPr>
        <w:pStyle w:val="Normal"/>
        <w:rPr>
          <w:b/>
          <w:szCs w:val="24"/>
        </w:rPr>
      </w:pPr>
      <w:r>
        <w:rPr>
          <w:b/>
          <w:szCs w:val="24"/>
        </w:rPr>
      </w:r>
    </w:p>
    <w:p>
      <w:pPr>
        <w:pStyle w:val="Normal"/>
        <w:rPr>
          <w:b/>
          <w:szCs w:val="24"/>
        </w:rPr>
      </w:pPr>
      <w:r>
        <w:rPr>
          <w:b/>
          <w:szCs w:val="24"/>
        </w:rPr>
      </w:r>
    </w:p>
    <w:sectPr>
      <w:type w:val="nextPage"/>
      <w:pgSz w:orient="landscape" w:w="16838" w:h="11906"/>
      <w:pgMar w:left="567" w:right="709" w:gutter="0" w:header="0" w:top="397"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Arial">
    <w:charset w:val="cc" w:characterSet="windows-1251"/>
    <w:family w:val="swiss"/>
    <w:pitch w:val="variable"/>
  </w:font>
  <w:font w:name="Calibri">
    <w:charset w:val="cc" w:characterSet="windows-1251"/>
    <w:family w:val="swiss"/>
    <w:pitch w:val="variable"/>
  </w:font>
  <w:font w:name="Tahoma">
    <w:charset w:val="cc" w:characterSet="windows-1251"/>
    <w:family w:val="swiss"/>
    <w:pitch w:val="variable"/>
  </w:font>
  <w:font w:name="PT Astra Serif">
    <w:charset w:val="cc" w:characterSet="windows-1251"/>
    <w:family w:val="roman"/>
    <w:pitch w:val="variable"/>
  </w:font>
  <w:font w:name="Times New Roman CYR">
    <w:charset w:val="cc" w:characterSet="windows-1251"/>
    <w:family w:val="roman"/>
    <w:pitch w:val="variable"/>
  </w:font>
  <w:font w:name="CG Times (W1)">
    <w:altName w:val="Times New Roman"/>
    <w:charset w:val="00" w:characterSet="windows-1252"/>
    <w:family w:val="roman"/>
    <w:pitch w:val="variable"/>
  </w:font>
  <w:font w:name="Tinos">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927" w:hanging="360"/>
      </w:pPr>
      <w:rPr/>
    </w:lvl>
    <w:lvl w:ilvl="1">
      <w:start w:val="1"/>
      <w:isLgl/>
      <w:numFmt w:val="decimal"/>
      <w:lvlText w:val="%1.%2."/>
      <w:lvlJc w:val="start"/>
      <w:pPr>
        <w:tabs>
          <w:tab w:val="num" w:pos="0"/>
        </w:tabs>
        <w:ind w:start="1144" w:hanging="435"/>
      </w:pPr>
      <w:rPr>
        <w:color w:val="000000"/>
      </w:rPr>
    </w:lvl>
    <w:lvl w:ilvl="2">
      <w:start w:val="1"/>
      <w:isLgl/>
      <w:numFmt w:val="decimal"/>
      <w:lvlText w:val="%1.%2.%3."/>
      <w:lvlJc w:val="start"/>
      <w:pPr>
        <w:tabs>
          <w:tab w:val="num" w:pos="0"/>
        </w:tabs>
        <w:ind w:start="1571" w:hanging="720"/>
      </w:pPr>
      <w:rPr>
        <w:color w:val="000000"/>
      </w:rPr>
    </w:lvl>
    <w:lvl w:ilvl="3">
      <w:start w:val="1"/>
      <w:isLgl/>
      <w:numFmt w:val="decimal"/>
      <w:lvlText w:val="%1.%2.%3.%4."/>
      <w:lvlJc w:val="start"/>
      <w:pPr>
        <w:tabs>
          <w:tab w:val="num" w:pos="0"/>
        </w:tabs>
        <w:ind w:start="1713" w:hanging="720"/>
      </w:pPr>
      <w:rPr>
        <w:color w:val="000000"/>
      </w:rPr>
    </w:lvl>
    <w:lvl w:ilvl="4">
      <w:start w:val="1"/>
      <w:isLgl/>
      <w:numFmt w:val="decimal"/>
      <w:lvlText w:val="%1.%2.%3.%4.%5."/>
      <w:lvlJc w:val="start"/>
      <w:pPr>
        <w:tabs>
          <w:tab w:val="num" w:pos="0"/>
        </w:tabs>
        <w:ind w:start="2215" w:hanging="1080"/>
      </w:pPr>
      <w:rPr>
        <w:color w:val="000000"/>
      </w:rPr>
    </w:lvl>
    <w:lvl w:ilvl="5">
      <w:start w:val="1"/>
      <w:isLgl/>
      <w:numFmt w:val="decimal"/>
      <w:lvlText w:val="%1.%2.%3.%4.%5.%6."/>
      <w:lvlJc w:val="start"/>
      <w:pPr>
        <w:tabs>
          <w:tab w:val="num" w:pos="0"/>
        </w:tabs>
        <w:ind w:start="2357" w:hanging="1080"/>
      </w:pPr>
      <w:rPr>
        <w:color w:val="000000"/>
      </w:rPr>
    </w:lvl>
    <w:lvl w:ilvl="6">
      <w:start w:val="1"/>
      <w:isLgl/>
      <w:numFmt w:val="decimal"/>
      <w:lvlText w:val="%1.%2.%3.%4.%5.%6.%7."/>
      <w:lvlJc w:val="start"/>
      <w:pPr>
        <w:tabs>
          <w:tab w:val="num" w:pos="0"/>
        </w:tabs>
        <w:ind w:start="2859" w:hanging="1440"/>
      </w:pPr>
      <w:rPr>
        <w:color w:val="000000"/>
      </w:rPr>
    </w:lvl>
    <w:lvl w:ilvl="7">
      <w:start w:val="1"/>
      <w:isLgl/>
      <w:numFmt w:val="decimal"/>
      <w:lvlText w:val="%1.%2.%3.%4.%5.%6.%7.%8."/>
      <w:lvlJc w:val="start"/>
      <w:pPr>
        <w:tabs>
          <w:tab w:val="num" w:pos="0"/>
        </w:tabs>
        <w:ind w:start="3001" w:hanging="1440"/>
      </w:pPr>
      <w:rPr>
        <w:color w:val="000000"/>
      </w:rPr>
    </w:lvl>
    <w:lvl w:ilvl="8">
      <w:start w:val="1"/>
      <w:isLgl/>
      <w:numFmt w:val="decimal"/>
      <w:lvlText w:val="%1.%2.%3.%4.%5.%6.%7.%8.%9."/>
      <w:lvlJc w:val="start"/>
      <w:pPr>
        <w:tabs>
          <w:tab w:val="num" w:pos="0"/>
        </w:tabs>
        <w:ind w:start="3503" w:hanging="1800"/>
      </w:pPr>
      <w:rPr>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w:sz w:val="24"/>
        <w:szCs w:val="24"/>
        <w:lang w:val="ru-RU"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widowControl w:val="false"/>
      <w:numPr>
        <w:ilvl w:val="0"/>
        <w:numId w:val="1"/>
      </w:numPr>
      <w:autoSpaceDE w:val="false"/>
      <w:spacing w:before="108" w:after="108"/>
      <w:jc w:val="center"/>
      <w:outlineLvl w:val="0"/>
    </w:pPr>
    <w:rPr>
      <w:rFonts w:ascii="Arial" w:hAnsi="Arial" w:cs="Arial"/>
      <w:b/>
      <w:bCs/>
      <w:color w:val="000080"/>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sz w:val="20"/>
    </w:rPr>
  </w:style>
  <w:style w:type="character" w:styleId="WW8Num7z0">
    <w:name w:val="WW8Num7z0"/>
    <w:qFormat/>
    <w:rPr>
      <w:b w:val="false"/>
      <w:i w:val="false"/>
    </w:rPr>
  </w:style>
  <w:style w:type="character" w:styleId="WW8Num8z0">
    <w:name w:val="WW8Num8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sz w:val="20"/>
    </w:rPr>
  </w:style>
  <w:style w:type="character" w:styleId="WW8Num14z0">
    <w:name w:val="WW8Num14z0"/>
    <w:qFormat/>
    <w:rPr/>
  </w:style>
  <w:style w:type="character" w:styleId="WW8Num14z1">
    <w:name w:val="WW8Num14z1"/>
    <w:qFormat/>
    <w:rPr>
      <w:color w:val="00000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b w:val="false"/>
      <w:i w:val="fals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b w:val="false"/>
      <w:i w:val="false"/>
    </w:rPr>
  </w:style>
  <w:style w:type="character" w:styleId="WW8Num26z0">
    <w:name w:val="WW8Num26z0"/>
    <w:qFormat/>
    <w:rPr>
      <w:b w:val="false"/>
      <w:i w:val="false"/>
    </w:rPr>
  </w:style>
  <w:style w:type="character" w:styleId="WW8Num28z0">
    <w:name w:val="WW8Num28z0"/>
    <w:qFormat/>
    <w:rPr/>
  </w:style>
  <w:style w:type="character" w:styleId="WW8Num28z1">
    <w:name w:val="WW8Num28z1"/>
    <w:qFormat/>
    <w:rPr>
      <w:b/>
    </w:rPr>
  </w:style>
  <w:style w:type="character" w:styleId="WW8Num29z0">
    <w:name w:val="WW8Num29z0"/>
    <w:qFormat/>
    <w:rPr/>
  </w:style>
  <w:style w:type="character" w:styleId="WW8Num30z0">
    <w:name w:val="WW8Num30z0"/>
    <w:qFormat/>
    <w:rPr>
      <w:rFonts w:ascii="Symbol" w:hAnsi="Symbol" w:cs="Symbol"/>
      <w:sz w:val="20"/>
    </w:rPr>
  </w:style>
  <w:style w:type="character" w:styleId="WW8Num31z0">
    <w:name w:val="WW8Num31z0"/>
    <w:qFormat/>
    <w:rPr>
      <w:b w:val="false"/>
      <w:i w:val="false"/>
    </w:rPr>
  </w:style>
  <w:style w:type="character" w:styleId="WW8Num32z0">
    <w:name w:val="WW8Num32z0"/>
    <w:qFormat/>
    <w:rPr>
      <w:rFonts w:ascii="Symbol" w:hAnsi="Symbol" w:cs="Symbol"/>
    </w:rPr>
  </w:style>
  <w:style w:type="character" w:styleId="WW8Num33z0">
    <w:name w:val="WW8Num33z0"/>
    <w:qFormat/>
    <w:rPr>
      <w:rFonts w:ascii="Symbol" w:hAnsi="Symbol" w:cs="Symbol"/>
      <w:sz w:val="20"/>
    </w:rPr>
  </w:style>
  <w:style w:type="character" w:styleId="WW8Num34z0">
    <w:name w:val="WW8Num34z0"/>
    <w:qFormat/>
    <w:rPr>
      <w:color w:val="000000"/>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sz w:val="20"/>
    </w:rPr>
  </w:style>
  <w:style w:type="character" w:styleId="WW8Num39z0">
    <w:name w:val="WW8Num39z0"/>
    <w:qFormat/>
    <w:rPr>
      <w:rFonts w:ascii="Symbol" w:hAnsi="Symbol" w:cs="Symbol"/>
      <w:sz w:val="20"/>
    </w:rPr>
  </w:style>
  <w:style w:type="character" w:styleId="WW8Num40z0">
    <w:name w:val="WW8Num40z0"/>
    <w:qFormat/>
    <w:rPr/>
  </w:style>
  <w:style w:type="character" w:styleId="WW8Num41z0">
    <w:name w:val="WW8Num41z0"/>
    <w:qFormat/>
    <w:rPr>
      <w:rFonts w:ascii="Symbol" w:hAnsi="Symbol" w:cs="Symbol"/>
    </w:rPr>
  </w:style>
  <w:style w:type="character" w:styleId="WW8NumSt1z0">
    <w:name w:val="WW8NumSt1z0"/>
    <w:qFormat/>
    <w:rPr>
      <w:rFonts w:ascii="Symbol" w:hAnsi="Symbol" w:cs="Symbol"/>
    </w:rPr>
  </w:style>
  <w:style w:type="character" w:styleId="Style13">
    <w:name w:val="Основной шрифт абзаца"/>
    <w:qFormat/>
    <w:rPr/>
  </w:style>
  <w:style w:type="character" w:styleId="1">
    <w:name w:val="Заголовок 1 Знак"/>
    <w:qFormat/>
    <w:rPr>
      <w:rFonts w:ascii="Arial" w:hAnsi="Arial" w:cs="Arial"/>
      <w:b/>
      <w:bCs/>
      <w:color w:val="000080"/>
      <w:lang w:val="ru-RU" w:bidi="ar-SA"/>
    </w:rPr>
  </w:style>
  <w:style w:type="character" w:styleId="2">
    <w:name w:val="Основной текст с отступом 2 Знак"/>
    <w:qFormat/>
    <w:rPr>
      <w:sz w:val="24"/>
      <w:szCs w:val="24"/>
      <w:lang w:val="ru-RU" w:bidi="ar-SA"/>
    </w:rPr>
  </w:style>
  <w:style w:type="character" w:styleId="Style14">
    <w:name w:val="Без интервала Знак"/>
    <w:qFormat/>
    <w:rPr>
      <w:rFonts w:ascii="Calibri" w:hAnsi="Calibri" w:cs="Calibri"/>
      <w:sz w:val="22"/>
      <w:szCs w:val="22"/>
      <w:lang w:bidi="ar-SA"/>
    </w:rPr>
  </w:style>
  <w:style w:type="character" w:styleId="Style15">
    <w:name w:val="Абзац списка Знак"/>
    <w:qFormat/>
    <w:rPr>
      <w:sz w:val="24"/>
    </w:rPr>
  </w:style>
  <w:style w:type="character" w:styleId="9">
    <w:name w:val="Основной текст (9)"/>
    <w:qFormat/>
    <w:rPr>
      <w:rFonts w:ascii="Times New Roman" w:hAnsi="Times New Roman" w:eastAsia="Times New Roman" w:cs="Times New Roman"/>
      <w:b w:val="false"/>
      <w:bCs w:val="false"/>
      <w:i w:val="false"/>
      <w:iCs w:val="false"/>
      <w:caps w:val="false"/>
      <w:smallCaps w:val="false"/>
      <w:strike w:val="false"/>
      <w:dstrike w:val="false"/>
      <w:spacing w:val="0"/>
      <w:sz w:val="22"/>
      <w:szCs w:val="22"/>
    </w:rPr>
  </w:style>
  <w:style w:type="character" w:styleId="Style16">
    <w:name w:val="Верхний колонтитул Знак"/>
    <w:qFormat/>
    <w:rPr>
      <w:rFonts w:ascii="Calibri" w:hAnsi="Calibri" w:eastAsia="SimSun;宋体" w:cs="font244;Times New Roman"/>
      <w:szCs w:val="22"/>
    </w:rPr>
  </w:style>
  <w:style w:type="character" w:styleId="Style17">
    <w:name w:val="Нижний колонтитул Знак"/>
    <w:qFormat/>
    <w:rPr>
      <w:rFonts w:ascii="Calibri" w:hAnsi="Calibri" w:eastAsia="SimSun;宋体" w:cs="font244;Times New Roman"/>
      <w:szCs w:val="22"/>
    </w:rPr>
  </w:style>
  <w:style w:type="character" w:styleId="Style18">
    <w:name w:val="Основной текст Знак"/>
    <w:qFormat/>
    <w:rPr>
      <w:sz w:val="24"/>
    </w:rPr>
  </w:style>
  <w:style w:type="character" w:styleId="11">
    <w:name w:val="Основной текст Знак1"/>
    <w:qFormat/>
    <w:rPr>
      <w:rFonts w:ascii="Calibri" w:hAnsi="Calibri" w:eastAsia="SimSun;宋体" w:cs="font244;Times New Roman"/>
      <w:sz w:val="20"/>
    </w:rPr>
  </w:style>
  <w:style w:type="character" w:styleId="Style19">
    <w:name w:val="Замещающий текст"/>
    <w:qFormat/>
    <w:rPr>
      <w:color w:val="808080"/>
    </w:rPr>
  </w:style>
  <w:style w:type="character" w:styleId="Style20">
    <w:name w:val="Основной текст с отступом Знак"/>
    <w:qFormat/>
    <w:rPr>
      <w:sz w:val="24"/>
    </w:rPr>
  </w:style>
  <w:style w:type="character" w:styleId="Style21">
    <w:name w:val="Текст выноски Знак"/>
    <w:qFormat/>
    <w:rPr>
      <w:rFonts w:ascii="Tahoma" w:hAnsi="Tahoma" w:cs="Tahoma"/>
      <w:sz w:val="16"/>
      <w:szCs w:val="16"/>
    </w:rPr>
  </w:style>
  <w:style w:type="character" w:styleId="Style22">
    <w:name w:val="Основной текст_"/>
    <w:qFormat/>
    <w:rPr>
      <w:sz w:val="22"/>
      <w:szCs w:val="22"/>
      <w:shd w:fill="FFFFFF" w:val="clear"/>
    </w:rPr>
  </w:style>
  <w:style w:type="character" w:styleId="Hyperlink">
    <w:name w:val="Hyperlink"/>
    <w:rPr>
      <w:color w:val="000080"/>
      <w:u w:val="single"/>
    </w:rPr>
  </w:style>
  <w:style w:type="paragraph" w:styleId="Style23">
    <w:name w:val="Заголовок"/>
    <w:basedOn w:val="Normal"/>
    <w:next w:val="BodyText"/>
    <w:qFormat/>
    <w:pPr>
      <w:keepNext w:val="true"/>
      <w:suppressAutoHyphens w:val="true"/>
      <w:spacing w:before="240" w:after="120"/>
    </w:pPr>
    <w:rPr>
      <w:rFonts w:ascii="PT Astra Serif" w:hAnsi="PT Astra Serif" w:eastAsia="Microsoft YaHei" w:cs="Noto Sans Devanagari;Times New Roman"/>
      <w:sz w:val="28"/>
      <w:szCs w:val="28"/>
    </w:rPr>
  </w:style>
  <w:style w:type="paragraph" w:styleId="BodyText">
    <w:name w:val="Body Text"/>
    <w:basedOn w:val="Normal"/>
    <w:pPr>
      <w:jc w:val="both"/>
    </w:pPr>
    <w:rPr/>
  </w:style>
  <w:style w:type="paragraph" w:styleId="List">
    <w:name w:val="List"/>
    <w:basedOn w:val="BodyText"/>
    <w:pPr>
      <w:tabs>
        <w:tab w:val="clear" w:pos="720"/>
        <w:tab w:val="left" w:pos="4395" w:leader="none"/>
      </w:tabs>
      <w:suppressAutoHyphens w:val="true"/>
      <w:ind w:hanging="0" w:start="0" w:end="5952"/>
      <w:jc w:val="center"/>
    </w:pPr>
    <w:rPr>
      <w:rFonts w:ascii="PT Astra Serif" w:hAnsi="PT Astra Serif" w:eastAsia="Calibri" w:cs="Noto Sans Devanagari;Times New Roman"/>
      <w:b/>
      <w:sz w:val="22"/>
      <w:szCs w:val="22"/>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BodyTextIndent">
    <w:name w:val="Body Text Indent"/>
    <w:basedOn w:val="Normal"/>
    <w:pPr>
      <w:ind w:firstLine="720" w:start="0" w:end="0"/>
      <w:jc w:val="both"/>
    </w:pPr>
    <w:rPr/>
  </w:style>
  <w:style w:type="paragraph" w:styleId="21">
    <w:name w:val="Основной текст 2"/>
    <w:basedOn w:val="Normal"/>
    <w:qFormat/>
    <w:pPr>
      <w:jc w:val="both"/>
    </w:pPr>
    <w:rPr>
      <w:sz w:val="20"/>
    </w:rPr>
  </w:style>
  <w:style w:type="paragraph" w:styleId="3">
    <w:name w:val="Основной текст 3"/>
    <w:basedOn w:val="Normal"/>
    <w:qFormat/>
    <w:pPr/>
    <w:rPr>
      <w:sz w:val="20"/>
    </w:rPr>
  </w:style>
  <w:style w:type="paragraph" w:styleId="Style25">
    <w:name w:val="Текст выноски"/>
    <w:basedOn w:val="Normal"/>
    <w:qFormat/>
    <w:pPr/>
    <w:rPr>
      <w:rFonts w:ascii="Tahoma" w:hAnsi="Tahoma" w:cs="Tahoma"/>
      <w:sz w:val="16"/>
      <w:szCs w:val="16"/>
    </w:rPr>
  </w:style>
  <w:style w:type="paragraph" w:styleId="22">
    <w:name w:val="Основной текст с отступом 2"/>
    <w:basedOn w:val="Normal"/>
    <w:qFormat/>
    <w:pPr>
      <w:spacing w:lineRule="auto" w:line="480" w:before="0" w:after="120"/>
      <w:ind w:hanging="0" w:start="283" w:end="0"/>
    </w:pPr>
    <w:rPr>
      <w:szCs w:val="24"/>
    </w:rPr>
  </w:style>
  <w:style w:type="paragraph" w:styleId="Style26">
    <w:name w:val="Без интервала"/>
    <w:qFormat/>
    <w:pPr>
      <w:widowControl/>
      <w:bidi w:val="0"/>
    </w:pPr>
    <w:rPr>
      <w:rFonts w:ascii="Calibri" w:hAnsi="Calibri" w:eastAsia="Times New Roman" w:cs="Calibri"/>
      <w:color w:val="auto"/>
      <w:sz w:val="22"/>
      <w:szCs w:val="22"/>
      <w:lang w:val="ru-RU" w:bidi="ar-SA" w:eastAsia="zh-CN"/>
    </w:rPr>
  </w:style>
  <w:style w:type="paragraph" w:styleId="Style27">
    <w:name w:val="Абзац списка"/>
    <w:basedOn w:val="Normal"/>
    <w:qFormat/>
    <w:pPr>
      <w:spacing w:before="0" w:after="0"/>
      <w:ind w:hanging="0" w:start="720" w:end="0"/>
      <w:contextualSpacing/>
    </w:pPr>
    <w:rPr/>
  </w:style>
  <w:style w:type="paragraph" w:styleId="Style28">
    <w:name w:val="Нормальный (таблица)"/>
    <w:basedOn w:val="Normal"/>
    <w:next w:val="Normal"/>
    <w:qFormat/>
    <w:pPr>
      <w:widowControl w:val="false"/>
      <w:autoSpaceDE w:val="false"/>
      <w:jc w:val="both"/>
    </w:pPr>
    <w:rPr>
      <w:rFonts w:ascii="Times New Roman CYR" w:hAnsi="Times New Roman CYR" w:cs="Times New Roman CYR"/>
      <w:szCs w:val="24"/>
    </w:rPr>
  </w:style>
  <w:style w:type="paragraph" w:styleId="Style29">
    <w:name w:val="Прижатый влево"/>
    <w:basedOn w:val="Normal"/>
    <w:next w:val="Normal"/>
    <w:qFormat/>
    <w:pPr>
      <w:widowControl w:val="false"/>
      <w:autoSpaceDE w:val="false"/>
    </w:pPr>
    <w:rPr>
      <w:rFonts w:ascii="Times New Roman CYR" w:hAnsi="Times New Roman CYR" w:cs="Times New Roman CYR"/>
      <w:szCs w:val="24"/>
    </w:rPr>
  </w:style>
  <w:style w:type="paragraph" w:styleId="FR1">
    <w:name w:val="FR1"/>
    <w:qFormat/>
    <w:pPr>
      <w:widowControl w:val="false"/>
      <w:autoSpaceDE w:val="false"/>
      <w:bidi w:val="0"/>
      <w:spacing w:lineRule="auto" w:line="300"/>
      <w:jc w:val="both"/>
    </w:pPr>
    <w:rPr>
      <w:rFonts w:ascii="Times New Roman" w:hAnsi="Times New Roman" w:eastAsia="Times New Roman" w:cs="Times New Roman"/>
      <w:i/>
      <w:iCs/>
      <w:color w:val="auto"/>
      <w:sz w:val="24"/>
      <w:szCs w:val="24"/>
      <w:lang w:val="ru-RU" w:bidi="ar-SA" w:eastAsia="zh-CN"/>
    </w:rPr>
  </w:style>
  <w:style w:type="paragraph" w:styleId="pc">
    <w:name w:val="pc"/>
    <w:basedOn w:val="Normal"/>
    <w:qFormat/>
    <w:pPr>
      <w:spacing w:before="280" w:after="280"/>
    </w:pPr>
    <w:rPr>
      <w:szCs w:val="24"/>
    </w:rPr>
  </w:style>
  <w:style w:type="paragraph" w:styleId="pj">
    <w:name w:val="pj"/>
    <w:basedOn w:val="Normal"/>
    <w:qFormat/>
    <w:pPr>
      <w:spacing w:before="280" w:after="280"/>
    </w:pPr>
    <w:rPr>
      <w:szCs w:val="24"/>
    </w:rPr>
  </w:style>
  <w:style w:type="paragraph" w:styleId="12">
    <w:name w:val="Обычный1"/>
    <w:qFormat/>
    <w:pPr>
      <w:widowControl/>
      <w:suppressAutoHyphens w:val="true"/>
      <w:bidi w:val="0"/>
      <w:spacing w:lineRule="atLeast" w:line="100"/>
    </w:pPr>
    <w:rPr>
      <w:rFonts w:ascii="Times New Roman" w:hAnsi="Times New Roman" w:eastAsia="Times New Roman" w:cs="Times New Roman"/>
      <w:color w:val="auto"/>
      <w:sz w:val="24"/>
      <w:szCs w:val="20"/>
      <w:lang w:val="ru-RU" w:bidi="ar-SA" w:eastAsia="zh-CN"/>
    </w:rPr>
  </w:style>
  <w:style w:type="paragraph" w:styleId="ConsPlusNormal">
    <w:name w:val="ConsPlusNormal"/>
    <w:qFormat/>
    <w:pPr>
      <w:widowControl/>
      <w:suppressAutoHyphens w:val="true"/>
      <w:bidi w:val="0"/>
      <w:spacing w:lineRule="atLeast" w:line="100"/>
      <w:ind w:firstLine="720" w:start="0" w:end="0"/>
    </w:pPr>
    <w:rPr>
      <w:rFonts w:ascii="Arial" w:hAnsi="Arial" w:eastAsia="Times New Roman" w:cs="Arial"/>
      <w:color w:val="auto"/>
      <w:sz w:val="28"/>
      <w:szCs w:val="28"/>
      <w:lang w:val="ru-RU"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77" w:leader="none"/>
        <w:tab w:val="right" w:pos="9355" w:leader="none"/>
      </w:tabs>
      <w:suppressAutoHyphens w:val="true"/>
    </w:pPr>
    <w:rPr>
      <w:rFonts w:ascii="Calibri" w:hAnsi="Calibri" w:eastAsia="SimSun;宋体" w:cs="font244;Times New Roman"/>
      <w:sz w:val="20"/>
      <w:szCs w:val="22"/>
    </w:rPr>
  </w:style>
  <w:style w:type="paragraph" w:styleId="Footer">
    <w:name w:val="footer"/>
    <w:basedOn w:val="Normal"/>
    <w:pPr>
      <w:tabs>
        <w:tab w:val="clear" w:pos="720"/>
        <w:tab w:val="center" w:pos="4677" w:leader="none"/>
        <w:tab w:val="right" w:pos="9355" w:leader="none"/>
      </w:tabs>
      <w:suppressAutoHyphens w:val="true"/>
    </w:pPr>
    <w:rPr>
      <w:rFonts w:ascii="Calibri" w:hAnsi="Calibri" w:eastAsia="SimSun;宋体" w:cs="font244;Times New Roman"/>
      <w:sz w:val="20"/>
      <w:szCs w:val="22"/>
    </w:rPr>
  </w:style>
  <w:style w:type="paragraph" w:styleId="111">
    <w:name w:val="Заголовок 11"/>
    <w:basedOn w:val="Normal"/>
    <w:next w:val="Normal"/>
    <w:qFormat/>
    <w:pPr>
      <w:keepNext w:val="true"/>
      <w:suppressAutoHyphens w:val="true"/>
      <w:outlineLvl w:val="0"/>
    </w:pPr>
    <w:rPr>
      <w:b/>
      <w:sz w:val="28"/>
    </w:rPr>
  </w:style>
  <w:style w:type="paragraph" w:styleId="13">
    <w:name w:val="Верхний колонтитул1"/>
    <w:basedOn w:val="Normal"/>
    <w:qFormat/>
    <w:pPr>
      <w:tabs>
        <w:tab w:val="clear" w:pos="720"/>
        <w:tab w:val="center" w:pos="4677" w:leader="none"/>
        <w:tab w:val="right" w:pos="9355" w:leader="none"/>
      </w:tabs>
      <w:suppressAutoHyphens w:val="true"/>
    </w:pPr>
    <w:rPr>
      <w:sz w:val="28"/>
    </w:rPr>
  </w:style>
  <w:style w:type="paragraph" w:styleId="14">
    <w:name w:val="Нижний колонтитул1"/>
    <w:basedOn w:val="Normal"/>
    <w:qFormat/>
    <w:pPr>
      <w:tabs>
        <w:tab w:val="clear" w:pos="720"/>
        <w:tab w:val="center" w:pos="4677" w:leader="none"/>
        <w:tab w:val="right" w:pos="9355" w:leader="none"/>
      </w:tabs>
      <w:suppressAutoHyphens w:val="true"/>
    </w:pPr>
    <w:rPr>
      <w:sz w:val="28"/>
    </w:rPr>
  </w:style>
  <w:style w:type="paragraph" w:styleId="15">
    <w:name w:val="Название объекта1"/>
    <w:basedOn w:val="Normal"/>
    <w:qFormat/>
    <w:pPr>
      <w:suppressLineNumbers/>
      <w:suppressAutoHyphens w:val="true"/>
      <w:spacing w:before="120" w:after="120"/>
    </w:pPr>
    <w:rPr>
      <w:rFonts w:ascii="PT Astra Serif" w:hAnsi="PT Astra Serif" w:cs="Noto Sans Devanagari;Times New Roman"/>
      <w:i/>
      <w:iCs/>
      <w:szCs w:val="24"/>
    </w:rPr>
  </w:style>
  <w:style w:type="paragraph" w:styleId="Index1">
    <w:name w:val="index 1"/>
    <w:basedOn w:val="Normal"/>
    <w:next w:val="Normal"/>
    <w:pPr>
      <w:suppressAutoHyphens w:val="true"/>
      <w:ind w:hanging="280" w:start="280" w:end="0"/>
    </w:pPr>
    <w:rPr>
      <w:sz w:val="28"/>
    </w:rPr>
  </w:style>
  <w:style w:type="paragraph" w:styleId="IndexHeading">
    <w:name w:val="index heading"/>
    <w:basedOn w:val="Normal"/>
    <w:pPr>
      <w:suppressLineNumbers/>
      <w:suppressAutoHyphens w:val="true"/>
    </w:pPr>
    <w:rPr>
      <w:rFonts w:ascii="PT Astra Serif" w:hAnsi="PT Astra Serif" w:cs="Noto Sans Devanagari;Times New Roman"/>
      <w:sz w:val="28"/>
    </w:rPr>
  </w:style>
  <w:style w:type="paragraph" w:styleId="23">
    <w:name w:val="çàãîëîâîê 2"/>
    <w:basedOn w:val="Normal"/>
    <w:next w:val="Normal"/>
    <w:qFormat/>
    <w:pPr>
      <w:keepNext w:val="true"/>
      <w:suppressAutoHyphens w:val="true"/>
    </w:pPr>
    <w:rPr>
      <w:rFonts w:ascii="CG Times (W1);Times New Roman" w:hAnsi="CG Times (W1);Times New Roman" w:cs="CG Times (W1);Times New Roman"/>
      <w:sz w:val="28"/>
    </w:rPr>
  </w:style>
  <w:style w:type="paragraph" w:styleId="Style30">
    <w:name w:val="Колонтитул"/>
    <w:basedOn w:val="Normal"/>
    <w:qFormat/>
    <w:pPr>
      <w:suppressAutoHyphens w:val="true"/>
    </w:pPr>
    <w:rPr>
      <w:sz w:val="28"/>
    </w:rPr>
  </w:style>
  <w:style w:type="paragraph" w:styleId="Style31">
    <w:name w:val="Содержимое врезки"/>
    <w:basedOn w:val="Normal"/>
    <w:qFormat/>
    <w:pPr>
      <w:suppressAutoHyphens w:val="true"/>
    </w:pPr>
    <w:rPr>
      <w:sz w:val="28"/>
    </w:rPr>
  </w:style>
  <w:style w:type="paragraph" w:styleId="24">
    <w:name w:val="Основной текст2"/>
    <w:basedOn w:val="Normal"/>
    <w:qFormat/>
    <w:pPr>
      <w:shd w:fill="FFFFFF" w:val="clear"/>
      <w:spacing w:lineRule="exact" w:line="277" w:before="360" w:after="0"/>
      <w:ind w:hanging="720" w:start="0" w:end="0"/>
      <w:jc w:val="both"/>
    </w:pPr>
    <w:rPr>
      <w:sz w:val="22"/>
      <w:szCs w:val="22"/>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5972&amp;dst=10048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189</TotalTime>
  <Application>LibreOffice/24.8.5.2$Linux_X86_64 LibreOffice_project/480$Build-2</Application>
  <AppVersion>15.0000</AppVersion>
  <Pages>9</Pages>
  <Words>2467</Words>
  <Characters>17614</Characters>
  <CharactersWithSpaces>20029</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2022-11-03T12:45:00Z</dcterms:created>
  <dc:creator>Пользователь</dc:creator>
  <dc:description/>
  <cp:keywords/>
  <dc:language>ru-RU</dc:language>
  <cp:lastModifiedBy>user</cp:lastModifiedBy>
  <cp:lastPrinted>2018-08-07T10:22:00Z</cp:lastPrinted>
  <dcterms:modified xsi:type="dcterms:W3CDTF">2026-05-28T20:13:00Z</dcterms:modified>
  <cp:revision>109</cp:revision>
  <dc:subject/>
  <dc:title>ДОГОВОР № 15/ 0064/1</dc:title>
</cp:coreProperties>
</file>