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107AA3">
        <w:rPr>
          <w:rFonts w:ascii="Times New Roman" w:hAnsi="Times New Roman"/>
          <w:b/>
          <w:caps/>
          <w:sz w:val="20"/>
          <w:szCs w:val="20"/>
        </w:rPr>
        <w:t>26-</w:t>
      </w:r>
      <w:r w:rsidR="000F5D17">
        <w:rPr>
          <w:rFonts w:ascii="Times New Roman" w:hAnsi="Times New Roman"/>
          <w:b/>
          <w:caps/>
          <w:sz w:val="20"/>
          <w:szCs w:val="20"/>
        </w:rPr>
        <w:t>1784-1</w:t>
      </w:r>
      <w:r w:rsidR="00A670A3">
        <w:rPr>
          <w:rFonts w:ascii="Times New Roman" w:hAnsi="Times New Roman"/>
          <w:b/>
          <w:caps/>
          <w:sz w:val="20"/>
          <w:szCs w:val="20"/>
        </w:rPr>
        <w:t>8</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107AA3">
        <w:rPr>
          <w:sz w:val="20"/>
          <w:szCs w:val="20"/>
        </w:rPr>
        <w:t>Федерации, руководствуясь п. </w:t>
      </w:r>
      <w:r w:rsidR="002A69AF" w:rsidRPr="00107AA3">
        <w:rPr>
          <w:sz w:val="20"/>
          <w:szCs w:val="20"/>
        </w:rPr>
        <w:t>4</w:t>
      </w:r>
      <w:r w:rsidR="009F533E" w:rsidRPr="00107AA3">
        <w:rPr>
          <w:sz w:val="20"/>
          <w:szCs w:val="20"/>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107AA3">
        <w:rPr>
          <w:sz w:val="20"/>
          <w:szCs w:val="20"/>
        </w:rPr>
        <w:t xml:space="preserve"> (далее – Федеральный закон № 44-ФЗ)</w:t>
      </w:r>
      <w:r w:rsidR="009F533E" w:rsidRPr="00107AA3">
        <w:rPr>
          <w:sz w:val="20"/>
          <w:szCs w:val="20"/>
        </w:rPr>
        <w:t>, идентификационный код закупки</w:t>
      </w:r>
      <w:r w:rsidR="009F533E" w:rsidRPr="008B19EF">
        <w:rPr>
          <w:sz w:val="20"/>
          <w:szCs w:val="20"/>
        </w:rPr>
        <w:t xml:space="preserve">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107AA3" w:rsidRDefault="00510B17" w:rsidP="00484992">
      <w:pPr>
        <w:pStyle w:val="-0"/>
        <w:numPr>
          <w:ilvl w:val="1"/>
          <w:numId w:val="6"/>
        </w:numPr>
        <w:spacing w:line="250" w:lineRule="exact"/>
        <w:ind w:left="0" w:firstLine="0"/>
        <w:rPr>
          <w:sz w:val="20"/>
          <w:szCs w:val="20"/>
        </w:rPr>
      </w:pPr>
      <w:r w:rsidRPr="00107AA3">
        <w:rPr>
          <w:sz w:val="20"/>
          <w:szCs w:val="20"/>
        </w:rPr>
        <w:t>Поставщик обязуется поставить</w:t>
      </w:r>
      <w:r w:rsidR="00154A3A" w:rsidRPr="00107AA3">
        <w:rPr>
          <w:sz w:val="20"/>
          <w:szCs w:val="20"/>
        </w:rPr>
        <w:t xml:space="preserve"> </w:t>
      </w:r>
      <w:r w:rsidR="00484992">
        <w:rPr>
          <w:rFonts w:eastAsia="MS Mincho"/>
          <w:b/>
          <w:sz w:val="20"/>
          <w:szCs w:val="20"/>
        </w:rPr>
        <w:t>м</w:t>
      </w:r>
      <w:r w:rsidR="00484992" w:rsidRPr="00484992">
        <w:rPr>
          <w:rFonts w:eastAsia="MS Mincho"/>
          <w:b/>
          <w:sz w:val="20"/>
          <w:szCs w:val="20"/>
        </w:rPr>
        <w:t xml:space="preserve">ножественные маркеры сердечно-сосудистых заболеваний ИВД </w:t>
      </w:r>
      <w:r w:rsidR="00827DD0" w:rsidRPr="00107AA3">
        <w:rPr>
          <w:sz w:val="20"/>
          <w:szCs w:val="20"/>
        </w:rPr>
        <w:t>(</w:t>
      </w:r>
      <w:r w:rsidRPr="00107AA3">
        <w:rPr>
          <w:sz w:val="20"/>
          <w:szCs w:val="20"/>
        </w:rPr>
        <w:t>далее – «Товар»)</w:t>
      </w:r>
      <w:r w:rsidR="0003594C" w:rsidRPr="00107AA3">
        <w:rPr>
          <w:sz w:val="20"/>
          <w:szCs w:val="20"/>
        </w:rPr>
        <w:t xml:space="preserve"> в соответствии</w:t>
      </w:r>
      <w:r w:rsidR="009E50DB" w:rsidRPr="00107AA3">
        <w:rPr>
          <w:sz w:val="20"/>
          <w:szCs w:val="20"/>
        </w:rPr>
        <w:t xml:space="preserve"> со</w:t>
      </w:r>
      <w:r w:rsidR="0003594C" w:rsidRPr="00107AA3">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484992">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484992">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484992">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374561" w:rsidRDefault="00C43267" w:rsidP="00412E77">
      <w:pPr>
        <w:pStyle w:val="-0"/>
        <w:numPr>
          <w:ilvl w:val="1"/>
          <w:numId w:val="4"/>
        </w:numPr>
        <w:tabs>
          <w:tab w:val="left" w:pos="708"/>
        </w:tabs>
        <w:spacing w:line="250" w:lineRule="exact"/>
        <w:ind w:left="0" w:firstLine="0"/>
        <w:rPr>
          <w:b/>
          <w:sz w:val="20"/>
          <w:szCs w:val="20"/>
        </w:rPr>
      </w:pPr>
      <w:r w:rsidRPr="00374561">
        <w:rPr>
          <w:sz w:val="20"/>
          <w:szCs w:val="20"/>
        </w:rPr>
        <w:t xml:space="preserve">Поставка товара должна быть осуществлена </w:t>
      </w:r>
      <w:r w:rsidR="00075739" w:rsidRPr="00374561">
        <w:rPr>
          <w:b/>
          <w:sz w:val="20"/>
          <w:szCs w:val="20"/>
        </w:rPr>
        <w:t>в период с даты заключения настоящего Договора по «</w:t>
      </w:r>
      <w:r w:rsidR="004265E5">
        <w:rPr>
          <w:b/>
          <w:sz w:val="20"/>
          <w:szCs w:val="20"/>
        </w:rPr>
        <w:t>0</w:t>
      </w:r>
      <w:r w:rsidR="00F408F7">
        <w:rPr>
          <w:b/>
          <w:sz w:val="20"/>
          <w:szCs w:val="20"/>
        </w:rPr>
        <w:t>1</w:t>
      </w:r>
      <w:r w:rsidR="00075739" w:rsidRPr="00374561">
        <w:rPr>
          <w:b/>
          <w:sz w:val="20"/>
          <w:szCs w:val="20"/>
        </w:rPr>
        <w:t>» декабря 202</w:t>
      </w:r>
      <w:r w:rsidR="008C4E02" w:rsidRPr="00374561">
        <w:rPr>
          <w:b/>
          <w:sz w:val="20"/>
          <w:szCs w:val="20"/>
        </w:rPr>
        <w:t>6</w:t>
      </w:r>
      <w:r w:rsidR="00075739" w:rsidRPr="00374561">
        <w:rPr>
          <w:b/>
          <w:sz w:val="20"/>
          <w:szCs w:val="20"/>
        </w:rPr>
        <w:t xml:space="preserve"> г., по заявкам Заказчика в течение </w:t>
      </w:r>
      <w:r w:rsidR="004265E5">
        <w:rPr>
          <w:b/>
          <w:sz w:val="20"/>
          <w:szCs w:val="20"/>
        </w:rPr>
        <w:t>6</w:t>
      </w:r>
      <w:r w:rsidR="00F408F7">
        <w:rPr>
          <w:b/>
          <w:sz w:val="20"/>
          <w:szCs w:val="20"/>
        </w:rPr>
        <w:t>0</w:t>
      </w:r>
      <w:r w:rsidR="00075739" w:rsidRPr="00374561">
        <w:rPr>
          <w:b/>
          <w:sz w:val="20"/>
          <w:szCs w:val="20"/>
        </w:rPr>
        <w:t xml:space="preserve"> (</w:t>
      </w:r>
      <w:r w:rsidR="004265E5">
        <w:rPr>
          <w:b/>
          <w:sz w:val="20"/>
          <w:szCs w:val="20"/>
        </w:rPr>
        <w:t>шестидесяти</w:t>
      </w:r>
      <w:r w:rsidR="00075739" w:rsidRPr="00374561">
        <w:rPr>
          <w:b/>
          <w:sz w:val="20"/>
          <w:szCs w:val="20"/>
        </w:rPr>
        <w:t>) календарных дней</w:t>
      </w:r>
      <w:r w:rsidR="00412E77" w:rsidRPr="00374561">
        <w:rPr>
          <w:b/>
          <w:sz w:val="20"/>
          <w:szCs w:val="20"/>
        </w:rPr>
        <w:t xml:space="preserve">, следующих за днем подачи такой заявки по электронной почте, указанной в реквизитах </w:t>
      </w:r>
      <w:r w:rsidR="00374561">
        <w:rPr>
          <w:b/>
          <w:sz w:val="20"/>
          <w:szCs w:val="20"/>
        </w:rPr>
        <w:t>настоящего Договора</w:t>
      </w:r>
      <w:r w:rsidR="00913895" w:rsidRPr="00374561">
        <w:rPr>
          <w:b/>
          <w:sz w:val="20"/>
          <w:szCs w:val="20"/>
        </w:rPr>
        <w:t>.</w:t>
      </w:r>
    </w:p>
    <w:p w:rsidR="00075CE4" w:rsidRPr="00CA36FB" w:rsidRDefault="00075CE4" w:rsidP="00412E77">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412E77">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w:t>
      </w:r>
      <w:r w:rsidRPr="008B19EF">
        <w:rPr>
          <w:sz w:val="20"/>
          <w:szCs w:val="20"/>
        </w:rPr>
        <w:lastRenderedPageBreak/>
        <w:t>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w:t>
      </w:r>
      <w:r w:rsidRPr="00412E77">
        <w:rPr>
          <w:sz w:val="20"/>
          <w:szCs w:val="20"/>
        </w:rPr>
        <w:t>доукомплектовать или восполнить недопоставленное количество Товара в объеме, указанном в претензии в течение 2 (двух) календарных дней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r w:rsidRPr="008B19EF">
        <w:rPr>
          <w:sz w:val="20"/>
          <w:szCs w:val="20"/>
        </w:rPr>
        <w:t>.</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w:t>
      </w:r>
      <w:r w:rsidRPr="008B19EF">
        <w:rPr>
          <w:sz w:val="20"/>
          <w:szCs w:val="20"/>
          <w:lang w:eastAsia="ar-SA"/>
        </w:rPr>
        <w:lastRenderedPageBreak/>
        <w:t xml:space="preserve">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412E77"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не </w:t>
      </w:r>
      <w:r w:rsidRPr="00412E77">
        <w:rPr>
          <w:sz w:val="20"/>
          <w:szCs w:val="20"/>
        </w:rPr>
        <w:t xml:space="preserve">урегулированным </w:t>
      </w:r>
      <w:r w:rsidR="00BB128D" w:rsidRPr="00412E77">
        <w:rPr>
          <w:sz w:val="20"/>
          <w:szCs w:val="20"/>
        </w:rPr>
        <w:t>Договор</w:t>
      </w:r>
      <w:r w:rsidRPr="00412E77">
        <w:rPr>
          <w:sz w:val="20"/>
          <w:szCs w:val="20"/>
        </w:rPr>
        <w:t>ом, Стороны руководствуются законодательством Российской Федерации.</w:t>
      </w:r>
    </w:p>
    <w:p w:rsidR="00EC0D2B" w:rsidRPr="00412E77" w:rsidRDefault="001B3924" w:rsidP="00DB6279">
      <w:pPr>
        <w:pStyle w:val="-0"/>
        <w:numPr>
          <w:ilvl w:val="1"/>
          <w:numId w:val="11"/>
        </w:numPr>
        <w:tabs>
          <w:tab w:val="left" w:pos="0"/>
        </w:tabs>
        <w:spacing w:line="250" w:lineRule="exact"/>
        <w:ind w:left="0" w:firstLine="0"/>
        <w:rPr>
          <w:sz w:val="20"/>
          <w:szCs w:val="20"/>
        </w:rPr>
      </w:pPr>
      <w:r w:rsidRPr="00412E77">
        <w:rPr>
          <w:sz w:val="20"/>
          <w:szCs w:val="20"/>
        </w:rPr>
        <w:t>Договор составлен в форме электронного документа, подписанного усиленными электронными подписями Сторон</w:t>
      </w:r>
      <w:r w:rsidR="00EC0D2B" w:rsidRPr="00412E77">
        <w:rPr>
          <w:sz w:val="20"/>
          <w:szCs w:val="20"/>
        </w:rPr>
        <w:t>.</w:t>
      </w:r>
    </w:p>
    <w:p w:rsidR="00EC0D2B" w:rsidRPr="00412E77" w:rsidRDefault="00EC0D2B" w:rsidP="00DB6279">
      <w:pPr>
        <w:pStyle w:val="-0"/>
        <w:numPr>
          <w:ilvl w:val="1"/>
          <w:numId w:val="11"/>
        </w:numPr>
        <w:tabs>
          <w:tab w:val="left" w:pos="0"/>
        </w:tabs>
        <w:spacing w:line="250" w:lineRule="exact"/>
        <w:ind w:left="0" w:firstLine="0"/>
        <w:rPr>
          <w:sz w:val="20"/>
          <w:szCs w:val="20"/>
        </w:rPr>
      </w:pPr>
      <w:r w:rsidRPr="00412E77">
        <w:rPr>
          <w:sz w:val="20"/>
          <w:szCs w:val="20"/>
        </w:rPr>
        <w:lastRenderedPageBreak/>
        <w:t xml:space="preserve">Изменения, дополнения и уточнения в настоящий </w:t>
      </w:r>
      <w:r w:rsidR="00BB128D" w:rsidRPr="00412E77">
        <w:rPr>
          <w:sz w:val="20"/>
          <w:szCs w:val="20"/>
        </w:rPr>
        <w:t>Договор</w:t>
      </w:r>
      <w:r w:rsidRPr="00412E77">
        <w:rPr>
          <w:sz w:val="20"/>
          <w:szCs w:val="20"/>
        </w:rPr>
        <w:t xml:space="preserve"> могут вноситься </w:t>
      </w:r>
      <w:r w:rsidR="00CC283A" w:rsidRPr="00412E77">
        <w:rPr>
          <w:sz w:val="20"/>
          <w:szCs w:val="20"/>
        </w:rPr>
        <w:t xml:space="preserve">только по согласию обеих сторон </w:t>
      </w:r>
      <w:r w:rsidR="001A0E9F" w:rsidRPr="00412E77">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412E77" w:rsidDel="001A0E9F">
        <w:rPr>
          <w:sz w:val="20"/>
          <w:szCs w:val="20"/>
        </w:rPr>
        <w:t xml:space="preserve"> </w:t>
      </w:r>
    </w:p>
    <w:p w:rsidR="00EC0D2B" w:rsidRPr="00412E77" w:rsidRDefault="00EC0D2B" w:rsidP="00DB6279">
      <w:pPr>
        <w:pStyle w:val="-0"/>
        <w:numPr>
          <w:ilvl w:val="1"/>
          <w:numId w:val="11"/>
        </w:numPr>
        <w:tabs>
          <w:tab w:val="left" w:pos="0"/>
        </w:tabs>
        <w:spacing w:line="250" w:lineRule="exact"/>
        <w:ind w:left="0" w:firstLine="0"/>
        <w:rPr>
          <w:sz w:val="20"/>
          <w:szCs w:val="20"/>
        </w:rPr>
      </w:pPr>
      <w:r w:rsidRPr="00412E77">
        <w:rPr>
          <w:sz w:val="20"/>
          <w:szCs w:val="20"/>
        </w:rPr>
        <w:t>Обо всех изменениях, связанных с адресом, реквизитами сторон и др</w:t>
      </w:r>
      <w:r w:rsidR="009C4020" w:rsidRPr="00412E77">
        <w:rPr>
          <w:sz w:val="20"/>
          <w:szCs w:val="20"/>
        </w:rPr>
        <w:t>угими данными, влияющими на исполнение</w:t>
      </w:r>
      <w:r w:rsidRPr="00412E77">
        <w:rPr>
          <w:sz w:val="20"/>
          <w:szCs w:val="20"/>
        </w:rPr>
        <w:t xml:space="preserve"> </w:t>
      </w:r>
      <w:r w:rsidR="00BB128D" w:rsidRPr="00412E77">
        <w:rPr>
          <w:sz w:val="20"/>
          <w:szCs w:val="20"/>
        </w:rPr>
        <w:t>Договор</w:t>
      </w:r>
      <w:r w:rsidR="007A3A79" w:rsidRPr="00412E77">
        <w:rPr>
          <w:sz w:val="20"/>
          <w:szCs w:val="20"/>
        </w:rPr>
        <w:t>а,</w:t>
      </w:r>
      <w:r w:rsidR="009C4020" w:rsidRPr="00412E77">
        <w:rPr>
          <w:sz w:val="20"/>
          <w:szCs w:val="20"/>
        </w:rPr>
        <w:t xml:space="preserve"> Стороны обязаны известить </w:t>
      </w:r>
      <w:r w:rsidR="007A3A79" w:rsidRPr="00412E77">
        <w:rPr>
          <w:sz w:val="20"/>
          <w:szCs w:val="20"/>
        </w:rPr>
        <w:t>друг друга</w:t>
      </w:r>
      <w:r w:rsidRPr="00412E77">
        <w:rPr>
          <w:sz w:val="20"/>
          <w:szCs w:val="20"/>
        </w:rPr>
        <w:t xml:space="preserve"> в пятидневный срок.</w:t>
      </w:r>
    </w:p>
    <w:p w:rsidR="00EC0D2B" w:rsidRPr="00412E77" w:rsidRDefault="00EC0D2B" w:rsidP="002D55AD">
      <w:pPr>
        <w:pStyle w:val="ab"/>
        <w:numPr>
          <w:ilvl w:val="1"/>
          <w:numId w:val="11"/>
        </w:numPr>
        <w:tabs>
          <w:tab w:val="left" w:pos="567"/>
        </w:tabs>
        <w:spacing w:line="250" w:lineRule="exact"/>
        <w:ind w:left="0" w:firstLine="0"/>
        <w:jc w:val="both"/>
        <w:rPr>
          <w:sz w:val="20"/>
          <w:szCs w:val="20"/>
        </w:rPr>
      </w:pPr>
      <w:r w:rsidRPr="00412E77">
        <w:rPr>
          <w:sz w:val="20"/>
          <w:szCs w:val="20"/>
        </w:rPr>
        <w:t>Все уведомления Сторон</w:t>
      </w:r>
      <w:r w:rsidR="00FB135B" w:rsidRPr="00412E77">
        <w:rPr>
          <w:sz w:val="20"/>
          <w:szCs w:val="20"/>
        </w:rPr>
        <w:t>,</w:t>
      </w:r>
      <w:r w:rsidRPr="00412E77">
        <w:rPr>
          <w:sz w:val="20"/>
          <w:szCs w:val="20"/>
        </w:rPr>
        <w:t xml:space="preserve"> связанные с исполнением настоящего </w:t>
      </w:r>
      <w:r w:rsidR="00BB128D" w:rsidRPr="00412E77">
        <w:rPr>
          <w:sz w:val="20"/>
          <w:szCs w:val="20"/>
        </w:rPr>
        <w:t>Договор</w:t>
      </w:r>
      <w:r w:rsidRPr="00412E77">
        <w:rPr>
          <w:sz w:val="20"/>
          <w:szCs w:val="20"/>
        </w:rPr>
        <w:t>а, направляются в письменной форме по почте заказным письмом по фактическому адресу Стороны, указанному в статье 1</w:t>
      </w:r>
      <w:r w:rsidR="00A11A3C" w:rsidRPr="00412E77">
        <w:rPr>
          <w:sz w:val="20"/>
          <w:szCs w:val="20"/>
        </w:rPr>
        <w:t>1</w:t>
      </w:r>
      <w:r w:rsidRPr="00412E77">
        <w:rPr>
          <w:sz w:val="20"/>
          <w:szCs w:val="20"/>
        </w:rPr>
        <w:t xml:space="preserve"> настоящего </w:t>
      </w:r>
      <w:r w:rsidR="00BB128D" w:rsidRPr="00412E77">
        <w:rPr>
          <w:sz w:val="20"/>
          <w:szCs w:val="20"/>
        </w:rPr>
        <w:t>Договор</w:t>
      </w:r>
      <w:r w:rsidRPr="00412E77">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412E77" w:rsidRDefault="00BB128D" w:rsidP="002D55AD">
      <w:pPr>
        <w:pStyle w:val="-0"/>
        <w:numPr>
          <w:ilvl w:val="1"/>
          <w:numId w:val="11"/>
        </w:numPr>
        <w:spacing w:line="250" w:lineRule="exact"/>
        <w:ind w:left="0" w:firstLine="0"/>
        <w:rPr>
          <w:rFonts w:eastAsia="Calibri"/>
          <w:sz w:val="20"/>
          <w:szCs w:val="20"/>
        </w:rPr>
      </w:pPr>
      <w:r w:rsidRPr="00412E77">
        <w:rPr>
          <w:sz w:val="20"/>
          <w:szCs w:val="20"/>
        </w:rPr>
        <w:t>Договор</w:t>
      </w:r>
      <w:r w:rsidR="00EC0D2B" w:rsidRPr="00412E77">
        <w:rPr>
          <w:sz w:val="20"/>
          <w:szCs w:val="20"/>
        </w:rPr>
        <w:t xml:space="preserve"> вступает в силу с даты заключения </w:t>
      </w:r>
      <w:r w:rsidRPr="00412E77">
        <w:rPr>
          <w:sz w:val="20"/>
          <w:szCs w:val="20"/>
        </w:rPr>
        <w:t>Договор</w:t>
      </w:r>
      <w:r w:rsidR="00EC0D2B" w:rsidRPr="00412E77">
        <w:rPr>
          <w:sz w:val="20"/>
          <w:szCs w:val="20"/>
        </w:rPr>
        <w:t xml:space="preserve">а и действует до </w:t>
      </w:r>
      <w:r w:rsidR="00007CAA" w:rsidRPr="00412E77">
        <w:rPr>
          <w:b/>
          <w:sz w:val="20"/>
          <w:szCs w:val="20"/>
        </w:rPr>
        <w:t>«</w:t>
      </w:r>
      <w:r w:rsidR="009D233A" w:rsidRPr="00412E77">
        <w:rPr>
          <w:b/>
          <w:sz w:val="20"/>
          <w:szCs w:val="20"/>
        </w:rPr>
        <w:t>31</w:t>
      </w:r>
      <w:r w:rsidR="00007CAA" w:rsidRPr="00412E77">
        <w:rPr>
          <w:b/>
          <w:sz w:val="20"/>
          <w:szCs w:val="20"/>
        </w:rPr>
        <w:t>»</w:t>
      </w:r>
      <w:r w:rsidR="00D61CC8" w:rsidRPr="00412E77">
        <w:rPr>
          <w:b/>
          <w:sz w:val="20"/>
          <w:szCs w:val="20"/>
        </w:rPr>
        <w:t xml:space="preserve"> </w:t>
      </w:r>
      <w:r w:rsidR="00F408F7">
        <w:rPr>
          <w:b/>
          <w:sz w:val="20"/>
          <w:szCs w:val="20"/>
        </w:rPr>
        <w:t>декабря</w:t>
      </w:r>
      <w:r w:rsidR="00007CAA" w:rsidRPr="00412E77">
        <w:rPr>
          <w:b/>
          <w:sz w:val="20"/>
          <w:szCs w:val="20"/>
        </w:rPr>
        <w:t xml:space="preserve"> 202</w:t>
      </w:r>
      <w:r w:rsidR="00F408F7">
        <w:rPr>
          <w:b/>
          <w:sz w:val="20"/>
          <w:szCs w:val="20"/>
        </w:rPr>
        <w:t xml:space="preserve">6 </w:t>
      </w:r>
      <w:r w:rsidR="00007CAA" w:rsidRPr="00412E77">
        <w:rPr>
          <w:b/>
          <w:sz w:val="20"/>
          <w:szCs w:val="20"/>
        </w:rPr>
        <w:t>г.</w:t>
      </w:r>
      <w:r w:rsidR="00BE0E9E" w:rsidRPr="00412E77">
        <w:rPr>
          <w:rFonts w:eastAsia="Calibri"/>
          <w:sz w:val="20"/>
          <w:szCs w:val="20"/>
        </w:rPr>
        <w:t xml:space="preserve"> </w:t>
      </w:r>
      <w:r w:rsidR="002D55AD" w:rsidRPr="00412E77">
        <w:rPr>
          <w:rFonts w:eastAsia="Calibri"/>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AD1F6A" w:rsidRPr="00AD1F6A" w:rsidRDefault="00AD1F6A" w:rsidP="00AD1F6A">
            <w:pPr>
              <w:spacing w:line="250" w:lineRule="exact"/>
              <w:rPr>
                <w:sz w:val="20"/>
                <w:szCs w:val="20"/>
                <w:lang w:eastAsia="en-US"/>
              </w:rPr>
            </w:pPr>
            <w:r w:rsidRPr="00AD1F6A">
              <w:rPr>
                <w:sz w:val="20"/>
                <w:szCs w:val="20"/>
                <w:lang w:eastAsia="en-US"/>
              </w:rPr>
              <w:t xml:space="preserve">Никанкина Лариса Вячеславовна </w:t>
            </w:r>
          </w:p>
          <w:p w:rsidR="00AD1F6A" w:rsidRPr="00AD1F6A" w:rsidRDefault="00AD1F6A" w:rsidP="00AD1F6A">
            <w:pPr>
              <w:spacing w:line="250" w:lineRule="exact"/>
              <w:rPr>
                <w:sz w:val="20"/>
                <w:szCs w:val="20"/>
                <w:lang w:eastAsia="en-US"/>
              </w:rPr>
            </w:pPr>
            <w:r w:rsidRPr="00AD1F6A">
              <w:rPr>
                <w:sz w:val="20"/>
                <w:szCs w:val="20"/>
                <w:lang w:eastAsia="en-US"/>
              </w:rPr>
              <w:t xml:space="preserve">e-mail: Nikankina.Larisa@endocrincentr.ru </w:t>
            </w:r>
          </w:p>
          <w:p w:rsidR="00F408F7" w:rsidRPr="00F408F7" w:rsidRDefault="00AD1F6A" w:rsidP="00AD1F6A">
            <w:pPr>
              <w:spacing w:line="250" w:lineRule="exact"/>
              <w:rPr>
                <w:sz w:val="20"/>
                <w:szCs w:val="20"/>
                <w:lang w:eastAsia="en-US"/>
              </w:rPr>
            </w:pPr>
            <w:r w:rsidRPr="00AD1F6A">
              <w:rPr>
                <w:sz w:val="20"/>
                <w:szCs w:val="20"/>
                <w:lang w:eastAsia="en-US"/>
              </w:rPr>
              <w:t xml:space="preserve">(по приемке товара) Тел: +7 (499) 1243422 (Доб. 5820).  </w:t>
            </w:r>
            <w:r w:rsidR="00F408F7">
              <w:rPr>
                <w:sz w:val="20"/>
                <w:szCs w:val="20"/>
                <w:lang w:eastAsia="en-US"/>
              </w:rPr>
              <w:t xml:space="preserve"> </w:t>
            </w:r>
          </w:p>
          <w:p w:rsidR="00412E77" w:rsidRPr="00107AA3" w:rsidRDefault="00F408F7" w:rsidP="00F408F7">
            <w:pPr>
              <w:spacing w:line="250" w:lineRule="exact"/>
              <w:rPr>
                <w:sz w:val="20"/>
                <w:szCs w:val="20"/>
                <w:lang w:eastAsia="en-US"/>
              </w:rPr>
            </w:pPr>
            <w:r w:rsidRPr="00F408F7">
              <w:rPr>
                <w:sz w:val="20"/>
                <w:szCs w:val="20"/>
                <w:lang w:eastAsia="en-US"/>
              </w:rPr>
              <w:t xml:space="preserve">Бухгалтерия +7 499 124-3422, </w:t>
            </w:r>
            <w:proofErr w:type="spellStart"/>
            <w:r w:rsidRPr="00F408F7">
              <w:rPr>
                <w:sz w:val="20"/>
                <w:szCs w:val="20"/>
                <w:lang w:eastAsia="en-US"/>
              </w:rPr>
              <w:t>доб</w:t>
            </w:r>
            <w:proofErr w:type="spellEnd"/>
            <w:r w:rsidRPr="00F408F7">
              <w:rPr>
                <w:sz w:val="20"/>
                <w:szCs w:val="20"/>
                <w:lang w:eastAsia="en-US"/>
              </w:rPr>
              <w:t xml:space="preserve"> 4287</w:t>
            </w:r>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484992">
        <w:rPr>
          <w:rFonts w:eastAsia="Calibri"/>
          <w:b/>
          <w:bCs/>
          <w:sz w:val="20"/>
          <w:szCs w:val="20"/>
          <w:lang w:eastAsia="ar-SA"/>
        </w:rPr>
        <w:t>м</w:t>
      </w:r>
      <w:r w:rsidR="00484992" w:rsidRPr="00484992">
        <w:rPr>
          <w:rFonts w:eastAsia="Calibri"/>
          <w:b/>
          <w:bCs/>
          <w:sz w:val="20"/>
          <w:szCs w:val="20"/>
          <w:lang w:eastAsia="ar-SA"/>
        </w:rPr>
        <w:t>ножественны</w:t>
      </w:r>
      <w:r w:rsidR="00484992">
        <w:rPr>
          <w:rFonts w:eastAsia="Calibri"/>
          <w:b/>
          <w:bCs/>
          <w:sz w:val="20"/>
          <w:szCs w:val="20"/>
          <w:lang w:eastAsia="ar-SA"/>
        </w:rPr>
        <w:t>х</w:t>
      </w:r>
      <w:r w:rsidR="00484992" w:rsidRPr="00484992">
        <w:rPr>
          <w:rFonts w:eastAsia="Calibri"/>
          <w:b/>
          <w:bCs/>
          <w:sz w:val="20"/>
          <w:szCs w:val="20"/>
          <w:lang w:eastAsia="ar-SA"/>
        </w:rPr>
        <w:t xml:space="preserve"> маркер</w:t>
      </w:r>
      <w:r w:rsidR="00484992">
        <w:rPr>
          <w:rFonts w:eastAsia="Calibri"/>
          <w:b/>
          <w:bCs/>
          <w:sz w:val="20"/>
          <w:szCs w:val="20"/>
          <w:lang w:eastAsia="ar-SA"/>
        </w:rPr>
        <w:t>ов</w:t>
      </w:r>
      <w:r w:rsidR="00484992" w:rsidRPr="00484992">
        <w:rPr>
          <w:rFonts w:eastAsia="Calibri"/>
          <w:b/>
          <w:bCs/>
          <w:sz w:val="20"/>
          <w:szCs w:val="20"/>
          <w:lang w:eastAsia="ar-SA"/>
        </w:rPr>
        <w:t xml:space="preserve"> сердечно-сосудистых заболеваний ИВД</w:t>
      </w:r>
    </w:p>
    <w:p w:rsidR="00412E77" w:rsidRPr="008B19EF" w:rsidRDefault="00412E77"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484992">
        <w:rPr>
          <w:rFonts w:eastAsia="Calibri"/>
          <w:b/>
          <w:bCs/>
          <w:sz w:val="20"/>
          <w:szCs w:val="20"/>
          <w:lang w:eastAsia="ar-SA"/>
        </w:rPr>
        <w:t>м</w:t>
      </w:r>
      <w:r w:rsidR="00484992" w:rsidRPr="00484992">
        <w:rPr>
          <w:rFonts w:eastAsia="Calibri"/>
          <w:b/>
          <w:bCs/>
          <w:sz w:val="20"/>
          <w:szCs w:val="20"/>
          <w:lang w:eastAsia="ar-SA"/>
        </w:rPr>
        <w:t>ножественны</w:t>
      </w:r>
      <w:r w:rsidR="00484992">
        <w:rPr>
          <w:rFonts w:eastAsia="Calibri"/>
          <w:b/>
          <w:bCs/>
          <w:sz w:val="20"/>
          <w:szCs w:val="20"/>
          <w:lang w:eastAsia="ar-SA"/>
        </w:rPr>
        <w:t>х</w:t>
      </w:r>
      <w:r w:rsidR="00484992" w:rsidRPr="00484992">
        <w:rPr>
          <w:rFonts w:eastAsia="Calibri"/>
          <w:b/>
          <w:bCs/>
          <w:sz w:val="20"/>
          <w:szCs w:val="20"/>
          <w:lang w:eastAsia="ar-SA"/>
        </w:rPr>
        <w:t xml:space="preserve"> маркер</w:t>
      </w:r>
      <w:r w:rsidR="00484992">
        <w:rPr>
          <w:rFonts w:eastAsia="Calibri"/>
          <w:b/>
          <w:bCs/>
          <w:sz w:val="20"/>
          <w:szCs w:val="20"/>
          <w:lang w:eastAsia="ar-SA"/>
        </w:rPr>
        <w:t>ов</w:t>
      </w:r>
      <w:r w:rsidR="00484992" w:rsidRPr="00484992">
        <w:rPr>
          <w:rFonts w:eastAsia="Calibri"/>
          <w:b/>
          <w:bCs/>
          <w:sz w:val="20"/>
          <w:szCs w:val="20"/>
          <w:lang w:eastAsia="ar-SA"/>
        </w:rPr>
        <w:t xml:space="preserve"> сердечно-сосудистых заболеваний ИВД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8B19EF" w:rsidRDefault="00525492" w:rsidP="00525492">
      <w:pPr>
        <w:tabs>
          <w:tab w:val="left" w:pos="1276"/>
        </w:tabs>
        <w:jc w:val="both"/>
        <w:rPr>
          <w:sz w:val="20"/>
          <w:szCs w:val="20"/>
        </w:rPr>
      </w:pPr>
      <w:r w:rsidRPr="008B19EF">
        <w:rPr>
          <w:sz w:val="20"/>
          <w:szCs w:val="20"/>
        </w:rPr>
        <w:t>3. Место (адрес) поставки Товара: г Москва, ул. Дмитрия Ульянова, д. 11</w:t>
      </w:r>
    </w:p>
    <w:p w:rsidR="00525492" w:rsidRPr="00412E77" w:rsidRDefault="00525492" w:rsidP="008B19EF">
      <w:pPr>
        <w:pStyle w:val="-0"/>
        <w:tabs>
          <w:tab w:val="clear" w:pos="4811"/>
          <w:tab w:val="left" w:pos="708"/>
          <w:tab w:val="left" w:pos="1276"/>
        </w:tabs>
        <w:spacing w:line="250" w:lineRule="exact"/>
        <w:ind w:left="0" w:firstLine="0"/>
        <w:rPr>
          <w:b/>
          <w:sz w:val="20"/>
          <w:szCs w:val="20"/>
        </w:rPr>
      </w:pPr>
      <w:r w:rsidRPr="00412E77">
        <w:rPr>
          <w:sz w:val="20"/>
          <w:szCs w:val="20"/>
        </w:rPr>
        <w:t xml:space="preserve">4. Срок поставки Товара: Товар должен быть поставлен </w:t>
      </w:r>
      <w:r w:rsidR="00075739" w:rsidRPr="00412E77">
        <w:rPr>
          <w:b/>
          <w:sz w:val="20"/>
          <w:szCs w:val="20"/>
        </w:rPr>
        <w:t>в период с даты заключения настоящего Договора по «</w:t>
      </w:r>
      <w:r w:rsidR="00266D52">
        <w:rPr>
          <w:b/>
          <w:sz w:val="20"/>
          <w:szCs w:val="20"/>
        </w:rPr>
        <w:t>01</w:t>
      </w:r>
      <w:r w:rsidR="00075739" w:rsidRPr="00412E77">
        <w:rPr>
          <w:b/>
          <w:sz w:val="20"/>
          <w:szCs w:val="20"/>
        </w:rPr>
        <w:t>» декабря 202</w:t>
      </w:r>
      <w:r w:rsidR="00D664A6" w:rsidRPr="00412E77">
        <w:rPr>
          <w:b/>
          <w:sz w:val="20"/>
          <w:szCs w:val="20"/>
        </w:rPr>
        <w:t>6</w:t>
      </w:r>
      <w:r w:rsidR="00075739" w:rsidRPr="00412E77">
        <w:rPr>
          <w:b/>
          <w:sz w:val="20"/>
          <w:szCs w:val="20"/>
        </w:rPr>
        <w:t xml:space="preserve"> г., по заявкам Заказчика в течение </w:t>
      </w:r>
      <w:r w:rsidR="004265E5">
        <w:rPr>
          <w:b/>
          <w:sz w:val="20"/>
          <w:szCs w:val="20"/>
        </w:rPr>
        <w:t>60</w:t>
      </w:r>
      <w:r w:rsidR="00075739" w:rsidRPr="00412E77">
        <w:rPr>
          <w:b/>
          <w:sz w:val="20"/>
          <w:szCs w:val="20"/>
        </w:rPr>
        <w:t xml:space="preserve"> (</w:t>
      </w:r>
      <w:r w:rsidR="004265E5">
        <w:rPr>
          <w:b/>
          <w:sz w:val="20"/>
          <w:szCs w:val="20"/>
        </w:rPr>
        <w:t>Шестидесяти</w:t>
      </w:r>
      <w:r w:rsidR="00075739" w:rsidRPr="00412E77">
        <w:rPr>
          <w:b/>
          <w:sz w:val="20"/>
          <w:szCs w:val="20"/>
        </w:rPr>
        <w:t>) календарных дней с даты подачи заявки</w:t>
      </w:r>
      <w:r w:rsidR="008B19EF" w:rsidRPr="00412E77">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412E77">
        <w:rPr>
          <w:sz w:val="20"/>
          <w:szCs w:val="20"/>
        </w:rPr>
        <w:t>5</w:t>
      </w:r>
      <w:r w:rsidRPr="00412E77">
        <w:rPr>
          <w:b/>
          <w:sz w:val="20"/>
          <w:szCs w:val="20"/>
        </w:rPr>
        <w:t xml:space="preserve">. </w:t>
      </w:r>
      <w:r w:rsidRPr="00412E77">
        <w:rPr>
          <w:sz w:val="20"/>
          <w:szCs w:val="20"/>
        </w:rPr>
        <w:t xml:space="preserve">Остаточный срок годности Товара на момент поставки – не </w:t>
      </w:r>
      <w:r w:rsidR="002763BD" w:rsidRPr="00412E77">
        <w:rPr>
          <w:sz w:val="20"/>
          <w:szCs w:val="20"/>
        </w:rPr>
        <w:t xml:space="preserve">менее </w:t>
      </w:r>
      <w:r w:rsidR="00A670A3">
        <w:rPr>
          <w:sz w:val="20"/>
          <w:szCs w:val="20"/>
        </w:rPr>
        <w:t>5</w:t>
      </w:r>
      <w:r w:rsidR="00266D52">
        <w:rPr>
          <w:sz w:val="20"/>
          <w:szCs w:val="20"/>
        </w:rPr>
        <w:t xml:space="preserve"> (</w:t>
      </w:r>
      <w:r w:rsidR="00A670A3">
        <w:rPr>
          <w:sz w:val="20"/>
          <w:szCs w:val="20"/>
        </w:rPr>
        <w:t>Пяти</w:t>
      </w:r>
      <w:r w:rsidR="00266D52">
        <w:rPr>
          <w:sz w:val="20"/>
          <w:szCs w:val="20"/>
        </w:rPr>
        <w:t>)</w:t>
      </w:r>
      <w:r w:rsidRPr="00412E77">
        <w:rPr>
          <w:sz w:val="20"/>
          <w:szCs w:val="20"/>
        </w:rPr>
        <w:t xml:space="preserve"> месяцев</w:t>
      </w:r>
      <w:r w:rsidR="002763BD" w:rsidRPr="00412E77">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723"/>
        <w:gridCol w:w="1276"/>
        <w:gridCol w:w="1276"/>
        <w:gridCol w:w="992"/>
        <w:gridCol w:w="4536"/>
        <w:gridCol w:w="1276"/>
        <w:gridCol w:w="3662"/>
      </w:tblGrid>
      <w:tr w:rsidR="000334B9" w:rsidRPr="00484992" w:rsidTr="00484992">
        <w:trPr>
          <w:trHeight w:val="60"/>
        </w:trPr>
        <w:tc>
          <w:tcPr>
            <w:tcW w:w="417" w:type="dxa"/>
            <w:vMerge w:val="restart"/>
            <w:shd w:val="clear" w:color="000000" w:fill="D9D9D9"/>
            <w:vAlign w:val="center"/>
            <w:hideMark/>
          </w:tcPr>
          <w:p w:rsidR="000334B9" w:rsidRPr="00484992" w:rsidRDefault="000334B9" w:rsidP="007621AD">
            <w:pPr>
              <w:jc w:val="center"/>
              <w:rPr>
                <w:b/>
                <w:bCs/>
                <w:sz w:val="20"/>
                <w:szCs w:val="20"/>
              </w:rPr>
            </w:pPr>
            <w:r w:rsidRPr="00484992">
              <w:rPr>
                <w:b/>
                <w:bCs/>
                <w:sz w:val="20"/>
                <w:szCs w:val="20"/>
              </w:rPr>
              <w:t>№</w:t>
            </w:r>
          </w:p>
        </w:tc>
        <w:tc>
          <w:tcPr>
            <w:tcW w:w="1723" w:type="dxa"/>
            <w:vMerge w:val="restart"/>
            <w:shd w:val="clear" w:color="000000" w:fill="D9D9D9"/>
            <w:vAlign w:val="center"/>
            <w:hideMark/>
          </w:tcPr>
          <w:p w:rsidR="000334B9" w:rsidRPr="00484992" w:rsidRDefault="00047D77" w:rsidP="00047D77">
            <w:pPr>
              <w:jc w:val="center"/>
              <w:rPr>
                <w:b/>
                <w:bCs/>
                <w:sz w:val="20"/>
                <w:szCs w:val="20"/>
              </w:rPr>
            </w:pPr>
            <w:r w:rsidRPr="00484992">
              <w:rPr>
                <w:b/>
                <w:bCs/>
                <w:sz w:val="20"/>
                <w:szCs w:val="20"/>
              </w:rPr>
              <w:t xml:space="preserve">Наименование товара </w:t>
            </w:r>
          </w:p>
        </w:tc>
        <w:tc>
          <w:tcPr>
            <w:tcW w:w="1276" w:type="dxa"/>
            <w:vMerge w:val="restart"/>
            <w:shd w:val="clear" w:color="000000" w:fill="D9D9D9"/>
            <w:vAlign w:val="center"/>
            <w:hideMark/>
          </w:tcPr>
          <w:p w:rsidR="000334B9" w:rsidRPr="00484992" w:rsidRDefault="00A670A3" w:rsidP="007621AD">
            <w:pPr>
              <w:jc w:val="center"/>
              <w:rPr>
                <w:b/>
                <w:bCs/>
                <w:sz w:val="20"/>
                <w:szCs w:val="20"/>
              </w:rPr>
            </w:pPr>
            <w:r w:rsidRPr="00484992">
              <w:rPr>
                <w:b/>
                <w:bCs/>
                <w:sz w:val="20"/>
                <w:szCs w:val="20"/>
              </w:rPr>
              <w:t>КТРУ</w:t>
            </w:r>
          </w:p>
        </w:tc>
        <w:tc>
          <w:tcPr>
            <w:tcW w:w="1276" w:type="dxa"/>
            <w:vMerge w:val="restart"/>
            <w:shd w:val="clear" w:color="000000" w:fill="D9D9D9"/>
            <w:vAlign w:val="center"/>
            <w:hideMark/>
          </w:tcPr>
          <w:p w:rsidR="000334B9" w:rsidRPr="00484992" w:rsidRDefault="000334B9" w:rsidP="007621AD">
            <w:pPr>
              <w:jc w:val="center"/>
              <w:rPr>
                <w:b/>
                <w:bCs/>
                <w:sz w:val="20"/>
                <w:szCs w:val="20"/>
              </w:rPr>
            </w:pPr>
            <w:r w:rsidRPr="00484992">
              <w:rPr>
                <w:b/>
                <w:bCs/>
                <w:sz w:val="20"/>
                <w:szCs w:val="20"/>
              </w:rPr>
              <w:t xml:space="preserve">Единица измерения по ОКЕИ </w:t>
            </w:r>
          </w:p>
        </w:tc>
        <w:tc>
          <w:tcPr>
            <w:tcW w:w="992" w:type="dxa"/>
            <w:vMerge w:val="restart"/>
            <w:shd w:val="clear" w:color="000000" w:fill="D9D9D9"/>
            <w:vAlign w:val="center"/>
          </w:tcPr>
          <w:p w:rsidR="000334B9" w:rsidRPr="00484992" w:rsidRDefault="000334B9" w:rsidP="007621AD">
            <w:pPr>
              <w:jc w:val="center"/>
              <w:rPr>
                <w:b/>
                <w:bCs/>
                <w:sz w:val="20"/>
                <w:szCs w:val="20"/>
              </w:rPr>
            </w:pPr>
            <w:r w:rsidRPr="00484992">
              <w:rPr>
                <w:b/>
                <w:bCs/>
                <w:sz w:val="20"/>
                <w:szCs w:val="20"/>
              </w:rPr>
              <w:t>Кол-во Товара</w:t>
            </w:r>
          </w:p>
        </w:tc>
        <w:tc>
          <w:tcPr>
            <w:tcW w:w="9474" w:type="dxa"/>
            <w:gridSpan w:val="3"/>
            <w:shd w:val="clear" w:color="000000" w:fill="D9D9D9"/>
            <w:vAlign w:val="center"/>
            <w:hideMark/>
          </w:tcPr>
          <w:p w:rsidR="000334B9" w:rsidRPr="00484992" w:rsidRDefault="000334B9" w:rsidP="007621AD">
            <w:pPr>
              <w:jc w:val="center"/>
              <w:rPr>
                <w:b/>
                <w:bCs/>
                <w:sz w:val="20"/>
                <w:szCs w:val="20"/>
              </w:rPr>
            </w:pPr>
            <w:r w:rsidRPr="00484992">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484992" w:rsidTr="00484992">
        <w:trPr>
          <w:trHeight w:val="60"/>
        </w:trPr>
        <w:tc>
          <w:tcPr>
            <w:tcW w:w="417" w:type="dxa"/>
            <w:vMerge/>
            <w:vAlign w:val="center"/>
            <w:hideMark/>
          </w:tcPr>
          <w:p w:rsidR="000334B9" w:rsidRPr="00484992" w:rsidRDefault="000334B9" w:rsidP="007621AD">
            <w:pPr>
              <w:rPr>
                <w:b/>
                <w:bCs/>
                <w:sz w:val="20"/>
                <w:szCs w:val="20"/>
              </w:rPr>
            </w:pPr>
          </w:p>
        </w:tc>
        <w:tc>
          <w:tcPr>
            <w:tcW w:w="1723" w:type="dxa"/>
            <w:vMerge/>
            <w:vAlign w:val="center"/>
            <w:hideMark/>
          </w:tcPr>
          <w:p w:rsidR="000334B9" w:rsidRPr="00484992" w:rsidRDefault="000334B9" w:rsidP="007621AD">
            <w:pPr>
              <w:rPr>
                <w:b/>
                <w:bCs/>
                <w:sz w:val="20"/>
                <w:szCs w:val="20"/>
              </w:rPr>
            </w:pPr>
          </w:p>
        </w:tc>
        <w:tc>
          <w:tcPr>
            <w:tcW w:w="1276" w:type="dxa"/>
            <w:vMerge/>
            <w:vAlign w:val="center"/>
            <w:hideMark/>
          </w:tcPr>
          <w:p w:rsidR="000334B9" w:rsidRPr="00484992" w:rsidRDefault="000334B9" w:rsidP="007621AD">
            <w:pPr>
              <w:rPr>
                <w:b/>
                <w:bCs/>
                <w:sz w:val="20"/>
                <w:szCs w:val="20"/>
              </w:rPr>
            </w:pPr>
          </w:p>
        </w:tc>
        <w:tc>
          <w:tcPr>
            <w:tcW w:w="1276" w:type="dxa"/>
            <w:vMerge/>
            <w:vAlign w:val="center"/>
            <w:hideMark/>
          </w:tcPr>
          <w:p w:rsidR="000334B9" w:rsidRPr="00484992" w:rsidRDefault="000334B9" w:rsidP="007621AD">
            <w:pPr>
              <w:rPr>
                <w:b/>
                <w:bCs/>
                <w:sz w:val="20"/>
                <w:szCs w:val="20"/>
              </w:rPr>
            </w:pPr>
          </w:p>
        </w:tc>
        <w:tc>
          <w:tcPr>
            <w:tcW w:w="992" w:type="dxa"/>
            <w:vMerge/>
            <w:tcBorders>
              <w:bottom w:val="single" w:sz="8" w:space="0" w:color="auto"/>
            </w:tcBorders>
            <w:shd w:val="clear" w:color="000000" w:fill="D9D9D9"/>
            <w:vAlign w:val="center"/>
          </w:tcPr>
          <w:p w:rsidR="000334B9" w:rsidRPr="00484992" w:rsidRDefault="000334B9" w:rsidP="007621AD">
            <w:pPr>
              <w:jc w:val="center"/>
              <w:rPr>
                <w:b/>
                <w:bCs/>
                <w:sz w:val="20"/>
                <w:szCs w:val="20"/>
              </w:rPr>
            </w:pPr>
          </w:p>
        </w:tc>
        <w:tc>
          <w:tcPr>
            <w:tcW w:w="4536" w:type="dxa"/>
            <w:tcBorders>
              <w:bottom w:val="single" w:sz="8" w:space="0" w:color="auto"/>
            </w:tcBorders>
            <w:shd w:val="clear" w:color="000000" w:fill="D9D9D9"/>
            <w:vAlign w:val="center"/>
            <w:hideMark/>
          </w:tcPr>
          <w:p w:rsidR="000334B9" w:rsidRPr="00484992" w:rsidRDefault="000334B9" w:rsidP="007621AD">
            <w:pPr>
              <w:jc w:val="center"/>
              <w:rPr>
                <w:b/>
                <w:bCs/>
                <w:sz w:val="20"/>
                <w:szCs w:val="20"/>
              </w:rPr>
            </w:pPr>
            <w:r w:rsidRPr="00484992">
              <w:rPr>
                <w:b/>
                <w:bCs/>
                <w:sz w:val="20"/>
                <w:szCs w:val="20"/>
              </w:rPr>
              <w:t>Наименование показателя</w:t>
            </w:r>
          </w:p>
        </w:tc>
        <w:tc>
          <w:tcPr>
            <w:tcW w:w="1276" w:type="dxa"/>
            <w:tcBorders>
              <w:bottom w:val="single" w:sz="8" w:space="0" w:color="auto"/>
            </w:tcBorders>
            <w:shd w:val="clear" w:color="000000" w:fill="D9D9D9"/>
            <w:vAlign w:val="center"/>
            <w:hideMark/>
          </w:tcPr>
          <w:p w:rsidR="000334B9" w:rsidRPr="00484992" w:rsidRDefault="000334B9" w:rsidP="007621AD">
            <w:pPr>
              <w:jc w:val="center"/>
              <w:rPr>
                <w:b/>
                <w:bCs/>
                <w:sz w:val="20"/>
                <w:szCs w:val="20"/>
              </w:rPr>
            </w:pPr>
            <w:r w:rsidRPr="00484992">
              <w:rPr>
                <w:b/>
                <w:bCs/>
                <w:sz w:val="20"/>
                <w:szCs w:val="20"/>
              </w:rPr>
              <w:t xml:space="preserve">Ед. </w:t>
            </w:r>
            <w:proofErr w:type="spellStart"/>
            <w:r w:rsidRPr="00484992">
              <w:rPr>
                <w:b/>
                <w:bCs/>
                <w:sz w:val="20"/>
                <w:szCs w:val="20"/>
              </w:rPr>
              <w:t>измер</w:t>
            </w:r>
            <w:proofErr w:type="spellEnd"/>
            <w:r w:rsidRPr="00484992">
              <w:rPr>
                <w:b/>
                <w:bCs/>
                <w:sz w:val="20"/>
                <w:szCs w:val="20"/>
              </w:rPr>
              <w:t>. показателя</w:t>
            </w:r>
          </w:p>
        </w:tc>
        <w:tc>
          <w:tcPr>
            <w:tcW w:w="3662" w:type="dxa"/>
            <w:tcBorders>
              <w:bottom w:val="single" w:sz="8" w:space="0" w:color="auto"/>
            </w:tcBorders>
            <w:shd w:val="clear" w:color="000000" w:fill="D9D9D9"/>
            <w:vAlign w:val="center"/>
            <w:hideMark/>
          </w:tcPr>
          <w:p w:rsidR="000334B9" w:rsidRPr="00484992" w:rsidRDefault="000334B9" w:rsidP="007621AD">
            <w:pPr>
              <w:jc w:val="center"/>
              <w:rPr>
                <w:b/>
                <w:bCs/>
                <w:sz w:val="20"/>
                <w:szCs w:val="20"/>
              </w:rPr>
            </w:pPr>
            <w:r w:rsidRPr="00484992">
              <w:rPr>
                <w:b/>
                <w:bCs/>
                <w:sz w:val="20"/>
                <w:szCs w:val="20"/>
              </w:rPr>
              <w:t>Значения показателей</w:t>
            </w:r>
          </w:p>
        </w:tc>
      </w:tr>
      <w:tr w:rsidR="004265E5" w:rsidRPr="00484992" w:rsidTr="00484992">
        <w:trPr>
          <w:trHeight w:val="329"/>
        </w:trPr>
        <w:tc>
          <w:tcPr>
            <w:tcW w:w="417" w:type="dxa"/>
            <w:vMerge w:val="restart"/>
            <w:vAlign w:val="center"/>
          </w:tcPr>
          <w:p w:rsidR="004265E5" w:rsidRPr="00484992" w:rsidRDefault="004265E5" w:rsidP="004265E5">
            <w:pPr>
              <w:rPr>
                <w:bCs/>
                <w:sz w:val="20"/>
                <w:szCs w:val="20"/>
              </w:rPr>
            </w:pPr>
            <w:bookmarkStart w:id="11" w:name="_GoBack" w:colFirst="5" w:colLast="7"/>
            <w:r w:rsidRPr="00484992">
              <w:rPr>
                <w:bCs/>
                <w:sz w:val="20"/>
                <w:szCs w:val="20"/>
              </w:rPr>
              <w:t>1</w:t>
            </w:r>
          </w:p>
        </w:tc>
        <w:tc>
          <w:tcPr>
            <w:tcW w:w="1723" w:type="dxa"/>
            <w:vMerge w:val="restart"/>
            <w:vAlign w:val="center"/>
          </w:tcPr>
          <w:p w:rsidR="004265E5" w:rsidRPr="00484992" w:rsidRDefault="00A670A3" w:rsidP="004265E5">
            <w:pPr>
              <w:rPr>
                <w:bCs/>
                <w:sz w:val="20"/>
                <w:szCs w:val="20"/>
              </w:rPr>
            </w:pPr>
            <w:r w:rsidRPr="00484992">
              <w:rPr>
                <w:bCs/>
                <w:sz w:val="20"/>
                <w:szCs w:val="20"/>
              </w:rPr>
              <w:t xml:space="preserve">Множественные маркеры сердечно-сосудистых заболеваний ИВД, набор, </w:t>
            </w:r>
            <w:proofErr w:type="spellStart"/>
            <w:r w:rsidRPr="00484992">
              <w:rPr>
                <w:bCs/>
                <w:sz w:val="20"/>
                <w:szCs w:val="20"/>
              </w:rPr>
              <w:t>иммунофлуоресцентный</w:t>
            </w:r>
            <w:proofErr w:type="spellEnd"/>
            <w:r w:rsidRPr="00484992">
              <w:rPr>
                <w:bCs/>
                <w:sz w:val="20"/>
                <w:szCs w:val="20"/>
              </w:rPr>
              <w:t xml:space="preserve"> анализ</w:t>
            </w:r>
          </w:p>
        </w:tc>
        <w:tc>
          <w:tcPr>
            <w:tcW w:w="1276" w:type="dxa"/>
            <w:vMerge w:val="restart"/>
            <w:vAlign w:val="center"/>
          </w:tcPr>
          <w:p w:rsidR="004265E5" w:rsidRPr="00484992" w:rsidRDefault="00A670A3" w:rsidP="004265E5">
            <w:pPr>
              <w:rPr>
                <w:bCs/>
                <w:sz w:val="20"/>
                <w:szCs w:val="20"/>
              </w:rPr>
            </w:pPr>
            <w:r w:rsidRPr="00484992">
              <w:rPr>
                <w:bCs/>
                <w:sz w:val="20"/>
                <w:szCs w:val="20"/>
              </w:rPr>
              <w:t>20.59.52.195-00000858</w:t>
            </w:r>
          </w:p>
        </w:tc>
        <w:tc>
          <w:tcPr>
            <w:tcW w:w="1276" w:type="dxa"/>
            <w:vMerge w:val="restart"/>
            <w:vAlign w:val="center"/>
          </w:tcPr>
          <w:p w:rsidR="004265E5" w:rsidRPr="00484992" w:rsidRDefault="00A670A3" w:rsidP="004265E5">
            <w:pPr>
              <w:jc w:val="center"/>
              <w:rPr>
                <w:bCs/>
                <w:sz w:val="20"/>
                <w:szCs w:val="20"/>
              </w:rPr>
            </w:pPr>
            <w:r w:rsidRPr="00484992">
              <w:rPr>
                <w:bCs/>
                <w:sz w:val="20"/>
                <w:szCs w:val="20"/>
              </w:rPr>
              <w:t>набор</w:t>
            </w:r>
          </w:p>
        </w:tc>
        <w:tc>
          <w:tcPr>
            <w:tcW w:w="992" w:type="dxa"/>
            <w:vMerge w:val="restart"/>
            <w:shd w:val="clear" w:color="000000" w:fill="auto"/>
            <w:vAlign w:val="center"/>
          </w:tcPr>
          <w:p w:rsidR="004265E5" w:rsidRPr="00484992" w:rsidRDefault="00A670A3" w:rsidP="004265E5">
            <w:pPr>
              <w:jc w:val="center"/>
              <w:rPr>
                <w:bCs/>
                <w:sz w:val="20"/>
                <w:szCs w:val="20"/>
              </w:rPr>
            </w:pPr>
            <w:r w:rsidRPr="00484992">
              <w:rPr>
                <w:bCs/>
                <w:sz w:val="20"/>
                <w:szCs w:val="20"/>
              </w:rPr>
              <w:t>4</w:t>
            </w:r>
          </w:p>
        </w:tc>
        <w:tc>
          <w:tcPr>
            <w:tcW w:w="4536" w:type="dxa"/>
            <w:tcBorders>
              <w:top w:val="nil"/>
              <w:left w:val="nil"/>
              <w:bottom w:val="single" w:sz="4" w:space="0" w:color="auto"/>
              <w:right w:val="single" w:sz="4" w:space="0" w:color="auto"/>
            </w:tcBorders>
            <w:shd w:val="clear" w:color="000000" w:fill="FFFFFF"/>
            <w:vAlign w:val="center"/>
          </w:tcPr>
          <w:p w:rsidR="004265E5" w:rsidRPr="00484992" w:rsidRDefault="00A670A3" w:rsidP="00484992">
            <w:pPr>
              <w:rPr>
                <w:color w:val="000000"/>
                <w:sz w:val="20"/>
                <w:szCs w:val="20"/>
              </w:rPr>
            </w:pPr>
            <w:r w:rsidRPr="00484992">
              <w:rPr>
                <w:color w:val="000000"/>
                <w:sz w:val="20"/>
                <w:szCs w:val="20"/>
              </w:rPr>
              <w:t>Назначение</w:t>
            </w:r>
          </w:p>
        </w:tc>
        <w:tc>
          <w:tcPr>
            <w:tcW w:w="1276" w:type="dxa"/>
            <w:tcBorders>
              <w:top w:val="nil"/>
              <w:left w:val="nil"/>
              <w:bottom w:val="single" w:sz="4" w:space="0" w:color="auto"/>
              <w:right w:val="single" w:sz="4" w:space="0" w:color="auto"/>
            </w:tcBorders>
            <w:shd w:val="clear" w:color="000000" w:fill="FFFFFF"/>
            <w:vAlign w:val="center"/>
          </w:tcPr>
          <w:p w:rsidR="004265E5" w:rsidRPr="00484992" w:rsidRDefault="004265E5" w:rsidP="004265E5">
            <w:pPr>
              <w:jc w:val="center"/>
              <w:rPr>
                <w:color w:val="000000"/>
                <w:sz w:val="20"/>
                <w:szCs w:val="20"/>
              </w:rPr>
            </w:pPr>
          </w:p>
        </w:tc>
        <w:tc>
          <w:tcPr>
            <w:tcW w:w="3662" w:type="dxa"/>
            <w:tcBorders>
              <w:top w:val="single" w:sz="4" w:space="0" w:color="auto"/>
              <w:left w:val="nil"/>
              <w:bottom w:val="single" w:sz="4" w:space="0" w:color="auto"/>
              <w:right w:val="single" w:sz="4" w:space="0" w:color="auto"/>
            </w:tcBorders>
            <w:shd w:val="clear" w:color="auto" w:fill="auto"/>
            <w:vAlign w:val="center"/>
          </w:tcPr>
          <w:p w:rsidR="004265E5" w:rsidRPr="00484992" w:rsidRDefault="00A670A3" w:rsidP="004265E5">
            <w:pPr>
              <w:jc w:val="center"/>
              <w:rPr>
                <w:color w:val="000000"/>
                <w:sz w:val="20"/>
                <w:szCs w:val="20"/>
              </w:rPr>
            </w:pPr>
            <w:r w:rsidRPr="00484992">
              <w:rPr>
                <w:color w:val="000000"/>
                <w:sz w:val="20"/>
                <w:szCs w:val="20"/>
              </w:rPr>
              <w:t>Для анализаторов AQT90 FLEX</w:t>
            </w:r>
          </w:p>
        </w:tc>
      </w:tr>
      <w:tr w:rsidR="00484992" w:rsidRPr="00484992" w:rsidTr="00484992">
        <w:trPr>
          <w:trHeight w:val="135"/>
        </w:trPr>
        <w:tc>
          <w:tcPr>
            <w:tcW w:w="417" w:type="dxa"/>
            <w:vMerge/>
            <w:vAlign w:val="center"/>
          </w:tcPr>
          <w:p w:rsidR="00484992" w:rsidRPr="00484992" w:rsidRDefault="00484992" w:rsidP="00484992">
            <w:pPr>
              <w:rPr>
                <w:b/>
                <w:bCs/>
                <w:sz w:val="20"/>
                <w:szCs w:val="20"/>
              </w:rPr>
            </w:pPr>
          </w:p>
        </w:tc>
        <w:tc>
          <w:tcPr>
            <w:tcW w:w="1723"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992" w:type="dxa"/>
            <w:vMerge/>
            <w:shd w:val="clear" w:color="000000" w:fill="auto"/>
            <w:vAlign w:val="center"/>
          </w:tcPr>
          <w:p w:rsidR="00484992" w:rsidRPr="00484992" w:rsidRDefault="00484992" w:rsidP="00484992">
            <w:pPr>
              <w:rPr>
                <w:b/>
                <w:bCs/>
                <w:sz w:val="20"/>
                <w:szCs w:val="20"/>
              </w:rPr>
            </w:pPr>
          </w:p>
        </w:tc>
        <w:tc>
          <w:tcPr>
            <w:tcW w:w="4536" w:type="dxa"/>
            <w:tcBorders>
              <w:top w:val="nil"/>
              <w:left w:val="nil"/>
              <w:right w:val="single" w:sz="4" w:space="0" w:color="auto"/>
            </w:tcBorders>
            <w:shd w:val="clear" w:color="000000" w:fill="FFFFFF"/>
            <w:vAlign w:val="center"/>
          </w:tcPr>
          <w:p w:rsidR="00484992" w:rsidRPr="00484992" w:rsidRDefault="00484992" w:rsidP="00484992">
            <w:pPr>
              <w:rPr>
                <w:color w:val="000000"/>
                <w:sz w:val="20"/>
                <w:szCs w:val="20"/>
              </w:rPr>
            </w:pPr>
            <w:r w:rsidRPr="00484992">
              <w:rPr>
                <w:color w:val="000000"/>
                <w:sz w:val="20"/>
                <w:szCs w:val="20"/>
              </w:rPr>
              <w:t>Каталожный номер</w:t>
            </w:r>
          </w:p>
        </w:tc>
        <w:tc>
          <w:tcPr>
            <w:tcW w:w="1276" w:type="dxa"/>
            <w:tcBorders>
              <w:top w:val="nil"/>
              <w:left w:val="nil"/>
              <w:right w:val="single" w:sz="4" w:space="0" w:color="auto"/>
            </w:tcBorders>
            <w:shd w:val="clear" w:color="000000" w:fill="FFFFFF"/>
            <w:vAlign w:val="center"/>
          </w:tcPr>
          <w:p w:rsidR="00484992" w:rsidRPr="00484992" w:rsidRDefault="00484992" w:rsidP="00484992">
            <w:pPr>
              <w:rPr>
                <w:sz w:val="20"/>
                <w:szCs w:val="20"/>
              </w:rPr>
            </w:pPr>
          </w:p>
        </w:tc>
        <w:tc>
          <w:tcPr>
            <w:tcW w:w="3662" w:type="dxa"/>
            <w:tcBorders>
              <w:top w:val="nil"/>
              <w:left w:val="nil"/>
              <w:right w:val="single" w:sz="4" w:space="0" w:color="auto"/>
            </w:tcBorders>
            <w:shd w:val="clear" w:color="auto" w:fill="auto"/>
            <w:vAlign w:val="center"/>
          </w:tcPr>
          <w:p w:rsidR="00484992" w:rsidRPr="00484992" w:rsidRDefault="00484992" w:rsidP="00484992">
            <w:pPr>
              <w:jc w:val="center"/>
              <w:rPr>
                <w:color w:val="000000"/>
                <w:sz w:val="20"/>
                <w:szCs w:val="20"/>
              </w:rPr>
            </w:pPr>
            <w:r w:rsidRPr="00484992">
              <w:rPr>
                <w:color w:val="000000"/>
                <w:sz w:val="20"/>
                <w:szCs w:val="20"/>
              </w:rPr>
              <w:t>942-903</w:t>
            </w:r>
          </w:p>
        </w:tc>
      </w:tr>
      <w:tr w:rsidR="00484992" w:rsidRPr="00484992" w:rsidTr="00484992">
        <w:trPr>
          <w:trHeight w:val="309"/>
        </w:trPr>
        <w:tc>
          <w:tcPr>
            <w:tcW w:w="417" w:type="dxa"/>
            <w:vMerge/>
            <w:vAlign w:val="center"/>
          </w:tcPr>
          <w:p w:rsidR="00484992" w:rsidRPr="00484992" w:rsidRDefault="00484992" w:rsidP="00484992">
            <w:pPr>
              <w:rPr>
                <w:b/>
                <w:bCs/>
                <w:sz w:val="20"/>
                <w:szCs w:val="20"/>
              </w:rPr>
            </w:pPr>
          </w:p>
        </w:tc>
        <w:tc>
          <w:tcPr>
            <w:tcW w:w="1723"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992" w:type="dxa"/>
            <w:vMerge/>
            <w:shd w:val="clear" w:color="000000" w:fill="auto"/>
            <w:vAlign w:val="center"/>
          </w:tcPr>
          <w:p w:rsidR="00484992" w:rsidRPr="00484992" w:rsidRDefault="00484992" w:rsidP="00484992">
            <w:pPr>
              <w:rPr>
                <w:b/>
                <w:bCs/>
                <w:sz w:val="20"/>
                <w:szCs w:val="20"/>
              </w:rPr>
            </w:pPr>
          </w:p>
        </w:tc>
        <w:tc>
          <w:tcPr>
            <w:tcW w:w="4536" w:type="dxa"/>
            <w:tcBorders>
              <w:top w:val="nil"/>
              <w:left w:val="nil"/>
              <w:right w:val="single" w:sz="4" w:space="0" w:color="auto"/>
            </w:tcBorders>
            <w:shd w:val="clear" w:color="000000" w:fill="FFFFFF"/>
            <w:vAlign w:val="center"/>
          </w:tcPr>
          <w:p w:rsidR="00484992" w:rsidRPr="00484992" w:rsidRDefault="00484992" w:rsidP="00484992">
            <w:pPr>
              <w:rPr>
                <w:color w:val="000000"/>
                <w:sz w:val="20"/>
                <w:szCs w:val="20"/>
              </w:rPr>
            </w:pPr>
            <w:r w:rsidRPr="00484992">
              <w:rPr>
                <w:color w:val="000000"/>
                <w:sz w:val="20"/>
                <w:szCs w:val="20"/>
              </w:rPr>
              <w:t>Измерительный тест</w:t>
            </w:r>
          </w:p>
        </w:tc>
        <w:tc>
          <w:tcPr>
            <w:tcW w:w="1276" w:type="dxa"/>
            <w:tcBorders>
              <w:top w:val="nil"/>
              <w:left w:val="nil"/>
              <w:right w:val="single" w:sz="4" w:space="0" w:color="auto"/>
            </w:tcBorders>
            <w:shd w:val="clear" w:color="000000" w:fill="FFFFFF"/>
            <w:vAlign w:val="center"/>
          </w:tcPr>
          <w:p w:rsidR="00484992" w:rsidRPr="00484992" w:rsidRDefault="00484992" w:rsidP="00484992">
            <w:pPr>
              <w:jc w:val="center"/>
              <w:rPr>
                <w:sz w:val="20"/>
                <w:szCs w:val="20"/>
              </w:rPr>
            </w:pPr>
          </w:p>
        </w:tc>
        <w:tc>
          <w:tcPr>
            <w:tcW w:w="3662" w:type="dxa"/>
            <w:tcBorders>
              <w:top w:val="nil"/>
              <w:left w:val="nil"/>
              <w:right w:val="single" w:sz="4" w:space="0" w:color="auto"/>
            </w:tcBorders>
            <w:shd w:val="clear" w:color="auto" w:fill="auto"/>
            <w:vAlign w:val="center"/>
          </w:tcPr>
          <w:p w:rsidR="00484992" w:rsidRPr="00484992" w:rsidRDefault="00484992" w:rsidP="00484992">
            <w:pPr>
              <w:jc w:val="center"/>
              <w:rPr>
                <w:color w:val="000000"/>
                <w:sz w:val="20"/>
                <w:szCs w:val="20"/>
              </w:rPr>
            </w:pPr>
            <w:proofErr w:type="spellStart"/>
            <w:r w:rsidRPr="00484992">
              <w:rPr>
                <w:color w:val="000000"/>
                <w:sz w:val="20"/>
                <w:szCs w:val="20"/>
              </w:rPr>
              <w:t>TnI</w:t>
            </w:r>
            <w:proofErr w:type="spellEnd"/>
          </w:p>
        </w:tc>
      </w:tr>
      <w:tr w:rsidR="00484992" w:rsidRPr="00484992" w:rsidTr="00484992">
        <w:trPr>
          <w:trHeight w:val="554"/>
        </w:trPr>
        <w:tc>
          <w:tcPr>
            <w:tcW w:w="417" w:type="dxa"/>
            <w:vMerge/>
            <w:vAlign w:val="center"/>
          </w:tcPr>
          <w:p w:rsidR="00484992" w:rsidRPr="00484992" w:rsidRDefault="00484992" w:rsidP="00484992">
            <w:pPr>
              <w:rPr>
                <w:b/>
                <w:bCs/>
                <w:sz w:val="20"/>
                <w:szCs w:val="20"/>
              </w:rPr>
            </w:pPr>
          </w:p>
        </w:tc>
        <w:tc>
          <w:tcPr>
            <w:tcW w:w="1723"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992" w:type="dxa"/>
            <w:vMerge/>
            <w:shd w:val="clear" w:color="000000" w:fill="auto"/>
            <w:vAlign w:val="center"/>
          </w:tcPr>
          <w:p w:rsidR="00484992" w:rsidRPr="00484992" w:rsidRDefault="00484992" w:rsidP="00484992">
            <w:pPr>
              <w:rPr>
                <w:b/>
                <w:bCs/>
                <w:sz w:val="20"/>
                <w:szCs w:val="20"/>
              </w:rPr>
            </w:pPr>
          </w:p>
        </w:tc>
        <w:tc>
          <w:tcPr>
            <w:tcW w:w="4536" w:type="dxa"/>
            <w:tcBorders>
              <w:top w:val="nil"/>
              <w:left w:val="nil"/>
              <w:right w:val="single" w:sz="4" w:space="0" w:color="auto"/>
            </w:tcBorders>
            <w:shd w:val="clear" w:color="000000" w:fill="FFFFFF"/>
            <w:vAlign w:val="center"/>
          </w:tcPr>
          <w:p w:rsidR="00484992" w:rsidRPr="00484992" w:rsidRDefault="00484992" w:rsidP="00484992">
            <w:pPr>
              <w:rPr>
                <w:color w:val="000000"/>
                <w:sz w:val="20"/>
                <w:szCs w:val="20"/>
              </w:rPr>
            </w:pPr>
            <w:r w:rsidRPr="00484992">
              <w:rPr>
                <w:color w:val="000000"/>
                <w:sz w:val="20"/>
                <w:szCs w:val="20"/>
              </w:rPr>
              <w:t>Количество измерительных картриджей в наборе</w:t>
            </w:r>
          </w:p>
        </w:tc>
        <w:tc>
          <w:tcPr>
            <w:tcW w:w="1276" w:type="dxa"/>
            <w:tcBorders>
              <w:top w:val="nil"/>
              <w:left w:val="nil"/>
              <w:right w:val="single" w:sz="4" w:space="0" w:color="auto"/>
            </w:tcBorders>
            <w:shd w:val="clear" w:color="000000" w:fill="FFFFFF"/>
            <w:vAlign w:val="center"/>
          </w:tcPr>
          <w:p w:rsidR="00484992" w:rsidRPr="00484992" w:rsidRDefault="00484992" w:rsidP="00484992">
            <w:pPr>
              <w:jc w:val="center"/>
              <w:rPr>
                <w:color w:val="000000"/>
                <w:sz w:val="20"/>
                <w:szCs w:val="20"/>
              </w:rPr>
            </w:pPr>
            <w:proofErr w:type="spellStart"/>
            <w:r w:rsidRPr="00484992">
              <w:rPr>
                <w:color w:val="000000"/>
                <w:sz w:val="20"/>
                <w:szCs w:val="20"/>
              </w:rPr>
              <w:t>шт</w:t>
            </w:r>
            <w:proofErr w:type="spellEnd"/>
          </w:p>
        </w:tc>
        <w:tc>
          <w:tcPr>
            <w:tcW w:w="3662" w:type="dxa"/>
            <w:tcBorders>
              <w:top w:val="nil"/>
              <w:left w:val="nil"/>
              <w:right w:val="single" w:sz="4" w:space="0" w:color="auto"/>
            </w:tcBorders>
            <w:shd w:val="clear" w:color="auto" w:fill="auto"/>
            <w:vAlign w:val="center"/>
          </w:tcPr>
          <w:p w:rsidR="00484992" w:rsidRPr="00484992" w:rsidRDefault="00484992" w:rsidP="00484992">
            <w:pPr>
              <w:jc w:val="center"/>
              <w:rPr>
                <w:color w:val="000000"/>
                <w:sz w:val="20"/>
                <w:szCs w:val="20"/>
              </w:rPr>
            </w:pPr>
            <w:r w:rsidRPr="00484992">
              <w:rPr>
                <w:color w:val="000000"/>
                <w:sz w:val="20"/>
                <w:szCs w:val="20"/>
              </w:rPr>
              <w:t>10</w:t>
            </w:r>
          </w:p>
        </w:tc>
      </w:tr>
      <w:tr w:rsidR="00484992" w:rsidRPr="00484992" w:rsidTr="00484992">
        <w:trPr>
          <w:trHeight w:val="409"/>
        </w:trPr>
        <w:tc>
          <w:tcPr>
            <w:tcW w:w="417" w:type="dxa"/>
            <w:vMerge/>
            <w:vAlign w:val="center"/>
          </w:tcPr>
          <w:p w:rsidR="00484992" w:rsidRPr="00484992" w:rsidRDefault="00484992" w:rsidP="00484992">
            <w:pPr>
              <w:rPr>
                <w:b/>
                <w:bCs/>
                <w:sz w:val="20"/>
                <w:szCs w:val="20"/>
              </w:rPr>
            </w:pPr>
          </w:p>
        </w:tc>
        <w:tc>
          <w:tcPr>
            <w:tcW w:w="1723"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992" w:type="dxa"/>
            <w:vMerge/>
            <w:shd w:val="clear" w:color="000000" w:fill="auto"/>
            <w:vAlign w:val="center"/>
          </w:tcPr>
          <w:p w:rsidR="00484992" w:rsidRPr="00484992" w:rsidRDefault="00484992" w:rsidP="00484992">
            <w:pPr>
              <w:rPr>
                <w:b/>
                <w:bCs/>
                <w:sz w:val="20"/>
                <w:szCs w:val="20"/>
              </w:rPr>
            </w:pPr>
          </w:p>
        </w:tc>
        <w:tc>
          <w:tcPr>
            <w:tcW w:w="4536" w:type="dxa"/>
            <w:tcBorders>
              <w:top w:val="nil"/>
              <w:left w:val="nil"/>
              <w:right w:val="single" w:sz="4" w:space="0" w:color="auto"/>
            </w:tcBorders>
            <w:shd w:val="clear" w:color="000000" w:fill="FFFFFF"/>
            <w:vAlign w:val="center"/>
          </w:tcPr>
          <w:p w:rsidR="00484992" w:rsidRPr="00484992" w:rsidRDefault="00484992" w:rsidP="00484992">
            <w:pPr>
              <w:rPr>
                <w:color w:val="000000"/>
                <w:sz w:val="20"/>
                <w:szCs w:val="20"/>
              </w:rPr>
            </w:pPr>
            <w:r w:rsidRPr="00484992">
              <w:rPr>
                <w:color w:val="000000"/>
                <w:sz w:val="20"/>
                <w:szCs w:val="20"/>
              </w:rPr>
              <w:t>Количество калибровочных картриджей в наборе</w:t>
            </w:r>
          </w:p>
        </w:tc>
        <w:tc>
          <w:tcPr>
            <w:tcW w:w="1276" w:type="dxa"/>
            <w:tcBorders>
              <w:top w:val="nil"/>
              <w:left w:val="nil"/>
              <w:right w:val="single" w:sz="4" w:space="0" w:color="auto"/>
            </w:tcBorders>
            <w:shd w:val="clear" w:color="000000" w:fill="FFFFFF"/>
            <w:vAlign w:val="center"/>
          </w:tcPr>
          <w:p w:rsidR="00484992" w:rsidRPr="00484992" w:rsidRDefault="00484992" w:rsidP="00484992">
            <w:pPr>
              <w:jc w:val="center"/>
              <w:rPr>
                <w:color w:val="000000"/>
                <w:sz w:val="20"/>
                <w:szCs w:val="20"/>
              </w:rPr>
            </w:pPr>
            <w:proofErr w:type="spellStart"/>
            <w:r w:rsidRPr="00484992">
              <w:rPr>
                <w:color w:val="000000"/>
                <w:sz w:val="20"/>
                <w:szCs w:val="20"/>
              </w:rPr>
              <w:t>шт</w:t>
            </w:r>
            <w:proofErr w:type="spellEnd"/>
          </w:p>
        </w:tc>
        <w:tc>
          <w:tcPr>
            <w:tcW w:w="3662" w:type="dxa"/>
            <w:tcBorders>
              <w:top w:val="nil"/>
              <w:left w:val="nil"/>
              <w:right w:val="single" w:sz="4" w:space="0" w:color="auto"/>
            </w:tcBorders>
            <w:shd w:val="clear" w:color="auto" w:fill="auto"/>
            <w:vAlign w:val="center"/>
          </w:tcPr>
          <w:p w:rsidR="00484992" w:rsidRPr="00484992" w:rsidRDefault="00484992" w:rsidP="00484992">
            <w:pPr>
              <w:jc w:val="center"/>
              <w:rPr>
                <w:color w:val="000000"/>
                <w:sz w:val="20"/>
                <w:szCs w:val="20"/>
              </w:rPr>
            </w:pPr>
            <w:r w:rsidRPr="00484992">
              <w:rPr>
                <w:color w:val="000000"/>
                <w:sz w:val="20"/>
                <w:szCs w:val="20"/>
              </w:rPr>
              <w:t>1</w:t>
            </w:r>
          </w:p>
        </w:tc>
      </w:tr>
      <w:tr w:rsidR="00484992" w:rsidRPr="00484992" w:rsidTr="00484992">
        <w:trPr>
          <w:trHeight w:val="329"/>
        </w:trPr>
        <w:tc>
          <w:tcPr>
            <w:tcW w:w="417" w:type="dxa"/>
            <w:vMerge/>
            <w:vAlign w:val="center"/>
          </w:tcPr>
          <w:p w:rsidR="00484992" w:rsidRPr="00484992" w:rsidRDefault="00484992" w:rsidP="00484992">
            <w:pPr>
              <w:rPr>
                <w:b/>
                <w:bCs/>
                <w:sz w:val="20"/>
                <w:szCs w:val="20"/>
              </w:rPr>
            </w:pPr>
          </w:p>
        </w:tc>
        <w:tc>
          <w:tcPr>
            <w:tcW w:w="1723"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1276" w:type="dxa"/>
            <w:vMerge/>
            <w:vAlign w:val="center"/>
          </w:tcPr>
          <w:p w:rsidR="00484992" w:rsidRPr="00484992" w:rsidRDefault="00484992" w:rsidP="00484992">
            <w:pPr>
              <w:rPr>
                <w:b/>
                <w:bCs/>
                <w:sz w:val="20"/>
                <w:szCs w:val="20"/>
              </w:rPr>
            </w:pPr>
          </w:p>
        </w:tc>
        <w:tc>
          <w:tcPr>
            <w:tcW w:w="992" w:type="dxa"/>
            <w:vMerge/>
            <w:shd w:val="clear" w:color="000000" w:fill="auto"/>
            <w:vAlign w:val="center"/>
          </w:tcPr>
          <w:p w:rsidR="00484992" w:rsidRPr="00484992" w:rsidRDefault="00484992" w:rsidP="00484992">
            <w:pPr>
              <w:rPr>
                <w:b/>
                <w:bCs/>
                <w:sz w:val="20"/>
                <w:szCs w:val="20"/>
              </w:rPr>
            </w:pPr>
          </w:p>
        </w:tc>
        <w:tc>
          <w:tcPr>
            <w:tcW w:w="4536" w:type="dxa"/>
            <w:tcBorders>
              <w:top w:val="nil"/>
              <w:left w:val="nil"/>
              <w:right w:val="single" w:sz="4" w:space="0" w:color="auto"/>
            </w:tcBorders>
            <w:shd w:val="clear" w:color="000000" w:fill="FFFFFF"/>
            <w:vAlign w:val="center"/>
          </w:tcPr>
          <w:p w:rsidR="00484992" w:rsidRPr="00484992" w:rsidRDefault="00484992" w:rsidP="00484992">
            <w:pPr>
              <w:rPr>
                <w:color w:val="000000"/>
                <w:sz w:val="20"/>
                <w:szCs w:val="20"/>
              </w:rPr>
            </w:pPr>
            <w:r w:rsidRPr="00484992">
              <w:rPr>
                <w:color w:val="000000"/>
                <w:sz w:val="20"/>
                <w:szCs w:val="20"/>
              </w:rPr>
              <w:t>Количество тестов в одном измерительном картридже</w:t>
            </w:r>
          </w:p>
        </w:tc>
        <w:tc>
          <w:tcPr>
            <w:tcW w:w="1276" w:type="dxa"/>
            <w:tcBorders>
              <w:top w:val="nil"/>
              <w:left w:val="nil"/>
              <w:right w:val="single" w:sz="4" w:space="0" w:color="auto"/>
            </w:tcBorders>
            <w:shd w:val="clear" w:color="000000" w:fill="FFFFFF"/>
            <w:vAlign w:val="center"/>
          </w:tcPr>
          <w:p w:rsidR="00484992" w:rsidRPr="00484992" w:rsidRDefault="00484992" w:rsidP="00484992">
            <w:pPr>
              <w:jc w:val="center"/>
              <w:rPr>
                <w:color w:val="000000"/>
                <w:sz w:val="20"/>
                <w:szCs w:val="20"/>
              </w:rPr>
            </w:pPr>
            <w:proofErr w:type="spellStart"/>
            <w:r w:rsidRPr="00484992">
              <w:rPr>
                <w:color w:val="000000"/>
                <w:sz w:val="20"/>
                <w:szCs w:val="20"/>
              </w:rPr>
              <w:t>шт</w:t>
            </w:r>
            <w:proofErr w:type="spellEnd"/>
          </w:p>
        </w:tc>
        <w:tc>
          <w:tcPr>
            <w:tcW w:w="3662" w:type="dxa"/>
            <w:tcBorders>
              <w:top w:val="nil"/>
              <w:left w:val="nil"/>
              <w:right w:val="single" w:sz="4" w:space="0" w:color="auto"/>
            </w:tcBorders>
            <w:shd w:val="clear" w:color="auto" w:fill="auto"/>
            <w:vAlign w:val="center"/>
          </w:tcPr>
          <w:p w:rsidR="00484992" w:rsidRPr="00484992" w:rsidRDefault="00484992" w:rsidP="00484992">
            <w:pPr>
              <w:jc w:val="center"/>
              <w:rPr>
                <w:color w:val="000000"/>
                <w:sz w:val="20"/>
                <w:szCs w:val="20"/>
              </w:rPr>
            </w:pPr>
            <w:r w:rsidRPr="00484992">
              <w:rPr>
                <w:color w:val="000000"/>
                <w:sz w:val="20"/>
                <w:szCs w:val="20"/>
              </w:rPr>
              <w:t>16</w:t>
            </w:r>
          </w:p>
        </w:tc>
      </w:tr>
      <w:bookmarkEnd w:id="11"/>
    </w:tbl>
    <w:p w:rsidR="00F30F1C" w:rsidRPr="00AF4323" w:rsidRDefault="00F30F1C" w:rsidP="008C3B72">
      <w:pPr>
        <w:rPr>
          <w:b/>
          <w:bCs/>
          <w:sz w:val="20"/>
          <w:szCs w:val="20"/>
        </w:rPr>
      </w:pPr>
    </w:p>
    <w:tbl>
      <w:tblPr>
        <w:tblW w:w="10099" w:type="dxa"/>
        <w:jc w:val="center"/>
        <w:tblLook w:val="04A0" w:firstRow="1" w:lastRow="0" w:firstColumn="1" w:lastColumn="0" w:noHBand="0" w:noVBand="1"/>
      </w:tblPr>
      <w:tblGrid>
        <w:gridCol w:w="5671"/>
        <w:gridCol w:w="4428"/>
      </w:tblGrid>
      <w:tr w:rsidR="001D19DF" w:rsidRPr="00C864EE" w:rsidTr="00266D52">
        <w:trPr>
          <w:cantSplit/>
          <w:trHeight w:val="1604"/>
          <w:jc w:val="center"/>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484992">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484992">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5D17"/>
    <w:rsid w:val="000F68B8"/>
    <w:rsid w:val="000F77B6"/>
    <w:rsid w:val="001012CF"/>
    <w:rsid w:val="001014E6"/>
    <w:rsid w:val="00107AA3"/>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66D52"/>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4561"/>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2E77"/>
    <w:rsid w:val="0041377A"/>
    <w:rsid w:val="00413EF0"/>
    <w:rsid w:val="00417BCC"/>
    <w:rsid w:val="0042111A"/>
    <w:rsid w:val="00421EBB"/>
    <w:rsid w:val="00423581"/>
    <w:rsid w:val="00424608"/>
    <w:rsid w:val="00425F94"/>
    <w:rsid w:val="004265E5"/>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4756"/>
    <w:rsid w:val="004651AA"/>
    <w:rsid w:val="00473AB8"/>
    <w:rsid w:val="00474FA9"/>
    <w:rsid w:val="004755FD"/>
    <w:rsid w:val="00483281"/>
    <w:rsid w:val="00483484"/>
    <w:rsid w:val="00484992"/>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A70C4"/>
    <w:rsid w:val="007B2EB8"/>
    <w:rsid w:val="007B412C"/>
    <w:rsid w:val="007B61A2"/>
    <w:rsid w:val="007B7408"/>
    <w:rsid w:val="007C20DC"/>
    <w:rsid w:val="007C24D4"/>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0A3"/>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1F6A"/>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4AE0"/>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08F7"/>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4799"/>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409168">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B92CB-01C4-4E09-8BC8-A6A37442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4979</Words>
  <Characters>28383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33296</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14</cp:revision>
  <cp:lastPrinted>2025-09-08T11:09:00Z</cp:lastPrinted>
  <dcterms:created xsi:type="dcterms:W3CDTF">2026-04-01T07:35:00Z</dcterms:created>
  <dcterms:modified xsi:type="dcterms:W3CDTF">2026-06-03T06:49:00Z</dcterms:modified>
</cp:coreProperties>
</file>