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731" w:rsidRDefault="004A3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Техническое задание</w:t>
      </w:r>
    </w:p>
    <w:p w:rsidR="00DE0731" w:rsidRDefault="004A3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закупке «Мебель лабораторная»</w:t>
      </w:r>
    </w:p>
    <w:p w:rsidR="00DE0731" w:rsidRDefault="00DE07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0731" w:rsidRDefault="004A37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 закупки: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Мебель лабораторная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товарный знак указывается Поставщиком при его наличии, наименование страны происхождения товара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________) – должен быть новым, ранее не использованным (не был в употреблении, в том числе восстановление, восстановление потребительских свойств), с функциональными, техническими и качественными характеристиками, указанными в Таблице № 1.</w:t>
      </w:r>
    </w:p>
    <w:p w:rsidR="00DE0731" w:rsidRDefault="00DE0731">
      <w:pPr>
        <w:tabs>
          <w:tab w:val="left" w:pos="4500"/>
        </w:tabs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0731" w:rsidRDefault="004A3718">
      <w:pPr>
        <w:tabs>
          <w:tab w:val="left" w:pos="4500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Таблица № 1: Характеристики Товара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563"/>
        <w:gridCol w:w="2267"/>
        <w:gridCol w:w="994"/>
        <w:gridCol w:w="2691"/>
        <w:gridCol w:w="2830"/>
      </w:tblGrid>
      <w:tr w:rsidR="00DE0731">
        <w:trPr>
          <w:cantSplit/>
          <w:trHeight w:val="437"/>
          <w:tblHeader/>
        </w:trPr>
        <w:tc>
          <w:tcPr>
            <w:tcW w:w="30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53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295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Технические, функциональные и качественные характеристики</w:t>
            </w:r>
          </w:p>
        </w:tc>
      </w:tr>
      <w:tr w:rsidR="00DE0731">
        <w:trPr>
          <w:cantSplit/>
          <w:trHeight w:val="20"/>
          <w:tblHeader/>
        </w:trPr>
        <w:tc>
          <w:tcPr>
            <w:tcW w:w="30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Требуемый параметр</w:t>
            </w:r>
          </w:p>
        </w:tc>
        <w:tc>
          <w:tcPr>
            <w:tcW w:w="1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Требуемое значение</w:t>
            </w:r>
          </w:p>
        </w:tc>
      </w:tr>
      <w:tr w:rsidR="00DE0731">
        <w:trPr>
          <w:cantSplit/>
          <w:trHeight w:val="562"/>
        </w:trPr>
        <w:tc>
          <w:tcPr>
            <w:tcW w:w="3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1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Стол лабораторный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КТРУ - 31.09.10.000-00000041</w:t>
            </w:r>
          </w:p>
        </w:tc>
        <w:tc>
          <w:tcPr>
            <w:tcW w:w="53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Вид материала столешницы</w:t>
            </w:r>
          </w:p>
        </w:tc>
        <w:tc>
          <w:tcPr>
            <w:tcW w:w="151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ЛДСП</w:t>
            </w:r>
          </w:p>
        </w:tc>
      </w:tr>
      <w:tr w:rsidR="00DE0731">
        <w:trPr>
          <w:cantSplit/>
          <w:trHeight w:val="20"/>
        </w:trPr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Назначение</w:t>
            </w:r>
          </w:p>
        </w:tc>
        <w:tc>
          <w:tcPr>
            <w:tcW w:w="1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Для химических работ</w:t>
            </w:r>
          </w:p>
        </w:tc>
      </w:tr>
      <w:tr w:rsidR="00DE0731">
        <w:trPr>
          <w:cantSplit/>
          <w:trHeight w:val="20"/>
        </w:trPr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Тип каркаса</w:t>
            </w:r>
          </w:p>
        </w:tc>
        <w:tc>
          <w:tcPr>
            <w:tcW w:w="1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металлический</w:t>
            </w:r>
          </w:p>
        </w:tc>
      </w:tr>
      <w:tr w:rsidR="00DE0731">
        <w:trPr>
          <w:cantSplit/>
          <w:trHeight w:val="20"/>
        </w:trPr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Тип конструкции стола</w:t>
            </w:r>
          </w:p>
        </w:tc>
        <w:tc>
          <w:tcPr>
            <w:tcW w:w="1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прямая</w:t>
            </w:r>
          </w:p>
        </w:tc>
      </w:tr>
      <w:tr w:rsidR="00DE0731">
        <w:trPr>
          <w:cantSplit/>
          <w:trHeight w:val="269"/>
        </w:trPr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Тип стола</w:t>
            </w:r>
          </w:p>
        </w:tc>
        <w:tc>
          <w:tcPr>
            <w:tcW w:w="151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стационарный</w:t>
            </w:r>
          </w:p>
        </w:tc>
      </w:tr>
      <w:tr w:rsidR="00DE0731">
        <w:trPr>
          <w:trHeight w:val="491"/>
        </w:trPr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2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5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4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открытых полок, шт</w:t>
            </w:r>
          </w:p>
        </w:tc>
        <w:tc>
          <w:tcPr>
            <w:tcW w:w="151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E0731">
        <w:trPr>
          <w:trHeight w:val="491"/>
        </w:trPr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2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5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4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стола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4197">
              <w:t xml:space="preserve"> </w:t>
            </w:r>
            <w:r w:rsidR="00BD4197" w:rsidRPr="00BD4197">
              <w:rPr>
                <w:rFonts w:ascii="Times New Roman" w:hAnsi="Times New Roman" w:cs="Times New Roman"/>
                <w:sz w:val="24"/>
                <w:szCs w:val="24"/>
              </w:rPr>
              <w:t>не менее, мм</w:t>
            </w:r>
          </w:p>
        </w:tc>
        <w:tc>
          <w:tcPr>
            <w:tcW w:w="151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</w:t>
            </w:r>
          </w:p>
        </w:tc>
      </w:tr>
      <w:tr w:rsidR="00DE0731">
        <w:trPr>
          <w:trHeight w:val="491"/>
        </w:trPr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2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5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4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45997" w:rsidP="002A7CFA">
            <w:pPr>
              <w:keepLines/>
              <w:widowControl w:val="0"/>
              <w:suppressLineNumbers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столешницы</w:t>
            </w:r>
            <w:r w:rsidR="004A371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4197">
              <w:t xml:space="preserve"> </w:t>
            </w:r>
            <w:r w:rsidR="00BD4197" w:rsidRPr="00BD4197">
              <w:rPr>
                <w:rFonts w:ascii="Times New Roman" w:hAnsi="Times New Roman" w:cs="Times New Roman"/>
                <w:sz w:val="24"/>
                <w:szCs w:val="24"/>
              </w:rPr>
              <w:t>не менее, мм</w:t>
            </w:r>
          </w:p>
        </w:tc>
        <w:tc>
          <w:tcPr>
            <w:tcW w:w="151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Pr="00445997" w:rsidRDefault="00445997" w:rsidP="00BD4197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D4197">
              <w:rPr>
                <w:rFonts w:ascii="Times New Roman" w:hAnsi="Times New Roman" w:cs="Times New Roman"/>
                <w:sz w:val="24"/>
                <w:szCs w:val="24"/>
              </w:rPr>
              <w:t>1200</w:t>
            </w:r>
            <w:r w:rsidR="00BD4197" w:rsidRPr="00BD4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E0731">
        <w:trPr>
          <w:trHeight w:val="491"/>
        </w:trPr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2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5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4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столешницы</w:t>
            </w:r>
            <w:r w:rsidR="00BD4197">
              <w:t xml:space="preserve"> </w:t>
            </w:r>
            <w:r w:rsidR="00BD4197" w:rsidRPr="00BD4197">
              <w:rPr>
                <w:rFonts w:ascii="Times New Roman" w:hAnsi="Times New Roman" w:cs="Times New Roman"/>
                <w:sz w:val="24"/>
                <w:szCs w:val="24"/>
              </w:rPr>
              <w:t>не менее, мм</w:t>
            </w:r>
          </w:p>
        </w:tc>
        <w:tc>
          <w:tcPr>
            <w:tcW w:w="151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Pr="00445997" w:rsidRDefault="004A3718" w:rsidP="002A7CFA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D4197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DE0731">
        <w:trPr>
          <w:trHeight w:val="491"/>
        </w:trPr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2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5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4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BD4197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Толщина </w:t>
            </w:r>
            <w:r w:rsidR="00BD4197">
              <w:rPr>
                <w:rFonts w:ascii="Times New Roman" w:hAnsi="Times New Roman" w:cs="Times New Roman"/>
                <w:sz w:val="24"/>
                <w:szCs w:val="24"/>
              </w:rPr>
              <w:t xml:space="preserve">столешницы не менее,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мм</w:t>
            </w:r>
          </w:p>
        </w:tc>
        <w:tc>
          <w:tcPr>
            <w:tcW w:w="151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Pr="00445997" w:rsidRDefault="004A3718" w:rsidP="002A7CFA">
            <w:pPr>
              <w:spacing w:after="0" w:line="240" w:lineRule="exact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D419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DE0731">
        <w:trPr>
          <w:trHeight w:val="491"/>
        </w:trPr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2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5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4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покрытия каркаса</w:t>
            </w:r>
          </w:p>
        </w:tc>
        <w:tc>
          <w:tcPr>
            <w:tcW w:w="151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Полимерно-порошковое, стойкое к механическим воздействиям</w:t>
            </w:r>
          </w:p>
        </w:tc>
      </w:tr>
      <w:tr w:rsidR="00DE0731">
        <w:trPr>
          <w:trHeight w:val="491"/>
        </w:trPr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2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5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4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151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 тумба с 2 отделениями</w:t>
            </w:r>
          </w:p>
        </w:tc>
      </w:tr>
      <w:tr w:rsidR="00DE0731">
        <w:trPr>
          <w:trHeight w:val="491"/>
        </w:trPr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2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5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440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соответствия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514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DE0731">
        <w:trPr>
          <w:cantSplit/>
          <w:trHeight w:val="594"/>
        </w:trPr>
        <w:tc>
          <w:tcPr>
            <w:tcW w:w="301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13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Стол лабораторный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КТРУ - 31.09.10.000-00000041</w:t>
            </w:r>
          </w:p>
        </w:tc>
        <w:tc>
          <w:tcPr>
            <w:tcW w:w="53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0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highlight w:val="white"/>
              </w:rPr>
              <w:t>Вид материала столешницы</w:t>
            </w:r>
          </w:p>
        </w:tc>
        <w:tc>
          <w:tcPr>
            <w:tcW w:w="151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FFFFFF" w:fill="FFFFFF"/>
          </w:tcPr>
          <w:p w:rsidR="00DE0731" w:rsidRDefault="004A3718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ЛДСП</w:t>
            </w:r>
          </w:p>
        </w:tc>
      </w:tr>
      <w:tr w:rsidR="00DE0731">
        <w:trPr>
          <w:cantSplit/>
          <w:trHeight w:val="20"/>
        </w:trPr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pct"/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Назначение</w:t>
            </w:r>
          </w:p>
        </w:tc>
        <w:tc>
          <w:tcPr>
            <w:tcW w:w="1514" w:type="pct"/>
            <w:shd w:val="clear" w:color="FFFFFF" w:fill="FFFFFF"/>
          </w:tcPr>
          <w:p w:rsidR="00DE0731" w:rsidRDefault="004A3718" w:rsidP="002A7CFA">
            <w:pPr>
              <w:shd w:val="clear" w:color="auto" w:fill="FFFFFF"/>
              <w:spacing w:after="0" w:line="240" w:lineRule="exact"/>
              <w:contextualSpacing/>
              <w:jc w:val="center"/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  <w:shd w:val="clear" w:color="auto" w:fill="FFFFFF"/>
              </w:rPr>
              <w:t>Для химических работ</w:t>
            </w:r>
          </w:p>
        </w:tc>
      </w:tr>
      <w:tr w:rsidR="00DE0731">
        <w:trPr>
          <w:cantSplit/>
          <w:trHeight w:val="20"/>
        </w:trPr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pct"/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rPr>
                <w:rStyle w:val="25"/>
                <w:rFonts w:eastAsia="Calibri"/>
                <w:i/>
                <w:sz w:val="24"/>
                <w:szCs w:val="24"/>
              </w:rPr>
            </w:pPr>
            <w:r>
              <w:rPr>
                <w:rStyle w:val="25"/>
                <w:rFonts w:eastAsia="Calibri"/>
                <w:i/>
                <w:sz w:val="24"/>
                <w:szCs w:val="24"/>
              </w:rPr>
              <w:t>Тип каркаса</w:t>
            </w:r>
          </w:p>
        </w:tc>
        <w:tc>
          <w:tcPr>
            <w:tcW w:w="1514" w:type="pct"/>
            <w:shd w:val="clear" w:color="FFFFFF" w:fill="FFFFFF"/>
          </w:tcPr>
          <w:p w:rsidR="00DE0731" w:rsidRDefault="004A3718" w:rsidP="002A7CFA">
            <w:pPr>
              <w:spacing w:after="0" w:line="240" w:lineRule="exact"/>
              <w:jc w:val="center"/>
              <w:rPr>
                <w:rStyle w:val="26"/>
                <w:rFonts w:ascii="Times New Roman" w:hAnsi="Times New Roman"/>
                <w:b w:val="0"/>
                <w:i/>
                <w:sz w:val="24"/>
                <w:szCs w:val="24"/>
              </w:rPr>
            </w:pPr>
            <w:r>
              <w:rPr>
                <w:rStyle w:val="26"/>
                <w:rFonts w:ascii="Times New Roman" w:hAnsi="Times New Roman"/>
                <w:b w:val="0"/>
                <w:i/>
                <w:sz w:val="24"/>
                <w:szCs w:val="24"/>
              </w:rPr>
              <w:t>Металлический</w:t>
            </w:r>
          </w:p>
        </w:tc>
      </w:tr>
      <w:tr w:rsidR="00DE0731">
        <w:trPr>
          <w:cantSplit/>
          <w:trHeight w:val="363"/>
        </w:trPr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pct"/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Тип конструкции стола</w:t>
            </w:r>
          </w:p>
        </w:tc>
        <w:tc>
          <w:tcPr>
            <w:tcW w:w="1514" w:type="pct"/>
            <w:shd w:val="clear" w:color="FFFFFF" w:fill="FFFFFF"/>
          </w:tcPr>
          <w:p w:rsidR="00DE0731" w:rsidRDefault="004A3718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Прямая</w:t>
            </w:r>
          </w:p>
        </w:tc>
      </w:tr>
      <w:tr w:rsidR="00DE0731">
        <w:trPr>
          <w:cantSplit/>
          <w:trHeight w:val="20"/>
        </w:trPr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pct"/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Тип стола</w:t>
            </w:r>
          </w:p>
          <w:p w:rsidR="00DE0731" w:rsidRDefault="00DE0731" w:rsidP="002A7CFA">
            <w:pPr>
              <w:spacing w:after="0" w:line="240" w:lineRule="exact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  <w:tc>
          <w:tcPr>
            <w:tcW w:w="1514" w:type="pct"/>
            <w:shd w:val="clear" w:color="FFFFFF" w:fill="FFFFFF"/>
          </w:tcPr>
          <w:p w:rsidR="00DE0731" w:rsidRDefault="004A3718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Стационарный</w:t>
            </w:r>
          </w:p>
        </w:tc>
      </w:tr>
      <w:tr w:rsidR="00DE0731" w:rsidTr="00BD4197">
        <w:trPr>
          <w:trHeight w:val="491"/>
        </w:trPr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2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5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440" w:type="pct"/>
            <w:vMerge w:val="restart"/>
            <w:shd w:val="clear" w:color="FFFFFF" w:fill="FFFFFF"/>
            <w:vAlign w:val="center"/>
          </w:tcPr>
          <w:p w:rsidR="00DE0731" w:rsidRDefault="00BD4197" w:rsidP="002A7CFA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стола</w:t>
            </w:r>
            <w:r w:rsidR="004A3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D4197">
              <w:rPr>
                <w:rFonts w:ascii="Times New Roman" w:hAnsi="Times New Roman" w:cs="Times New Roman"/>
                <w:sz w:val="24"/>
                <w:szCs w:val="24"/>
              </w:rPr>
              <w:t>не менее, мм</w:t>
            </w:r>
          </w:p>
        </w:tc>
        <w:tc>
          <w:tcPr>
            <w:tcW w:w="1514" w:type="pct"/>
            <w:vMerge w:val="restart"/>
            <w:shd w:val="clear" w:color="auto" w:fill="auto"/>
            <w:vAlign w:val="center"/>
          </w:tcPr>
          <w:p w:rsidR="00DE0731" w:rsidRPr="00BD4197" w:rsidRDefault="004A3718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197">
              <w:rPr>
                <w:rFonts w:ascii="Times New Roman" w:hAnsi="Times New Roman"/>
                <w:sz w:val="24"/>
                <w:szCs w:val="24"/>
              </w:rPr>
              <w:t>850</w:t>
            </w:r>
          </w:p>
        </w:tc>
      </w:tr>
      <w:tr w:rsidR="00DE0731" w:rsidTr="00BD4197">
        <w:trPr>
          <w:trHeight w:val="491"/>
        </w:trPr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2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5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440" w:type="pct"/>
            <w:vMerge w:val="restart"/>
            <w:shd w:val="clear" w:color="FFFFFF" w:fill="FFFFFF"/>
            <w:vAlign w:val="center"/>
          </w:tcPr>
          <w:p w:rsidR="00DE0731" w:rsidRDefault="00BD4197" w:rsidP="002A7CFA">
            <w:pPr>
              <w:keepLines/>
              <w:widowControl w:val="0"/>
              <w:suppressLineNumbers/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столешницы</w:t>
            </w:r>
            <w:r w:rsidR="004A37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t xml:space="preserve"> </w:t>
            </w:r>
            <w:r w:rsidRPr="00BD4197">
              <w:rPr>
                <w:rFonts w:ascii="Times New Roman" w:hAnsi="Times New Roman" w:cs="Times New Roman"/>
                <w:sz w:val="24"/>
                <w:szCs w:val="24"/>
              </w:rPr>
              <w:t>не менее, мм</w:t>
            </w:r>
          </w:p>
        </w:tc>
        <w:tc>
          <w:tcPr>
            <w:tcW w:w="1514" w:type="pct"/>
            <w:vMerge w:val="restart"/>
            <w:shd w:val="clear" w:color="auto" w:fill="auto"/>
            <w:vAlign w:val="center"/>
          </w:tcPr>
          <w:p w:rsidR="00DE0731" w:rsidRPr="00BD4197" w:rsidRDefault="004A3718" w:rsidP="002A7CF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197">
              <w:rPr>
                <w:rFonts w:ascii="Times New Roman" w:hAnsi="Times New Roman"/>
                <w:sz w:val="24"/>
                <w:szCs w:val="24"/>
              </w:rPr>
              <w:t>1500</w:t>
            </w:r>
          </w:p>
        </w:tc>
      </w:tr>
      <w:tr w:rsidR="00DE0731" w:rsidTr="00BD4197">
        <w:trPr>
          <w:trHeight w:val="491"/>
        </w:trPr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2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5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440" w:type="pct"/>
            <w:vMerge w:val="restart"/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Глубина столешницы</w:t>
            </w:r>
            <w:r w:rsidR="00BD4197">
              <w:t xml:space="preserve"> </w:t>
            </w:r>
            <w:r w:rsidR="00BD4197" w:rsidRPr="00BD4197">
              <w:rPr>
                <w:rFonts w:ascii="Times New Roman" w:hAnsi="Times New Roman" w:cs="Times New Roman"/>
                <w:sz w:val="24"/>
                <w:szCs w:val="24"/>
              </w:rPr>
              <w:t>не менее, мм</w:t>
            </w:r>
          </w:p>
        </w:tc>
        <w:tc>
          <w:tcPr>
            <w:tcW w:w="1514" w:type="pct"/>
            <w:vMerge w:val="restart"/>
            <w:shd w:val="clear" w:color="auto" w:fill="auto"/>
            <w:vAlign w:val="center"/>
          </w:tcPr>
          <w:p w:rsidR="00DE0731" w:rsidRPr="00BD4197" w:rsidRDefault="004A3718" w:rsidP="002A7CFA">
            <w:pPr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D4197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</w:tr>
      <w:tr w:rsidR="00DE0731" w:rsidTr="00BD4197">
        <w:trPr>
          <w:trHeight w:val="491"/>
        </w:trPr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2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5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440" w:type="pct"/>
            <w:vMerge w:val="restart"/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Толщина столешницы</w:t>
            </w:r>
            <w:r w:rsidR="00BD4197">
              <w:t xml:space="preserve"> </w:t>
            </w:r>
            <w:r w:rsidR="00BD4197" w:rsidRPr="00BD4197">
              <w:rPr>
                <w:rFonts w:ascii="Times New Roman" w:hAnsi="Times New Roman" w:cs="Times New Roman"/>
                <w:sz w:val="24"/>
                <w:szCs w:val="24"/>
              </w:rPr>
              <w:t>не менее, мм</w:t>
            </w:r>
          </w:p>
        </w:tc>
        <w:tc>
          <w:tcPr>
            <w:tcW w:w="1514" w:type="pct"/>
            <w:vMerge w:val="restart"/>
            <w:shd w:val="clear" w:color="auto" w:fill="auto"/>
            <w:vAlign w:val="center"/>
          </w:tcPr>
          <w:p w:rsidR="00DE0731" w:rsidRPr="00BD4197" w:rsidRDefault="004A3718" w:rsidP="002A7CFA">
            <w:pPr>
              <w:spacing w:after="0" w:line="240" w:lineRule="exact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BD4197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</w:tr>
      <w:tr w:rsidR="00DE0731">
        <w:trPr>
          <w:trHeight w:val="491"/>
        </w:trPr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2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5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440" w:type="pct"/>
            <w:vMerge w:val="restart"/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Комплектация</w:t>
            </w:r>
          </w:p>
        </w:tc>
        <w:tc>
          <w:tcPr>
            <w:tcW w:w="1514" w:type="pct"/>
            <w:vMerge w:val="restart"/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3718">
              <w:rPr>
                <w:rFonts w:ascii="Times New Roman" w:hAnsi="Times New Roman"/>
                <w:sz w:val="24"/>
                <w:szCs w:val="24"/>
              </w:rPr>
              <w:t xml:space="preserve">тумба с тремя ящиками и тумба с распашной дверцей или одна тумба имеет три ящика на роликовых </w:t>
            </w:r>
            <w:r w:rsidRPr="004A3718">
              <w:rPr>
                <w:rFonts w:ascii="Times New Roman" w:hAnsi="Times New Roman"/>
                <w:sz w:val="24"/>
                <w:szCs w:val="24"/>
              </w:rPr>
              <w:lastRenderedPageBreak/>
              <w:t>направляющих, вторая створку</w:t>
            </w:r>
          </w:p>
        </w:tc>
      </w:tr>
      <w:tr w:rsidR="00DE0731">
        <w:trPr>
          <w:trHeight w:val="491"/>
        </w:trPr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2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5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440" w:type="pct"/>
            <w:vMerge w:val="restart"/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Сертификат соответствия</w:t>
            </w:r>
          </w:p>
        </w:tc>
        <w:tc>
          <w:tcPr>
            <w:tcW w:w="1514" w:type="pct"/>
            <w:vMerge w:val="restart"/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DE0731">
        <w:trPr>
          <w:trHeight w:val="539"/>
        </w:trPr>
        <w:tc>
          <w:tcPr>
            <w:tcW w:w="301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13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2A7CFA" w:rsidRPr="002A7CFA" w:rsidRDefault="002A7CFA" w:rsidP="002A7CFA">
            <w:pPr>
              <w:spacing w:after="0" w:line="240" w:lineRule="exact"/>
              <w:contextualSpacing/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2A7CFA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Шкаф для посуды деревянный</w:t>
            </w:r>
          </w:p>
          <w:p w:rsidR="00DE0731" w:rsidRDefault="00C10D60" w:rsidP="002A7CFA">
            <w:pPr>
              <w:spacing w:after="0" w:line="240" w:lineRule="exact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КТРУ - 31.01.12.139-00000001</w:t>
            </w:r>
          </w:p>
        </w:tc>
        <w:tc>
          <w:tcPr>
            <w:tcW w:w="532" w:type="pct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5958B5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pct"/>
            <w:vMerge w:val="restart"/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white"/>
              </w:rPr>
              <w:t>Высота, мм</w:t>
            </w:r>
          </w:p>
        </w:tc>
        <w:tc>
          <w:tcPr>
            <w:tcW w:w="1514" w:type="pct"/>
            <w:vMerge w:val="restart"/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≥ 1800  и  &lt; 2000</w:t>
            </w:r>
          </w:p>
        </w:tc>
      </w:tr>
      <w:tr w:rsidR="00DE0731">
        <w:trPr>
          <w:trHeight w:val="678"/>
        </w:trPr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2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5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440" w:type="pct"/>
            <w:vMerge w:val="restart"/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white"/>
              </w:rPr>
              <w:t>Глубина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, мм</w:t>
            </w:r>
          </w:p>
        </w:tc>
        <w:tc>
          <w:tcPr>
            <w:tcW w:w="1514" w:type="pct"/>
            <w:vMerge w:val="restart"/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≥ 400  и  &lt; 500</w:t>
            </w:r>
          </w:p>
        </w:tc>
      </w:tr>
      <w:tr w:rsidR="00DE0731">
        <w:trPr>
          <w:trHeight w:val="676"/>
        </w:trPr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2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5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440" w:type="pct"/>
            <w:vMerge w:val="restart"/>
            <w:shd w:val="clear" w:color="FFFFFF" w:fill="FFFFFF"/>
            <w:vAlign w:val="center"/>
          </w:tcPr>
          <w:p w:rsidR="00DE0731" w:rsidRPr="00BD4197" w:rsidRDefault="004A3718" w:rsidP="002A7CFA">
            <w:pPr>
              <w:spacing w:after="0" w:line="240" w:lineRule="exact"/>
              <w:contextualSpacing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highlight w:val="white"/>
              </w:rPr>
            </w:pPr>
            <w:r w:rsidRPr="00BD419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white"/>
              </w:rPr>
              <w:t>Тип конструкции</w:t>
            </w:r>
          </w:p>
        </w:tc>
        <w:tc>
          <w:tcPr>
            <w:tcW w:w="1514" w:type="pct"/>
            <w:vMerge w:val="restart"/>
            <w:shd w:val="clear" w:color="FFFFFF" w:fill="FFFFFF"/>
            <w:vAlign w:val="center"/>
          </w:tcPr>
          <w:p w:rsidR="00DE0731" w:rsidRPr="00BD4197" w:rsidRDefault="004A3718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1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Прямой</w:t>
            </w:r>
          </w:p>
        </w:tc>
      </w:tr>
      <w:tr w:rsidR="00DE0731">
        <w:trPr>
          <w:trHeight w:val="491"/>
        </w:trPr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2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5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</w:pPr>
          </w:p>
        </w:tc>
        <w:tc>
          <w:tcPr>
            <w:tcW w:w="1440" w:type="pct"/>
            <w:vMerge w:val="restart"/>
            <w:shd w:val="clear" w:color="FFFFFF" w:fill="FFFFFF"/>
            <w:vAlign w:val="center"/>
          </w:tcPr>
          <w:p w:rsidR="00DE0731" w:rsidRPr="00BD4197" w:rsidRDefault="004A3718" w:rsidP="002A7CFA">
            <w:pPr>
              <w:spacing w:after="0" w:line="240" w:lineRule="exact"/>
              <w:contextualSpacing/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highlight w:val="white"/>
              </w:rPr>
            </w:pPr>
            <w:r w:rsidRPr="00BD419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  <w:highlight w:val="white"/>
              </w:rPr>
              <w:t>Ширина</w:t>
            </w:r>
            <w:r w:rsidRPr="00BD419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4"/>
                <w:szCs w:val="24"/>
              </w:rPr>
              <w:t>, мм</w:t>
            </w:r>
          </w:p>
        </w:tc>
        <w:tc>
          <w:tcPr>
            <w:tcW w:w="1514" w:type="pct"/>
            <w:vMerge w:val="restart"/>
            <w:shd w:val="clear" w:color="FFFFFF" w:fill="FFFFFF"/>
            <w:vAlign w:val="center"/>
          </w:tcPr>
          <w:p w:rsidR="00DE0731" w:rsidRPr="00BD4197" w:rsidRDefault="002A7CFA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BD41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≥ 800  и  &lt; 900</w:t>
            </w:r>
          </w:p>
        </w:tc>
      </w:tr>
      <w:tr w:rsidR="00DE0731">
        <w:trPr>
          <w:cantSplit/>
          <w:trHeight w:val="20"/>
        </w:trPr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pct"/>
            <w:shd w:val="clear" w:color="FFFFFF" w:fill="FFFFFF"/>
            <w:vAlign w:val="center"/>
          </w:tcPr>
          <w:p w:rsidR="00DE0731" w:rsidRPr="00BD4197" w:rsidRDefault="004A3718" w:rsidP="002A7CFA">
            <w:pPr>
              <w:spacing w:after="0" w:line="240" w:lineRule="exac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 w:rsidRPr="00BD4197"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>Вид материала корпуса</w:t>
            </w:r>
          </w:p>
        </w:tc>
        <w:tc>
          <w:tcPr>
            <w:tcW w:w="1514" w:type="pct"/>
            <w:shd w:val="clear" w:color="FFFFFF" w:fill="FFFFFF"/>
            <w:vAlign w:val="center"/>
          </w:tcPr>
          <w:p w:rsidR="00DE0731" w:rsidRPr="00BD4197" w:rsidRDefault="004A3718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 w:rsidRPr="00BD4197"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>ЛДСП</w:t>
            </w:r>
          </w:p>
        </w:tc>
      </w:tr>
      <w:tr w:rsidR="00DE0731" w:rsidTr="002A7CFA">
        <w:trPr>
          <w:cantSplit/>
          <w:trHeight w:val="20"/>
        </w:trPr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pct"/>
            <w:shd w:val="clear" w:color="FFFFFF" w:fill="FFFFFF"/>
            <w:vAlign w:val="center"/>
          </w:tcPr>
          <w:p w:rsidR="00DE0731" w:rsidRPr="00BD4197" w:rsidRDefault="004A3718" w:rsidP="002A7CFA">
            <w:pPr>
              <w:spacing w:after="0" w:line="240" w:lineRule="exac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 w:rsidRPr="00BD4197"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>Количество выдвижных ящиков, шт</w:t>
            </w:r>
          </w:p>
        </w:tc>
        <w:tc>
          <w:tcPr>
            <w:tcW w:w="1514" w:type="pct"/>
            <w:shd w:val="clear" w:color="FFFFFF" w:fill="FFFFFF"/>
            <w:vAlign w:val="center"/>
          </w:tcPr>
          <w:p w:rsidR="00DE0731" w:rsidRPr="00BD4197" w:rsidRDefault="004A3718" w:rsidP="002A7CFA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BD4197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highlight w:val="white"/>
              </w:rPr>
              <w:t>≥ 2</w:t>
            </w:r>
          </w:p>
        </w:tc>
      </w:tr>
      <w:tr w:rsidR="00DE0731" w:rsidTr="002A7CFA">
        <w:trPr>
          <w:cantSplit/>
          <w:trHeight w:val="20"/>
        </w:trPr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pct"/>
            <w:vAlign w:val="center"/>
          </w:tcPr>
          <w:p w:rsidR="00DE0731" w:rsidRPr="00BD4197" w:rsidRDefault="004A3718" w:rsidP="002A7CFA">
            <w:pPr>
              <w:keepLines/>
              <w:widowControl w:val="0"/>
              <w:suppressLineNumbers/>
              <w:spacing w:after="0" w:line="240" w:lineRule="exact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 w:rsidRPr="00BD4197"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>Количество дверей</w:t>
            </w:r>
            <w:r w:rsidRPr="00BD419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, шт</w:t>
            </w:r>
          </w:p>
        </w:tc>
        <w:tc>
          <w:tcPr>
            <w:tcW w:w="1514" w:type="pct"/>
            <w:vAlign w:val="center"/>
          </w:tcPr>
          <w:p w:rsidR="00DE0731" w:rsidRPr="00BD4197" w:rsidRDefault="004A3718" w:rsidP="002A7CFA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  <w:r w:rsidRPr="00BD4197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highlight w:val="white"/>
              </w:rPr>
              <w:t>≥ 2</w:t>
            </w:r>
          </w:p>
          <w:p w:rsidR="00DE0731" w:rsidRPr="00BD4197" w:rsidRDefault="00DE0731" w:rsidP="002A7CFA">
            <w:pPr>
              <w:spacing w:after="0" w:line="240" w:lineRule="exac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highlight w:val="white"/>
              </w:rPr>
            </w:pPr>
          </w:p>
        </w:tc>
      </w:tr>
      <w:tr w:rsidR="00DE0731" w:rsidTr="002A7CFA">
        <w:trPr>
          <w:cantSplit/>
          <w:trHeight w:val="799"/>
        </w:trPr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pct"/>
            <w:vAlign w:val="center"/>
          </w:tcPr>
          <w:p w:rsidR="00DE0731" w:rsidRPr="00BD4197" w:rsidRDefault="004A3718" w:rsidP="002A7CFA">
            <w:pPr>
              <w:spacing w:after="0" w:line="240" w:lineRule="exact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BD4197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highlight w:val="white"/>
              </w:rPr>
              <w:t xml:space="preserve">Количество полок  </w:t>
            </w:r>
          </w:p>
        </w:tc>
        <w:tc>
          <w:tcPr>
            <w:tcW w:w="1514" w:type="pct"/>
            <w:vAlign w:val="center"/>
          </w:tcPr>
          <w:p w:rsidR="00DE0731" w:rsidRPr="00BD4197" w:rsidRDefault="004A3718" w:rsidP="002A7CFA">
            <w:pPr>
              <w:spacing w:after="0" w:line="240" w:lineRule="exac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BD4197">
              <w:rPr>
                <w:rFonts w:ascii="Times New Roman" w:eastAsia="Arial" w:hAnsi="Times New Roman" w:cs="Times New Roman"/>
                <w:color w:val="000000" w:themeColor="text1"/>
                <w:sz w:val="24"/>
                <w:szCs w:val="24"/>
                <w:highlight w:val="white"/>
              </w:rPr>
              <w:t>≥ 1</w:t>
            </w:r>
          </w:p>
        </w:tc>
      </w:tr>
      <w:tr w:rsidR="00DE0731" w:rsidTr="002A7CFA">
        <w:trPr>
          <w:cantSplit/>
          <w:trHeight w:val="20"/>
        </w:trPr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pct"/>
            <w:shd w:val="clear" w:color="FFFFFF" w:fill="FFFFFF"/>
            <w:vAlign w:val="center"/>
          </w:tcPr>
          <w:p w:rsidR="00DE0731" w:rsidRPr="00BD4197" w:rsidRDefault="004A3718" w:rsidP="002A7CFA">
            <w:pPr>
              <w:spacing w:after="0" w:line="240" w:lineRule="exact"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 w:rsidRPr="00BD4197"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>Наличие остекления</w:t>
            </w:r>
          </w:p>
        </w:tc>
        <w:tc>
          <w:tcPr>
            <w:tcW w:w="1514" w:type="pct"/>
            <w:shd w:val="clear" w:color="FFFFFF" w:fill="FFFFFF"/>
            <w:vAlign w:val="center"/>
          </w:tcPr>
          <w:p w:rsidR="00DE0731" w:rsidRPr="00BD4197" w:rsidRDefault="004A3718" w:rsidP="002A7CFA">
            <w:pPr>
              <w:spacing w:after="0" w:line="240" w:lineRule="exac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 w:rsidRPr="00BD4197"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>да</w:t>
            </w:r>
          </w:p>
        </w:tc>
      </w:tr>
      <w:tr w:rsidR="00DE0731">
        <w:trPr>
          <w:cantSplit/>
          <w:trHeight w:val="20"/>
        </w:trPr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pct"/>
            <w:shd w:val="clear" w:color="FFFFFF" w:fill="FFFFFF"/>
            <w:vAlign w:val="center"/>
          </w:tcPr>
          <w:p w:rsidR="00DE0731" w:rsidRPr="00BD4197" w:rsidRDefault="004A3718" w:rsidP="002A7CFA">
            <w:pPr>
              <w:spacing w:after="0" w:line="240" w:lineRule="exact"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 w:rsidRPr="00BD4197"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>Регулировка напольных опор по высоте</w:t>
            </w:r>
          </w:p>
        </w:tc>
        <w:tc>
          <w:tcPr>
            <w:tcW w:w="1514" w:type="pct"/>
            <w:shd w:val="clear" w:color="FFFFFF" w:fill="FFFFFF"/>
            <w:vAlign w:val="center"/>
          </w:tcPr>
          <w:p w:rsidR="00DE0731" w:rsidRPr="00BD4197" w:rsidRDefault="004A3718" w:rsidP="002A7CFA">
            <w:pPr>
              <w:spacing w:after="0" w:line="240" w:lineRule="exact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</w:pPr>
            <w:r w:rsidRPr="00BD4197">
              <w:rPr>
                <w:rFonts w:ascii="Times New Roman" w:hAnsi="Times New Roman"/>
                <w:color w:val="000000" w:themeColor="text1"/>
                <w:sz w:val="24"/>
                <w:szCs w:val="24"/>
                <w:highlight w:val="white"/>
              </w:rPr>
              <w:t>да</w:t>
            </w:r>
          </w:p>
        </w:tc>
      </w:tr>
      <w:tr w:rsidR="00DE0731">
        <w:trPr>
          <w:cantSplit/>
          <w:trHeight w:val="20"/>
        </w:trPr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pct"/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Тип напольной опоры</w:t>
            </w:r>
          </w:p>
        </w:tc>
        <w:tc>
          <w:tcPr>
            <w:tcW w:w="1514" w:type="pct"/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Ножки</w:t>
            </w:r>
          </w:p>
        </w:tc>
      </w:tr>
      <w:tr w:rsidR="00DE0731">
        <w:trPr>
          <w:cantSplit/>
          <w:trHeight w:val="20"/>
        </w:trPr>
        <w:tc>
          <w:tcPr>
            <w:tcW w:w="301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3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" w:type="pct"/>
            <w:vMerge/>
            <w:tcBorders>
              <w:left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DE0731" w:rsidRDefault="00DE0731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pct"/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Тип фасада</w:t>
            </w:r>
          </w:p>
        </w:tc>
        <w:tc>
          <w:tcPr>
            <w:tcW w:w="1514" w:type="pct"/>
            <w:shd w:val="clear" w:color="FFFFFF" w:fill="FFFFFF"/>
            <w:vAlign w:val="center"/>
          </w:tcPr>
          <w:p w:rsidR="00DE0731" w:rsidRDefault="004A3718" w:rsidP="002A7CFA">
            <w:pPr>
              <w:spacing w:after="0" w:line="240" w:lineRule="exact"/>
              <w:contextualSpacing/>
              <w:jc w:val="center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/>
                <w:sz w:val="24"/>
                <w:szCs w:val="24"/>
                <w:highlight w:val="white"/>
              </w:rPr>
              <w:t>Закрытый</w:t>
            </w:r>
          </w:p>
        </w:tc>
      </w:tr>
    </w:tbl>
    <w:p w:rsidR="00DE0731" w:rsidRDefault="00DE0731">
      <w:pPr>
        <w:contextualSpacing/>
        <w:rPr>
          <w:rFonts w:ascii="Times New Roman" w:hAnsi="Times New Roman"/>
          <w:b/>
          <w:sz w:val="24"/>
          <w:szCs w:val="24"/>
        </w:rPr>
      </w:pPr>
    </w:p>
    <w:p w:rsidR="00DE0731" w:rsidRDefault="004A37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Обоснование использования дополнительных характеристик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: </w:t>
      </w:r>
    </w:p>
    <w:p w:rsidR="00DE0731" w:rsidRDefault="004A37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Заказчик при описании объекта закупки руководствовался требованиями и правилами описания объекта закупки, предусмотренными ст. 33 Федерального закона от 05.04.2013 N 44-ФЗ «О контрактной системе в сфере закупок товаров, работ, услуг для</w:t>
      </w:r>
    </w:p>
    <w:p w:rsidR="00DE0731" w:rsidRDefault="004A371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обеспечения государственных и муниципальных нужд», Постановлением Правительства РФ от 08.02.2017 № 145 «Об утверждении Правил формирования и ведения в единой информационной системе в сфере закупок каталога товаров, работ, услуг для обеспечения государственных и муниципальных нужд и Правил использования каталога товаров, работ, услуг для обеспечения государственных и муниципальных нужд». Характеристики установлены согласно сведениям, размещенным на портале госзакупок в Единой информационной системе в сфере закупок, в соответствии с Каталогом товаров, работ и услуг. </w:t>
      </w:r>
    </w:p>
    <w:p w:rsidR="00DE0731" w:rsidRDefault="004A37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Дополнительные характеристики о потребительских свойствах, в том числе функциональных, технических, качественных, эксплуатационных установлены в соответствии с требованиями Заказчика, для обеспечения более точного и четкого описания объектов закупки согласно ч.1 п.1 ст.33 44-ФЗ.</w:t>
      </w:r>
    </w:p>
    <w:p w:rsidR="00DE0731" w:rsidRDefault="00DE0731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E0731" w:rsidRDefault="004A37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Общие требования к товару:</w:t>
      </w:r>
    </w:p>
    <w:p w:rsidR="00DE0731" w:rsidRDefault="004A37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Товар должен быть новым, ранее не использованным (не был в употреблении, не прошел ремонт, в том числе восстановление, замену составных частей, восстановление потребительских свойств), с функциональными, техническими и качественными характеристиками, эксплуатационными характеристиками объекта закупки (при необходимости), указанными в Таблице № 1. </w:t>
      </w:r>
    </w:p>
    <w:p w:rsidR="00DE0731" w:rsidRDefault="00DE0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0731" w:rsidRDefault="004A37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Гарантия качества Товара:</w:t>
      </w:r>
    </w:p>
    <w:p w:rsidR="00DE0731" w:rsidRDefault="004A37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Товар по качеству должен соответствовать ст. 469 Гражданского кодекса РФ.</w:t>
      </w:r>
    </w:p>
    <w:p w:rsidR="00DE0731" w:rsidRDefault="004A37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Гарантийный срок, с даты подписания документа о приемке не менее 12 месяцев.</w:t>
      </w:r>
    </w:p>
    <w:p w:rsidR="00DE0731" w:rsidRDefault="004A37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В течение гарантийного срока Поставщик обязан за свой счет устранять выявленные дефекты (заменять некачественные детал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  <w:lang w:eastAsia="zh-CN"/>
        </w:rPr>
        <w:t>и)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срок, согласованный с Заказчиком.</w:t>
      </w:r>
    </w:p>
    <w:p w:rsidR="00DE0731" w:rsidRDefault="004A37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Гарантийный срок продлевается на период устранения недостатков.</w:t>
      </w:r>
    </w:p>
    <w:p w:rsidR="00DE0731" w:rsidRDefault="004A37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Наличие паспорта (формуляр) и руководство по эксплуатации на русском языке.</w:t>
      </w:r>
    </w:p>
    <w:p w:rsidR="00DE0731" w:rsidRDefault="004A37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Наличие заполненного гарантийного талона (с указанием заводского (серийного) номера товара и гарантийного периода (подпись и печать Поставщика товара, дата заполнения).</w:t>
      </w:r>
    </w:p>
    <w:p w:rsidR="00DE0731" w:rsidRDefault="00DE07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DE0731" w:rsidRDefault="004A37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упаковке, маркировке:</w:t>
      </w:r>
    </w:p>
    <w:p w:rsidR="00DE0731" w:rsidRDefault="004A37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Товар должен быть упакован в упаковку, обеспечивающую его сохранность при транспортировке, погрузочно-разгрузочных работах и хранении. </w:t>
      </w:r>
    </w:p>
    <w:p w:rsidR="00DE0731" w:rsidRDefault="004A37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Маркировка упаковки должна соответствовать требованиям нормативно-технической документации и содержать сведения о товаре и производителе.</w:t>
      </w:r>
    </w:p>
    <w:p w:rsidR="00DE0731" w:rsidRDefault="00DE07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E0731" w:rsidRDefault="004A371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Требования к сборке и установке:</w:t>
      </w:r>
    </w:p>
    <w:p w:rsidR="00DE0731" w:rsidRDefault="004A37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Сборка </w:t>
      </w:r>
      <w:r w:rsidR="002A7CFA">
        <w:rPr>
          <w:rFonts w:ascii="Times New Roman" w:hAnsi="Times New Roman" w:cs="Times New Roman"/>
          <w:sz w:val="24"/>
          <w:szCs w:val="24"/>
        </w:rPr>
        <w:t xml:space="preserve">и установка </w:t>
      </w:r>
      <w:r>
        <w:rPr>
          <w:rFonts w:ascii="Times New Roman" w:hAnsi="Times New Roman" w:cs="Times New Roman"/>
          <w:sz w:val="24"/>
          <w:szCs w:val="24"/>
        </w:rPr>
        <w:t xml:space="preserve">товара производится силами и за счет Заказчика. </w:t>
      </w:r>
    </w:p>
    <w:p w:rsidR="00BD4197" w:rsidRDefault="00BD4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4197" w:rsidRDefault="00BD4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4197" w:rsidRDefault="00BD4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4197" w:rsidRDefault="00BD4197" w:rsidP="008155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D4197" w:rsidRDefault="00BD4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D4197" w:rsidRDefault="00BD41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                                                                                     П.А. Саяпин</w:t>
      </w:r>
    </w:p>
    <w:sectPr w:rsidR="00BD4197">
      <w:pgSz w:w="11906" w:h="16838"/>
      <w:pgMar w:top="709" w:right="850" w:bottom="1134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0731" w:rsidRDefault="004A3718">
      <w:pPr>
        <w:spacing w:after="0" w:line="240" w:lineRule="auto"/>
      </w:pPr>
      <w:r>
        <w:separator/>
      </w:r>
    </w:p>
  </w:endnote>
  <w:endnote w:type="continuationSeparator" w:id="0">
    <w:p w:rsidR="00DE0731" w:rsidRDefault="004A37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0731" w:rsidRDefault="004A3718">
      <w:pPr>
        <w:spacing w:after="0" w:line="240" w:lineRule="auto"/>
      </w:pPr>
      <w:r>
        <w:separator/>
      </w:r>
    </w:p>
  </w:footnote>
  <w:footnote w:type="continuationSeparator" w:id="0">
    <w:p w:rsidR="00DE0731" w:rsidRDefault="004A37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85794"/>
    <w:multiLevelType w:val="multilevel"/>
    <w:tmpl w:val="3E6054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BE655F"/>
    <w:multiLevelType w:val="multilevel"/>
    <w:tmpl w:val="5748B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C310D6"/>
    <w:multiLevelType w:val="multilevel"/>
    <w:tmpl w:val="1A22F75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2"/>
  </w:num>
  <w:num w:numId="5">
    <w:abstractNumId w:val="1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731"/>
    <w:rsid w:val="002A7CFA"/>
    <w:rsid w:val="00445997"/>
    <w:rsid w:val="00446389"/>
    <w:rsid w:val="004A3718"/>
    <w:rsid w:val="005958B5"/>
    <w:rsid w:val="00815530"/>
    <w:rsid w:val="00BD4197"/>
    <w:rsid w:val="00C10D60"/>
    <w:rsid w:val="00DE0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548CD"/>
  <w15:docId w15:val="{C248B7DB-1A2C-4EF0-922D-350C17CA6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8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c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d">
    <w:name w:val="Emphasis"/>
    <w:basedOn w:val="a0"/>
    <w:uiPriority w:val="20"/>
    <w:qFormat/>
    <w:rPr>
      <w:i/>
      <w:iCs/>
    </w:r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0">
    <w:name w:val="Book Title"/>
    <w:basedOn w:val="a0"/>
    <w:uiPriority w:val="33"/>
    <w:qFormat/>
    <w:rPr>
      <w:b/>
      <w:bCs/>
      <w:i/>
      <w:iCs/>
      <w:spacing w:val="5"/>
    </w:rPr>
  </w:style>
  <w:style w:type="paragraph" w:styleId="af1">
    <w:name w:val="header"/>
    <w:basedOn w:val="a"/>
    <w:link w:val="af2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</w:style>
  <w:style w:type="paragraph" w:styleId="af3">
    <w:name w:val="foot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</w:style>
  <w:style w:type="paragraph" w:styleId="af5">
    <w:name w:val="caption"/>
    <w:basedOn w:val="a"/>
    <w:next w:val="a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6">
    <w:name w:val="footnote text"/>
    <w:basedOn w:val="a"/>
    <w:link w:val="af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7">
    <w:name w:val="Текст сноски Знак"/>
    <w:basedOn w:val="a0"/>
    <w:link w:val="af6"/>
    <w:uiPriority w:val="99"/>
    <w:semiHidden/>
    <w:rPr>
      <w:sz w:val="20"/>
      <w:szCs w:val="20"/>
    </w:rPr>
  </w:style>
  <w:style w:type="character" w:styleId="af8">
    <w:name w:val="footnote reference"/>
    <w:basedOn w:val="a0"/>
    <w:uiPriority w:val="99"/>
    <w:semiHidden/>
    <w:unhideWhenUsed/>
    <w:rPr>
      <w:vertAlign w:val="superscript"/>
    </w:rPr>
  </w:style>
  <w:style w:type="paragraph" w:styleId="af9">
    <w:name w:val="endnote text"/>
    <w:basedOn w:val="a"/>
    <w:link w:val="afa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d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e">
    <w:name w:val="Placeholder Text"/>
    <w:basedOn w:val="a0"/>
    <w:uiPriority w:val="99"/>
    <w:semiHidden/>
    <w:rPr>
      <w:color w:val="666666"/>
    </w:rPr>
  </w:style>
  <w:style w:type="paragraph" w:styleId="aff">
    <w:name w:val="TOC Heading"/>
    <w:uiPriority w:val="39"/>
    <w:unhideWhenUsed/>
  </w:style>
  <w:style w:type="paragraph" w:styleId="aff0">
    <w:name w:val="table of figures"/>
    <w:basedOn w:val="a"/>
    <w:next w:val="a"/>
    <w:uiPriority w:val="99"/>
    <w:unhideWhenUsed/>
    <w:pPr>
      <w:spacing w:after="0"/>
    </w:pPr>
  </w:style>
  <w:style w:type="paragraph" w:styleId="aff1">
    <w:name w:val="No Spacing"/>
    <w:basedOn w:val="a"/>
    <w:uiPriority w:val="1"/>
    <w:qFormat/>
    <w:pPr>
      <w:spacing w:after="0" w:line="240" w:lineRule="auto"/>
    </w:pPr>
  </w:style>
  <w:style w:type="paragraph" w:styleId="aff2">
    <w:name w:val="List Paragraph"/>
    <w:basedOn w:val="a"/>
    <w:uiPriority w:val="34"/>
    <w:qFormat/>
    <w:pPr>
      <w:ind w:left="720"/>
      <w:contextualSpacing/>
    </w:pPr>
  </w:style>
  <w:style w:type="character" w:customStyle="1" w:styleId="25">
    <w:name w:val="Основной текст (2)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 + Полужирный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position w:val="0"/>
      <w:sz w:val="17"/>
      <w:szCs w:val="17"/>
      <w:u w:val="none"/>
      <w:lang w:val="ru-RU" w:eastAsia="ru-RU" w:bidi="ru-RU"/>
    </w:rPr>
  </w:style>
  <w:style w:type="paragraph" w:styleId="aff3">
    <w:name w:val="Balloon Text"/>
    <w:basedOn w:val="a"/>
    <w:link w:val="aff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0"/>
    <w:link w:val="aff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Шкляр Анна Александровна</cp:lastModifiedBy>
  <cp:revision>18</cp:revision>
  <cp:lastPrinted>2026-08-20T00:54:00Z</cp:lastPrinted>
  <dcterms:created xsi:type="dcterms:W3CDTF">2026-07-16T05:07:00Z</dcterms:created>
  <dcterms:modified xsi:type="dcterms:W3CDTF">2026-08-20T00:55:00Z</dcterms:modified>
</cp:coreProperties>
</file>