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CBE" w:rsidRDefault="006F1EE3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Приложение к электронной версии Контракта </w:t>
      </w:r>
    </w:p>
    <w:p w:rsidR="00574CBE" w:rsidRDefault="006F1EE3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по</w:t>
      </w:r>
      <w:proofErr w:type="gramEnd"/>
      <w:r>
        <w:rPr>
          <w:rFonts w:ascii="Times New Roman" w:hAnsi="Times New Roman"/>
          <w:b/>
          <w:sz w:val="24"/>
        </w:rPr>
        <w:t xml:space="preserve"> закупке № _____________________________</w:t>
      </w:r>
    </w:p>
    <w:p w:rsidR="00574CBE" w:rsidRDefault="006F1EE3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в</w:t>
      </w:r>
      <w:proofErr w:type="gramEnd"/>
      <w:r>
        <w:rPr>
          <w:rFonts w:ascii="Times New Roman" w:hAnsi="Times New Roman"/>
          <w:b/>
          <w:sz w:val="24"/>
        </w:rPr>
        <w:t xml:space="preserve"> ЕАТ «Березка»</w:t>
      </w:r>
    </w:p>
    <w:p w:rsidR="00574CBE" w:rsidRDefault="00574CBE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574CBE" w:rsidRDefault="006F1EE3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Регистрационный номер Контракта </w:t>
      </w:r>
    </w:p>
    <w:p w:rsidR="00574CBE" w:rsidRDefault="006F1EE3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Роструде</w:t>
      </w:r>
      <w:proofErr w:type="spellEnd"/>
      <w:r>
        <w:rPr>
          <w:rFonts w:ascii="Times New Roman" w:hAnsi="Times New Roman"/>
          <w:sz w:val="24"/>
        </w:rPr>
        <w:t xml:space="preserve"> ______-юр</w:t>
      </w:r>
    </w:p>
    <w:p w:rsidR="00574CBE" w:rsidRDefault="00574CBE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574CBE" w:rsidRDefault="006F1EE3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Закупка в соответствии с п. 4 ч. 1 ст. 93 Федерального закона № 44-ФЗ </w:t>
      </w:r>
    </w:p>
    <w:p w:rsidR="00574CBE" w:rsidRDefault="006F1EE3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закупка</w:t>
      </w:r>
      <w:proofErr w:type="gramEnd"/>
      <w:r>
        <w:rPr>
          <w:rFonts w:ascii="Times New Roman" w:hAnsi="Times New Roman"/>
          <w:sz w:val="24"/>
        </w:rPr>
        <w:t xml:space="preserve"> до 600 тыс. руб.)</w:t>
      </w:r>
    </w:p>
    <w:p w:rsidR="00574CBE" w:rsidRDefault="006F1EE3">
      <w:pPr>
        <w:pStyle w:val="10"/>
        <w:spacing w:before="280" w:after="280"/>
        <w:ind w:left="4962" w:hanging="4962"/>
      </w:pPr>
      <w:r>
        <w:rPr>
          <w:b w:val="0"/>
          <w:sz w:val="24"/>
        </w:rPr>
        <w:t xml:space="preserve">                                                                                   Предмет закупки: «Приобретение почтового ящика»</w:t>
      </w:r>
    </w:p>
    <w:p w:rsidR="00574CBE" w:rsidRDefault="006F1EE3">
      <w:pPr>
        <w:pStyle w:val="10"/>
        <w:spacing w:before="280" w:after="280"/>
        <w:ind w:left="4962" w:hanging="6"/>
        <w:rPr>
          <w:b w:val="0"/>
          <w:sz w:val="24"/>
        </w:rPr>
      </w:pPr>
      <w:r>
        <w:rPr>
          <w:b w:val="0"/>
          <w:sz w:val="24"/>
        </w:rPr>
        <w:t>Заказчик (Сторона Контракта): Федеральная служба по труду и занятости</w:t>
      </w:r>
    </w:p>
    <w:p w:rsidR="00574CBE" w:rsidRDefault="006F1EE3">
      <w:pPr>
        <w:widowControl w:val="0"/>
        <w:spacing w:after="0" w:line="240" w:lineRule="auto"/>
        <w:ind w:left="4962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Поставщик (Сторона Контракта): </w:t>
      </w:r>
      <w:r>
        <w:rPr>
          <w:rFonts w:ascii="Times New Roman" w:hAnsi="Times New Roman"/>
          <w:i/>
          <w:sz w:val="24"/>
        </w:rPr>
        <w:t xml:space="preserve">определяется по итогам </w:t>
      </w:r>
      <w:r>
        <w:rPr>
          <w:rFonts w:ascii="Times New Roman" w:hAnsi="Times New Roman"/>
          <w:i/>
          <w:sz w:val="24"/>
        </w:rPr>
        <w:t>проведения закупочной сессии в ЕАТ «Березка»</w:t>
      </w:r>
    </w:p>
    <w:p w:rsidR="00574CBE" w:rsidRDefault="00574CBE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574CBE" w:rsidRDefault="00574CBE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574CBE" w:rsidRDefault="006F1EE3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</w:rPr>
      </w:pPr>
      <w:r>
        <w:rPr>
          <w:rFonts w:ascii="Times New Roman" w:hAnsi="Times New Roman"/>
          <w:b/>
          <w:spacing w:val="-4"/>
          <w:sz w:val="24"/>
        </w:rPr>
        <w:t>1. Предмет Контракта</w:t>
      </w:r>
    </w:p>
    <w:p w:rsidR="00574CBE" w:rsidRDefault="006F1EE3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 xml:space="preserve">1.1. Поставщик обязуется приобрести и </w:t>
      </w:r>
      <w:r>
        <w:rPr>
          <w:rFonts w:ascii="Times New Roman" w:hAnsi="Times New Roman"/>
          <w:color w:val="000000" w:themeColor="text1"/>
          <w:sz w:val="24"/>
        </w:rPr>
        <w:t xml:space="preserve">осуществить поставку </w:t>
      </w:r>
      <w:r>
        <w:rPr>
          <w:rFonts w:ascii="Times New Roman" w:hAnsi="Times New Roman"/>
          <w:sz w:val="24"/>
        </w:rPr>
        <w:t>почтового ящика (далее – Товар) в соответствии с условиями Контракта в количестве и ассортименте, указанном в разделе 12 «Специфи</w:t>
      </w:r>
      <w:r>
        <w:rPr>
          <w:rFonts w:ascii="Times New Roman" w:hAnsi="Times New Roman"/>
          <w:sz w:val="24"/>
        </w:rPr>
        <w:t>кация поставляемого Товара» и разделе 13 «Техническое задание» настоящего Приложения</w:t>
      </w:r>
      <w:r>
        <w:rPr>
          <w:rFonts w:ascii="Times New Roman" w:hAnsi="Times New Roman"/>
          <w:sz w:val="24"/>
        </w:rPr>
        <w:t xml:space="preserve">. </w:t>
      </w:r>
    </w:p>
    <w:p w:rsidR="00574CBE" w:rsidRDefault="00574CB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highlight w:val="white"/>
        </w:rPr>
      </w:pPr>
    </w:p>
    <w:p w:rsidR="00574CBE" w:rsidRDefault="006F1EE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Срок поставки Товара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 Срок поставки Товара: в течение 10 (десяти) рабочих дней с даты заключения Контракта.</w:t>
      </w:r>
    </w:p>
    <w:p w:rsidR="00574CBE" w:rsidRDefault="006F1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Поставка Товара осуществляется </w:t>
      </w:r>
      <w:r>
        <w:rPr>
          <w:rFonts w:ascii="Times New Roman" w:hAnsi="Times New Roman"/>
          <w:sz w:val="24"/>
        </w:rPr>
        <w:t>силами и за счет Поставщика. Место поставки Товара: г. Москва, ул. Мясницкая, д.40, стр.16. Дата и время поставки Товара согласовываются Поставщиком с Заказчиком. Товар поставляется в полном объеме, частичная поставка Товара не допускается.</w:t>
      </w:r>
    </w:p>
    <w:p w:rsidR="00574CBE" w:rsidRDefault="006F1EE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Цена Контрак</w:t>
      </w:r>
      <w:r>
        <w:rPr>
          <w:rFonts w:ascii="Times New Roman" w:hAnsi="Times New Roman"/>
          <w:b/>
          <w:sz w:val="24"/>
        </w:rPr>
        <w:t>та и порядок расчетов</w:t>
      </w:r>
    </w:p>
    <w:p w:rsidR="00574CBE" w:rsidRDefault="006F1EE3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3.1. Цена Контракта составляет __________ (________) рублей ___ копеек, </w:t>
      </w:r>
      <w:r>
        <w:rPr>
          <w:rFonts w:ascii="Times New Roman" w:hAnsi="Times New Roman"/>
          <w:i/>
          <w:sz w:val="24"/>
          <w:u w:color="000000"/>
        </w:rPr>
        <w:t>в том числе</w:t>
      </w:r>
      <w:r>
        <w:rPr>
          <w:rFonts w:ascii="Times New Roman" w:hAnsi="Times New Roman"/>
          <w:sz w:val="24"/>
          <w:u w:color="000000"/>
        </w:rPr>
        <w:t xml:space="preserve"> </w:t>
      </w:r>
      <w:r>
        <w:rPr>
          <w:rFonts w:ascii="Times New Roman" w:hAnsi="Times New Roman"/>
          <w:i/>
          <w:sz w:val="24"/>
          <w:u w:color="000000"/>
        </w:rPr>
        <w:t xml:space="preserve">НДС % - __________ (_______) рублей ___ копеек </w:t>
      </w:r>
      <w:r>
        <w:rPr>
          <w:rFonts w:ascii="Times New Roman" w:hAnsi="Times New Roman"/>
          <w:sz w:val="24"/>
          <w:u w:color="000000"/>
        </w:rPr>
        <w:t>(далее – Цена Контракта).</w:t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 </w:t>
      </w:r>
    </w:p>
    <w:p w:rsidR="00574CBE" w:rsidRDefault="006F1EE3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i/>
          <w:spacing w:val="-2"/>
          <w:sz w:val="24"/>
          <w:u w:color="000000"/>
        </w:rPr>
        <w:t>В случае, если Поставщик имеет право на освобождение от уплаты НДС</w:t>
      </w:r>
      <w:r>
        <w:rPr>
          <w:rStyle w:val="a7"/>
          <w:rFonts w:ascii="Times New Roman" w:hAnsi="Times New Roman"/>
          <w:i/>
          <w:spacing w:val="-2"/>
          <w:sz w:val="24"/>
          <w:u w:color="000000"/>
        </w:rPr>
        <w:footnoteReference w:id="1"/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, то </w:t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слова «в </w:t>
      </w:r>
      <w:proofErr w:type="spellStart"/>
      <w:r>
        <w:rPr>
          <w:rFonts w:ascii="Times New Roman" w:hAnsi="Times New Roman"/>
          <w:i/>
          <w:spacing w:val="-2"/>
          <w:sz w:val="24"/>
          <w:u w:color="000000"/>
        </w:rPr>
        <w:t>т.ч</w:t>
      </w:r>
      <w:proofErr w:type="spellEnd"/>
      <w:r>
        <w:rPr>
          <w:rFonts w:ascii="Times New Roman" w:hAnsi="Times New Roman"/>
          <w:i/>
          <w:spacing w:val="-2"/>
          <w:sz w:val="24"/>
          <w:u w:color="000000"/>
        </w:rPr>
        <w:t>. НДС» заменяются словами «НДС не облагается на основании_____».</w:t>
      </w:r>
    </w:p>
    <w:p w:rsidR="00574CBE" w:rsidRDefault="006F1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3.2. Цена Контракта включает общую стоимость всего Товара, </w:t>
      </w:r>
      <w:r>
        <w:rPr>
          <w:rFonts w:ascii="Times New Roman" w:hAnsi="Times New Roman"/>
          <w:sz w:val="24"/>
          <w:u w:color="000000"/>
        </w:rPr>
        <w:t>уплачиваемую Заказчиком Поставщику за полное выполнение Поставщиком своих обязател</w:t>
      </w:r>
      <w:r>
        <w:rPr>
          <w:rFonts w:ascii="Times New Roman" w:hAnsi="Times New Roman"/>
          <w:sz w:val="24"/>
          <w:u w:color="000000"/>
        </w:rPr>
        <w:t xml:space="preserve">ьств по поставке </w:t>
      </w:r>
      <w:r>
        <w:rPr>
          <w:rFonts w:ascii="Times New Roman" w:hAnsi="Times New Roman"/>
          <w:sz w:val="24"/>
          <w:u w:color="000000"/>
        </w:rPr>
        <w:t xml:space="preserve">Товара по Контракту. Цена Контракта является твердой и определяется на весь срок исполнения Контракта.  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3.3. Цена Контракта может быть снижена по соглашению Сторон без изменения предусмотренных Контрактом количества, качества пос</w:t>
      </w:r>
      <w:r>
        <w:rPr>
          <w:rFonts w:ascii="Times New Roman" w:hAnsi="Times New Roman"/>
          <w:sz w:val="24"/>
          <w:u w:color="000000"/>
        </w:rPr>
        <w:t>тавляемого Товара и иных условий Контракта. Изменение условий Контракта допускается в случаях, предусмотренных статьей 95 Федерального закона № 44-ФЗ.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3.4. Оплата за поставленный Товар по Контракту осуществляется в течение 10 (десяти) рабочих дней со дня п</w:t>
      </w:r>
      <w:r>
        <w:rPr>
          <w:rFonts w:ascii="Times New Roman" w:hAnsi="Times New Roman"/>
          <w:sz w:val="24"/>
          <w:u w:color="000000"/>
        </w:rPr>
        <w:t xml:space="preserve">одписания Заказчиком Акта приемки-передачи товара на основании счета, </w:t>
      </w:r>
      <w:r>
        <w:rPr>
          <w:rFonts w:ascii="Times New Roman" w:hAnsi="Times New Roman"/>
          <w:i/>
          <w:sz w:val="24"/>
          <w:u w:color="000000"/>
        </w:rPr>
        <w:lastRenderedPageBreak/>
        <w:t xml:space="preserve">счета-фактуры (при </w:t>
      </w:r>
      <w:proofErr w:type="gramStart"/>
      <w:r>
        <w:rPr>
          <w:rFonts w:ascii="Times New Roman" w:hAnsi="Times New Roman"/>
          <w:i/>
          <w:sz w:val="24"/>
          <w:u w:color="000000"/>
        </w:rPr>
        <w:t>необходимости)</w:t>
      </w:r>
      <w:r>
        <w:rPr>
          <w:rStyle w:val="a7"/>
          <w:rFonts w:ascii="Times New Roman" w:hAnsi="Times New Roman"/>
          <w:i/>
          <w:sz w:val="24"/>
          <w:u w:color="000000"/>
        </w:rPr>
        <w:footnoteReference w:id="2"/>
      </w:r>
      <w:r>
        <w:rPr>
          <w:rFonts w:ascii="Times New Roman" w:hAnsi="Times New Roman"/>
          <w:sz w:val="24"/>
          <w:u w:color="000000"/>
        </w:rPr>
        <w:t>и</w:t>
      </w:r>
      <w:proofErr w:type="gramEnd"/>
      <w:r>
        <w:rPr>
          <w:rFonts w:ascii="Times New Roman" w:hAnsi="Times New Roman"/>
          <w:sz w:val="24"/>
          <w:u w:color="000000"/>
        </w:rPr>
        <w:t xml:space="preserve"> товарной накладной, предоставленных Поставщиком, при условии </w:t>
      </w:r>
      <w:r>
        <w:rPr>
          <w:rFonts w:ascii="Times New Roman" w:hAnsi="Times New Roman"/>
          <w:sz w:val="24"/>
          <w:highlight w:val="white"/>
        </w:rPr>
        <w:t>доведения лимитов бюджетных обязательств до Заказчика и отсутствия их блокировки.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Поставщ</w:t>
      </w:r>
      <w:r>
        <w:rPr>
          <w:rFonts w:ascii="Times New Roman" w:hAnsi="Times New Roman"/>
          <w:sz w:val="24"/>
          <w:u w:color="000000"/>
        </w:rPr>
        <w:t xml:space="preserve">ик в соответствии с действующим законодательством Российской Федерации имеет право предоставить универсальный передаточный документ </w:t>
      </w:r>
      <w:r>
        <w:rPr>
          <w:rFonts w:ascii="Times New Roman" w:hAnsi="Times New Roman"/>
          <w:sz w:val="24"/>
        </w:rPr>
        <w:t xml:space="preserve">(далее – УПД) вместо </w:t>
      </w:r>
      <w:r>
        <w:rPr>
          <w:rFonts w:ascii="Times New Roman" w:hAnsi="Times New Roman"/>
          <w:sz w:val="24"/>
          <w:u w:color="000000"/>
        </w:rPr>
        <w:t xml:space="preserve">Акта приемки-передачи товара и/или товарной накладной и/или </w:t>
      </w:r>
      <w:r>
        <w:rPr>
          <w:rFonts w:ascii="Times New Roman" w:hAnsi="Times New Roman"/>
          <w:i/>
          <w:sz w:val="24"/>
        </w:rPr>
        <w:t>счета-фактуры (при необходимости)</w:t>
      </w:r>
      <w:r>
        <w:rPr>
          <w:rFonts w:ascii="Times New Roman" w:hAnsi="Times New Roman"/>
          <w:sz w:val="24"/>
          <w:u w:color="000000"/>
        </w:rPr>
        <w:t>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3.5. Опл</w:t>
      </w:r>
      <w:r>
        <w:rPr>
          <w:rFonts w:ascii="Times New Roman" w:hAnsi="Times New Roman"/>
          <w:sz w:val="24"/>
          <w:u w:color="000000"/>
        </w:rPr>
        <w:t>ата по Контракту осуществляется в 2026 году за счет средств федерального бюджета, выделенных Федеральной службе по труду и занятости на 2026 год, раздел 04 – «Национальная экономика», подраздел 01 – «Общеэкономические вопросы», целевая статья 07 4 03 90020</w:t>
      </w:r>
      <w:r>
        <w:rPr>
          <w:rFonts w:ascii="Times New Roman" w:hAnsi="Times New Roman"/>
          <w:sz w:val="24"/>
          <w:u w:color="000000"/>
        </w:rPr>
        <w:t xml:space="preserve"> «Расходы на обеспечение деятельности федеральных государственных органов» в рамках комплекса процессных мероприятий «Надзор и контроль в сфере труда и занятости» государственной программы «Содействие занятости населения», вид расходов 244 - «Прочая закупк</w:t>
      </w:r>
      <w:r>
        <w:rPr>
          <w:rFonts w:ascii="Times New Roman" w:hAnsi="Times New Roman"/>
          <w:sz w:val="24"/>
          <w:u w:color="000000"/>
        </w:rPr>
        <w:t>а товаров, работ и услуг».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Обязательства Заказчика по оплате Цены Контракта считаются исполненными с момента списания денежных средств в размере Цены Контракта с лицевого счета Заказчика, указанного в разделе 15 настоящего Приложения.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3.6.  В случае если К</w:t>
      </w:r>
      <w:r>
        <w:rPr>
          <w:rFonts w:ascii="Times New Roman" w:hAnsi="Times New Roman"/>
          <w:sz w:val="24"/>
          <w:u w:color="000000"/>
        </w:rPr>
        <w:t>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Заказчиком таким лицам, уменьшается на размер налогов, сборов и иных обязательных платежей в б</w:t>
      </w:r>
      <w:r>
        <w:rPr>
          <w:rFonts w:ascii="Times New Roman" w:hAnsi="Times New Roman"/>
          <w:sz w:val="24"/>
          <w:u w:color="000000"/>
        </w:rPr>
        <w:t>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</w:t>
      </w:r>
      <w:r>
        <w:rPr>
          <w:rFonts w:ascii="Times New Roman" w:hAnsi="Times New Roman"/>
          <w:sz w:val="24"/>
          <w:u w:color="000000"/>
        </w:rPr>
        <w:t>ской Федерации Заказчиком.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3.7. </w:t>
      </w:r>
      <w:r>
        <w:rPr>
          <w:rFonts w:ascii="Times New Roman" w:hAnsi="Times New Roman"/>
          <w:sz w:val="24"/>
          <w:highlight w:val="white"/>
        </w:rPr>
        <w:t>В случае уменьшения</w:t>
      </w:r>
      <w:r w:rsidR="00E6339D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условия, в том числе по цене и срокам исполн</w:t>
      </w:r>
      <w:r>
        <w:rPr>
          <w:rFonts w:ascii="Times New Roman" w:hAnsi="Times New Roman"/>
          <w:sz w:val="24"/>
          <w:highlight w:val="white"/>
        </w:rPr>
        <w:t>ения Контракта.</w:t>
      </w:r>
    </w:p>
    <w:p w:rsidR="00574CBE" w:rsidRDefault="00574CB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</w:p>
    <w:p w:rsidR="00574CBE" w:rsidRDefault="006F1EE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Порядок приемки Товара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4.1. Приемка Товара осуществляется в соответствии с действующим законодательством и положениями Контракта.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4.2. Поставщик обязан согласовать с Заказчиком точное время и дату поставки.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4.3. Поставщик поставляет </w:t>
      </w:r>
      <w:r>
        <w:rPr>
          <w:rFonts w:ascii="Times New Roman" w:hAnsi="Times New Roman"/>
          <w:sz w:val="24"/>
        </w:rPr>
        <w:t>Товар Заказчику собственным транспортом 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или за свой счет.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4.4. Товар, поставляемый Поставщиком Зака</w:t>
      </w:r>
      <w:r>
        <w:rPr>
          <w:rFonts w:ascii="Times New Roman" w:hAnsi="Times New Roman"/>
          <w:sz w:val="24"/>
        </w:rPr>
        <w:t>зчику, должен соответствовать техническим характеристикам, указанным в разделе 13 настоящего Приложения.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При исполнении Контракта по согласованию Заказчика с Поставщиком допускается поставка Товара, качество, технические и функциональные характеристики </w:t>
      </w:r>
      <w:r>
        <w:rPr>
          <w:rFonts w:ascii="Times New Roman" w:hAnsi="Times New Roman"/>
          <w:sz w:val="24"/>
        </w:rPr>
        <w:t>(потребительские свойства) которого являются улучшенными по сравнению с качеством и характеристиками Товара, указанными в разделе 13 настоящего Приложения. В этом случае изменение Контракта оформляется в порядке, установленном в пункте 11.3 настоящего Прил</w:t>
      </w:r>
      <w:r>
        <w:rPr>
          <w:rFonts w:ascii="Times New Roman" w:hAnsi="Times New Roman"/>
          <w:sz w:val="24"/>
        </w:rPr>
        <w:t>ожения.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4.5. Упаковка и маркировка Товара должны соответствовать требованиям действующих нормативных актов Российской Федерации, а упаковка и маркировка импортного Товара – международным стандартам упаковки.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4.6. Маркировка Товара должна содержать: наиме</w:t>
      </w:r>
      <w:r>
        <w:rPr>
          <w:rFonts w:ascii="Times New Roman" w:hAnsi="Times New Roman"/>
          <w:sz w:val="24"/>
        </w:rPr>
        <w:t>нование изделия, наименование фирмы-</w:t>
      </w:r>
      <w:proofErr w:type="gramStart"/>
      <w:r>
        <w:rPr>
          <w:rFonts w:ascii="Times New Roman" w:hAnsi="Times New Roman"/>
          <w:sz w:val="24"/>
        </w:rPr>
        <w:t>изготовителя</w:t>
      </w:r>
      <w:proofErr w:type="gramEnd"/>
      <w:r>
        <w:rPr>
          <w:rFonts w:ascii="Times New Roman" w:hAnsi="Times New Roman"/>
          <w:sz w:val="24"/>
        </w:rPr>
        <w:t>, юридический адрес изготовителя.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4.7. Маркировка упаковки должна строго соответствовать маркировке Товара.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4.8. Упаковка должна обеспечивать сохранность Товара при транспортировке и погрузо-разгрузочных ра</w:t>
      </w:r>
      <w:r>
        <w:rPr>
          <w:rFonts w:ascii="Times New Roman" w:hAnsi="Times New Roman"/>
          <w:sz w:val="24"/>
        </w:rPr>
        <w:t>ботах к конечному месту эксплуатации.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4.9. Уборка и вывоз упаковки производится силами и за счет Поставщика.</w:t>
      </w:r>
    </w:p>
    <w:p w:rsidR="00574CBE" w:rsidRDefault="006F1EE3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4.10. В день поставки Товара Поставщик обязан передать Заказчику оригиналы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товарной накладной, счета, </w:t>
      </w:r>
      <w:r>
        <w:rPr>
          <w:rFonts w:ascii="Times New Roman" w:hAnsi="Times New Roman"/>
          <w:i/>
          <w:sz w:val="24"/>
        </w:rPr>
        <w:t>счета-фактуры (при необходимости)</w:t>
      </w:r>
      <w:r>
        <w:rPr>
          <w:rFonts w:ascii="Times New Roman" w:hAnsi="Times New Roman"/>
          <w:sz w:val="24"/>
        </w:rPr>
        <w:t xml:space="preserve"> и Акта пр</w:t>
      </w:r>
      <w:r>
        <w:rPr>
          <w:rFonts w:ascii="Times New Roman" w:hAnsi="Times New Roman"/>
          <w:sz w:val="24"/>
        </w:rPr>
        <w:t xml:space="preserve">иемки-передачи товара в 2-х экземплярах, составленного по форме, приведенной в разделе 14 настоящего Приложения, либо УПД </w:t>
      </w:r>
      <w:r>
        <w:rPr>
          <w:rFonts w:ascii="Times New Roman" w:hAnsi="Times New Roman"/>
          <w:sz w:val="24"/>
        </w:rPr>
        <w:lastRenderedPageBreak/>
        <w:t>в соответс</w:t>
      </w:r>
      <w:r w:rsidR="00D1060A">
        <w:rPr>
          <w:rFonts w:ascii="Times New Roman" w:hAnsi="Times New Roman"/>
          <w:sz w:val="24"/>
        </w:rPr>
        <w:t>твии с пунктом 3.4 настоящего П</w:t>
      </w:r>
      <w:r w:rsidR="00E6339D">
        <w:rPr>
          <w:rFonts w:ascii="Times New Roman" w:hAnsi="Times New Roman"/>
          <w:sz w:val="24"/>
        </w:rPr>
        <w:t>риложени</w:t>
      </w:r>
      <w:r>
        <w:rPr>
          <w:rFonts w:ascii="Times New Roman" w:hAnsi="Times New Roman"/>
          <w:sz w:val="24"/>
        </w:rPr>
        <w:t>я, подписанные Поставщиком, и иные документы, подтверждающие качество Товара, оформлен</w:t>
      </w:r>
      <w:r>
        <w:rPr>
          <w:rFonts w:ascii="Times New Roman" w:hAnsi="Times New Roman"/>
          <w:sz w:val="24"/>
        </w:rPr>
        <w:t>ные в соответствии с законодательством Российской Федерации.</w:t>
      </w:r>
    </w:p>
    <w:p w:rsidR="00574CBE" w:rsidRDefault="006F1E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 В течение 5 (пяти) рабочих дней после получения от Поставщика документов, указанных в пункте 4.10</w:t>
      </w:r>
      <w:proofErr w:type="gramStart"/>
      <w:r>
        <w:rPr>
          <w:rFonts w:ascii="Times New Roman" w:hAnsi="Times New Roman"/>
          <w:sz w:val="24"/>
        </w:rPr>
        <w:t>. настоящего</w:t>
      </w:r>
      <w:proofErr w:type="gramEnd"/>
      <w:r>
        <w:rPr>
          <w:rFonts w:ascii="Times New Roman" w:hAnsi="Times New Roman"/>
          <w:sz w:val="24"/>
        </w:rPr>
        <w:t xml:space="preserve"> раздела, Заказчик с особенностями, установленными Федеральным законом № 44-ФЗ, </w:t>
      </w:r>
      <w:r>
        <w:rPr>
          <w:rFonts w:ascii="Times New Roman" w:hAnsi="Times New Roman"/>
          <w:sz w:val="24"/>
        </w:rPr>
        <w:t>проводит экспертизу результатов, предусмотренных Контрактом, в части их соответствия условиям Контракта, с оформлением Заключения и Экспертного заключения (в случае привлечения экспертов, экспертных организаций). Экспертиза поставленного Поставщиком Товара</w:t>
      </w:r>
      <w:r>
        <w:rPr>
          <w:rFonts w:ascii="Times New Roman" w:hAnsi="Times New Roman"/>
          <w:sz w:val="24"/>
        </w:rPr>
        <w:t xml:space="preserve"> по Контракту может проводиться Заказчиком своими силами или к ее проведению могут привлекаться эксперты, экспертные организации. </w:t>
      </w:r>
    </w:p>
    <w:p w:rsidR="00574CBE" w:rsidRDefault="006F1E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 Приемочная комиссия Заказчика в течение 5 (пяти) рабочих дней со дня получения Заключения и Экспертного заключения (в с</w:t>
      </w:r>
      <w:r>
        <w:rPr>
          <w:rFonts w:ascii="Times New Roman" w:hAnsi="Times New Roman"/>
          <w:sz w:val="24"/>
        </w:rPr>
        <w:t>лучае привлечения экспертов, экспертных организаций) с учетом результатов экспертизы и рассмотрения результатов поставленного Товара по Контракту, составляет Протокол о надлежащем исполнении или ненадлежащем исполнении Контракта.</w:t>
      </w:r>
    </w:p>
    <w:p w:rsidR="00574CBE" w:rsidRDefault="006F1E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4.13. По результатам Прото</w:t>
      </w:r>
      <w:r>
        <w:rPr>
          <w:rFonts w:ascii="Times New Roman" w:hAnsi="Times New Roman"/>
          <w:sz w:val="24"/>
        </w:rPr>
        <w:t>кола Приемочной комиссии Заказчик не позднее, чем через 5 (пять) рабочих дней с момента подписания Протокола Приемочной комиссии, подписывает со своей стороны Акт приемки-передачи товара либо УПД, заменяющий его в соответствии с пунктом 3.4 настоящего Прил</w:t>
      </w:r>
      <w:r>
        <w:rPr>
          <w:rFonts w:ascii="Times New Roman" w:hAnsi="Times New Roman"/>
          <w:sz w:val="24"/>
        </w:rPr>
        <w:t>ожения, и передает его Поставщику или отказывает в приемке, направляя мотивированный отказ от приемки Товара с изложением причин отказа и выявленных недостатков.</w:t>
      </w:r>
    </w:p>
    <w:p w:rsidR="00574CBE" w:rsidRDefault="006F1E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 В случае отказа Заказчика от приемки поставленного Товара Поставщик в течение 5 (пяти) р</w:t>
      </w:r>
      <w:r>
        <w:rPr>
          <w:rFonts w:ascii="Times New Roman" w:hAnsi="Times New Roman"/>
          <w:sz w:val="24"/>
        </w:rPr>
        <w:t>абочих дней с даты получения мотивированного отказа обязуется устранить указанные недостатки и поставить Товар Заказчику в порядке, установленном настоящим разделом (повторная приемка).</w:t>
      </w:r>
    </w:p>
    <w:p w:rsidR="00574CBE" w:rsidRDefault="006F1EE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4.15. Подписанный Сторонами Акт приемки-передачи товара </w:t>
      </w:r>
      <w:r w:rsidR="00E6339D">
        <w:rPr>
          <w:rFonts w:ascii="Times New Roman" w:hAnsi="Times New Roman"/>
          <w:sz w:val="24"/>
        </w:rPr>
        <w:t xml:space="preserve">по Контракту </w:t>
      </w:r>
      <w:r>
        <w:rPr>
          <w:rFonts w:ascii="Times New Roman" w:hAnsi="Times New Roman"/>
          <w:sz w:val="24"/>
        </w:rPr>
        <w:t>либо УПД</w:t>
      </w:r>
      <w:r w:rsidR="006F1CBA">
        <w:rPr>
          <w:rFonts w:ascii="Times New Roman" w:hAnsi="Times New Roman"/>
          <w:sz w:val="24"/>
        </w:rPr>
        <w:t xml:space="preserve">, заменяющий его в соответствии с пунктом </w:t>
      </w:r>
      <w:r w:rsidR="006F1CBA">
        <w:rPr>
          <w:rFonts w:ascii="Times New Roman" w:hAnsi="Times New Roman"/>
          <w:sz w:val="24"/>
        </w:rPr>
        <w:t>3.4 настоящего Приложения</w:t>
      </w:r>
      <w:r w:rsidR="006F1CBA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оформ</w:t>
      </w:r>
      <w:r>
        <w:rPr>
          <w:rFonts w:ascii="Times New Roman" w:hAnsi="Times New Roman"/>
          <w:sz w:val="24"/>
        </w:rPr>
        <w:t xml:space="preserve">ляет и удостоверяет факт принятия Заказчиком Товара и является основанием для оплаты поставленного Поставщиком Товара. Датой приемки поставленного Товара считается дата подписания </w:t>
      </w:r>
      <w:r>
        <w:rPr>
          <w:rFonts w:ascii="Times New Roman" w:hAnsi="Times New Roman"/>
          <w:sz w:val="24"/>
        </w:rPr>
        <w:t>Акта приемки-передачи товара либо УПД, заменя</w:t>
      </w:r>
      <w:r>
        <w:rPr>
          <w:rFonts w:ascii="Times New Roman" w:hAnsi="Times New Roman"/>
          <w:sz w:val="24"/>
        </w:rPr>
        <w:t>ющего его в соответствии с пунк</w:t>
      </w:r>
      <w:r w:rsidR="006F1CBA">
        <w:rPr>
          <w:rFonts w:ascii="Times New Roman" w:hAnsi="Times New Roman"/>
          <w:sz w:val="24"/>
        </w:rPr>
        <w:t>том 3.4 настоящего Приложения.</w:t>
      </w:r>
    </w:p>
    <w:p w:rsidR="00574CBE" w:rsidRDefault="00574C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74CBE" w:rsidRDefault="006F1EE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и обязанности Сторон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</w:t>
      </w:r>
      <w:r>
        <w:rPr>
          <w:rFonts w:ascii="Times New Roman" w:hAnsi="Times New Roman"/>
          <w:sz w:val="24"/>
        </w:rPr>
        <w:tab/>
        <w:t>Заказчик вправе: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5.1.1.</w:t>
      </w:r>
      <w:r>
        <w:rPr>
          <w:rFonts w:ascii="Times New Roman" w:hAnsi="Times New Roman"/>
          <w:sz w:val="24"/>
        </w:rPr>
        <w:tab/>
        <w:t xml:space="preserve"> Требовать от Поставщика надлежащего исполнения обязательств в соответствии с условиями Контракта.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5.1.2.</w:t>
      </w:r>
      <w:r>
        <w:rPr>
          <w:rFonts w:ascii="Times New Roman" w:hAnsi="Times New Roman"/>
          <w:sz w:val="24"/>
        </w:rPr>
        <w:tab/>
        <w:t xml:space="preserve"> Требовать от Поставщика п</w:t>
      </w:r>
      <w:r>
        <w:rPr>
          <w:rFonts w:ascii="Times New Roman" w:hAnsi="Times New Roman"/>
          <w:sz w:val="24"/>
        </w:rPr>
        <w:t>редставления надлежащим образом оформленных документов, указанных в пункте 4.10 настоящего Приложения, подтверждающих исполнение обязательств в соответствии с условиями Контракта.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5.1.3.</w:t>
      </w:r>
      <w:r>
        <w:rPr>
          <w:rFonts w:ascii="Times New Roman" w:hAnsi="Times New Roman"/>
          <w:sz w:val="24"/>
        </w:rPr>
        <w:tab/>
        <w:t xml:space="preserve"> Запрашивать у Поставщика информацию о ходе исполнения обязательств </w:t>
      </w:r>
      <w:r>
        <w:rPr>
          <w:rFonts w:ascii="Times New Roman" w:hAnsi="Times New Roman"/>
          <w:sz w:val="24"/>
        </w:rPr>
        <w:t>Поставщика по Контракту.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5.1.4.</w:t>
      </w:r>
      <w:r>
        <w:rPr>
          <w:rFonts w:ascii="Times New Roman" w:hAnsi="Times New Roman"/>
          <w:sz w:val="24"/>
        </w:rPr>
        <w:tab/>
        <w:t>Осуществлять контроль за порядком и сроками поставки Товара.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5.1.5.</w:t>
      </w:r>
      <w:r>
        <w:rPr>
          <w:rFonts w:ascii="Times New Roman" w:hAnsi="Times New Roman"/>
          <w:sz w:val="24"/>
        </w:rPr>
        <w:tab/>
        <w:t xml:space="preserve">Для проверки соответствия качества поставляемого Товара привлекать независимых экспертов, выбор которых осуществляется в порядке, предусмотренном </w:t>
      </w:r>
      <w:r>
        <w:rPr>
          <w:rFonts w:ascii="Times New Roman" w:hAnsi="Times New Roman"/>
          <w:sz w:val="24"/>
        </w:rPr>
        <w:t>Федеральным законом             № 44-ФЗ.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5.1.6.</w:t>
      </w:r>
      <w:r>
        <w:rPr>
          <w:rFonts w:ascii="Times New Roman" w:hAnsi="Times New Roman"/>
          <w:sz w:val="24"/>
        </w:rPr>
        <w:tab/>
        <w:t xml:space="preserve"> Ссылаться на недостатки поставляемого Товара, в том числе в части количества, качества, ассортимента этого Товара.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5.2.</w:t>
      </w:r>
      <w:r>
        <w:rPr>
          <w:rFonts w:ascii="Times New Roman" w:hAnsi="Times New Roman"/>
          <w:sz w:val="24"/>
        </w:rPr>
        <w:tab/>
        <w:t>Заказчик обязан:</w:t>
      </w:r>
    </w:p>
    <w:p w:rsidR="00574CBE" w:rsidRDefault="006F1EE3">
      <w:pPr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</w:t>
      </w:r>
      <w:r>
        <w:rPr>
          <w:rFonts w:ascii="Times New Roman" w:hAnsi="Times New Roman"/>
          <w:sz w:val="24"/>
        </w:rPr>
        <w:tab/>
        <w:t>Своевременно принять и оплатить поставку Товара в соответстви</w:t>
      </w:r>
      <w:r>
        <w:rPr>
          <w:rFonts w:ascii="Times New Roman" w:hAnsi="Times New Roman"/>
          <w:sz w:val="24"/>
        </w:rPr>
        <w:t>и с условиями Контракта.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5.2.2. При обнаружении уполномоченными контрольными органами несоответствия количества, качества, ассортимента и стоимости поставленного Товара условиям Контракта вызвать полномочных представителей Поставщика для представления разъ</w:t>
      </w:r>
      <w:r>
        <w:rPr>
          <w:rFonts w:ascii="Times New Roman" w:hAnsi="Times New Roman"/>
          <w:sz w:val="24"/>
        </w:rPr>
        <w:t>яснений в отношении поставленного Товара.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5.2.3.</w:t>
      </w:r>
      <w:r>
        <w:rPr>
          <w:rFonts w:ascii="Times New Roman" w:hAnsi="Times New Roman"/>
          <w:sz w:val="24"/>
        </w:rPr>
        <w:tab/>
        <w:t>Требовать оплаты неустойки (штрафа, пени) в соответствии с условиями Контракта.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</w:t>
      </w:r>
      <w:r>
        <w:rPr>
          <w:rFonts w:ascii="Times New Roman" w:hAnsi="Times New Roman"/>
          <w:sz w:val="24"/>
        </w:rPr>
        <w:tab/>
        <w:t>Поставщик вправе: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5.3.1.</w:t>
      </w:r>
      <w:r>
        <w:rPr>
          <w:rFonts w:ascii="Times New Roman" w:hAnsi="Times New Roman"/>
          <w:sz w:val="24"/>
        </w:rPr>
        <w:tab/>
        <w:t>Требовать подписания в соответствии с пунктом 4.13 настоящего Приложения Заказчиком Акта приемки-</w:t>
      </w:r>
      <w:r>
        <w:rPr>
          <w:rFonts w:ascii="Times New Roman" w:hAnsi="Times New Roman"/>
          <w:sz w:val="24"/>
        </w:rPr>
        <w:t>передачи товара по Контракту либо УПД, заменяющего его в соответствии с пунктом 3.4 настоящего Приложения.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5.3.2.</w:t>
      </w:r>
      <w:r>
        <w:rPr>
          <w:rFonts w:ascii="Times New Roman" w:hAnsi="Times New Roman"/>
          <w:sz w:val="24"/>
        </w:rPr>
        <w:tab/>
        <w:t>Требовать своевременной оплаты за поставленный Товар в соответствии с разделом 3 настоящего Приложения.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5.3.3.</w:t>
      </w:r>
      <w:r>
        <w:rPr>
          <w:rFonts w:ascii="Times New Roman" w:hAnsi="Times New Roman"/>
          <w:sz w:val="24"/>
        </w:rPr>
        <w:tab/>
        <w:t>Привлекать к исполнению своих о</w:t>
      </w:r>
      <w:r>
        <w:rPr>
          <w:rFonts w:ascii="Times New Roman" w:hAnsi="Times New Roman"/>
          <w:sz w:val="24"/>
        </w:rPr>
        <w:t>бязательств по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</w:t>
      </w:r>
      <w:r>
        <w:rPr>
          <w:rFonts w:ascii="Times New Roman" w:hAnsi="Times New Roman"/>
          <w:sz w:val="24"/>
        </w:rPr>
        <w:t>личества Товара по Контракту.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5.3.4.</w:t>
      </w:r>
      <w:r>
        <w:rPr>
          <w:rFonts w:ascii="Times New Roman" w:hAnsi="Times New Roman"/>
          <w:sz w:val="24"/>
        </w:rPr>
        <w:tab/>
        <w:t xml:space="preserve">Запрашивать у Заказчика предоставления разъяснений и уточнений по вопросам поставки </w:t>
      </w:r>
      <w:bookmarkStart w:id="0" w:name="_GoBack"/>
      <w:bookmarkEnd w:id="0"/>
      <w:r>
        <w:rPr>
          <w:rFonts w:ascii="Times New Roman" w:hAnsi="Times New Roman"/>
          <w:sz w:val="24"/>
        </w:rPr>
        <w:t>Товара в рамках Контракта.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</w:t>
      </w:r>
      <w:r>
        <w:rPr>
          <w:rFonts w:ascii="Times New Roman" w:hAnsi="Times New Roman"/>
          <w:sz w:val="24"/>
        </w:rPr>
        <w:tab/>
        <w:t>Поставщик обязан: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5.4.1.</w:t>
      </w:r>
      <w:r>
        <w:rPr>
          <w:rFonts w:ascii="Times New Roman" w:hAnsi="Times New Roman"/>
          <w:sz w:val="24"/>
        </w:rPr>
        <w:tab/>
        <w:t>Своевременно и надлежащим образом поставить Товар в соответствии с ус</w:t>
      </w:r>
      <w:r>
        <w:rPr>
          <w:rFonts w:ascii="Times New Roman" w:hAnsi="Times New Roman"/>
          <w:sz w:val="24"/>
        </w:rPr>
        <w:t>ловиями Контракта.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5.4.2.</w:t>
      </w:r>
      <w:r>
        <w:rPr>
          <w:rFonts w:ascii="Times New Roman" w:hAnsi="Times New Roman"/>
          <w:sz w:val="24"/>
        </w:rPr>
        <w:tab/>
        <w:t>Предоставить Заказчику декларацию о стране происхождения Товара и (или) документы, подтверждающие, что Товар произведен на территории Российской Федерации, если наличие таких документов предусмотрено законодательством Российской Ф</w:t>
      </w:r>
      <w:r>
        <w:rPr>
          <w:rFonts w:ascii="Times New Roman" w:hAnsi="Times New Roman"/>
          <w:sz w:val="24"/>
        </w:rPr>
        <w:t>едерации и такие документы в соответствии с законодательством Российской Федерации передаются вместе с Товаром.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1" w:name="Par102"/>
      <w:bookmarkEnd w:id="1"/>
      <w:r>
        <w:rPr>
          <w:rFonts w:ascii="Times New Roman" w:hAnsi="Times New Roman"/>
          <w:sz w:val="24"/>
        </w:rPr>
        <w:t>5.4.3.</w:t>
      </w:r>
      <w:r>
        <w:rPr>
          <w:rFonts w:ascii="Times New Roman" w:hAnsi="Times New Roman"/>
          <w:sz w:val="24"/>
        </w:rPr>
        <w:tab/>
        <w:t xml:space="preserve">Представить по запросу Заказчика в сроки, указанные в таком запросе, информацию о ходе исполнения обязательств по Контракту, в том числе </w:t>
      </w:r>
      <w:r>
        <w:rPr>
          <w:rFonts w:ascii="Times New Roman" w:hAnsi="Times New Roman"/>
          <w:sz w:val="24"/>
        </w:rPr>
        <w:t>о сложностях, возникающих при исполнении Контракта.</w:t>
      </w:r>
    </w:p>
    <w:p w:rsidR="00574CBE" w:rsidRDefault="006F1EE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5.4.4.</w:t>
      </w:r>
      <w:r>
        <w:rPr>
          <w:rFonts w:ascii="Times New Roman" w:hAnsi="Times New Roman"/>
          <w:sz w:val="24"/>
        </w:rPr>
        <w:tab/>
        <w:t>Исполнять иные обязательства, предусмотренные законодательством Российской Федерации и Контрактом.</w:t>
      </w:r>
    </w:p>
    <w:p w:rsidR="00574CBE" w:rsidRDefault="00574C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74CBE" w:rsidRDefault="006F1EE3">
      <w:pPr>
        <w:spacing w:after="0"/>
        <w:ind w:firstLine="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сторон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 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 случае просрочки исполнения Заказчиком обязательств, предусмотренных Контрактом,</w:t>
      </w:r>
      <w:r>
        <w:rPr>
          <w:rFonts w:ascii="Times New Roman" w:hAnsi="Times New Roman"/>
          <w:sz w:val="24"/>
        </w:rPr>
        <w:t xml:space="preserve">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6.2.1. Пеня начисляется за каждый день просрочки исполнения обязательства</w:t>
      </w:r>
      <w:r>
        <w:rPr>
          <w:rFonts w:ascii="Times New Roman" w:hAnsi="Times New Roman"/>
          <w:sz w:val="24"/>
        </w:rPr>
        <w:t>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</w:t>
      </w:r>
      <w:r>
        <w:rPr>
          <w:rFonts w:ascii="Times New Roman" w:hAnsi="Times New Roman"/>
          <w:sz w:val="24"/>
        </w:rPr>
        <w:t xml:space="preserve">ьного банка Российской Федерации от не уплаченной в срок суммы. 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каж</w:t>
      </w:r>
      <w:r>
        <w:rPr>
          <w:rFonts w:ascii="Times New Roman" w:hAnsi="Times New Roman"/>
          <w:sz w:val="24"/>
        </w:rPr>
        <w:t>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установленном Правительством Российской Федерации в</w:t>
      </w:r>
      <w:r>
        <w:rPr>
          <w:rFonts w:ascii="Times New Roman" w:hAnsi="Times New Roman"/>
          <w:sz w:val="24"/>
        </w:rPr>
        <w:t xml:space="preserve"> сумме 1 000 (Одна тысяча) рублей 00 копеек.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В случае просрочки исполнения Поставщиком обязательс</w:t>
      </w:r>
      <w:r>
        <w:rPr>
          <w:rFonts w:ascii="Times New Roman" w:hAnsi="Times New Roman"/>
          <w:sz w:val="24"/>
        </w:rPr>
        <w:t>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</w:t>
      </w:r>
      <w:r>
        <w:rPr>
          <w:rFonts w:ascii="Times New Roman" w:hAnsi="Times New Roman"/>
          <w:sz w:val="24"/>
        </w:rPr>
        <w:t>рафов, пеней).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</w:t>
      </w:r>
      <w:r>
        <w:rPr>
          <w:rFonts w:ascii="Times New Roman" w:hAnsi="Times New Roman"/>
          <w:sz w:val="24"/>
        </w:rPr>
        <w:t>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</w:t>
      </w:r>
      <w:r>
        <w:rPr>
          <w:rFonts w:ascii="Times New Roman" w:hAnsi="Times New Roman"/>
          <w:sz w:val="24"/>
        </w:rPr>
        <w:t xml:space="preserve">х Контрактом (соответствующим </w:t>
      </w:r>
      <w:r>
        <w:rPr>
          <w:rFonts w:ascii="Times New Roman" w:hAnsi="Times New Roman"/>
          <w:sz w:val="24"/>
        </w:rPr>
        <w:lastRenderedPageBreak/>
        <w:t>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6.3.2. Штрафы начисляются за неисполнени</w:t>
      </w:r>
      <w:r>
        <w:rPr>
          <w:rFonts w:ascii="Times New Roman" w:hAnsi="Times New Roman"/>
          <w:sz w:val="24"/>
        </w:rPr>
        <w:t>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Контрактом: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а</w:t>
      </w:r>
      <w:proofErr w:type="gramEnd"/>
      <w:r>
        <w:rPr>
          <w:rFonts w:ascii="Times New Roman" w:hAnsi="Times New Roman"/>
          <w:sz w:val="24"/>
        </w:rPr>
        <w:t>) за каждый факт неисполнения или ненадл</w:t>
      </w:r>
      <w:r>
        <w:rPr>
          <w:rFonts w:ascii="Times New Roman" w:hAnsi="Times New Roman"/>
          <w:sz w:val="24"/>
        </w:rPr>
        <w:t>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</w:t>
      </w:r>
      <w:r>
        <w:rPr>
          <w:rFonts w:ascii="Times New Roman" w:hAnsi="Times New Roman"/>
          <w:sz w:val="24"/>
        </w:rPr>
        <w:t xml:space="preserve">м Правительством Российской Федерации в сумме ____ (________) рублей 00 копеек. </w:t>
      </w:r>
      <w:r>
        <w:rPr>
          <w:rStyle w:val="a7"/>
          <w:rFonts w:ascii="Times New Roman" w:hAnsi="Times New Roman"/>
          <w:sz w:val="24"/>
        </w:rPr>
        <w:footnoteReference w:id="3"/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</w:t>
      </w:r>
      <w:proofErr w:type="gramEnd"/>
      <w:r>
        <w:rPr>
          <w:rFonts w:ascii="Times New Roman" w:hAnsi="Times New Roman"/>
          <w:sz w:val="24"/>
        </w:rPr>
        <w:t>)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</w:t>
      </w:r>
      <w:r>
        <w:rPr>
          <w:rFonts w:ascii="Times New Roman" w:hAnsi="Times New Roman"/>
          <w:sz w:val="24"/>
        </w:rPr>
        <w:t>анавливается Контрактом в порядке, установленном Правительством Российской Федерации в сумме 1 000 (Одна тысяча) рублей 00 копеек.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6.3.3.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/>
          <w:sz w:val="24"/>
        </w:rPr>
        <w:t>Контрактом, не может превышать цену Контракта.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Заказчик при оплате поставленного по Контракту Товара вправе удержать сумму неисполненных Поставщиком требований об уплате неустоек (штрафов, пеней), предъявленных Заказчиком в соответствии с Федеральным </w:t>
      </w:r>
      <w:r>
        <w:rPr>
          <w:rFonts w:ascii="Times New Roman" w:hAnsi="Times New Roman"/>
          <w:sz w:val="24"/>
        </w:rPr>
        <w:t>законом № 44-ФЗ и настоящим Контрактом, из суммы, подлежащей оплате Поставщику. При этом исполнение обязательства Поставщика по перечислению неустойки (штрафа, пеней) в доход бюджетов бюджетной системы Российской Федерации возлагается на Заказчика.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 В </w:t>
      </w:r>
      <w:r>
        <w:rPr>
          <w:rFonts w:ascii="Times New Roman" w:hAnsi="Times New Roman"/>
          <w:sz w:val="24"/>
        </w:rPr>
        <w:t>случае, если по какой-либо причине Заказчик не удержит сумму неисполненных Поставщиком требований об уплате неустоек (штрафов, пеней), предъявленных Заказчиком в соответствии с Федеральным законом № 44-ФЗ и настоящим Контрактом, при оплате поставленных Тов</w:t>
      </w:r>
      <w:r>
        <w:rPr>
          <w:rFonts w:ascii="Times New Roman" w:hAnsi="Times New Roman"/>
          <w:sz w:val="24"/>
        </w:rPr>
        <w:t>аров, Поставщик обязан оплатить сумму таких неисполненных Поставщиком требований об уплате неустоек (штрафов, пеней) в федеральный бюджет по первому требованию Заказчика в течение 5 (пяти) рабочих дней. Исполнение обязательства Поставщика по Контракту по п</w:t>
      </w:r>
      <w:r>
        <w:rPr>
          <w:rFonts w:ascii="Times New Roman" w:hAnsi="Times New Roman"/>
          <w:sz w:val="24"/>
        </w:rPr>
        <w:t>еречислению неустойки в доход бюджетов бюджетной системы Российской Федерации (федеральный бюджет) возложено на Поставщика.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Сторона освобождается от уплаты неустойки (штрафа, пени), если докажет, что неисполнение или ненадлежащее исполнение обязательс</w:t>
      </w:r>
      <w:r>
        <w:rPr>
          <w:rFonts w:ascii="Times New Roman" w:hAnsi="Times New Roman"/>
          <w:sz w:val="24"/>
        </w:rPr>
        <w:t>тва, предусмотренного Контрактом, произошло вследствие непреодолимой силы или по вине другой стороны.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Под ненадлежащим исполнением Поставщиком обязательств понимается поставка товара, выполнение работ, оказание услуг не соответствующих требованиям к к</w:t>
      </w:r>
      <w:r>
        <w:rPr>
          <w:rFonts w:ascii="Times New Roman" w:hAnsi="Times New Roman"/>
          <w:sz w:val="24"/>
        </w:rPr>
        <w:t>ачеству, объему товара, работ, услуг, установленных Контрактом.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В случаях, не предусмотренных Контрактом, имущественная ответственность определяется в соответствии с законодательством Российской Федерации.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 Уплата неустойки и возмещение убытков, п</w:t>
      </w:r>
      <w:r>
        <w:rPr>
          <w:rFonts w:ascii="Times New Roman" w:hAnsi="Times New Roman"/>
          <w:sz w:val="24"/>
        </w:rPr>
        <w:t>ричиненных ненадлежащим исполнением обязательств, не освобождает от исполнения обязательств по Контракту в полном объеме.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 Окончание срока действия Контракта не освобождает Стороны от ответственности за нарушение его условий в период его действия.</w:t>
      </w:r>
    </w:p>
    <w:p w:rsidR="00574CBE" w:rsidRDefault="00574C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74CBE" w:rsidRDefault="006F1EE3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</w:t>
      </w:r>
      <w:r>
        <w:rPr>
          <w:rFonts w:ascii="Times New Roman" w:hAnsi="Times New Roman"/>
          <w:b/>
          <w:sz w:val="24"/>
        </w:rPr>
        <w:t xml:space="preserve"> Обстоятельства непреодолимой силы</w:t>
      </w:r>
    </w:p>
    <w:p w:rsidR="00574CBE" w:rsidRDefault="006F1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Стороны освобождаются от ответственности за частичное или полное неисполнение обязательств по Контракту, если это неисполнение явилось следствием обстоятельств непреодолимой силы, возникших после заключения Контракта</w:t>
      </w:r>
      <w:r>
        <w:rPr>
          <w:rFonts w:ascii="Times New Roman" w:hAnsi="Times New Roman"/>
          <w:sz w:val="24"/>
        </w:rPr>
        <w:t>, которые Стороны не могли предвидеть или предотвратить.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 (двух) ра</w:t>
      </w:r>
      <w:r>
        <w:rPr>
          <w:rFonts w:ascii="Times New Roman" w:hAnsi="Times New Roman"/>
          <w:sz w:val="24"/>
        </w:rPr>
        <w:t>бочих дней со дня возникновения обстоятельства непреодолимой силы.</w:t>
      </w:r>
    </w:p>
    <w:p w:rsidR="00574CBE" w:rsidRDefault="006F1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Если Сторона не направит или несвоевременно направит извещение, предусмотренное п. </w:t>
      </w:r>
      <w:r>
        <w:rPr>
          <w:rFonts w:ascii="Times New Roman" w:hAnsi="Times New Roman"/>
          <w:sz w:val="24"/>
        </w:rPr>
        <w:lastRenderedPageBreak/>
        <w:t xml:space="preserve">7.1 настоящего Приложения, то она обязана возместить другой Стороне причиненный реальный ущерб. </w:t>
      </w:r>
    </w:p>
    <w:p w:rsidR="00574CBE" w:rsidRDefault="006F1EE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 xml:space="preserve"> В случаях наступления обстоятельств, предусмотренных п. 7.1 настоящего раздела, срок исполнения Стороной обязательств изменяется соразмерно времени, в течение которого действуют указанные обстоятельства и их последствия, но не более чем до истечения срока</w:t>
      </w:r>
      <w:r>
        <w:rPr>
          <w:rFonts w:ascii="Times New Roman" w:hAnsi="Times New Roman"/>
          <w:sz w:val="24"/>
        </w:rPr>
        <w:t xml:space="preserve"> действия Контракта.</w:t>
      </w:r>
    </w:p>
    <w:p w:rsidR="00F72447" w:rsidRDefault="00F7244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574CBE" w:rsidRDefault="006F1EE3">
      <w:pPr>
        <w:spacing w:after="6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Разрешение споров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</w:t>
      </w:r>
      <w:r>
        <w:rPr>
          <w:rFonts w:ascii="Times New Roman" w:hAnsi="Times New Roman"/>
          <w:sz w:val="24"/>
        </w:rPr>
        <w:t>й.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До передачи спора на разрешение Арбитражного суда города Москвы Стороны примут меры к его урегулированию в претенз</w:t>
      </w:r>
      <w:r>
        <w:rPr>
          <w:rFonts w:ascii="Times New Roman" w:hAnsi="Times New Roman"/>
          <w:sz w:val="24"/>
        </w:rPr>
        <w:t>ионном порядке.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8.3.1. Претензия должна быть направлена в письменном виде. По полученной претензии Сторона должна дать письменный ответ по существу в срок не позднее 5 (пяти) рабочих дней с даты ее получения. Оставление претензии без ответа в установленный</w:t>
      </w:r>
      <w:r>
        <w:rPr>
          <w:rFonts w:ascii="Times New Roman" w:hAnsi="Times New Roman"/>
          <w:sz w:val="24"/>
        </w:rPr>
        <w:t xml:space="preserve"> срок означает признание требований претензии.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</w:t>
      </w:r>
      <w:r>
        <w:rPr>
          <w:rFonts w:ascii="Times New Roman" w:hAnsi="Times New Roman"/>
          <w:sz w:val="24"/>
        </w:rPr>
        <w:t xml:space="preserve"> предприятия), которой направлена претензия.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8.3.3. Если претензионные требования подлежат денежной оценке, в претензии указывается </w:t>
      </w:r>
      <w:proofErr w:type="spellStart"/>
      <w:r>
        <w:rPr>
          <w:rFonts w:ascii="Times New Roman" w:hAnsi="Times New Roman"/>
          <w:sz w:val="24"/>
        </w:rPr>
        <w:t>истребуемая</w:t>
      </w:r>
      <w:proofErr w:type="spellEnd"/>
      <w:r>
        <w:rPr>
          <w:rFonts w:ascii="Times New Roman" w:hAnsi="Times New Roman"/>
          <w:sz w:val="24"/>
        </w:rPr>
        <w:t xml:space="preserve"> сумма и ее полный и обоснованный расчет.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8.3.4. В подтверждение заявленных требований к претензии должны быть пр</w:t>
      </w:r>
      <w:r>
        <w:rPr>
          <w:rFonts w:ascii="Times New Roman" w:hAnsi="Times New Roman"/>
          <w:sz w:val="24"/>
        </w:rPr>
        <w:t>иложены надлежащим образом оформленные и заверенные необходимые документы либо выписки из них.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</w:t>
      </w:r>
      <w:r>
        <w:rPr>
          <w:rFonts w:ascii="Times New Roman" w:hAnsi="Times New Roman"/>
          <w:sz w:val="24"/>
        </w:rPr>
        <w:t>лированию спора.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8.4. В случае невыполнения Сторонами своих обязательств и 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 xml:space="preserve"> взаимного согласия споры по Контракту разрешаются в Арбитражном суде города Москвы.</w:t>
      </w:r>
    </w:p>
    <w:p w:rsidR="00574CBE" w:rsidRDefault="00574CBE">
      <w:pPr>
        <w:spacing w:after="0"/>
        <w:ind w:firstLine="540"/>
        <w:jc w:val="both"/>
        <w:rPr>
          <w:rFonts w:ascii="Times New Roman" w:hAnsi="Times New Roman"/>
          <w:sz w:val="24"/>
          <w:highlight w:val="white"/>
        </w:rPr>
      </w:pPr>
    </w:p>
    <w:p w:rsidR="00574CBE" w:rsidRDefault="006F1EE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Порядок расторжения Контракта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ab/>
        <w:t>Контракт может быть расторгнут: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 соглашен</w:t>
      </w:r>
      <w:r>
        <w:rPr>
          <w:rFonts w:ascii="Times New Roman" w:hAnsi="Times New Roman"/>
          <w:sz w:val="24"/>
        </w:rPr>
        <w:t>ию Сторон;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 решению суда;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  <w:t>в одностороннем порядке в соответствии с действующим законодательством.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Заказчик вправе принять решение об одностороннем отказе от исполнения Контракта по основаниям, предусмотренным Гражданским кодексом Российской </w:t>
      </w:r>
      <w:r>
        <w:rPr>
          <w:rFonts w:ascii="Times New Roman" w:hAnsi="Times New Roman"/>
          <w:sz w:val="24"/>
        </w:rPr>
        <w:t>Федерации в порядке, установленном статьей 95 Федерального закона № 44-ФЗ.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в порядке, установленн</w:t>
      </w:r>
      <w:r>
        <w:rPr>
          <w:rFonts w:ascii="Times New Roman" w:hAnsi="Times New Roman"/>
          <w:sz w:val="24"/>
        </w:rPr>
        <w:t>ом статьей 95 Федерального закона № 44-ФЗ.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  Расторжение Контракта влечёт за собой прекращение обязательств Сторон по нему, но не освобождает от ответственности за неисполнение договорных обязательств, которые имели место до расторжения Контракта.</w:t>
      </w:r>
      <w:r>
        <w:rPr>
          <w:rFonts w:ascii="Times New Roman" w:hAnsi="Times New Roman"/>
          <w:sz w:val="24"/>
        </w:rPr>
        <w:tab/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9.5.</w:t>
      </w:r>
      <w:r>
        <w:rPr>
          <w:rFonts w:ascii="Times New Roman" w:hAnsi="Times New Roman"/>
          <w:sz w:val="24"/>
        </w:rPr>
        <w:tab/>
        <w:t>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рабочих дней с даты его получения.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9.6.</w:t>
      </w:r>
      <w:r>
        <w:rPr>
          <w:rFonts w:ascii="Times New Roman" w:hAnsi="Times New Roman"/>
          <w:sz w:val="24"/>
        </w:rPr>
        <w:tab/>
        <w:t>Расторжение Контракта производится Сторонами путем подпис</w:t>
      </w:r>
      <w:r>
        <w:rPr>
          <w:rFonts w:ascii="Times New Roman" w:hAnsi="Times New Roman"/>
          <w:sz w:val="24"/>
        </w:rPr>
        <w:t>ания соответствующего соглашения о расторжении.</w:t>
      </w:r>
    </w:p>
    <w:p w:rsidR="00574CBE" w:rsidRDefault="006F1EE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9.7.</w:t>
      </w:r>
      <w:r>
        <w:rPr>
          <w:rFonts w:ascii="Times New Roman" w:hAnsi="Times New Roman"/>
          <w:sz w:val="24"/>
        </w:rPr>
        <w:tab/>
        <w:t>В случае расторжения Контракта по инициативе любой из Сторон Стороны производят сверку расчетов, которой подтверждается объем поставленного Товара, переданного Поставщиком.</w:t>
      </w:r>
    </w:p>
    <w:p w:rsidR="00574CBE" w:rsidRDefault="00574C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3D0B5D" w:rsidRDefault="003D0B5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74CBE" w:rsidRDefault="006F1EE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Срок действия Контракта</w:t>
      </w:r>
    </w:p>
    <w:p w:rsidR="00574CBE" w:rsidRDefault="006F1EE3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0.1.</w:t>
      </w:r>
      <w:r>
        <w:rPr>
          <w:rFonts w:ascii="Times New Roman" w:hAnsi="Times New Roman"/>
          <w:sz w:val="24"/>
        </w:rPr>
        <w:tab/>
        <w:t>Контракт вступает в силу с даты заключения и действует по 30 октября 2026 года включительно, а в части взаимных обязательств Сторон до полного исполнения Сторонами обязательств, предусмотренных Контрактом.</w:t>
      </w:r>
    </w:p>
    <w:p w:rsidR="00574CBE" w:rsidRDefault="006F1EE3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Окончание срока действия Контракта не в</w:t>
      </w:r>
      <w:r>
        <w:rPr>
          <w:rFonts w:ascii="Times New Roman" w:hAnsi="Times New Roman"/>
          <w:sz w:val="24"/>
        </w:rPr>
        <w:t>лечет прекращения неисполненных обязательств Сторон.</w:t>
      </w:r>
    </w:p>
    <w:p w:rsidR="00574CBE" w:rsidRDefault="00574CBE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</w:p>
    <w:p w:rsidR="00574CBE" w:rsidRDefault="006F1EE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Прочие условия</w:t>
      </w:r>
    </w:p>
    <w:p w:rsidR="00574CBE" w:rsidRDefault="006F1EE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В случае изменения наименования, местонахождения или банковских реквизитов Сторона обязана уведомить об этом другую Сторону в течение 5 (пяти) рабочих дней со дня наступления ук</w:t>
      </w:r>
      <w:r>
        <w:rPr>
          <w:rFonts w:ascii="Times New Roman" w:hAnsi="Times New Roman"/>
          <w:sz w:val="24"/>
        </w:rPr>
        <w:t>азанных обстоятельств путем направления уведомления, оформленного на бланке организации с указанием даты вступления в силу таких изменений и подписанного уполномоченным лицом.</w:t>
      </w:r>
    </w:p>
    <w:p w:rsidR="00574CBE" w:rsidRDefault="006F1EE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Уведомление об изменении наименования, местонахождения или банковских реквизитов</w:t>
      </w:r>
      <w:r>
        <w:rPr>
          <w:rFonts w:ascii="Times New Roman" w:hAnsi="Times New Roman"/>
          <w:sz w:val="24"/>
        </w:rPr>
        <w:t xml:space="preserve"> может быть направлено по почте заказным письмом либо посредством факсимильной связи, либо по адресу электронной почты, либо с использованием иных средств связи и доставки.</w:t>
      </w:r>
    </w:p>
    <w:p w:rsidR="00574CBE" w:rsidRDefault="006F1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sz w:val="24"/>
        </w:rPr>
        <w:t>Ответственное должностное лицо Заказчика по управлению Контрактом – Голованов</w:t>
      </w:r>
      <w:r>
        <w:rPr>
          <w:rFonts w:ascii="Times New Roman" w:hAnsi="Times New Roman"/>
          <w:sz w:val="24"/>
        </w:rPr>
        <w:t>а О.Н., начальник отдела хозяйственного обеспечения Управления делами и контроля, тел.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+7 (495)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402-03-22, которая с даты заключения Контракта будет принимать непосредственное участие в регулировании вопросов исполнения Контракта, а также осуществлять конт</w:t>
      </w:r>
      <w:r>
        <w:rPr>
          <w:rFonts w:ascii="Times New Roman" w:hAnsi="Times New Roman"/>
          <w:sz w:val="24"/>
        </w:rPr>
        <w:t>роль за ходом выполнения Контракта.</w:t>
      </w:r>
    </w:p>
    <w:p w:rsidR="00574CBE" w:rsidRDefault="006F1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 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Сторон, если иное не предусмотрено Контрактом.</w:t>
      </w:r>
    </w:p>
    <w:p w:rsidR="00574CBE" w:rsidRDefault="006F1EE3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11.4. Во всем, что</w:t>
      </w:r>
      <w:r>
        <w:rPr>
          <w:rFonts w:ascii="Times New Roman" w:hAnsi="Times New Roman"/>
          <w:sz w:val="24"/>
        </w:rPr>
        <w:t xml:space="preserve"> не предусмотрено Контрактом, Стороны руководствуются законодательством Российской Федерации.</w:t>
      </w:r>
    </w:p>
    <w:p w:rsidR="00574CBE" w:rsidRDefault="00574CBE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574CBE" w:rsidRDefault="006F1EE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2" w:name="Par435"/>
      <w:bookmarkEnd w:id="2"/>
      <w:r>
        <w:rPr>
          <w:rFonts w:ascii="Times New Roman" w:hAnsi="Times New Roman"/>
          <w:b/>
          <w:sz w:val="24"/>
        </w:rPr>
        <w:t>12. Спецификация поставляемого Товара</w:t>
      </w:r>
    </w:p>
    <w:p w:rsidR="00574CBE" w:rsidRDefault="006F1EE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</w:t>
      </w:r>
      <w:proofErr w:type="gramStart"/>
      <w:r>
        <w:rPr>
          <w:rFonts w:ascii="Times New Roman" w:hAnsi="Times New Roman"/>
          <w:i/>
          <w:sz w:val="24"/>
        </w:rPr>
        <w:t>заполняется</w:t>
      </w:r>
      <w:proofErr w:type="gramEnd"/>
      <w:r>
        <w:rPr>
          <w:rFonts w:ascii="Times New Roman" w:hAnsi="Times New Roman"/>
          <w:i/>
          <w:sz w:val="24"/>
        </w:rPr>
        <w:t xml:space="preserve"> по итогу проведения закупочной сессии в ЕАТ «Березка»)</w:t>
      </w:r>
    </w:p>
    <w:p w:rsidR="00574CBE" w:rsidRDefault="00574C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2"/>
        <w:gridCol w:w="1983"/>
        <w:gridCol w:w="850"/>
        <w:gridCol w:w="1418"/>
        <w:gridCol w:w="1703"/>
        <w:gridCol w:w="1841"/>
      </w:tblGrid>
      <w:tr w:rsidR="00574CBE">
        <w:trPr>
          <w:trHeight w:val="80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  <w:br/>
              <w:t>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Страна       </w:t>
            </w:r>
            <w:r>
              <w:rPr>
                <w:rFonts w:ascii="Times New Roman" w:hAnsi="Times New Roman"/>
                <w:sz w:val="24"/>
              </w:rPr>
              <w:br/>
              <w:t>происхождения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за единицу, руб.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(с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 xml:space="preserve">учетом  </w:t>
            </w:r>
            <w:r>
              <w:rPr>
                <w:rFonts w:ascii="Times New Roman" w:hAnsi="Times New Roman"/>
                <w:i/>
                <w:sz w:val="24"/>
              </w:rPr>
              <w:br/>
              <w:t>НДС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>)*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Сумма, руб. 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(с учетом  </w:t>
            </w:r>
            <w:r>
              <w:rPr>
                <w:rFonts w:ascii="Times New Roman" w:hAnsi="Times New Roman"/>
                <w:i/>
                <w:sz w:val="24"/>
              </w:rPr>
              <w:br/>
              <w:t>НДС)*</w:t>
            </w:r>
          </w:p>
        </w:tc>
      </w:tr>
      <w:tr w:rsidR="00574CBE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574CBE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74CBE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НДС %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574CBE" w:rsidRDefault="00574C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74CBE" w:rsidRDefault="006F1EE3">
      <w:pPr>
        <w:keepNext/>
        <w:spacing w:after="0" w:line="240" w:lineRule="auto"/>
        <w:jc w:val="both"/>
        <w:outlineLvl w:val="0"/>
        <w:rPr>
          <w:rFonts w:ascii="Times New Roman" w:hAnsi="Times New Roman"/>
          <w:i/>
          <w:sz w:val="24"/>
          <w:u w:color="000000"/>
        </w:rPr>
      </w:pPr>
      <w:r>
        <w:rPr>
          <w:rFonts w:ascii="Times New Roman" w:hAnsi="Times New Roman"/>
          <w:i/>
          <w:sz w:val="24"/>
          <w:u w:color="000000"/>
        </w:rPr>
        <w:t>*В случае если Поставщик имеет право на освобождение от уплаты НДС, то слова «в том числе НДС» заменяются на слова «НДС</w:t>
      </w:r>
      <w:r>
        <w:rPr>
          <w:rFonts w:ascii="Times New Roman" w:hAnsi="Times New Roman"/>
          <w:i/>
          <w:sz w:val="24"/>
          <w:u w:color="000000"/>
        </w:rPr>
        <w:t xml:space="preserve"> не облагается».</w:t>
      </w:r>
    </w:p>
    <w:p w:rsidR="00574CBE" w:rsidRDefault="00574CBE">
      <w:pPr>
        <w:keepNext/>
        <w:spacing w:after="0" w:line="240" w:lineRule="auto"/>
        <w:jc w:val="both"/>
        <w:outlineLvl w:val="0"/>
        <w:rPr>
          <w:rFonts w:ascii="Times New Roman" w:hAnsi="Times New Roman"/>
          <w:i/>
          <w:sz w:val="24"/>
          <w:u w:color="000000"/>
        </w:rPr>
      </w:pPr>
    </w:p>
    <w:p w:rsidR="00574CBE" w:rsidRDefault="00574CBE">
      <w:pPr>
        <w:keepNext/>
        <w:spacing w:after="0" w:line="240" w:lineRule="auto"/>
        <w:jc w:val="both"/>
        <w:outlineLvl w:val="0"/>
        <w:rPr>
          <w:rFonts w:ascii="Times New Roman" w:hAnsi="Times New Roman"/>
          <w:i/>
          <w:sz w:val="24"/>
          <w:u w:color="000000"/>
        </w:rPr>
      </w:pPr>
    </w:p>
    <w:p w:rsidR="00574CBE" w:rsidRDefault="006F1EE3">
      <w:pPr>
        <w:widowControl w:val="0"/>
        <w:jc w:val="center"/>
      </w:pPr>
      <w:r>
        <w:rPr>
          <w:rFonts w:ascii="Times New Roman" w:hAnsi="Times New Roman"/>
          <w:b/>
          <w:sz w:val="24"/>
        </w:rPr>
        <w:t>13. Техническое задание.</w:t>
      </w:r>
    </w:p>
    <w:p w:rsidR="00574CBE" w:rsidRDefault="006F1EE3">
      <w:pPr>
        <w:widowControl w:val="0"/>
        <w:jc w:val="center"/>
      </w:pPr>
      <w:r>
        <w:rPr>
          <w:rFonts w:ascii="Times New Roman" w:hAnsi="Times New Roman"/>
          <w:b/>
          <w:sz w:val="24"/>
        </w:rPr>
        <w:t>Характеристики и объем (содержание) поставляемого товара:</w:t>
      </w:r>
    </w:p>
    <w:p w:rsidR="00574CBE" w:rsidRDefault="00574CB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3089"/>
        <w:gridCol w:w="1724"/>
        <w:gridCol w:w="4785"/>
      </w:tblGrid>
      <w:tr w:rsidR="00574CBE" w:rsidTr="007468AC">
        <w:trPr>
          <w:trHeight w:val="236"/>
          <w:tblHeader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CBE" w:rsidRDefault="006F1EE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CBE" w:rsidRDefault="006F1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товара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CBE" w:rsidRDefault="006F1EE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Количество,шт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  <w:proofErr w:type="gramEnd"/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CBE" w:rsidRDefault="006F1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Характеристики поставляемого товара</w:t>
            </w:r>
          </w:p>
        </w:tc>
      </w:tr>
      <w:tr w:rsidR="00574CBE">
        <w:trPr>
          <w:trHeight w:val="49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6F1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6F1E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ящик</w:t>
            </w:r>
          </w:p>
          <w:p w:rsidR="00574CBE" w:rsidRDefault="00574C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4CBE" w:rsidRDefault="00574C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4CBE" w:rsidRDefault="006F1E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824354" cy="1824354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1824354" cy="1824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4CBE" w:rsidRDefault="00574C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4CBE" w:rsidRDefault="00574C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4CBE" w:rsidRDefault="00574C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4CBE" w:rsidRDefault="00574C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4CBE" w:rsidRDefault="00574CB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4CBE" w:rsidRDefault="00574CB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6F1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CBE" w:rsidRDefault="006F1E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Почтовый ящик индивидуальный без рисунка </w:t>
            </w:r>
            <w:r>
              <w:rPr>
                <w:rFonts w:ascii="Times New Roman" w:hAnsi="Times New Roman"/>
                <w:sz w:val="24"/>
              </w:rPr>
              <w:t>предназначен для сбора и хранения корреспонденции.</w:t>
            </w:r>
          </w:p>
          <w:p w:rsidR="00574CBE" w:rsidRDefault="006F1E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Односекционная модель имеет компактную конструкцию, лаконичный внешний вид и выполнена в светло-сером цвете RAL 7035.</w:t>
            </w:r>
          </w:p>
          <w:p w:rsidR="00574CBE" w:rsidRDefault="006F1E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Корпус изготовлен из холоднокатаной стали толщиной 0,8 мм, при этом толщина стенки гото</w:t>
            </w:r>
            <w:r>
              <w:rPr>
                <w:rFonts w:ascii="Times New Roman" w:hAnsi="Times New Roman"/>
                <w:sz w:val="24"/>
              </w:rPr>
              <w:t>вого изделия составляет 1 мм.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Порошковое антикоррозионное покрытие защищает металл от влаги, атмосферных воздействий, механических повреждений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преждевременного износа.</w:t>
            </w:r>
          </w:p>
          <w:p w:rsidR="00574CBE" w:rsidRDefault="006F1E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Дверца открывается вертикально и закреплена на прочной рояльной петле. Модель оснащена</w:t>
            </w:r>
            <w:r>
              <w:rPr>
                <w:rFonts w:ascii="Times New Roman" w:hAnsi="Times New Roman"/>
                <w:sz w:val="24"/>
              </w:rPr>
              <w:t xml:space="preserve"> задней стенкой и комплектуется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встроенным замком.</w:t>
            </w:r>
          </w:p>
          <w:p w:rsidR="00574CBE" w:rsidRDefault="006F1E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Изделие российского производства поставляется в индивидуальной картонной коробке. </w:t>
            </w:r>
          </w:p>
        </w:tc>
      </w:tr>
    </w:tbl>
    <w:p w:rsidR="00574CBE" w:rsidRDefault="00574C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соответствовать в течение всего установленного производителем срока службы, заявленным техниче</w:t>
      </w:r>
      <w:r>
        <w:rPr>
          <w:rFonts w:ascii="Times New Roman" w:hAnsi="Times New Roman"/>
          <w:sz w:val="24"/>
        </w:rPr>
        <w:t xml:space="preserve">ским характеристикам и требованиям государственных стандартов. </w:t>
      </w:r>
    </w:p>
    <w:p w:rsidR="00574CBE" w:rsidRDefault="006F1EE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Поставляемый товар должен быть новым, не бывшим в эксплуатации, в ремонте, не восстановленным, без </w:t>
      </w:r>
      <w:proofErr w:type="gramStart"/>
      <w:r>
        <w:rPr>
          <w:rFonts w:ascii="Times New Roman" w:hAnsi="Times New Roman"/>
          <w:sz w:val="24"/>
        </w:rPr>
        <w:t>замены  составных</w:t>
      </w:r>
      <w:proofErr w:type="gramEnd"/>
      <w:r>
        <w:rPr>
          <w:rFonts w:ascii="Times New Roman" w:hAnsi="Times New Roman"/>
          <w:sz w:val="24"/>
        </w:rPr>
        <w:t xml:space="preserve"> частей,  не бывшим выставочным образцом, должен находиться в исправном сост</w:t>
      </w:r>
      <w:r>
        <w:rPr>
          <w:rFonts w:ascii="Times New Roman" w:hAnsi="Times New Roman"/>
          <w:sz w:val="24"/>
        </w:rPr>
        <w:t xml:space="preserve">оянии, отвечать требованиям эксплуатации товара такого вида. </w:t>
      </w:r>
      <w:r>
        <w:rPr>
          <w:rFonts w:ascii="Times New Roman" w:hAnsi="Times New Roman"/>
          <w:sz w:val="24"/>
        </w:rPr>
        <w:tab/>
        <w:t>Поставщик дает гарантию качества в соответствии с требованиями, установленными законом, иными правовыми актами, обязательными требованиями государственных стандартов в рамках срока годности, ука</w:t>
      </w:r>
      <w:r>
        <w:rPr>
          <w:rFonts w:ascii="Times New Roman" w:hAnsi="Times New Roman"/>
          <w:sz w:val="24"/>
        </w:rPr>
        <w:t xml:space="preserve">занного в технической документации к данному товару. </w:t>
      </w:r>
      <w:r>
        <w:rPr>
          <w:rFonts w:ascii="Times New Roman" w:hAnsi="Times New Roman"/>
          <w:sz w:val="24"/>
        </w:rPr>
        <w:t>Поставщик несет ответственность в соответствии с законодательством Российской Федерации.</w:t>
      </w:r>
    </w:p>
    <w:p w:rsidR="00574CBE" w:rsidRDefault="006F1EE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Гарантийный срок производителя на Товар, все его комплектующие, составные части и </w:t>
      </w:r>
      <w:proofErr w:type="gramStart"/>
      <w:r>
        <w:rPr>
          <w:rFonts w:ascii="Times New Roman" w:hAnsi="Times New Roman"/>
          <w:sz w:val="24"/>
        </w:rPr>
        <w:t>принадлежности  должен</w:t>
      </w:r>
      <w:proofErr w:type="gramEnd"/>
      <w:r>
        <w:rPr>
          <w:rFonts w:ascii="Times New Roman" w:hAnsi="Times New Roman"/>
          <w:sz w:val="24"/>
        </w:rPr>
        <w:t xml:space="preserve"> составлять не менее 12 месяцев. При этом предоставление такой гарантии осуществляется вместе с Товаром. Поставщик гарантирует, что качество поставляемо</w:t>
      </w:r>
      <w:r>
        <w:rPr>
          <w:rFonts w:ascii="Times New Roman" w:hAnsi="Times New Roman"/>
          <w:sz w:val="24"/>
        </w:rPr>
        <w:t xml:space="preserve">го Товара соответствует </w:t>
      </w:r>
      <w:r>
        <w:rPr>
          <w:rFonts w:ascii="Times New Roman" w:hAnsi="Times New Roman"/>
          <w:sz w:val="24"/>
        </w:rPr>
        <w:t>действующим ГОСТам, техническим регламентам, санитарным нормам и отвечает требованиям качества, безопасности и другим требованиям, предъявленным законодательством Российской Федерации и Контрактом.</w:t>
      </w:r>
    </w:p>
    <w:p w:rsidR="00574CBE" w:rsidRDefault="006F1EE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Если в течение действия гарантийн</w:t>
      </w:r>
      <w:r>
        <w:rPr>
          <w:rFonts w:ascii="Times New Roman" w:hAnsi="Times New Roman"/>
          <w:sz w:val="24"/>
        </w:rPr>
        <w:t>ого срока на поставляемый Товар возникнут недостатки, препятствующие нормальной эксплуатации поставляемого Товара, Поставщик обязан устранить выявленные недостатки своими силами и за свой счёт, без каких-либо дополнительных затрат со стороны Заказчика. Сро</w:t>
      </w:r>
      <w:r>
        <w:rPr>
          <w:rFonts w:ascii="Times New Roman" w:hAnsi="Times New Roman"/>
          <w:sz w:val="24"/>
        </w:rPr>
        <w:t>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месяцев.</w:t>
      </w:r>
      <w:r>
        <w:rPr>
          <w:rFonts w:ascii="Times New Roman" w:hAnsi="Times New Roman"/>
          <w:sz w:val="24"/>
        </w:rPr>
        <w:t xml:space="preserve"> За нарушение гарантийных обязательств Поставщик несет ответственность в соответствии с зако</w:t>
      </w:r>
      <w:r>
        <w:rPr>
          <w:rFonts w:ascii="Times New Roman" w:hAnsi="Times New Roman"/>
          <w:sz w:val="24"/>
        </w:rPr>
        <w:t>нодательством Российской Федерации.</w:t>
      </w:r>
    </w:p>
    <w:p w:rsidR="00574CBE" w:rsidRDefault="00574CBE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574CBE" w:rsidRDefault="00574CBE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7468AC" w:rsidRDefault="007468A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7468AC" w:rsidRDefault="007468A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7468AC" w:rsidRDefault="007468A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7468AC" w:rsidRDefault="007468A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7468AC" w:rsidRDefault="007468A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7468AC" w:rsidRDefault="007468A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574CBE" w:rsidRDefault="00574CBE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574CBE" w:rsidRDefault="006F1EE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Форма Акта приемки-передачи товара</w:t>
      </w:r>
    </w:p>
    <w:p w:rsidR="00574CBE" w:rsidRDefault="00574CBE">
      <w:pPr>
        <w:widowControl w:val="0"/>
        <w:spacing w:after="0" w:line="228" w:lineRule="auto"/>
        <w:rPr>
          <w:rFonts w:ascii="Times New Roman" w:hAnsi="Times New Roman"/>
          <w:b/>
          <w:sz w:val="8"/>
        </w:rPr>
      </w:pPr>
    </w:p>
    <w:p w:rsidR="00574CBE" w:rsidRDefault="006F1EE3">
      <w:pPr>
        <w:widowControl w:val="0"/>
        <w:spacing w:after="0" w:line="228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</w:t>
      </w:r>
    </w:p>
    <w:p w:rsidR="00574CBE" w:rsidRDefault="00574CBE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</w:p>
    <w:p w:rsidR="00574CBE" w:rsidRDefault="006F1EE3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</w:t>
      </w:r>
    </w:p>
    <w:p w:rsidR="00574CBE" w:rsidRDefault="006F1EE3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ПРИЕМКИ-ПЕРЕДАЧИ ТОВАРА</w:t>
      </w:r>
    </w:p>
    <w:p w:rsidR="00574CBE" w:rsidRDefault="006F1EE3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z w:val="24"/>
        </w:rPr>
        <w:t xml:space="preserve"> государственному контракту от __ _______ ____ г. № __-юр</w:t>
      </w:r>
    </w:p>
    <w:p w:rsidR="00574CBE" w:rsidRDefault="00574CBE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</w:p>
    <w:p w:rsidR="00574CBE" w:rsidRDefault="006F1EE3">
      <w:pPr>
        <w:widowControl w:val="0"/>
        <w:spacing w:after="0" w:line="228" w:lineRule="auto"/>
        <w:jc w:val="center"/>
      </w:pPr>
      <w:r>
        <w:rPr>
          <w:rFonts w:ascii="Times New Roman" w:hAnsi="Times New Roman"/>
          <w:color w:val="000000" w:themeColor="text1"/>
          <w:sz w:val="24"/>
        </w:rPr>
        <w:t>«</w:t>
      </w:r>
      <w:r>
        <w:rPr>
          <w:rFonts w:ascii="Times New Roman" w:hAnsi="Times New Roman"/>
          <w:sz w:val="24"/>
        </w:rPr>
        <w:t>Приобретение почтового ящика»</w:t>
      </w:r>
    </w:p>
    <w:p w:rsidR="00574CBE" w:rsidRDefault="006F1EE3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gramEnd"/>
      <w:r>
        <w:rPr>
          <w:rFonts w:ascii="Times New Roman" w:hAnsi="Times New Roman"/>
          <w:sz w:val="24"/>
        </w:rPr>
        <w:t>____» __________ 20</w:t>
      </w:r>
      <w:r>
        <w:rPr>
          <w:rFonts w:ascii="Times New Roman" w:hAnsi="Times New Roman"/>
          <w:sz w:val="24"/>
        </w:rPr>
        <w:t>____г.</w:t>
      </w:r>
    </w:p>
    <w:p w:rsidR="00574CBE" w:rsidRDefault="00574CBE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</w:p>
    <w:p w:rsidR="00574CBE" w:rsidRDefault="006F1EE3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Федеральная служба по труду и занятости, именуемая в дальнейшем «Заказчик», в лице _________________, действующего на основании ______________________ с одной стороны, и _____________________________, именуемый в дальнейшем «Поставщик» ____________</w:t>
      </w:r>
      <w:r>
        <w:rPr>
          <w:rFonts w:ascii="Times New Roman" w:hAnsi="Times New Roman"/>
          <w:sz w:val="24"/>
        </w:rPr>
        <w:t>____, в лице __________________________________, действующего на основании _________________________, с другой стороны, а вместе именуемые «Стороны» и каждый в отдельности «Сторона»,</w:t>
      </w:r>
      <w:r>
        <w:rPr>
          <w:rFonts w:ascii="Times New Roman" w:hAnsi="Times New Roman"/>
          <w:color w:val="000000" w:themeColor="text1"/>
          <w:sz w:val="24"/>
        </w:rPr>
        <w:t xml:space="preserve"> составили настоящий Акт о том, что </w:t>
      </w:r>
      <w:r>
        <w:rPr>
          <w:rFonts w:ascii="Times New Roman" w:hAnsi="Times New Roman"/>
          <w:sz w:val="24"/>
        </w:rPr>
        <w:t>Поставщик</w:t>
      </w:r>
      <w:r>
        <w:rPr>
          <w:rFonts w:ascii="Times New Roman" w:hAnsi="Times New Roman"/>
          <w:color w:val="000000" w:themeColor="text1"/>
          <w:sz w:val="24"/>
        </w:rPr>
        <w:t xml:space="preserve"> выполнил обязательства по го</w:t>
      </w:r>
      <w:r>
        <w:rPr>
          <w:rFonts w:ascii="Times New Roman" w:hAnsi="Times New Roman"/>
          <w:color w:val="000000" w:themeColor="text1"/>
          <w:sz w:val="24"/>
        </w:rPr>
        <w:t xml:space="preserve">сударственному контракту от _____ ___________ 20____ г. №____юр: приобрел и осуществил поставку почтового ящика </w:t>
      </w:r>
      <w:r>
        <w:rPr>
          <w:rFonts w:ascii="Times New Roman" w:hAnsi="Times New Roman"/>
          <w:sz w:val="24"/>
        </w:rPr>
        <w:t>(далее – товар)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74CBE" w:rsidRDefault="00574CBE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6"/>
        <w:gridCol w:w="1989"/>
        <w:gridCol w:w="850"/>
        <w:gridCol w:w="1416"/>
        <w:gridCol w:w="1702"/>
        <w:gridCol w:w="1840"/>
      </w:tblGrid>
      <w:tr w:rsidR="00574CBE">
        <w:trPr>
          <w:trHeight w:val="800"/>
          <w:jc w:val="center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br/>
              <w:t>товара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      </w:t>
            </w:r>
            <w:r>
              <w:rPr>
                <w:rFonts w:ascii="Times New Roman" w:hAnsi="Times New Roman"/>
              </w:rPr>
              <w:br/>
              <w:t>происхождения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Ед. </w:t>
            </w:r>
            <w:r>
              <w:rPr>
                <w:rFonts w:ascii="Times New Roman" w:hAnsi="Times New Roman"/>
              </w:rPr>
              <w:br/>
              <w:t>изм.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за единицу, руб.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(с </w:t>
            </w:r>
            <w:proofErr w:type="gramStart"/>
            <w:r>
              <w:rPr>
                <w:rFonts w:ascii="Times New Roman" w:hAnsi="Times New Roman"/>
                <w:i/>
              </w:rPr>
              <w:t xml:space="preserve">учетом  </w:t>
            </w:r>
            <w:r>
              <w:rPr>
                <w:rFonts w:ascii="Times New Roman" w:hAnsi="Times New Roman"/>
                <w:i/>
              </w:rPr>
              <w:br/>
              <w:t>НДС</w:t>
            </w:r>
            <w:proofErr w:type="gramEnd"/>
            <w:r>
              <w:rPr>
                <w:rFonts w:ascii="Times New Roman" w:hAnsi="Times New Roman"/>
                <w:i/>
              </w:rPr>
              <w:t>)*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Сумма, руб.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(с учетом  </w:t>
            </w:r>
            <w:r>
              <w:rPr>
                <w:rFonts w:ascii="Times New Roman" w:hAnsi="Times New Roman"/>
                <w:i/>
              </w:rPr>
              <w:br/>
              <w:t>НДС)*</w:t>
            </w:r>
          </w:p>
        </w:tc>
      </w:tr>
      <w:tr w:rsidR="00574CBE">
        <w:trPr>
          <w:jc w:val="center"/>
        </w:trPr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74CBE">
        <w:trPr>
          <w:jc w:val="center"/>
        </w:trPr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574CBE">
        <w:trPr>
          <w:jc w:val="center"/>
        </w:trPr>
        <w:tc>
          <w:tcPr>
            <w:tcW w:w="843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6F1EE3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  <w:p w:rsidR="00574CBE" w:rsidRDefault="006F1EE3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i/>
              </w:rPr>
              <w:t>в</w:t>
            </w:r>
            <w:proofErr w:type="gramEnd"/>
            <w:r>
              <w:rPr>
                <w:rFonts w:ascii="Times New Roman" w:hAnsi="Times New Roman"/>
                <w:i/>
              </w:rPr>
              <w:t xml:space="preserve"> т. ч. НДС %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74CBE" w:rsidRDefault="00574CB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74CBE" w:rsidRDefault="00574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74CBE" w:rsidRDefault="006F1EE3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Стоимость поставки </w:t>
      </w:r>
      <w:r>
        <w:rPr>
          <w:rFonts w:ascii="Times New Roman" w:hAnsi="Times New Roman"/>
          <w:color w:val="000000" w:themeColor="text1"/>
          <w:sz w:val="24"/>
        </w:rPr>
        <w:t>товара составляет __________ (________) рублей __ копеек, в том числе НДС (%)* – _____________ (_____________) рублей __ копеек*.</w:t>
      </w:r>
    </w:p>
    <w:p w:rsidR="00574CBE" w:rsidRDefault="006F1EE3">
      <w:pPr>
        <w:ind w:firstLine="567"/>
        <w:rPr>
          <w:rFonts w:ascii="Times New Roman" w:hAnsi="Times New Roman"/>
          <w:i/>
          <w:color w:val="000000" w:themeColor="text1"/>
          <w:sz w:val="24"/>
        </w:rPr>
      </w:pPr>
      <w:r>
        <w:rPr>
          <w:rFonts w:ascii="Times New Roman" w:hAnsi="Times New Roman"/>
          <w:i/>
          <w:color w:val="000000" w:themeColor="text1"/>
          <w:sz w:val="24"/>
        </w:rPr>
        <w:t xml:space="preserve">*В случае если Поставщик имеет </w:t>
      </w:r>
      <w:r>
        <w:rPr>
          <w:rFonts w:ascii="Times New Roman" w:hAnsi="Times New Roman"/>
          <w:i/>
          <w:color w:val="000000" w:themeColor="text1"/>
          <w:sz w:val="24"/>
        </w:rPr>
        <w:t>право на освобождение от уплаты НДС, то слова «в том числе НДС» заменяются на слова «НДС не облагается».</w:t>
      </w:r>
    </w:p>
    <w:p w:rsidR="00574CBE" w:rsidRDefault="006F1EE3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Результаты поставки </w:t>
      </w:r>
      <w:r>
        <w:rPr>
          <w:rFonts w:ascii="Times New Roman" w:hAnsi="Times New Roman"/>
          <w:color w:val="000000" w:themeColor="text1"/>
          <w:sz w:val="24"/>
        </w:rPr>
        <w:t>товара по государственному контракту соответствуют (не соответствуют) требованиям государственного контракта и техническог</w:t>
      </w:r>
      <w:r>
        <w:rPr>
          <w:rFonts w:ascii="Times New Roman" w:hAnsi="Times New Roman"/>
          <w:color w:val="000000" w:themeColor="text1"/>
          <w:sz w:val="24"/>
        </w:rPr>
        <w:t>о задания. Нарушения условий государственного контракта отсутствуют (имеются). Претензии к качеству товара отсутствуют (имеются)</w:t>
      </w:r>
      <w:r>
        <w:rPr>
          <w:rStyle w:val="a7"/>
          <w:rFonts w:ascii="Times New Roman" w:hAnsi="Times New Roman"/>
          <w:sz w:val="24"/>
        </w:rPr>
        <w:footnoteReference w:id="4"/>
      </w:r>
      <w:r>
        <w:rPr>
          <w:rFonts w:ascii="Times New Roman" w:hAnsi="Times New Roman"/>
          <w:color w:val="000000" w:themeColor="text1"/>
          <w:sz w:val="24"/>
        </w:rPr>
        <w:t xml:space="preserve">.  </w:t>
      </w:r>
    </w:p>
    <w:p w:rsidR="00574CBE" w:rsidRDefault="006F1EE3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Размер неустойки (штрафа, пени) за неисполнение или ненадлежащее исполнение Поставщиком обязательств по государственному ко</w:t>
      </w:r>
      <w:r>
        <w:rPr>
          <w:rFonts w:ascii="Times New Roman" w:hAnsi="Times New Roman"/>
          <w:color w:val="000000" w:themeColor="text1"/>
          <w:sz w:val="24"/>
        </w:rPr>
        <w:t>нтракту на дату подписания настоящего Акта составляет: __________ (_________) рублей ____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_ </w:t>
      </w:r>
      <w:r>
        <w:rPr>
          <w:rStyle w:val="a7"/>
          <w:rFonts w:ascii="Times New Roman" w:hAnsi="Times New Roman"/>
          <w:sz w:val="24"/>
        </w:rPr>
        <w:footnoteReference w:id="5"/>
      </w:r>
      <w:r>
        <w:rPr>
          <w:rFonts w:ascii="Times New Roman" w:hAnsi="Times New Roman"/>
          <w:color w:val="000000" w:themeColor="text1"/>
          <w:sz w:val="24"/>
        </w:rPr>
        <w:t>.</w:t>
      </w:r>
      <w:proofErr w:type="gramEnd"/>
    </w:p>
    <w:p w:rsidR="00574CBE" w:rsidRDefault="006F1EE3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соответствии со ст. 308 Гражданского кодекса Российской Федерации Стороны производят зачет встречного однородного требования на сумму неустойки (штрафа, пени) к</w:t>
      </w:r>
      <w:r>
        <w:rPr>
          <w:rFonts w:ascii="Times New Roman" w:hAnsi="Times New Roman"/>
          <w:color w:val="000000" w:themeColor="text1"/>
          <w:sz w:val="24"/>
        </w:rPr>
        <w:t>опеек</w:t>
      </w:r>
      <w:r>
        <w:rPr>
          <w:rStyle w:val="a7"/>
          <w:rFonts w:ascii="Times New Roman" w:hAnsi="Times New Roman"/>
          <w:sz w:val="24"/>
        </w:rPr>
        <w:footnoteReference w:id="6"/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574CBE" w:rsidRDefault="006F1EE3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Основания применения и порядок расчета неустойки (штрафа, пени): </w:t>
      </w:r>
      <w:r>
        <w:rPr>
          <w:rFonts w:ascii="Times New Roman" w:hAnsi="Times New Roman"/>
          <w:color w:val="000000" w:themeColor="text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74CBE" w:rsidRDefault="00574CBE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p w:rsidR="00574CBE" w:rsidRDefault="006F1EE3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И</w:t>
      </w:r>
      <w:r>
        <w:rPr>
          <w:rFonts w:ascii="Times New Roman" w:hAnsi="Times New Roman"/>
          <w:color w:val="000000" w:themeColor="text1"/>
          <w:sz w:val="24"/>
        </w:rPr>
        <w:t xml:space="preserve">того следует к перечислению за поставленный товар Заказчиком на расчетный счет Поставщика (с удержанием неустойки (штрафа, пени) / без удержания неустойки (штрафа, пени)) ____________ (__________) рублей ____ копеек, </w:t>
      </w:r>
      <w:r>
        <w:rPr>
          <w:rFonts w:ascii="Times New Roman" w:hAnsi="Times New Roman"/>
          <w:i/>
          <w:color w:val="000000" w:themeColor="text1"/>
          <w:sz w:val="24"/>
        </w:rPr>
        <w:t>в том числе НДС (%) – ____ (___________</w:t>
      </w:r>
      <w:r>
        <w:rPr>
          <w:rFonts w:ascii="Times New Roman" w:hAnsi="Times New Roman"/>
          <w:i/>
          <w:color w:val="000000" w:themeColor="text1"/>
          <w:sz w:val="24"/>
        </w:rPr>
        <w:t>__) рублей ______ копеек.</w:t>
      </w:r>
    </w:p>
    <w:p w:rsidR="00574CBE" w:rsidRDefault="006F1EE3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Настоящий Акт составлен в двух экземплярах, имеющих равную юридическую силу, по одному для каждой из Сторон.</w:t>
      </w:r>
    </w:p>
    <w:p w:rsidR="00574CBE" w:rsidRDefault="00574CBE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4595"/>
      </w:tblGrid>
      <w:tr w:rsidR="00574CBE">
        <w:trPr>
          <w:jc w:val="center"/>
        </w:trPr>
        <w:tc>
          <w:tcPr>
            <w:tcW w:w="50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ЗАКАЗЧИК:</w:t>
            </w:r>
          </w:p>
          <w:p w:rsidR="00574CBE" w:rsidRDefault="00574CBE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74CBE" w:rsidRDefault="006F1EE3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                           /</w:t>
            </w:r>
          </w:p>
          <w:p w:rsidR="00574CBE" w:rsidRDefault="006F1EE3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  <w:p w:rsidR="00574CBE" w:rsidRDefault="006F1EE3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  г.</w:t>
            </w:r>
          </w:p>
        </w:tc>
        <w:tc>
          <w:tcPr>
            <w:tcW w:w="4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6F1EE3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ПОСТАВЩИК:</w:t>
            </w:r>
          </w:p>
          <w:p w:rsidR="00574CBE" w:rsidRDefault="00574CBE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74CBE" w:rsidRDefault="006F1EE3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 /   </w:t>
            </w:r>
            <w:r>
              <w:rPr>
                <w:rFonts w:ascii="Times New Roman" w:hAnsi="Times New Roman"/>
                <w:sz w:val="24"/>
              </w:rPr>
              <w:t xml:space="preserve">                           /</w:t>
            </w:r>
          </w:p>
          <w:p w:rsidR="00574CBE" w:rsidRDefault="006F1EE3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  <w:p w:rsidR="00574CBE" w:rsidRDefault="006F1EE3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  г.</w:t>
            </w:r>
          </w:p>
        </w:tc>
      </w:tr>
    </w:tbl>
    <w:p w:rsidR="00574CBE" w:rsidRDefault="00574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74CBE" w:rsidRDefault="00574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74CBE" w:rsidRDefault="00574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74CBE" w:rsidRDefault="00574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74CBE" w:rsidRDefault="00574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74CBE" w:rsidRDefault="00574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74CBE" w:rsidRDefault="006F1EE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Реквизиты Заказчика</w:t>
      </w:r>
    </w:p>
    <w:tbl>
      <w:tblPr>
        <w:tblpPr w:leftFromText="180" w:rightFromText="180" w:vertAnchor="text" w:horzAnchor="margin" w:tblpX="109" w:tblpY="72"/>
        <w:tblW w:w="0" w:type="auto"/>
        <w:tblLayout w:type="fixed"/>
        <w:tblLook w:val="04A0" w:firstRow="1" w:lastRow="0" w:firstColumn="1" w:lastColumn="0" w:noHBand="0" w:noVBand="1"/>
      </w:tblPr>
      <w:tblGrid>
        <w:gridCol w:w="6574"/>
        <w:gridCol w:w="3225"/>
      </w:tblGrid>
      <w:tr w:rsidR="00574CBE">
        <w:tc>
          <w:tcPr>
            <w:tcW w:w="6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6F1E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ЗАКАЗЧИК:</w:t>
            </w:r>
          </w:p>
        </w:tc>
        <w:tc>
          <w:tcPr>
            <w:tcW w:w="32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white"/>
              </w:rPr>
            </w:pPr>
          </w:p>
        </w:tc>
      </w:tr>
      <w:tr w:rsidR="00574CBE">
        <w:tc>
          <w:tcPr>
            <w:tcW w:w="65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101000, Москва, Мясницкая улица, д. 40, стр. 16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7710538364 КПП 770101001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ОКПО </w:t>
            </w:r>
            <w:proofErr w:type="gramStart"/>
            <w:r>
              <w:rPr>
                <w:rFonts w:ascii="Times New Roman" w:hAnsi="Times New Roman"/>
                <w:sz w:val="24"/>
              </w:rPr>
              <w:t>00083351  ОКТМО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45375000000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ОКВЭД 84.11.11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Банковские </w:t>
            </w:r>
            <w:r>
              <w:rPr>
                <w:rFonts w:ascii="Times New Roman" w:hAnsi="Times New Roman"/>
                <w:b/>
                <w:sz w:val="24"/>
              </w:rPr>
              <w:t>реквизиты: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Межрегиональное операционное УФК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(Федеральная служба по труду и занятости л/счет 03951001500).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банка: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ОПЕРАЦИОННЫЙ ДЕПАРТАМЕНТ БАНКА РОССИИ// Межрегиональное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операционное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УФК г. Москва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территориального органа Федерального </w:t>
            </w:r>
            <w:r>
              <w:rPr>
                <w:rFonts w:ascii="Times New Roman" w:hAnsi="Times New Roman"/>
                <w:sz w:val="24"/>
              </w:rPr>
              <w:t>казначейства: 024501901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банковского счета, входящего в состав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единого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казначейского счета: 40102810045370000002</w:t>
            </w:r>
          </w:p>
          <w:p w:rsidR="00574CBE" w:rsidRDefault="006F1EE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казначейского счета: 03211643000000019503</w:t>
            </w:r>
          </w:p>
        </w:tc>
        <w:tc>
          <w:tcPr>
            <w:tcW w:w="32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CBE" w:rsidRDefault="00574CBE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574CBE" w:rsidRDefault="00574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</w:tbl>
    <w:p w:rsidR="00574CBE" w:rsidRDefault="00574CBE">
      <w:pPr>
        <w:spacing w:after="0" w:line="240" w:lineRule="auto"/>
        <w:jc w:val="center"/>
      </w:pPr>
    </w:p>
    <w:p w:rsidR="00574CBE" w:rsidRDefault="00574CBE">
      <w:pPr>
        <w:spacing w:after="0" w:line="240" w:lineRule="auto"/>
        <w:jc w:val="center"/>
      </w:pPr>
    </w:p>
    <w:sectPr w:rsidR="00574CBE">
      <w:headerReference w:type="even" r:id="rId8"/>
      <w:headerReference w:type="default" r:id="rId9"/>
      <w:headerReference w:type="first" r:id="rId10"/>
      <w:pgSz w:w="11906" w:h="16838"/>
      <w:pgMar w:top="900" w:right="567" w:bottom="713" w:left="992" w:header="33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F1EE3">
      <w:pPr>
        <w:spacing w:after="0" w:line="240" w:lineRule="auto"/>
      </w:pPr>
      <w:r>
        <w:separator/>
      </w:r>
    </w:p>
  </w:endnote>
  <w:endnote w:type="continuationSeparator" w:id="0">
    <w:p w:rsidR="00000000" w:rsidRDefault="006F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F1EE3">
      <w:pPr>
        <w:spacing w:after="0" w:line="240" w:lineRule="auto"/>
      </w:pPr>
      <w:r>
        <w:separator/>
      </w:r>
    </w:p>
  </w:footnote>
  <w:footnote w:type="continuationSeparator" w:id="0">
    <w:p w:rsidR="00000000" w:rsidRDefault="006F1EE3">
      <w:pPr>
        <w:spacing w:after="0" w:line="240" w:lineRule="auto"/>
      </w:pPr>
      <w:r>
        <w:continuationSeparator/>
      </w:r>
    </w:p>
  </w:footnote>
  <w:footnote w:id="1">
    <w:p w:rsidR="00574CBE" w:rsidRDefault="006F1EE3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Организации и индивидуальные предприниматели, которые применяют специальные налоговые режимы в виде ЕСХН, УСН, ЕНВД или патентную систему налогообложения, не являются плательщиками НДС в отношении операций, облагаемых в рамках </w:t>
      </w:r>
      <w:r>
        <w:rPr>
          <w:rFonts w:ascii="Times New Roman" w:hAnsi="Times New Roman"/>
          <w:i/>
          <w:sz w:val="16"/>
        </w:rPr>
        <w:t>соответствующего режима (п. 3 ст. 346.1, п. п. 2 и 3 ст. 346.11, п. 4 ст. 346.26, п. 11 ст. 346.43 НК РФ).</w:t>
      </w:r>
    </w:p>
    <w:p w:rsidR="00574CBE" w:rsidRDefault="00574CBE">
      <w:pPr>
        <w:pStyle w:val="Footnote1111"/>
        <w:rPr>
          <w:i/>
        </w:rPr>
      </w:pPr>
    </w:p>
  </w:footnote>
  <w:footnote w:id="2">
    <w:p w:rsidR="00574CBE" w:rsidRDefault="006F1EE3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i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В отношении операций, освобождаемых от налогообложения налогом на добавленную стоимость на основании статьи 149 Налогового кодекса Российской Феде</w:t>
      </w:r>
      <w:r>
        <w:rPr>
          <w:rFonts w:ascii="Times New Roman" w:hAnsi="Times New Roman"/>
          <w:i/>
          <w:sz w:val="16"/>
        </w:rPr>
        <w:t>рации, указание счета-фактуры является необязательным</w:t>
      </w:r>
    </w:p>
  </w:footnote>
  <w:footnote w:id="3">
    <w:p w:rsidR="00574CBE" w:rsidRDefault="006F1EE3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10% цены контракта (этапа) в случае, если цена контракта (этапа) не превышает 3 млн. рублей.</w:t>
      </w:r>
    </w:p>
  </w:footnote>
  <w:footnote w:id="4">
    <w:p w:rsidR="00574CBE" w:rsidRDefault="006F1EE3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16"/>
        </w:rPr>
        <w:t>Пункт заполняется Заказчиком.</w:t>
      </w:r>
    </w:p>
  </w:footnote>
  <w:footnote w:id="5">
    <w:p w:rsidR="00574CBE" w:rsidRDefault="006F1EE3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В случае неисполнения или ненадлежащего исполнения Поставщиком обязательс</w:t>
      </w:r>
      <w:r>
        <w:rPr>
          <w:rFonts w:ascii="Times New Roman" w:hAnsi="Times New Roman"/>
          <w:i/>
          <w:sz w:val="16"/>
        </w:rPr>
        <w:t>тв по Контракту.</w:t>
      </w:r>
    </w:p>
  </w:footnote>
  <w:footnote w:id="6">
    <w:p w:rsidR="00574CBE" w:rsidRDefault="006F1EE3">
      <w:pPr>
        <w:pStyle w:val="Footnote111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>В случае удержания неустойки (штрафа, пени) Заказчиком с суммы, подлежащей оплате Поставщику за поставленный товар по Контракту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CBE" w:rsidRDefault="00574CBE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CBE" w:rsidRDefault="006F1EE3">
    <w:pPr>
      <w:pStyle w:val="af2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574CBE" w:rsidRDefault="00574CBE">
    <w:pPr>
      <w:pStyle w:val="af2"/>
      <w:spacing w:after="120"/>
      <w:jc w:val="cent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CBE" w:rsidRDefault="006F1EE3">
    <w:pPr>
      <w:pStyle w:val="af2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574CBE" w:rsidRDefault="00574CBE">
    <w:pPr>
      <w:pStyle w:val="af2"/>
      <w:spacing w:after="12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419AD"/>
    <w:multiLevelType w:val="multilevel"/>
    <w:tmpl w:val="8B70F050"/>
    <w:lvl w:ilvl="0">
      <w:start w:val="4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BE"/>
    <w:rsid w:val="00115249"/>
    <w:rsid w:val="003D0B5D"/>
    <w:rsid w:val="00574CBE"/>
    <w:rsid w:val="006F1CBA"/>
    <w:rsid w:val="006F1EE3"/>
    <w:rsid w:val="007468AC"/>
    <w:rsid w:val="00D1060A"/>
    <w:rsid w:val="00E6339D"/>
    <w:rsid w:val="00F7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50F52-BDFA-402C-99F0-68A705DD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customStyle="1" w:styleId="Contents62">
    <w:name w:val="Contents 62"/>
    <w:link w:val="Contents620"/>
    <w:rPr>
      <w:rFonts w:ascii="XO Thames" w:hAnsi="XO Thames"/>
      <w:sz w:val="28"/>
    </w:rPr>
  </w:style>
  <w:style w:type="character" w:customStyle="1" w:styleId="Contents620">
    <w:name w:val="Contents 62"/>
    <w:link w:val="Contents62"/>
    <w:rPr>
      <w:rFonts w:ascii="XO Thames" w:hAnsi="XO Thames"/>
      <w:color w:val="000000"/>
      <w:spacing w:val="0"/>
      <w:sz w:val="28"/>
    </w:rPr>
  </w:style>
  <w:style w:type="paragraph" w:customStyle="1" w:styleId="Contents32">
    <w:name w:val="Contents 32"/>
    <w:link w:val="Contents320"/>
    <w:rPr>
      <w:rFonts w:ascii="XO Thames" w:hAnsi="XO Thames"/>
      <w:sz w:val="28"/>
    </w:rPr>
  </w:style>
  <w:style w:type="character" w:customStyle="1" w:styleId="Contents320">
    <w:name w:val="Contents 32"/>
    <w:link w:val="Contents32"/>
    <w:rPr>
      <w:rFonts w:ascii="XO Thames" w:hAnsi="XO Thames"/>
      <w:color w:val="000000"/>
      <w:spacing w:val="0"/>
      <w:sz w:val="28"/>
    </w:rPr>
  </w:style>
  <w:style w:type="paragraph" w:customStyle="1" w:styleId="FootnoteCharacters311">
    <w:name w:val="Footnote Characters311"/>
    <w:link w:val="FootnoteCharacters3110"/>
    <w:rPr>
      <w:vertAlign w:val="superscript"/>
    </w:rPr>
  </w:style>
  <w:style w:type="character" w:customStyle="1" w:styleId="FootnoteCharacters3110">
    <w:name w:val="Footnote Characters311"/>
    <w:link w:val="FootnoteCharacters3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811">
    <w:name w:val="Contents 811"/>
    <w:link w:val="Contents8110"/>
    <w:rPr>
      <w:rFonts w:ascii="XO Thames" w:hAnsi="XO Thames"/>
      <w:sz w:val="28"/>
    </w:rPr>
  </w:style>
  <w:style w:type="character" w:customStyle="1" w:styleId="Contents8110">
    <w:name w:val="Contents 811"/>
    <w:link w:val="Contents811"/>
    <w:rPr>
      <w:rFonts w:ascii="XO Thames" w:hAnsi="XO Thames"/>
      <w:color w:val="000000"/>
      <w:spacing w:val="0"/>
      <w:sz w:val="28"/>
    </w:rPr>
  </w:style>
  <w:style w:type="paragraph" w:customStyle="1" w:styleId="FootnoteCharacters111111111">
    <w:name w:val="Footnote Characters111111111"/>
    <w:link w:val="FootnoteCharacters1111111110"/>
    <w:rPr>
      <w:vertAlign w:val="superscript"/>
    </w:rPr>
  </w:style>
  <w:style w:type="character" w:customStyle="1" w:styleId="FootnoteCharacters1111111110">
    <w:name w:val="Footnote Characters111111111"/>
    <w:link w:val="FootnoteCharacters111111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Standard1111">
    <w:name w:val="Standard1111"/>
    <w:link w:val="Standard11110"/>
    <w:rPr>
      <w:rFonts w:ascii="Times New Roman" w:hAnsi="Times New Roman"/>
      <w:sz w:val="20"/>
    </w:rPr>
  </w:style>
  <w:style w:type="character" w:customStyle="1" w:styleId="Standard11110">
    <w:name w:val="Standard1111"/>
    <w:link w:val="Standard1111"/>
    <w:rPr>
      <w:rFonts w:ascii="Times New Roman" w:hAnsi="Times New Roman"/>
      <w:color w:val="000000"/>
      <w:spacing w:val="0"/>
      <w:sz w:val="20"/>
    </w:rPr>
  </w:style>
  <w:style w:type="paragraph" w:customStyle="1" w:styleId="List12">
    <w:name w:val="List12"/>
    <w:basedOn w:val="Textbody11"/>
    <w:link w:val="List120"/>
  </w:style>
  <w:style w:type="character" w:customStyle="1" w:styleId="List120">
    <w:name w:val="List12"/>
    <w:basedOn w:val="Textbody110"/>
    <w:link w:val="List12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FootnoteCharacters11112">
    <w:name w:val="Footnote Characters11112"/>
    <w:link w:val="FootnoteCharacters111120"/>
    <w:rPr>
      <w:vertAlign w:val="superscript"/>
    </w:rPr>
  </w:style>
  <w:style w:type="character" w:customStyle="1" w:styleId="FootnoteCharacters111120">
    <w:name w:val="Footnote Characters11112"/>
    <w:link w:val="FootnoteCharacters11112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Footnote11">
    <w:name w:val="Footnote11"/>
    <w:basedOn w:val="a"/>
    <w:link w:val="Footnote110"/>
  </w:style>
  <w:style w:type="character" w:customStyle="1" w:styleId="Footnote110">
    <w:name w:val="Footnote11"/>
    <w:basedOn w:val="1"/>
    <w:link w:val="Footnote11"/>
    <w:rPr>
      <w:rFonts w:asciiTheme="minorHAnsi" w:hAnsiTheme="minorHAnsi"/>
      <w:color w:val="000000"/>
      <w:spacing w:val="0"/>
      <w:sz w:val="22"/>
    </w:rPr>
  </w:style>
  <w:style w:type="paragraph" w:customStyle="1" w:styleId="2111">
    <w:name w:val="Текст сноски Знак2111"/>
    <w:basedOn w:val="11111"/>
    <w:link w:val="21110"/>
    <w:rPr>
      <w:sz w:val="20"/>
    </w:rPr>
  </w:style>
  <w:style w:type="character" w:customStyle="1" w:styleId="21110">
    <w:name w:val="Текст сноски Знак2111"/>
    <w:basedOn w:val="111110"/>
    <w:link w:val="2111"/>
    <w:rPr>
      <w:rFonts w:asciiTheme="minorHAnsi" w:hAnsiTheme="minorHAnsi"/>
      <w:color w:val="000000"/>
      <w:spacing w:val="0"/>
      <w:sz w:val="20"/>
    </w:rPr>
  </w:style>
  <w:style w:type="paragraph" w:customStyle="1" w:styleId="Contents7211">
    <w:name w:val="Contents 7211"/>
    <w:link w:val="Contents72110"/>
    <w:rPr>
      <w:rFonts w:ascii="XO Thames" w:hAnsi="XO Thames"/>
      <w:sz w:val="28"/>
    </w:rPr>
  </w:style>
  <w:style w:type="character" w:customStyle="1" w:styleId="Contents72110">
    <w:name w:val="Contents 7211"/>
    <w:link w:val="Contents7211"/>
    <w:rPr>
      <w:rFonts w:ascii="XO Thames" w:hAnsi="XO Thames"/>
      <w:color w:val="000000"/>
      <w:spacing w:val="0"/>
      <w:sz w:val="28"/>
    </w:rPr>
  </w:style>
  <w:style w:type="paragraph" w:customStyle="1" w:styleId="InternetLink1111">
    <w:name w:val="Internet Link1111"/>
    <w:link w:val="InternetLink11110"/>
    <w:rPr>
      <w:rFonts w:ascii="Calibri" w:hAnsi="Calibri"/>
      <w:color w:val="0000FF"/>
      <w:u w:val="single"/>
    </w:rPr>
  </w:style>
  <w:style w:type="character" w:customStyle="1" w:styleId="InternetLink11110">
    <w:name w:val="Internet Link1111"/>
    <w:link w:val="InternetLink1111"/>
    <w:rPr>
      <w:rFonts w:ascii="Calibri" w:hAnsi="Calibri"/>
      <w:color w:val="0000FF"/>
      <w:spacing w:val="0"/>
      <w:sz w:val="22"/>
      <w:u w:val="single"/>
    </w:rPr>
  </w:style>
  <w:style w:type="paragraph" w:customStyle="1" w:styleId="Heading11211">
    <w:name w:val="Heading 11211"/>
    <w:link w:val="Heading112110"/>
    <w:rPr>
      <w:rFonts w:ascii="Times New Roman" w:hAnsi="Times New Roman"/>
      <w:b/>
      <w:sz w:val="48"/>
    </w:rPr>
  </w:style>
  <w:style w:type="character" w:customStyle="1" w:styleId="Heading112110">
    <w:name w:val="Heading 11211"/>
    <w:link w:val="Heading11211"/>
    <w:rPr>
      <w:rFonts w:ascii="Times New Roman" w:hAnsi="Times New Roman"/>
      <w:b/>
      <w:color w:val="000000"/>
      <w:spacing w:val="0"/>
      <w:sz w:val="4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HeaderandFooter7">
    <w:name w:val="Header and Footer7"/>
    <w:basedOn w:val="a"/>
    <w:link w:val="HeaderandFooter70"/>
  </w:style>
  <w:style w:type="character" w:customStyle="1" w:styleId="HeaderandFooter70">
    <w:name w:val="Header and Footer7"/>
    <w:basedOn w:val="1"/>
    <w:link w:val="HeaderandFooter7"/>
    <w:rPr>
      <w:rFonts w:asciiTheme="minorHAnsi" w:hAnsiTheme="minorHAnsi"/>
      <w:color w:val="000000"/>
      <w:spacing w:val="0"/>
      <w:sz w:val="22"/>
    </w:rPr>
  </w:style>
  <w:style w:type="paragraph" w:customStyle="1" w:styleId="Heading6211">
    <w:name w:val="Heading 6211"/>
    <w:link w:val="Heading62110"/>
    <w:rPr>
      <w:rFonts w:asciiTheme="majorHAnsi" w:hAnsiTheme="majorHAnsi"/>
      <w:i/>
      <w:color w:val="243F60" w:themeColor="accent1" w:themeShade="7F"/>
    </w:rPr>
  </w:style>
  <w:style w:type="character" w:customStyle="1" w:styleId="Heading62110">
    <w:name w:val="Heading 6211"/>
    <w:link w:val="Heading6211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DefaultParagraphFont211">
    <w:name w:val="Default Paragraph Font211"/>
    <w:link w:val="DefaultParagraphFont2110"/>
  </w:style>
  <w:style w:type="character" w:customStyle="1" w:styleId="DefaultParagraphFont2110">
    <w:name w:val="Default Paragraph Font211"/>
    <w:link w:val="DefaultParagraphFont211"/>
    <w:rPr>
      <w:rFonts w:asciiTheme="minorHAnsi" w:hAnsiTheme="minorHAnsi"/>
      <w:color w:val="000000"/>
      <w:spacing w:val="0"/>
      <w:sz w:val="22"/>
    </w:rPr>
  </w:style>
  <w:style w:type="paragraph" w:customStyle="1" w:styleId="ListParagraph1111">
    <w:name w:val="List Paragraph1111"/>
    <w:basedOn w:val="a"/>
    <w:link w:val="ListParagraph11110"/>
    <w:pPr>
      <w:ind w:left="720"/>
      <w:contextualSpacing/>
    </w:pPr>
  </w:style>
  <w:style w:type="character" w:customStyle="1" w:styleId="ListParagraph11110">
    <w:name w:val="List Paragraph1111"/>
    <w:basedOn w:val="1"/>
    <w:link w:val="ListParagraph1111"/>
    <w:rPr>
      <w:rFonts w:asciiTheme="minorHAnsi" w:hAnsiTheme="minorHAnsi"/>
      <w:color w:val="000000"/>
      <w:spacing w:val="0"/>
      <w:sz w:val="22"/>
    </w:rPr>
  </w:style>
  <w:style w:type="paragraph" w:customStyle="1" w:styleId="BalloonText1111">
    <w:name w:val="Balloon Text1111"/>
    <w:basedOn w:val="a"/>
    <w:link w:val="BalloonText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0">
    <w:name w:val="Balloon Text1111"/>
    <w:basedOn w:val="1"/>
    <w:link w:val="BalloonText1111"/>
    <w:rPr>
      <w:rFonts w:ascii="Tahoma" w:hAnsi="Tahoma"/>
      <w:color w:val="000000"/>
      <w:spacing w:val="0"/>
      <w:sz w:val="1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Heading4211">
    <w:name w:val="Heading 4211"/>
    <w:link w:val="Heading42110"/>
    <w:rPr>
      <w:rFonts w:ascii="XO Thames" w:hAnsi="XO Thames"/>
      <w:b/>
      <w:sz w:val="24"/>
    </w:rPr>
  </w:style>
  <w:style w:type="character" w:customStyle="1" w:styleId="Heading42110">
    <w:name w:val="Heading 4211"/>
    <w:link w:val="Heading4211"/>
    <w:rPr>
      <w:rFonts w:ascii="XO Thames" w:hAnsi="XO Thames"/>
      <w:b/>
      <w:color w:val="000000"/>
      <w:spacing w:val="0"/>
      <w:sz w:val="24"/>
    </w:rPr>
  </w:style>
  <w:style w:type="paragraph" w:customStyle="1" w:styleId="List1111">
    <w:name w:val="List1111"/>
    <w:basedOn w:val="Textbody211"/>
    <w:link w:val="List11110"/>
  </w:style>
  <w:style w:type="character" w:customStyle="1" w:styleId="List11110">
    <w:name w:val="List1111"/>
    <w:basedOn w:val="Textbody2110"/>
    <w:link w:val="List1111"/>
    <w:rPr>
      <w:rFonts w:asciiTheme="minorHAnsi" w:hAnsiTheme="minorHAnsi"/>
      <w:color w:val="000000"/>
      <w:spacing w:val="0"/>
      <w:sz w:val="22"/>
    </w:rPr>
  </w:style>
  <w:style w:type="paragraph" w:customStyle="1" w:styleId="1111">
    <w:name w:val="Символ сноски1111"/>
    <w:link w:val="11110"/>
    <w:rPr>
      <w:vertAlign w:val="superscript"/>
    </w:rPr>
  </w:style>
  <w:style w:type="character" w:customStyle="1" w:styleId="11110">
    <w:name w:val="Символ сноски1111"/>
    <w:link w:val="1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ing512">
    <w:name w:val="Heading 512"/>
    <w:link w:val="Heading5120"/>
    <w:rPr>
      <w:rFonts w:ascii="XO Thames" w:hAnsi="XO Thames"/>
      <w:b/>
    </w:rPr>
  </w:style>
  <w:style w:type="character" w:customStyle="1" w:styleId="Heading5120">
    <w:name w:val="Heading 512"/>
    <w:link w:val="Heading512"/>
    <w:rPr>
      <w:rFonts w:ascii="XO Thames" w:hAnsi="XO Thames"/>
      <w:b/>
      <w:color w:val="000000"/>
      <w:spacing w:val="0"/>
      <w:sz w:val="22"/>
    </w:rPr>
  </w:style>
  <w:style w:type="paragraph" w:customStyle="1" w:styleId="InternetLink11">
    <w:name w:val="Internet Link11"/>
    <w:link w:val="InternetLink110"/>
    <w:rPr>
      <w:rFonts w:ascii="Calibri" w:hAnsi="Calibri"/>
      <w:color w:val="0000FF"/>
      <w:u w:val="single"/>
    </w:rPr>
  </w:style>
  <w:style w:type="character" w:customStyle="1" w:styleId="InternetLink110">
    <w:name w:val="Internet Link11"/>
    <w:link w:val="InternetLink11"/>
    <w:rPr>
      <w:rFonts w:ascii="Calibri" w:hAnsi="Calibri"/>
      <w:color w:val="0000FF"/>
      <w:spacing w:val="0"/>
      <w:sz w:val="22"/>
      <w:u w:val="single"/>
    </w:rPr>
  </w:style>
  <w:style w:type="paragraph" w:customStyle="1" w:styleId="23">
    <w:name w:val="Содержимое врезки2"/>
    <w:basedOn w:val="a"/>
    <w:link w:val="24"/>
  </w:style>
  <w:style w:type="character" w:customStyle="1" w:styleId="24">
    <w:name w:val="Содержимое врезки2"/>
    <w:basedOn w:val="1"/>
    <w:link w:val="23"/>
    <w:rPr>
      <w:rFonts w:asciiTheme="minorHAnsi" w:hAnsiTheme="minorHAnsi"/>
      <w:color w:val="000000"/>
      <w:spacing w:val="0"/>
      <w:sz w:val="22"/>
    </w:rPr>
  </w:style>
  <w:style w:type="paragraph" w:customStyle="1" w:styleId="Footnote1111">
    <w:name w:val="Footnote1111"/>
    <w:basedOn w:val="a"/>
    <w:link w:val="Footnote11110"/>
    <w:pPr>
      <w:spacing w:after="0" w:line="240" w:lineRule="auto"/>
    </w:pPr>
    <w:rPr>
      <w:sz w:val="20"/>
    </w:rPr>
  </w:style>
  <w:style w:type="character" w:customStyle="1" w:styleId="Footnote11110">
    <w:name w:val="Footnote1111"/>
    <w:basedOn w:val="1"/>
    <w:link w:val="Footnote1111"/>
    <w:rPr>
      <w:rFonts w:asciiTheme="minorHAnsi" w:hAnsiTheme="minorHAnsi"/>
      <w:color w:val="000000"/>
      <w:spacing w:val="0"/>
      <w:sz w:val="20"/>
    </w:rPr>
  </w:style>
  <w:style w:type="paragraph" w:customStyle="1" w:styleId="111111">
    <w:name w:val="Знак сноски11111"/>
    <w:link w:val="111112"/>
    <w:rPr>
      <w:vertAlign w:val="superscript"/>
    </w:rPr>
  </w:style>
  <w:style w:type="character" w:customStyle="1" w:styleId="111112">
    <w:name w:val="Знак сноски11111"/>
    <w:link w:val="111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Contents831">
    <w:name w:val="Contents 831"/>
    <w:link w:val="Contents8310"/>
    <w:rPr>
      <w:rFonts w:ascii="XO Thames" w:hAnsi="XO Thames"/>
      <w:sz w:val="28"/>
    </w:rPr>
  </w:style>
  <w:style w:type="character" w:customStyle="1" w:styleId="Contents8310">
    <w:name w:val="Contents 831"/>
    <w:link w:val="Contents831"/>
    <w:rPr>
      <w:rFonts w:ascii="XO Thames" w:hAnsi="XO Thames"/>
      <w:color w:val="000000"/>
      <w:spacing w:val="0"/>
      <w:sz w:val="28"/>
    </w:rPr>
  </w:style>
  <w:style w:type="paragraph" w:customStyle="1" w:styleId="HeaderandFooter5111">
    <w:name w:val="Header and Footer5111"/>
    <w:basedOn w:val="a"/>
    <w:link w:val="HeaderandFooter51110"/>
  </w:style>
  <w:style w:type="character" w:customStyle="1" w:styleId="HeaderandFooter51110">
    <w:name w:val="Header and Footer5111"/>
    <w:basedOn w:val="1"/>
    <w:link w:val="HeaderandFooter5111"/>
    <w:rPr>
      <w:rFonts w:asciiTheme="minorHAnsi" w:hAnsiTheme="minorHAnsi"/>
      <w:color w:val="000000"/>
      <w:spacing w:val="0"/>
      <w:sz w:val="22"/>
    </w:rPr>
  </w:style>
  <w:style w:type="paragraph" w:customStyle="1" w:styleId="Header1211">
    <w:name w:val="Header1211"/>
    <w:link w:val="Header12110"/>
  </w:style>
  <w:style w:type="character" w:customStyle="1" w:styleId="Header12110">
    <w:name w:val="Header1211"/>
    <w:link w:val="Header1211"/>
    <w:rPr>
      <w:rFonts w:asciiTheme="minorHAnsi" w:hAnsiTheme="minorHAnsi"/>
      <w:color w:val="000000"/>
      <w:spacing w:val="0"/>
      <w:sz w:val="22"/>
    </w:rPr>
  </w:style>
  <w:style w:type="paragraph" w:customStyle="1" w:styleId="Heading61111">
    <w:name w:val="Heading 61111"/>
    <w:link w:val="Heading611110"/>
    <w:rPr>
      <w:rFonts w:asciiTheme="majorHAnsi" w:hAnsiTheme="majorHAnsi"/>
      <w:i/>
      <w:color w:val="243F60" w:themeColor="accent1" w:themeShade="7F"/>
    </w:rPr>
  </w:style>
  <w:style w:type="character" w:customStyle="1" w:styleId="Heading611110">
    <w:name w:val="Heading 61111"/>
    <w:link w:val="Heading61111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Title211">
    <w:name w:val="Title211"/>
    <w:link w:val="Title2110"/>
    <w:rPr>
      <w:rFonts w:ascii="XO Thames" w:hAnsi="XO Thames"/>
      <w:b/>
      <w:caps/>
      <w:sz w:val="40"/>
    </w:rPr>
  </w:style>
  <w:style w:type="character" w:customStyle="1" w:styleId="Title2110">
    <w:name w:val="Title211"/>
    <w:link w:val="Title211"/>
    <w:rPr>
      <w:rFonts w:ascii="XO Thames" w:hAnsi="XO Thames"/>
      <w:b/>
      <w:caps/>
      <w:color w:val="000000"/>
      <w:spacing w:val="0"/>
      <w:sz w:val="4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111113">
    <w:name w:val="Знак концевой сноски11111"/>
    <w:link w:val="111114"/>
    <w:rPr>
      <w:vertAlign w:val="superscript"/>
    </w:rPr>
  </w:style>
  <w:style w:type="character" w:customStyle="1" w:styleId="111114">
    <w:name w:val="Знак концевой сноски11111"/>
    <w:link w:val="111113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31">
    <w:name w:val="Содержимое врезки3"/>
    <w:basedOn w:val="a"/>
    <w:link w:val="32"/>
  </w:style>
  <w:style w:type="character" w:customStyle="1" w:styleId="32">
    <w:name w:val="Содержимое врезки3"/>
    <w:basedOn w:val="1"/>
    <w:link w:val="31"/>
    <w:rPr>
      <w:rFonts w:asciiTheme="minorHAnsi" w:hAnsiTheme="minorHAnsi"/>
      <w:color w:val="000000"/>
      <w:spacing w:val="0"/>
      <w:sz w:val="22"/>
    </w:rPr>
  </w:style>
  <w:style w:type="paragraph" w:customStyle="1" w:styleId="Heading611">
    <w:name w:val="Heading 611"/>
    <w:link w:val="Heading6110"/>
    <w:rPr>
      <w:rFonts w:asciiTheme="majorHAnsi" w:hAnsiTheme="majorHAnsi"/>
      <w:i/>
      <w:color w:val="243F60" w:themeColor="accent1" w:themeShade="7F"/>
    </w:rPr>
  </w:style>
  <w:style w:type="character" w:customStyle="1" w:styleId="Heading6110">
    <w:name w:val="Heading 611"/>
    <w:link w:val="Heading611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EndnoteCharacters111111">
    <w:name w:val="Endnote Characters111111"/>
    <w:link w:val="EndnoteCharacters1111110"/>
    <w:rPr>
      <w:vertAlign w:val="superscript"/>
    </w:rPr>
  </w:style>
  <w:style w:type="character" w:customStyle="1" w:styleId="EndnoteCharacters1111110">
    <w:name w:val="Endnote Characters111111"/>
    <w:link w:val="EndnoteCharacters111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731">
    <w:name w:val="Contents 731"/>
    <w:link w:val="Contents7310"/>
    <w:rPr>
      <w:rFonts w:ascii="XO Thames" w:hAnsi="XO Thames"/>
      <w:sz w:val="28"/>
    </w:rPr>
  </w:style>
  <w:style w:type="character" w:customStyle="1" w:styleId="Contents7310">
    <w:name w:val="Contents 731"/>
    <w:link w:val="Contents731"/>
    <w:rPr>
      <w:rFonts w:ascii="XO Thames" w:hAnsi="XO Thames"/>
      <w:color w:val="000000"/>
      <w:spacing w:val="0"/>
      <w:sz w:val="28"/>
    </w:rPr>
  </w:style>
  <w:style w:type="paragraph" w:customStyle="1" w:styleId="11112">
    <w:name w:val="Колонтитул1111"/>
    <w:basedOn w:val="a"/>
    <w:link w:val="11113"/>
  </w:style>
  <w:style w:type="character" w:customStyle="1" w:styleId="11113">
    <w:name w:val="Колонтитул1111"/>
    <w:basedOn w:val="1"/>
    <w:link w:val="11112"/>
    <w:rPr>
      <w:rFonts w:asciiTheme="minorHAnsi" w:hAnsiTheme="minorHAnsi"/>
      <w:color w:val="000000"/>
      <w:spacing w:val="0"/>
      <w:sz w:val="22"/>
    </w:rPr>
  </w:style>
  <w:style w:type="paragraph" w:customStyle="1" w:styleId="Title1111">
    <w:name w:val="Title1111"/>
    <w:link w:val="Title11110"/>
    <w:rPr>
      <w:rFonts w:ascii="XO Thames" w:hAnsi="XO Thames"/>
      <w:b/>
      <w:caps/>
      <w:sz w:val="40"/>
    </w:rPr>
  </w:style>
  <w:style w:type="character" w:customStyle="1" w:styleId="Title11110">
    <w:name w:val="Title1111"/>
    <w:link w:val="Title1111"/>
    <w:rPr>
      <w:rFonts w:ascii="XO Thames" w:hAnsi="XO Thames"/>
      <w:b/>
      <w:caps/>
      <w:color w:val="000000"/>
      <w:spacing w:val="0"/>
      <w:sz w:val="40"/>
    </w:rPr>
  </w:style>
  <w:style w:type="paragraph" w:customStyle="1" w:styleId="Contents1211">
    <w:name w:val="Contents 1211"/>
    <w:link w:val="Contents12110"/>
    <w:rPr>
      <w:rFonts w:ascii="XO Thames" w:hAnsi="XO Thames"/>
      <w:b/>
      <w:sz w:val="28"/>
    </w:rPr>
  </w:style>
  <w:style w:type="character" w:customStyle="1" w:styleId="Contents12110">
    <w:name w:val="Contents 1211"/>
    <w:link w:val="Contents1211"/>
    <w:rPr>
      <w:rFonts w:ascii="XO Thames" w:hAnsi="XO Thames"/>
      <w:b/>
      <w:color w:val="000000"/>
      <w:spacing w:val="0"/>
      <w:sz w:val="28"/>
    </w:rPr>
  </w:style>
  <w:style w:type="paragraph" w:customStyle="1" w:styleId="Endnote211">
    <w:name w:val="Endnote211"/>
    <w:link w:val="Endnote2110"/>
    <w:pPr>
      <w:ind w:firstLine="851"/>
      <w:jc w:val="both"/>
    </w:pPr>
    <w:rPr>
      <w:rFonts w:ascii="XO Thames" w:hAnsi="XO Thames"/>
    </w:rPr>
  </w:style>
  <w:style w:type="character" w:customStyle="1" w:styleId="Endnote2110">
    <w:name w:val="Endnote211"/>
    <w:link w:val="Endnote211"/>
    <w:rPr>
      <w:rFonts w:ascii="XO Thames" w:hAnsi="XO Thames"/>
      <w:color w:val="000000"/>
      <w:spacing w:val="0"/>
      <w:sz w:val="22"/>
    </w:rPr>
  </w:style>
  <w:style w:type="paragraph" w:customStyle="1" w:styleId="Contents431">
    <w:name w:val="Contents 431"/>
    <w:link w:val="Contents4310"/>
    <w:rPr>
      <w:rFonts w:ascii="XO Thames" w:hAnsi="XO Thames"/>
      <w:sz w:val="28"/>
    </w:rPr>
  </w:style>
  <w:style w:type="character" w:customStyle="1" w:styleId="Contents4310">
    <w:name w:val="Contents 431"/>
    <w:link w:val="Contents431"/>
    <w:rPr>
      <w:rFonts w:ascii="XO Thames" w:hAnsi="XO Thames"/>
      <w:color w:val="000000"/>
      <w:spacing w:val="0"/>
      <w:sz w:val="28"/>
    </w:rPr>
  </w:style>
  <w:style w:type="paragraph" w:customStyle="1" w:styleId="11114">
    <w:name w:val="Содержимое таблицы1111"/>
    <w:basedOn w:val="a"/>
    <w:link w:val="11115"/>
    <w:pPr>
      <w:widowControl w:val="0"/>
    </w:pPr>
  </w:style>
  <w:style w:type="character" w:customStyle="1" w:styleId="11115">
    <w:name w:val="Содержимое таблицы1111"/>
    <w:basedOn w:val="1"/>
    <w:link w:val="11114"/>
    <w:rPr>
      <w:rFonts w:asciiTheme="minorHAnsi" w:hAnsiTheme="minorHAnsi"/>
      <w:color w:val="000000"/>
      <w:spacing w:val="0"/>
      <w:sz w:val="22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color w:val="000000"/>
      <w:spacing w:val="0"/>
      <w:sz w:val="28"/>
    </w:rPr>
  </w:style>
  <w:style w:type="paragraph" w:customStyle="1" w:styleId="Contents3211">
    <w:name w:val="Contents 3211"/>
    <w:link w:val="Contents32110"/>
    <w:rPr>
      <w:rFonts w:ascii="XO Thames" w:hAnsi="XO Thames"/>
      <w:sz w:val="28"/>
    </w:rPr>
  </w:style>
  <w:style w:type="character" w:customStyle="1" w:styleId="Contents32110">
    <w:name w:val="Contents 3211"/>
    <w:link w:val="Contents3211"/>
    <w:rPr>
      <w:rFonts w:ascii="XO Thames" w:hAnsi="XO Thames"/>
      <w:color w:val="000000"/>
      <w:spacing w:val="0"/>
      <w:sz w:val="28"/>
    </w:rPr>
  </w:style>
  <w:style w:type="paragraph" w:customStyle="1" w:styleId="Title11">
    <w:name w:val="Title11"/>
    <w:link w:val="Title110"/>
    <w:rPr>
      <w:rFonts w:ascii="XO Thames" w:hAnsi="XO Thames"/>
      <w:b/>
      <w:caps/>
      <w:sz w:val="40"/>
    </w:rPr>
  </w:style>
  <w:style w:type="character" w:customStyle="1" w:styleId="Title110">
    <w:name w:val="Title11"/>
    <w:link w:val="Title11"/>
    <w:rPr>
      <w:rFonts w:ascii="XO Thames" w:hAnsi="XO Thames"/>
      <w:b/>
      <w:caps/>
      <w:color w:val="000000"/>
      <w:spacing w:val="0"/>
      <w:sz w:val="40"/>
    </w:rPr>
  </w:style>
  <w:style w:type="paragraph" w:customStyle="1" w:styleId="Heading3131">
    <w:name w:val="Heading 3131"/>
    <w:link w:val="Heading31310"/>
    <w:rPr>
      <w:rFonts w:ascii="XO Thames" w:hAnsi="XO Thames"/>
      <w:b/>
      <w:sz w:val="26"/>
    </w:rPr>
  </w:style>
  <w:style w:type="character" w:customStyle="1" w:styleId="Heading31310">
    <w:name w:val="Heading 3131"/>
    <w:link w:val="Heading3131"/>
    <w:rPr>
      <w:rFonts w:ascii="XO Thames" w:hAnsi="XO Thames"/>
      <w:b/>
      <w:color w:val="000000"/>
      <w:spacing w:val="0"/>
      <w:sz w:val="26"/>
    </w:rPr>
  </w:style>
  <w:style w:type="paragraph" w:customStyle="1" w:styleId="Title2">
    <w:name w:val="Title2"/>
    <w:link w:val="Title20"/>
    <w:rPr>
      <w:rFonts w:ascii="XO Thames" w:hAnsi="XO Thames"/>
      <w:b/>
      <w:caps/>
      <w:sz w:val="40"/>
    </w:rPr>
  </w:style>
  <w:style w:type="character" w:customStyle="1" w:styleId="Title20">
    <w:name w:val="Title2"/>
    <w:link w:val="Title2"/>
    <w:rPr>
      <w:rFonts w:ascii="XO Thames" w:hAnsi="XO Thames"/>
      <w:b/>
      <w:caps/>
      <w:sz w:val="40"/>
    </w:rPr>
  </w:style>
  <w:style w:type="paragraph" w:customStyle="1" w:styleId="Heading32">
    <w:name w:val="Heading 32"/>
    <w:link w:val="Heading320"/>
    <w:rPr>
      <w:rFonts w:ascii="XO Thames" w:hAnsi="XO Thames"/>
      <w:b/>
      <w:sz w:val="26"/>
    </w:rPr>
  </w:style>
  <w:style w:type="character" w:customStyle="1" w:styleId="Heading320">
    <w:name w:val="Heading 32"/>
    <w:link w:val="Heading32"/>
    <w:rPr>
      <w:rFonts w:ascii="XO Thames" w:hAnsi="XO Thames"/>
      <w:b/>
      <w:sz w:val="26"/>
    </w:rPr>
  </w:style>
  <w:style w:type="paragraph" w:customStyle="1" w:styleId="Endnote11">
    <w:name w:val="Endnote11"/>
    <w:link w:val="Endnote110"/>
    <w:pPr>
      <w:ind w:firstLine="851"/>
      <w:jc w:val="both"/>
    </w:pPr>
    <w:rPr>
      <w:rFonts w:ascii="XO Thames" w:hAnsi="XO Thames"/>
    </w:rPr>
  </w:style>
  <w:style w:type="character" w:customStyle="1" w:styleId="Endnote110">
    <w:name w:val="Endnote11"/>
    <w:link w:val="Endnote11"/>
    <w:rPr>
      <w:rFonts w:ascii="XO Thames" w:hAnsi="XO Thames"/>
      <w:color w:val="000000"/>
      <w:spacing w:val="0"/>
      <w:sz w:val="22"/>
    </w:rPr>
  </w:style>
  <w:style w:type="paragraph" w:customStyle="1" w:styleId="EndnoteCharacters1">
    <w:name w:val="Endnote Characters1"/>
    <w:link w:val="EndnoteCharacters10"/>
    <w:rPr>
      <w:vertAlign w:val="superscript"/>
    </w:rPr>
  </w:style>
  <w:style w:type="character" w:customStyle="1" w:styleId="EndnoteCharacters10">
    <w:name w:val="Endnote Characters1"/>
    <w:link w:val="EndnoteCharacters1"/>
    <w:rPr>
      <w:vertAlign w:val="superscript"/>
    </w:rPr>
  </w:style>
  <w:style w:type="paragraph" w:customStyle="1" w:styleId="FootnoteCharacters411">
    <w:name w:val="Footnote Characters411"/>
    <w:link w:val="FootnoteCharacters4110"/>
    <w:rPr>
      <w:vertAlign w:val="superscript"/>
    </w:rPr>
  </w:style>
  <w:style w:type="character" w:customStyle="1" w:styleId="FootnoteCharacters4110">
    <w:name w:val="Footnote Characters411"/>
    <w:link w:val="FootnoteCharacters4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4211">
    <w:name w:val="Contents 4211"/>
    <w:link w:val="Contents42110"/>
    <w:rPr>
      <w:rFonts w:ascii="XO Thames" w:hAnsi="XO Thames"/>
      <w:sz w:val="28"/>
    </w:rPr>
  </w:style>
  <w:style w:type="character" w:customStyle="1" w:styleId="Contents42110">
    <w:name w:val="Contents 4211"/>
    <w:link w:val="Contents4211"/>
    <w:rPr>
      <w:rFonts w:ascii="XO Thames" w:hAnsi="XO Thames"/>
      <w:color w:val="000000"/>
      <w:spacing w:val="0"/>
      <w:sz w:val="28"/>
    </w:rPr>
  </w:style>
  <w:style w:type="paragraph" w:styleId="a3">
    <w:name w:val="Body Text"/>
    <w:basedOn w:val="a"/>
    <w:link w:val="a4"/>
    <w:pPr>
      <w:spacing w:after="140"/>
    </w:pPr>
  </w:style>
  <w:style w:type="character" w:customStyle="1" w:styleId="a4">
    <w:name w:val="Основной текст Знак"/>
    <w:basedOn w:val="1"/>
    <w:link w:val="a3"/>
    <w:rPr>
      <w:rFonts w:asciiTheme="minorHAnsi" w:hAnsiTheme="minorHAnsi"/>
      <w:color w:val="000000"/>
      <w:spacing w:val="0"/>
      <w:sz w:val="22"/>
    </w:rPr>
  </w:style>
  <w:style w:type="paragraph" w:customStyle="1" w:styleId="Header131">
    <w:name w:val="Header131"/>
    <w:link w:val="Header1310"/>
  </w:style>
  <w:style w:type="character" w:customStyle="1" w:styleId="Header1310">
    <w:name w:val="Header131"/>
    <w:link w:val="Header131"/>
    <w:rPr>
      <w:rFonts w:asciiTheme="minorHAnsi" w:hAnsiTheme="minorHAnsi"/>
      <w:color w:val="000000"/>
      <w:spacing w:val="0"/>
      <w:sz w:val="22"/>
    </w:rPr>
  </w:style>
  <w:style w:type="paragraph" w:customStyle="1" w:styleId="EndnoteCharacters122">
    <w:name w:val="Endnote Characters122"/>
    <w:link w:val="EndnoteCharacters1220"/>
    <w:rPr>
      <w:vertAlign w:val="superscript"/>
    </w:rPr>
  </w:style>
  <w:style w:type="character" w:customStyle="1" w:styleId="EndnoteCharacters1220">
    <w:name w:val="Endnote Characters122"/>
    <w:link w:val="EndnoteCharacters122"/>
    <w:rPr>
      <w:vertAlign w:val="superscript"/>
    </w:rPr>
  </w:style>
  <w:style w:type="paragraph" w:customStyle="1" w:styleId="Textbody11">
    <w:name w:val="Text body11"/>
    <w:link w:val="Textbody110"/>
  </w:style>
  <w:style w:type="character" w:customStyle="1" w:styleId="Textbody110">
    <w:name w:val="Text body11"/>
    <w:link w:val="Textbody11"/>
    <w:rPr>
      <w:rFonts w:asciiTheme="minorHAnsi" w:hAnsiTheme="minorHAnsi"/>
      <w:color w:val="000000"/>
      <w:spacing w:val="0"/>
      <w:sz w:val="22"/>
    </w:rPr>
  </w:style>
  <w:style w:type="paragraph" w:customStyle="1" w:styleId="List211">
    <w:name w:val="List211"/>
    <w:basedOn w:val="Textbody31"/>
    <w:link w:val="List2110"/>
  </w:style>
  <w:style w:type="character" w:customStyle="1" w:styleId="List2110">
    <w:name w:val="List211"/>
    <w:basedOn w:val="Textbody310"/>
    <w:link w:val="List211"/>
    <w:rPr>
      <w:rFonts w:asciiTheme="minorHAnsi" w:hAnsiTheme="minorHAnsi"/>
      <w:color w:val="000000"/>
      <w:spacing w:val="0"/>
      <w:sz w:val="22"/>
    </w:rPr>
  </w:style>
  <w:style w:type="paragraph" w:customStyle="1" w:styleId="Subtitle11">
    <w:name w:val="Subtitle11"/>
    <w:link w:val="Subtitle110"/>
    <w:rPr>
      <w:rFonts w:ascii="XO Thames" w:hAnsi="XO Thames"/>
      <w:i/>
      <w:sz w:val="24"/>
    </w:rPr>
  </w:style>
  <w:style w:type="character" w:customStyle="1" w:styleId="Subtitle110">
    <w:name w:val="Subtitle11"/>
    <w:link w:val="Subtitle11"/>
    <w:rPr>
      <w:rFonts w:ascii="XO Thames" w:hAnsi="XO Thames"/>
      <w:i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12">
    <w:name w:val="Заголовок12"/>
    <w:basedOn w:val="a"/>
    <w:next w:val="a3"/>
    <w:link w:val="12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20">
    <w:name w:val="Заголовок12"/>
    <w:basedOn w:val="1"/>
    <w:link w:val="12"/>
    <w:rPr>
      <w:rFonts w:ascii="Liberation Sans" w:hAnsi="Liberation Sans"/>
      <w:color w:val="000000"/>
      <w:spacing w:val="0"/>
      <w:sz w:val="28"/>
    </w:rPr>
  </w:style>
  <w:style w:type="paragraph" w:customStyle="1" w:styleId="EndnoteCharacters411">
    <w:name w:val="Endnote Characters411"/>
    <w:link w:val="EndnoteCharacters4110"/>
    <w:rPr>
      <w:vertAlign w:val="superscript"/>
    </w:rPr>
  </w:style>
  <w:style w:type="character" w:customStyle="1" w:styleId="EndnoteCharacters4110">
    <w:name w:val="Endnote Characters411"/>
    <w:link w:val="EndnoteCharacters4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61111">
    <w:name w:val="Заголовок 6 Знак1111"/>
    <w:basedOn w:val="11111"/>
    <w:link w:val="611110"/>
    <w:rPr>
      <w:rFonts w:asciiTheme="majorHAnsi" w:hAnsiTheme="majorHAnsi"/>
      <w:i/>
      <w:color w:val="243F60" w:themeColor="accent1" w:themeShade="7F"/>
    </w:rPr>
  </w:style>
  <w:style w:type="character" w:customStyle="1" w:styleId="611110">
    <w:name w:val="Заголовок 6 Знак1111"/>
    <w:basedOn w:val="111110"/>
    <w:link w:val="61111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FootnoteCharacters1">
    <w:name w:val="Footnote Characters1"/>
    <w:link w:val="FootnoteCharacters10"/>
    <w:rPr>
      <w:vertAlign w:val="superscript"/>
    </w:rPr>
  </w:style>
  <w:style w:type="character" w:customStyle="1" w:styleId="FootnoteCharacters10">
    <w:name w:val="Footnote Characters1"/>
    <w:link w:val="FootnoteCharacters1"/>
    <w:rPr>
      <w:vertAlign w:val="superscript"/>
    </w:rPr>
  </w:style>
  <w:style w:type="paragraph" w:customStyle="1" w:styleId="11116">
    <w:name w:val="Верхний колонтитул Знак1111"/>
    <w:basedOn w:val="11111"/>
    <w:link w:val="11117"/>
  </w:style>
  <w:style w:type="character" w:customStyle="1" w:styleId="11117">
    <w:name w:val="Верхний колонтитул Знак1111"/>
    <w:basedOn w:val="111110"/>
    <w:link w:val="11116"/>
    <w:rPr>
      <w:rFonts w:asciiTheme="minorHAnsi" w:hAnsiTheme="minorHAnsi"/>
      <w:color w:val="000000"/>
      <w:spacing w:val="0"/>
      <w:sz w:val="22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</w:rPr>
  </w:style>
  <w:style w:type="paragraph" w:customStyle="1" w:styleId="11111111">
    <w:name w:val="Заголовок11111111"/>
    <w:basedOn w:val="a"/>
    <w:next w:val="a3"/>
    <w:link w:val="111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1110">
    <w:name w:val="Заголовок11111111"/>
    <w:basedOn w:val="1"/>
    <w:link w:val="11111111"/>
    <w:rPr>
      <w:rFonts w:ascii="Liberation Sans" w:hAnsi="Liberation Sans"/>
      <w:color w:val="000000"/>
      <w:spacing w:val="0"/>
      <w:sz w:val="28"/>
    </w:rPr>
  </w:style>
  <w:style w:type="paragraph" w:customStyle="1" w:styleId="Heading5211">
    <w:name w:val="Heading 5211"/>
    <w:link w:val="Heading52110"/>
    <w:rPr>
      <w:rFonts w:ascii="XO Thames" w:hAnsi="XO Thames"/>
      <w:b/>
    </w:rPr>
  </w:style>
  <w:style w:type="character" w:customStyle="1" w:styleId="Heading52110">
    <w:name w:val="Heading 5211"/>
    <w:link w:val="Heading5211"/>
    <w:rPr>
      <w:rFonts w:ascii="XO Thames" w:hAnsi="XO Thames"/>
      <w:b/>
      <w:color w:val="000000"/>
      <w:spacing w:val="0"/>
      <w:sz w:val="22"/>
    </w:rPr>
  </w:style>
  <w:style w:type="paragraph" w:customStyle="1" w:styleId="HeaderandFooter5">
    <w:name w:val="Header and Footer5"/>
    <w:basedOn w:val="a"/>
    <w:link w:val="HeaderandFooter50"/>
  </w:style>
  <w:style w:type="character" w:customStyle="1" w:styleId="HeaderandFooter50">
    <w:name w:val="Header and Footer5"/>
    <w:basedOn w:val="1"/>
    <w:link w:val="HeaderandFooter5"/>
    <w:rPr>
      <w:rFonts w:asciiTheme="minorHAnsi" w:hAnsiTheme="minorHAnsi"/>
      <w:color w:val="000000"/>
      <w:spacing w:val="0"/>
      <w:sz w:val="22"/>
    </w:rPr>
  </w:style>
  <w:style w:type="paragraph" w:customStyle="1" w:styleId="Heading51111">
    <w:name w:val="Heading 51111"/>
    <w:link w:val="Heading511110"/>
    <w:rPr>
      <w:rFonts w:ascii="XO Thames" w:hAnsi="XO Thames"/>
      <w:b/>
    </w:rPr>
  </w:style>
  <w:style w:type="character" w:customStyle="1" w:styleId="Heading511110">
    <w:name w:val="Heading 51111"/>
    <w:link w:val="Heading51111"/>
    <w:rPr>
      <w:rFonts w:ascii="XO Thames" w:hAnsi="XO Thames"/>
      <w:b/>
      <w:color w:val="000000"/>
      <w:spacing w:val="0"/>
      <w:sz w:val="22"/>
    </w:rPr>
  </w:style>
  <w:style w:type="paragraph" w:customStyle="1" w:styleId="Heading41111">
    <w:name w:val="Heading 41111"/>
    <w:link w:val="Heading411110"/>
    <w:rPr>
      <w:rFonts w:ascii="XO Thames" w:hAnsi="XO Thames"/>
      <w:b/>
      <w:sz w:val="24"/>
    </w:rPr>
  </w:style>
  <w:style w:type="character" w:customStyle="1" w:styleId="Heading411110">
    <w:name w:val="Heading 41111"/>
    <w:link w:val="Heading41111"/>
    <w:rPr>
      <w:rFonts w:ascii="XO Thames" w:hAnsi="XO Thames"/>
      <w:b/>
      <w:color w:val="000000"/>
      <w:spacing w:val="0"/>
      <w:sz w:val="24"/>
    </w:rPr>
  </w:style>
  <w:style w:type="paragraph" w:customStyle="1" w:styleId="Contents52">
    <w:name w:val="Contents 52"/>
    <w:link w:val="Contents520"/>
    <w:rPr>
      <w:rFonts w:ascii="XO Thames" w:hAnsi="XO Thames"/>
      <w:sz w:val="28"/>
    </w:rPr>
  </w:style>
  <w:style w:type="character" w:customStyle="1" w:styleId="Contents520">
    <w:name w:val="Contents 52"/>
    <w:link w:val="Contents52"/>
    <w:rPr>
      <w:rFonts w:ascii="XO Thames" w:hAnsi="XO Thames"/>
      <w:color w:val="000000"/>
      <w:spacing w:val="0"/>
      <w:sz w:val="28"/>
    </w:rPr>
  </w:style>
  <w:style w:type="paragraph" w:customStyle="1" w:styleId="Contents131">
    <w:name w:val="Contents 131"/>
    <w:link w:val="Contents1310"/>
    <w:rPr>
      <w:rFonts w:ascii="XO Thames" w:hAnsi="XO Thames"/>
      <w:b/>
      <w:sz w:val="28"/>
    </w:rPr>
  </w:style>
  <w:style w:type="character" w:customStyle="1" w:styleId="Contents1310">
    <w:name w:val="Contents 131"/>
    <w:link w:val="Contents131"/>
    <w:rPr>
      <w:rFonts w:ascii="XO Thames" w:hAnsi="XO Thames"/>
      <w:b/>
      <w:color w:val="000000"/>
      <w:spacing w:val="0"/>
      <w:sz w:val="28"/>
    </w:rPr>
  </w:style>
  <w:style w:type="paragraph" w:customStyle="1" w:styleId="Textbody31">
    <w:name w:val="Text body31"/>
    <w:link w:val="Textbody310"/>
  </w:style>
  <w:style w:type="character" w:customStyle="1" w:styleId="Textbody310">
    <w:name w:val="Text body31"/>
    <w:link w:val="Textbody31"/>
    <w:rPr>
      <w:rFonts w:asciiTheme="minorHAnsi" w:hAnsiTheme="minorHAnsi"/>
      <w:color w:val="000000"/>
      <w:spacing w:val="0"/>
      <w:sz w:val="22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FootnoteCharacters111">
    <w:name w:val="Footnote Characters111"/>
    <w:link w:val="FootnoteCharacters1110"/>
    <w:rPr>
      <w:vertAlign w:val="superscript"/>
    </w:rPr>
  </w:style>
  <w:style w:type="character" w:customStyle="1" w:styleId="FootnoteCharacters1110">
    <w:name w:val="Footnote Characters111"/>
    <w:link w:val="FootnoteCharacters111"/>
    <w:rPr>
      <w:vertAlign w:val="superscript"/>
    </w:rPr>
  </w:style>
  <w:style w:type="paragraph" w:customStyle="1" w:styleId="HeaderandFooter3">
    <w:name w:val="Header and Footer3"/>
    <w:link w:val="HeaderandFooter30"/>
    <w:pPr>
      <w:jc w:val="both"/>
    </w:pPr>
    <w:rPr>
      <w:rFonts w:ascii="XO Thames" w:hAnsi="XO Thames"/>
      <w:sz w:val="28"/>
    </w:rPr>
  </w:style>
  <w:style w:type="character" w:customStyle="1" w:styleId="HeaderandFooter30">
    <w:name w:val="Header and Footer3"/>
    <w:link w:val="HeaderandFooter3"/>
    <w:rPr>
      <w:rFonts w:ascii="XO Thames" w:hAnsi="XO Thames"/>
      <w:color w:val="000000"/>
      <w:spacing w:val="0"/>
      <w:sz w:val="28"/>
    </w:rPr>
  </w:style>
  <w:style w:type="paragraph" w:customStyle="1" w:styleId="Heading121">
    <w:name w:val="Heading 121"/>
    <w:link w:val="Heading1210"/>
    <w:rPr>
      <w:rFonts w:ascii="Times New Roman" w:hAnsi="Times New Roman"/>
      <w:b/>
      <w:sz w:val="48"/>
    </w:rPr>
  </w:style>
  <w:style w:type="character" w:customStyle="1" w:styleId="Heading1210">
    <w:name w:val="Heading 121"/>
    <w:link w:val="Heading121"/>
    <w:rPr>
      <w:rFonts w:ascii="Times New Roman" w:hAnsi="Times New Roman"/>
      <w:b/>
      <w:color w:val="000000"/>
      <w:spacing w:val="0"/>
      <w:sz w:val="48"/>
    </w:rPr>
  </w:style>
  <w:style w:type="paragraph" w:customStyle="1" w:styleId="Subtitle2">
    <w:name w:val="Subtitle2"/>
    <w:link w:val="Subtitle20"/>
    <w:rPr>
      <w:rFonts w:ascii="XO Thames" w:hAnsi="XO Thames"/>
      <w:i/>
      <w:sz w:val="24"/>
    </w:rPr>
  </w:style>
  <w:style w:type="character" w:customStyle="1" w:styleId="Subtitle20">
    <w:name w:val="Subtitle2"/>
    <w:link w:val="Subtitle2"/>
    <w:rPr>
      <w:rFonts w:ascii="XO Thames" w:hAnsi="XO Thames"/>
      <w:i/>
      <w:sz w:val="24"/>
    </w:rPr>
  </w:style>
  <w:style w:type="paragraph" w:customStyle="1" w:styleId="Caption211">
    <w:name w:val="Caption211"/>
    <w:link w:val="Caption2110"/>
    <w:rPr>
      <w:i/>
      <w:sz w:val="24"/>
    </w:rPr>
  </w:style>
  <w:style w:type="character" w:customStyle="1" w:styleId="Caption2110">
    <w:name w:val="Caption211"/>
    <w:link w:val="Caption211"/>
    <w:rPr>
      <w:rFonts w:asciiTheme="minorHAnsi" w:hAnsiTheme="minorHAnsi"/>
      <w:i/>
      <w:color w:val="000000"/>
      <w:spacing w:val="0"/>
      <w:sz w:val="24"/>
    </w:rPr>
  </w:style>
  <w:style w:type="paragraph" w:customStyle="1" w:styleId="111">
    <w:name w:val="Заголовок111"/>
    <w:basedOn w:val="a"/>
    <w:next w:val="a3"/>
    <w:link w:val="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0">
    <w:name w:val="Заголовок111"/>
    <w:basedOn w:val="1"/>
    <w:link w:val="111"/>
    <w:rPr>
      <w:rFonts w:ascii="Liberation Sans" w:hAnsi="Liberation Sans"/>
      <w:color w:val="000000"/>
      <w:spacing w:val="0"/>
      <w:sz w:val="28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Theme="minorHAnsi" w:hAnsiTheme="minorHAnsi"/>
      <w:i/>
      <w:color w:val="000000"/>
      <w:spacing w:val="0"/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color w:val="000000"/>
      <w:spacing w:val="0"/>
      <w:sz w:val="28"/>
    </w:rPr>
  </w:style>
  <w:style w:type="paragraph" w:customStyle="1" w:styleId="HeaderandFooter611">
    <w:name w:val="Header and Footer611"/>
    <w:link w:val="HeaderandFooter6110"/>
    <w:pPr>
      <w:jc w:val="both"/>
    </w:pPr>
    <w:rPr>
      <w:rFonts w:ascii="XO Thames" w:hAnsi="XO Thames"/>
      <w:sz w:val="28"/>
    </w:rPr>
  </w:style>
  <w:style w:type="character" w:customStyle="1" w:styleId="HeaderandFooter6110">
    <w:name w:val="Header and Footer611"/>
    <w:link w:val="HeaderandFooter611"/>
    <w:rPr>
      <w:rFonts w:ascii="XO Thames" w:hAnsi="XO Thames"/>
      <w:color w:val="000000"/>
      <w:spacing w:val="0"/>
      <w:sz w:val="28"/>
    </w:rPr>
  </w:style>
  <w:style w:type="paragraph" w:customStyle="1" w:styleId="11118">
    <w:name w:val="Символ концевой сноски1111"/>
    <w:link w:val="11119"/>
    <w:rPr>
      <w:vertAlign w:val="superscript"/>
    </w:rPr>
  </w:style>
  <w:style w:type="character" w:customStyle="1" w:styleId="11119">
    <w:name w:val="Символ концевой сноски1111"/>
    <w:link w:val="11118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erandFooter1111">
    <w:name w:val="Header and Footer1111"/>
    <w:link w:val="HeaderandFooter11110"/>
    <w:pPr>
      <w:jc w:val="both"/>
    </w:pPr>
    <w:rPr>
      <w:rFonts w:ascii="XO Thames" w:hAnsi="XO Thames"/>
      <w:sz w:val="28"/>
    </w:rPr>
  </w:style>
  <w:style w:type="character" w:customStyle="1" w:styleId="HeaderandFooter11110">
    <w:name w:val="Header and Footer1111"/>
    <w:link w:val="HeaderandFooter1111"/>
    <w:rPr>
      <w:rFonts w:ascii="XO Thames" w:hAnsi="XO Thames"/>
      <w:color w:val="000000"/>
      <w:spacing w:val="0"/>
      <w:sz w:val="28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Subtitle211">
    <w:name w:val="Subtitle211"/>
    <w:link w:val="Subtitle2110"/>
    <w:rPr>
      <w:rFonts w:ascii="XO Thames" w:hAnsi="XO Thames"/>
      <w:i/>
      <w:sz w:val="24"/>
    </w:rPr>
  </w:style>
  <w:style w:type="character" w:customStyle="1" w:styleId="Subtitle2110">
    <w:name w:val="Subtitle211"/>
    <w:link w:val="Subtitle211"/>
    <w:rPr>
      <w:rFonts w:ascii="XO Thames" w:hAnsi="XO Thames"/>
      <w:i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Theme="minorHAnsi" w:hAnsiTheme="minorHAnsi"/>
      <w:color w:val="000000"/>
      <w:spacing w:val="0"/>
      <w:sz w:val="22"/>
    </w:rPr>
  </w:style>
  <w:style w:type="paragraph" w:customStyle="1" w:styleId="Contents2211">
    <w:name w:val="Contents 2211"/>
    <w:link w:val="Contents22110"/>
    <w:rPr>
      <w:rFonts w:ascii="XO Thames" w:hAnsi="XO Thames"/>
      <w:sz w:val="28"/>
    </w:rPr>
  </w:style>
  <w:style w:type="character" w:customStyle="1" w:styleId="Contents22110">
    <w:name w:val="Contents 2211"/>
    <w:link w:val="Contents2211"/>
    <w:rPr>
      <w:rFonts w:ascii="XO Thames" w:hAnsi="XO Thames"/>
      <w:color w:val="000000"/>
      <w:spacing w:val="0"/>
      <w:sz w:val="28"/>
    </w:rPr>
  </w:style>
  <w:style w:type="paragraph" w:customStyle="1" w:styleId="Heading1111">
    <w:name w:val="Heading 1111"/>
    <w:link w:val="Heading11110"/>
    <w:rPr>
      <w:rFonts w:ascii="Times New Roman" w:hAnsi="Times New Roman"/>
      <w:b/>
      <w:sz w:val="48"/>
    </w:rPr>
  </w:style>
  <w:style w:type="character" w:customStyle="1" w:styleId="Heading11110">
    <w:name w:val="Heading 1111"/>
    <w:link w:val="Heading1111"/>
    <w:rPr>
      <w:rFonts w:ascii="Times New Roman" w:hAnsi="Times New Roman"/>
      <w:b/>
      <w:color w:val="000000"/>
      <w:spacing w:val="0"/>
      <w:sz w:val="48"/>
    </w:rPr>
  </w:style>
  <w:style w:type="paragraph" w:customStyle="1" w:styleId="EndnoteCharacters111">
    <w:name w:val="Endnote Characters111"/>
    <w:link w:val="EndnoteCharacters1110"/>
    <w:rPr>
      <w:vertAlign w:val="superscript"/>
    </w:rPr>
  </w:style>
  <w:style w:type="character" w:customStyle="1" w:styleId="EndnoteCharacters1110">
    <w:name w:val="Endnote Characters111"/>
    <w:link w:val="EndnoteCharacters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HeaderandFooter2111">
    <w:name w:val="Header and Footer2111"/>
    <w:basedOn w:val="a"/>
    <w:link w:val="HeaderandFooter21110"/>
  </w:style>
  <w:style w:type="character" w:customStyle="1" w:styleId="HeaderandFooter21110">
    <w:name w:val="Header and Footer2111"/>
    <w:basedOn w:val="1"/>
    <w:link w:val="HeaderandFooter2111"/>
    <w:rPr>
      <w:rFonts w:asciiTheme="minorHAnsi" w:hAnsiTheme="minorHAnsi"/>
      <w:color w:val="000000"/>
      <w:spacing w:val="0"/>
      <w:sz w:val="22"/>
    </w:rPr>
  </w:style>
  <w:style w:type="paragraph" w:customStyle="1" w:styleId="HeaderandFooter4">
    <w:name w:val="Header and Footer4"/>
    <w:basedOn w:val="a"/>
    <w:link w:val="HeaderandFooter40"/>
  </w:style>
  <w:style w:type="character" w:customStyle="1" w:styleId="HeaderandFooter40">
    <w:name w:val="Header and Footer4"/>
    <w:basedOn w:val="1"/>
    <w:link w:val="HeaderandFooter4"/>
    <w:rPr>
      <w:rFonts w:asciiTheme="minorHAnsi" w:hAnsiTheme="minorHAnsi"/>
      <w:color w:val="000000"/>
      <w:spacing w:val="0"/>
      <w:sz w:val="22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rFonts w:asciiTheme="minorHAnsi" w:hAnsiTheme="minorHAnsi"/>
      <w:color w:val="000000"/>
      <w:spacing w:val="0"/>
      <w:sz w:val="22"/>
    </w:rPr>
  </w:style>
  <w:style w:type="paragraph" w:customStyle="1" w:styleId="111115">
    <w:name w:val="Название объекта11111"/>
    <w:basedOn w:val="111116"/>
    <w:link w:val="111117"/>
    <w:rPr>
      <w:i/>
      <w:sz w:val="24"/>
    </w:rPr>
  </w:style>
  <w:style w:type="character" w:customStyle="1" w:styleId="111117">
    <w:name w:val="Название объекта11111"/>
    <w:basedOn w:val="111118"/>
    <w:link w:val="111115"/>
    <w:rPr>
      <w:rFonts w:asciiTheme="minorHAnsi" w:hAnsiTheme="minorHAnsi"/>
      <w:i/>
      <w:color w:val="000000"/>
      <w:spacing w:val="0"/>
      <w:sz w:val="24"/>
    </w:rPr>
  </w:style>
  <w:style w:type="paragraph" w:customStyle="1" w:styleId="EndnoteCharacters3">
    <w:name w:val="Endnote Characters3"/>
    <w:link w:val="EndnoteCharacters30"/>
    <w:rPr>
      <w:vertAlign w:val="superscript"/>
    </w:rPr>
  </w:style>
  <w:style w:type="character" w:customStyle="1" w:styleId="EndnoteCharacters30">
    <w:name w:val="Endnote Characters3"/>
    <w:link w:val="EndnoteCharacters3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13">
    <w:name w:val="Знак сноски1"/>
    <w:link w:val="a7"/>
    <w:rPr>
      <w:vertAlign w:val="superscript"/>
    </w:rPr>
  </w:style>
  <w:style w:type="character" w:styleId="a7">
    <w:name w:val="footnote reference"/>
    <w:link w:val="13"/>
    <w:rPr>
      <w:vertAlign w:val="superscript"/>
    </w:rPr>
  </w:style>
  <w:style w:type="paragraph" w:customStyle="1" w:styleId="Endnote2">
    <w:name w:val="Endnote2"/>
    <w:link w:val="Endnote20"/>
    <w:pPr>
      <w:ind w:firstLine="851"/>
      <w:jc w:val="both"/>
    </w:pPr>
    <w:rPr>
      <w:rFonts w:ascii="XO Thames" w:hAnsi="XO Thames"/>
    </w:rPr>
  </w:style>
  <w:style w:type="character" w:customStyle="1" w:styleId="Endnote20">
    <w:name w:val="Endnote2"/>
    <w:link w:val="Endnote2"/>
    <w:rPr>
      <w:rFonts w:ascii="XO Thames" w:hAnsi="XO Thames"/>
      <w:color w:val="000000"/>
      <w:spacing w:val="0"/>
      <w:sz w:val="22"/>
    </w:rPr>
  </w:style>
  <w:style w:type="paragraph" w:customStyle="1" w:styleId="HeaderandFooter4111">
    <w:name w:val="Header and Footer4111"/>
    <w:basedOn w:val="a"/>
    <w:link w:val="HeaderandFooter41110"/>
  </w:style>
  <w:style w:type="character" w:customStyle="1" w:styleId="HeaderandFooter41110">
    <w:name w:val="Header and Footer4111"/>
    <w:basedOn w:val="1"/>
    <w:link w:val="HeaderandFooter4111"/>
    <w:rPr>
      <w:rFonts w:asciiTheme="minorHAnsi" w:hAnsiTheme="minorHAnsi"/>
      <w:color w:val="000000"/>
      <w:spacing w:val="0"/>
      <w:sz w:val="22"/>
    </w:rPr>
  </w:style>
  <w:style w:type="paragraph" w:customStyle="1" w:styleId="Contents51">
    <w:name w:val="Contents 51"/>
    <w:link w:val="Contents510"/>
    <w:rPr>
      <w:rFonts w:ascii="XO Thames" w:hAnsi="XO Thames"/>
      <w:sz w:val="28"/>
    </w:rPr>
  </w:style>
  <w:style w:type="character" w:customStyle="1" w:styleId="Contents510">
    <w:name w:val="Contents 51"/>
    <w:link w:val="Contents51"/>
    <w:rPr>
      <w:rFonts w:ascii="XO Thames" w:hAnsi="XO Thames"/>
      <w:sz w:val="28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Heading211">
    <w:name w:val="Heading 211"/>
    <w:link w:val="Heading2110"/>
    <w:rPr>
      <w:rFonts w:ascii="XO Thames" w:hAnsi="XO Thames"/>
      <w:b/>
      <w:sz w:val="28"/>
    </w:rPr>
  </w:style>
  <w:style w:type="character" w:customStyle="1" w:styleId="Heading2110">
    <w:name w:val="Heading 211"/>
    <w:link w:val="Heading211"/>
    <w:rPr>
      <w:rFonts w:ascii="XO Thames" w:hAnsi="XO Thames"/>
      <w:b/>
      <w:color w:val="000000"/>
      <w:spacing w:val="0"/>
      <w:sz w:val="28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color w:val="000000"/>
      <w:spacing w:val="0"/>
      <w:sz w:val="28"/>
    </w:rPr>
  </w:style>
  <w:style w:type="paragraph" w:customStyle="1" w:styleId="a8">
    <w:name w:val="Символ сноски"/>
    <w:link w:val="a9"/>
  </w:style>
  <w:style w:type="character" w:customStyle="1" w:styleId="a9">
    <w:name w:val="Символ сноски"/>
    <w:link w:val="a8"/>
  </w:style>
  <w:style w:type="paragraph" w:styleId="aa">
    <w:name w:val="List"/>
    <w:basedOn w:val="a3"/>
    <w:link w:val="ab"/>
  </w:style>
  <w:style w:type="character" w:customStyle="1" w:styleId="ab">
    <w:name w:val="Список Знак"/>
    <w:basedOn w:val="a4"/>
    <w:link w:val="aa"/>
    <w:rPr>
      <w:rFonts w:asciiTheme="minorHAnsi" w:hAnsiTheme="minorHAnsi"/>
      <w:color w:val="000000"/>
      <w:spacing w:val="0"/>
      <w:sz w:val="22"/>
    </w:rPr>
  </w:style>
  <w:style w:type="paragraph" w:customStyle="1" w:styleId="IndexHeading211">
    <w:name w:val="Index Heading211"/>
    <w:link w:val="IndexHeading2110"/>
  </w:style>
  <w:style w:type="character" w:customStyle="1" w:styleId="IndexHeading2110">
    <w:name w:val="Index Heading211"/>
    <w:link w:val="IndexHeading211"/>
    <w:rPr>
      <w:rFonts w:asciiTheme="minorHAnsi" w:hAnsiTheme="minorHAnsi"/>
      <w:color w:val="000000"/>
      <w:spacing w:val="0"/>
      <w:sz w:val="22"/>
    </w:rPr>
  </w:style>
  <w:style w:type="paragraph" w:customStyle="1" w:styleId="HeaderandFooter6">
    <w:name w:val="Header and Footer6"/>
    <w:basedOn w:val="a"/>
    <w:link w:val="HeaderandFooter60"/>
  </w:style>
  <w:style w:type="character" w:customStyle="1" w:styleId="HeaderandFooter60">
    <w:name w:val="Header and Footer6"/>
    <w:basedOn w:val="1"/>
    <w:link w:val="HeaderandFooter6"/>
    <w:rPr>
      <w:rFonts w:asciiTheme="minorHAnsi" w:hAnsiTheme="minorHAnsi"/>
      <w:color w:val="000000"/>
      <w:spacing w:val="0"/>
      <w:sz w:val="22"/>
    </w:rPr>
  </w:style>
  <w:style w:type="paragraph" w:customStyle="1" w:styleId="Heading311">
    <w:name w:val="Heading 311"/>
    <w:link w:val="Heading3110"/>
    <w:rPr>
      <w:rFonts w:ascii="XO Thames" w:hAnsi="XO Thames"/>
      <w:b/>
      <w:sz w:val="26"/>
    </w:rPr>
  </w:style>
  <w:style w:type="character" w:customStyle="1" w:styleId="Heading3110">
    <w:name w:val="Heading 311"/>
    <w:link w:val="Heading311"/>
    <w:rPr>
      <w:rFonts w:ascii="XO Thames" w:hAnsi="XO Thames"/>
      <w:b/>
      <w:color w:val="000000"/>
      <w:spacing w:val="0"/>
      <w:sz w:val="26"/>
    </w:rPr>
  </w:style>
  <w:style w:type="paragraph" w:customStyle="1" w:styleId="EndnoteCharacters11211">
    <w:name w:val="Endnote Characters11211"/>
    <w:link w:val="EndnoteCharacters112110"/>
    <w:rPr>
      <w:vertAlign w:val="superscript"/>
    </w:rPr>
  </w:style>
  <w:style w:type="character" w:customStyle="1" w:styleId="EndnoteCharacters112110">
    <w:name w:val="Endnote Characters11211"/>
    <w:link w:val="EndnoteCharacters112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22">
    <w:name w:val="Contents 22"/>
    <w:link w:val="Contents220"/>
    <w:rPr>
      <w:rFonts w:ascii="XO Thames" w:hAnsi="XO Thames"/>
      <w:sz w:val="28"/>
    </w:rPr>
  </w:style>
  <w:style w:type="character" w:customStyle="1" w:styleId="Contents220">
    <w:name w:val="Contents 22"/>
    <w:link w:val="Contents22"/>
    <w:rPr>
      <w:rFonts w:ascii="XO Thames" w:hAnsi="XO Thames"/>
      <w:color w:val="000000"/>
      <w:spacing w:val="0"/>
      <w:sz w:val="28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0"/>
      <w:sz w:val="48"/>
    </w:rPr>
  </w:style>
  <w:style w:type="paragraph" w:customStyle="1" w:styleId="IndexHeading1111">
    <w:name w:val="Index Heading1111"/>
    <w:link w:val="IndexHeading11110"/>
  </w:style>
  <w:style w:type="character" w:customStyle="1" w:styleId="IndexHeading11110">
    <w:name w:val="Index Heading1111"/>
    <w:link w:val="IndexHeading1111"/>
    <w:rPr>
      <w:rFonts w:asciiTheme="minorHAnsi" w:hAnsiTheme="minorHAnsi"/>
      <w:color w:val="000000"/>
      <w:spacing w:val="0"/>
      <w:sz w:val="22"/>
    </w:rPr>
  </w:style>
  <w:style w:type="paragraph" w:customStyle="1" w:styleId="51">
    <w:name w:val="Содержимое врезки5"/>
    <w:basedOn w:val="a"/>
    <w:link w:val="52"/>
  </w:style>
  <w:style w:type="character" w:customStyle="1" w:styleId="52">
    <w:name w:val="Содержимое врезки5"/>
    <w:basedOn w:val="1"/>
    <w:link w:val="51"/>
    <w:rPr>
      <w:rFonts w:asciiTheme="minorHAnsi" w:hAnsiTheme="minorHAnsi"/>
      <w:color w:val="000000"/>
      <w:spacing w:val="0"/>
      <w:sz w:val="22"/>
    </w:rPr>
  </w:style>
  <w:style w:type="paragraph" w:customStyle="1" w:styleId="EndnoteCharacters12211">
    <w:name w:val="Endnote Characters12211"/>
    <w:link w:val="EndnoteCharacters122110"/>
    <w:rPr>
      <w:vertAlign w:val="superscript"/>
    </w:rPr>
  </w:style>
  <w:style w:type="character" w:customStyle="1" w:styleId="EndnoteCharacters122110">
    <w:name w:val="Endnote Characters12211"/>
    <w:link w:val="EndnoteCharacters12211"/>
    <w:rPr>
      <w:vertAlign w:val="superscript"/>
    </w:rPr>
  </w:style>
  <w:style w:type="paragraph" w:customStyle="1" w:styleId="Footnote211">
    <w:name w:val="Footnote211"/>
    <w:basedOn w:val="a"/>
    <w:link w:val="Footnote2110"/>
  </w:style>
  <w:style w:type="character" w:customStyle="1" w:styleId="Footnote2110">
    <w:name w:val="Footnote211"/>
    <w:basedOn w:val="1"/>
    <w:link w:val="Footnote211"/>
    <w:rPr>
      <w:rFonts w:asciiTheme="minorHAnsi" w:hAnsiTheme="minorHAnsi"/>
      <w:color w:val="000000"/>
      <w:spacing w:val="0"/>
      <w:sz w:val="22"/>
    </w:rPr>
  </w:style>
  <w:style w:type="paragraph" w:customStyle="1" w:styleId="HeaderandFooter11">
    <w:name w:val="Header and Footer11"/>
    <w:link w:val="HeaderandFooter110"/>
    <w:pPr>
      <w:jc w:val="both"/>
    </w:pPr>
    <w:rPr>
      <w:rFonts w:ascii="XO Thames" w:hAnsi="XO Thames"/>
      <w:sz w:val="28"/>
    </w:rPr>
  </w:style>
  <w:style w:type="character" w:customStyle="1" w:styleId="HeaderandFooter110">
    <w:name w:val="Header and Footer11"/>
    <w:link w:val="HeaderandFooter11"/>
    <w:rPr>
      <w:rFonts w:ascii="XO Thames" w:hAnsi="XO Thames"/>
      <w:color w:val="000000"/>
      <w:spacing w:val="0"/>
      <w:sz w:val="28"/>
    </w:rPr>
  </w:style>
  <w:style w:type="paragraph" w:customStyle="1" w:styleId="FootnoteCharacters11">
    <w:name w:val="Footnote Characters11"/>
    <w:link w:val="FootnoteCharacters110"/>
    <w:rPr>
      <w:vertAlign w:val="superscript"/>
    </w:rPr>
  </w:style>
  <w:style w:type="character" w:customStyle="1" w:styleId="FootnoteCharacters110">
    <w:name w:val="Footnote Characters11"/>
    <w:link w:val="FootnoteCharacters11"/>
    <w:rPr>
      <w:vertAlign w:val="superscript"/>
    </w:rPr>
  </w:style>
  <w:style w:type="paragraph" w:customStyle="1" w:styleId="Heading11">
    <w:name w:val="Heading 11"/>
    <w:link w:val="Heading110"/>
    <w:rPr>
      <w:rFonts w:ascii="Times New Roman" w:hAnsi="Times New Roman"/>
      <w:b/>
      <w:sz w:val="48"/>
    </w:rPr>
  </w:style>
  <w:style w:type="character" w:customStyle="1" w:styleId="Heading110">
    <w:name w:val="Heading 11"/>
    <w:link w:val="Heading11"/>
    <w:rPr>
      <w:rFonts w:ascii="Times New Roman" w:hAnsi="Times New Roman"/>
      <w:b/>
      <w:sz w:val="48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22"/>
    </w:rPr>
  </w:style>
  <w:style w:type="paragraph" w:customStyle="1" w:styleId="IndexHeading2">
    <w:name w:val="Index Heading2"/>
    <w:link w:val="IndexHeading20"/>
  </w:style>
  <w:style w:type="character" w:customStyle="1" w:styleId="IndexHeading20">
    <w:name w:val="Index Heading2"/>
    <w:link w:val="IndexHeading2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color w:val="000000"/>
      <w:spacing w:val="0"/>
      <w:sz w:val="28"/>
    </w:rPr>
  </w:style>
  <w:style w:type="paragraph" w:customStyle="1" w:styleId="111116">
    <w:name w:val="Обычный11111"/>
    <w:link w:val="111118"/>
  </w:style>
  <w:style w:type="character" w:customStyle="1" w:styleId="111118">
    <w:name w:val="Обычный11111"/>
    <w:link w:val="111116"/>
    <w:rPr>
      <w:rFonts w:asciiTheme="minorHAnsi" w:hAnsiTheme="minorHAnsi"/>
      <w:color w:val="000000"/>
      <w:spacing w:val="0"/>
      <w:sz w:val="22"/>
    </w:rPr>
  </w:style>
  <w:style w:type="paragraph" w:customStyle="1" w:styleId="FootnoteCharacters3">
    <w:name w:val="Footnote Characters3"/>
    <w:link w:val="FootnoteCharacters30"/>
    <w:rPr>
      <w:vertAlign w:val="superscript"/>
    </w:rPr>
  </w:style>
  <w:style w:type="character" w:customStyle="1" w:styleId="FootnoteCharacters30">
    <w:name w:val="Footnote Characters3"/>
    <w:link w:val="FootnoteCharacters3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43">
    <w:name w:val="Содержимое врезки4"/>
    <w:basedOn w:val="a"/>
    <w:link w:val="44"/>
  </w:style>
  <w:style w:type="character" w:customStyle="1" w:styleId="44">
    <w:name w:val="Содержимое врезки4"/>
    <w:basedOn w:val="1"/>
    <w:link w:val="43"/>
    <w:rPr>
      <w:rFonts w:asciiTheme="minorHAnsi" w:hAnsiTheme="minorHAnsi"/>
      <w:color w:val="000000"/>
      <w:spacing w:val="0"/>
      <w:sz w:val="22"/>
    </w:rPr>
  </w:style>
  <w:style w:type="paragraph" w:customStyle="1" w:styleId="HeaderandFooter21">
    <w:name w:val="Header and Footer21"/>
    <w:basedOn w:val="a"/>
    <w:link w:val="HeaderandFooter210"/>
  </w:style>
  <w:style w:type="character" w:customStyle="1" w:styleId="HeaderandFooter210">
    <w:name w:val="Header and Footer21"/>
    <w:basedOn w:val="1"/>
    <w:link w:val="HeaderandFooter21"/>
    <w:rPr>
      <w:rFonts w:asciiTheme="minorHAnsi" w:hAnsiTheme="minorHAnsi"/>
      <w:color w:val="000000"/>
      <w:spacing w:val="0"/>
      <w:sz w:val="22"/>
    </w:rPr>
  </w:style>
  <w:style w:type="paragraph" w:customStyle="1" w:styleId="HeaderandFooter3111">
    <w:name w:val="Header and Footer3111"/>
    <w:basedOn w:val="a"/>
    <w:link w:val="HeaderandFooter31110"/>
  </w:style>
  <w:style w:type="character" w:customStyle="1" w:styleId="HeaderandFooter31110">
    <w:name w:val="Header and Footer3111"/>
    <w:basedOn w:val="1"/>
    <w:link w:val="HeaderandFooter3111"/>
    <w:rPr>
      <w:rFonts w:asciiTheme="minorHAnsi" w:hAnsiTheme="minorHAnsi"/>
      <w:color w:val="000000"/>
      <w:spacing w:val="0"/>
      <w:sz w:val="22"/>
    </w:rPr>
  </w:style>
  <w:style w:type="paragraph" w:styleId="ad">
    <w:name w:val="index heading"/>
    <w:basedOn w:val="a"/>
    <w:link w:val="ae"/>
  </w:style>
  <w:style w:type="character" w:customStyle="1" w:styleId="17">
    <w:name w:val="Указатель1"/>
    <w:basedOn w:val="1"/>
    <w:rPr>
      <w:rFonts w:asciiTheme="minorHAnsi" w:hAnsiTheme="minorHAnsi"/>
      <w:color w:val="000000"/>
      <w:spacing w:val="0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114">
    <w:name w:val="Содержимое врезки111"/>
    <w:basedOn w:val="a"/>
    <w:link w:val="1115"/>
  </w:style>
  <w:style w:type="character" w:customStyle="1" w:styleId="1115">
    <w:name w:val="Содержимое врезки111"/>
    <w:basedOn w:val="1"/>
    <w:link w:val="1114"/>
    <w:rPr>
      <w:rFonts w:asciiTheme="minorHAnsi" w:hAnsiTheme="minorHAnsi"/>
      <w:color w:val="000000"/>
      <w:spacing w:val="0"/>
      <w:sz w:val="22"/>
    </w:rPr>
  </w:style>
  <w:style w:type="paragraph" w:customStyle="1" w:styleId="18">
    <w:name w:val="Знак концевой сноски1"/>
    <w:link w:val="af"/>
    <w:rPr>
      <w:vertAlign w:val="superscript"/>
    </w:rPr>
  </w:style>
  <w:style w:type="character" w:styleId="af">
    <w:name w:val="endnote reference"/>
    <w:link w:val="18"/>
    <w:rPr>
      <w:vertAlign w:val="superscript"/>
    </w:rPr>
  </w:style>
  <w:style w:type="paragraph" w:customStyle="1" w:styleId="Heading31211">
    <w:name w:val="Heading 31211"/>
    <w:link w:val="Heading312110"/>
    <w:rPr>
      <w:rFonts w:ascii="XO Thames" w:hAnsi="XO Thames"/>
      <w:b/>
      <w:sz w:val="26"/>
    </w:rPr>
  </w:style>
  <w:style w:type="character" w:customStyle="1" w:styleId="Heading312110">
    <w:name w:val="Heading 31211"/>
    <w:link w:val="Heading31211"/>
    <w:rPr>
      <w:rFonts w:ascii="XO Thames" w:hAnsi="XO Thames"/>
      <w:b/>
      <w:color w:val="000000"/>
      <w:spacing w:val="0"/>
      <w:sz w:val="26"/>
    </w:rPr>
  </w:style>
  <w:style w:type="paragraph" w:customStyle="1" w:styleId="Contents231">
    <w:name w:val="Contents 231"/>
    <w:link w:val="Contents2310"/>
    <w:rPr>
      <w:rFonts w:ascii="XO Thames" w:hAnsi="XO Thames"/>
      <w:sz w:val="28"/>
    </w:rPr>
  </w:style>
  <w:style w:type="character" w:customStyle="1" w:styleId="Contents2310">
    <w:name w:val="Contents 231"/>
    <w:link w:val="Contents231"/>
    <w:rPr>
      <w:rFonts w:ascii="XO Thames" w:hAnsi="XO Thames"/>
      <w:color w:val="000000"/>
      <w:spacing w:val="0"/>
      <w:sz w:val="28"/>
    </w:rPr>
  </w:style>
  <w:style w:type="paragraph" w:customStyle="1" w:styleId="FootnoteCharacters2">
    <w:name w:val="Footnote Characters2"/>
    <w:link w:val="FootnoteCharacters20"/>
    <w:rPr>
      <w:vertAlign w:val="superscript"/>
    </w:rPr>
  </w:style>
  <w:style w:type="character" w:customStyle="1" w:styleId="FootnoteCharacters20">
    <w:name w:val="Footnote Characters2"/>
    <w:link w:val="FootnoteCharacters2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Footnote2">
    <w:name w:val="Footnote2"/>
    <w:basedOn w:val="a"/>
    <w:link w:val="Footnote20"/>
  </w:style>
  <w:style w:type="character" w:customStyle="1" w:styleId="Footnote20">
    <w:name w:val="Footnote2"/>
    <w:basedOn w:val="1"/>
    <w:link w:val="Footnote2"/>
    <w:rPr>
      <w:rFonts w:asciiTheme="minorHAnsi" w:hAnsiTheme="minorHAnsi"/>
      <w:color w:val="000000"/>
      <w:spacing w:val="0"/>
      <w:sz w:val="22"/>
    </w:rPr>
  </w:style>
  <w:style w:type="paragraph" w:customStyle="1" w:styleId="Contents6211">
    <w:name w:val="Contents 6211"/>
    <w:link w:val="Contents62110"/>
    <w:rPr>
      <w:rFonts w:ascii="XO Thames" w:hAnsi="XO Thames"/>
      <w:sz w:val="28"/>
    </w:rPr>
  </w:style>
  <w:style w:type="character" w:customStyle="1" w:styleId="Contents62110">
    <w:name w:val="Contents 6211"/>
    <w:link w:val="Contents6211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IndexHeading11">
    <w:name w:val="Index Heading11"/>
    <w:link w:val="IndexHeading110"/>
  </w:style>
  <w:style w:type="character" w:customStyle="1" w:styleId="IndexHeading110">
    <w:name w:val="Index Heading11"/>
    <w:link w:val="IndexHeading11"/>
    <w:rPr>
      <w:rFonts w:asciiTheme="minorHAnsi" w:hAnsiTheme="minorHAnsi"/>
      <w:color w:val="000000"/>
      <w:spacing w:val="0"/>
      <w:sz w:val="22"/>
    </w:rPr>
  </w:style>
  <w:style w:type="paragraph" w:customStyle="1" w:styleId="111211">
    <w:name w:val="Заголовок111211"/>
    <w:basedOn w:val="a"/>
    <w:next w:val="a3"/>
    <w:link w:val="1112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2110">
    <w:name w:val="Заголовок111211"/>
    <w:basedOn w:val="1"/>
    <w:link w:val="111211"/>
    <w:rPr>
      <w:rFonts w:ascii="Liberation Sans" w:hAnsi="Liberation Sans"/>
      <w:color w:val="000000"/>
      <w:spacing w:val="0"/>
      <w:sz w:val="28"/>
    </w:rPr>
  </w:style>
  <w:style w:type="paragraph" w:customStyle="1" w:styleId="11211">
    <w:name w:val="Заголовок11211"/>
    <w:basedOn w:val="a"/>
    <w:next w:val="a3"/>
    <w:link w:val="112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2110">
    <w:name w:val="Заголовок11211"/>
    <w:basedOn w:val="1"/>
    <w:link w:val="11211"/>
    <w:rPr>
      <w:rFonts w:ascii="Liberation Sans" w:hAnsi="Liberation Sans"/>
      <w:color w:val="000000"/>
      <w:spacing w:val="0"/>
      <w:sz w:val="28"/>
    </w:rPr>
  </w:style>
  <w:style w:type="paragraph" w:customStyle="1" w:styleId="FootnoteCharacters1111">
    <w:name w:val="Footnote Characters1111"/>
    <w:link w:val="FootnoteCharacters11110"/>
    <w:rPr>
      <w:vertAlign w:val="superscript"/>
    </w:rPr>
  </w:style>
  <w:style w:type="character" w:customStyle="1" w:styleId="FootnoteCharacters11110">
    <w:name w:val="Footnote Characters1111"/>
    <w:link w:val="FootnoteCharacters1111"/>
    <w:rPr>
      <w:vertAlign w:val="superscript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product-details-overview-specification1111">
    <w:name w:val="product-details-overview-specification1111"/>
    <w:basedOn w:val="11111"/>
    <w:link w:val="product-details-overview-specification11110"/>
  </w:style>
  <w:style w:type="character" w:customStyle="1" w:styleId="product-details-overview-specification11110">
    <w:name w:val="product-details-overview-specification1111"/>
    <w:basedOn w:val="111110"/>
    <w:link w:val="product-details-overview-specification1111"/>
    <w:rPr>
      <w:rFonts w:asciiTheme="minorHAnsi" w:hAnsiTheme="minorHAnsi"/>
      <w:color w:val="000000"/>
      <w:spacing w:val="0"/>
      <w:sz w:val="22"/>
    </w:rPr>
  </w:style>
  <w:style w:type="paragraph" w:customStyle="1" w:styleId="110">
    <w:name w:val="Символ сноски11"/>
    <w:link w:val="112"/>
  </w:style>
  <w:style w:type="character" w:customStyle="1" w:styleId="112">
    <w:name w:val="Символ сноски11"/>
    <w:link w:val="110"/>
    <w:rPr>
      <w:rFonts w:asciiTheme="minorHAnsi" w:hAnsiTheme="minorHAnsi"/>
      <w:color w:val="000000"/>
      <w:spacing w:val="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af0">
    <w:name w:val="Заголовок"/>
    <w:basedOn w:val="a"/>
    <w:next w:val="a3"/>
    <w:link w:val="af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1">
    <w:name w:val="Заголовок"/>
    <w:basedOn w:val="1"/>
    <w:link w:val="af0"/>
    <w:rPr>
      <w:rFonts w:ascii="Liberation Sans" w:hAnsi="Liberation Sans"/>
      <w:color w:val="000000"/>
      <w:spacing w:val="0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  <w:rPr>
      <w:rFonts w:asciiTheme="minorHAnsi" w:hAnsiTheme="minorHAnsi"/>
      <w:color w:val="000000"/>
      <w:spacing w:val="0"/>
      <w:sz w:val="22"/>
    </w:rPr>
  </w:style>
  <w:style w:type="paragraph" w:customStyle="1" w:styleId="1111a">
    <w:name w:val="Заголовок таблицы1111"/>
    <w:basedOn w:val="11114"/>
    <w:link w:val="1111b"/>
    <w:pPr>
      <w:jc w:val="center"/>
    </w:pPr>
    <w:rPr>
      <w:b/>
    </w:rPr>
  </w:style>
  <w:style w:type="character" w:customStyle="1" w:styleId="1111b">
    <w:name w:val="Заголовок таблицы1111"/>
    <w:basedOn w:val="11115"/>
    <w:link w:val="1111a"/>
    <w:rPr>
      <w:rFonts w:asciiTheme="minorHAnsi" w:hAnsiTheme="minorHAnsi"/>
      <w:b/>
      <w:color w:val="000000"/>
      <w:spacing w:val="0"/>
      <w:sz w:val="22"/>
    </w:rPr>
  </w:style>
  <w:style w:type="paragraph" w:customStyle="1" w:styleId="Heading22">
    <w:name w:val="Heading 22"/>
    <w:link w:val="Heading220"/>
    <w:rPr>
      <w:rFonts w:ascii="XO Thames" w:hAnsi="XO Thames"/>
      <w:b/>
      <w:sz w:val="28"/>
    </w:rPr>
  </w:style>
  <w:style w:type="character" w:customStyle="1" w:styleId="Heading220">
    <w:name w:val="Heading 22"/>
    <w:link w:val="Heading22"/>
    <w:rPr>
      <w:rFonts w:ascii="XO Thames" w:hAnsi="XO Thames"/>
      <w:b/>
      <w:sz w:val="28"/>
    </w:rPr>
  </w:style>
  <w:style w:type="paragraph" w:customStyle="1" w:styleId="Heading62">
    <w:name w:val="Heading 62"/>
    <w:link w:val="Heading620"/>
    <w:rPr>
      <w:rFonts w:asciiTheme="majorHAnsi" w:hAnsiTheme="majorHAnsi"/>
      <w:i/>
      <w:color w:val="243F60" w:themeColor="accent1" w:themeShade="7F"/>
    </w:rPr>
  </w:style>
  <w:style w:type="character" w:customStyle="1" w:styleId="Heading620">
    <w:name w:val="Heading 62"/>
    <w:link w:val="Heading62"/>
    <w:rPr>
      <w:rFonts w:asciiTheme="majorHAnsi" w:hAnsiTheme="majorHAnsi"/>
      <w:i/>
      <w:color w:val="243F60" w:themeColor="accent1" w:themeShade="7F"/>
    </w:rPr>
  </w:style>
  <w:style w:type="paragraph" w:customStyle="1" w:styleId="af4">
    <w:name w:val="Символ концевой сноски"/>
    <w:link w:val="af5"/>
  </w:style>
  <w:style w:type="character" w:customStyle="1" w:styleId="af5">
    <w:name w:val="Символ концевой сноски"/>
    <w:link w:val="af4"/>
  </w:style>
  <w:style w:type="paragraph" w:customStyle="1" w:styleId="111119">
    <w:name w:val="Заголовок 1 Знак1111"/>
    <w:basedOn w:val="11111"/>
    <w:link w:val="11111a"/>
    <w:rPr>
      <w:rFonts w:ascii="Times New Roman" w:hAnsi="Times New Roman"/>
      <w:b/>
      <w:sz w:val="48"/>
    </w:rPr>
  </w:style>
  <w:style w:type="character" w:customStyle="1" w:styleId="11111a">
    <w:name w:val="Заголовок 1 Знак1111"/>
    <w:basedOn w:val="111110"/>
    <w:link w:val="111119"/>
    <w:rPr>
      <w:rFonts w:ascii="Times New Roman" w:hAnsi="Times New Roman"/>
      <w:b/>
      <w:color w:val="000000"/>
      <w:spacing w:val="0"/>
      <w:sz w:val="48"/>
    </w:rPr>
  </w:style>
  <w:style w:type="paragraph" w:customStyle="1" w:styleId="Contents331">
    <w:name w:val="Contents 331"/>
    <w:link w:val="Contents3310"/>
    <w:rPr>
      <w:rFonts w:ascii="XO Thames" w:hAnsi="XO Thames"/>
      <w:sz w:val="28"/>
    </w:rPr>
  </w:style>
  <w:style w:type="character" w:customStyle="1" w:styleId="Contents3310">
    <w:name w:val="Contents 331"/>
    <w:link w:val="Contents331"/>
    <w:rPr>
      <w:rFonts w:ascii="XO Thames" w:hAnsi="XO Thames"/>
      <w:color w:val="000000"/>
      <w:spacing w:val="0"/>
      <w:sz w:val="28"/>
    </w:rPr>
  </w:style>
  <w:style w:type="paragraph" w:customStyle="1" w:styleId="113">
    <w:name w:val="Символ концевой сноски11"/>
    <w:link w:val="114"/>
  </w:style>
  <w:style w:type="character" w:customStyle="1" w:styleId="114">
    <w:name w:val="Символ концевой сноски11"/>
    <w:link w:val="113"/>
    <w:rPr>
      <w:rFonts w:asciiTheme="minorHAnsi" w:hAnsiTheme="minorHAnsi"/>
      <w:color w:val="000000"/>
      <w:spacing w:val="0"/>
      <w:sz w:val="22"/>
    </w:rPr>
  </w:style>
  <w:style w:type="paragraph" w:customStyle="1" w:styleId="EndnoteCharacters1221">
    <w:name w:val="Endnote Characters1221"/>
    <w:link w:val="EndnoteCharacters12210"/>
    <w:rPr>
      <w:vertAlign w:val="superscript"/>
    </w:rPr>
  </w:style>
  <w:style w:type="character" w:customStyle="1" w:styleId="EndnoteCharacters12210">
    <w:name w:val="Endnote Characters1221"/>
    <w:link w:val="EndnoteCharacters1221"/>
    <w:rPr>
      <w:vertAlign w:val="superscript"/>
    </w:rPr>
  </w:style>
  <w:style w:type="paragraph" w:customStyle="1" w:styleId="1116">
    <w:name w:val="Маркеры111"/>
    <w:link w:val="1117"/>
    <w:rPr>
      <w:rFonts w:ascii="OpenSymbol" w:hAnsi="OpenSymbol"/>
    </w:rPr>
  </w:style>
  <w:style w:type="character" w:customStyle="1" w:styleId="1117">
    <w:name w:val="Маркеры111"/>
    <w:link w:val="1116"/>
    <w:rPr>
      <w:rFonts w:ascii="OpenSymbol" w:hAnsi="OpenSymbol"/>
      <w:color w:val="000000"/>
      <w:spacing w:val="0"/>
      <w:sz w:val="22"/>
    </w:rPr>
  </w:style>
  <w:style w:type="paragraph" w:customStyle="1" w:styleId="Caption1111">
    <w:name w:val="Caption1111"/>
    <w:link w:val="Caption11110"/>
    <w:rPr>
      <w:i/>
      <w:sz w:val="24"/>
    </w:rPr>
  </w:style>
  <w:style w:type="character" w:customStyle="1" w:styleId="Caption11110">
    <w:name w:val="Caption1111"/>
    <w:link w:val="Caption1111"/>
    <w:rPr>
      <w:rFonts w:asciiTheme="minorHAnsi" w:hAnsiTheme="minorHAnsi"/>
      <w:i/>
      <w:color w:val="000000"/>
      <w:spacing w:val="0"/>
      <w:sz w:val="24"/>
    </w:rPr>
  </w:style>
  <w:style w:type="paragraph" w:customStyle="1" w:styleId="DefaultParagraphFont1111">
    <w:name w:val="Default Paragraph Font1111"/>
    <w:link w:val="DefaultParagraphFont11110"/>
  </w:style>
  <w:style w:type="character" w:customStyle="1" w:styleId="DefaultParagraphFont11110">
    <w:name w:val="Default Paragraph Font1111"/>
    <w:link w:val="DefaultParagraphFont1111"/>
    <w:rPr>
      <w:rFonts w:asciiTheme="minorHAnsi" w:hAnsiTheme="minorHAnsi"/>
      <w:color w:val="000000"/>
      <w:spacing w:val="0"/>
      <w:sz w:val="22"/>
    </w:rPr>
  </w:style>
  <w:style w:type="paragraph" w:customStyle="1" w:styleId="Contents8211">
    <w:name w:val="Contents 8211"/>
    <w:link w:val="Contents82110"/>
    <w:rPr>
      <w:rFonts w:ascii="XO Thames" w:hAnsi="XO Thames"/>
      <w:sz w:val="28"/>
    </w:rPr>
  </w:style>
  <w:style w:type="character" w:customStyle="1" w:styleId="Contents82110">
    <w:name w:val="Contents 8211"/>
    <w:link w:val="Contents8211"/>
    <w:rPr>
      <w:rFonts w:ascii="XO Thames" w:hAnsi="XO Thames"/>
      <w:color w:val="000000"/>
      <w:spacing w:val="0"/>
      <w:sz w:val="28"/>
    </w:rPr>
  </w:style>
  <w:style w:type="paragraph" w:customStyle="1" w:styleId="FootnoteCharacters11211">
    <w:name w:val="Footnote Characters11211"/>
    <w:link w:val="FootnoteCharacters112110"/>
    <w:rPr>
      <w:vertAlign w:val="superscript"/>
    </w:rPr>
  </w:style>
  <w:style w:type="character" w:customStyle="1" w:styleId="FootnoteCharacters112110">
    <w:name w:val="Footnote Characters11211"/>
    <w:link w:val="FootnoteCharacters112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aption12">
    <w:name w:val="Caption12"/>
    <w:link w:val="Caption120"/>
    <w:rPr>
      <w:i/>
      <w:sz w:val="24"/>
    </w:rPr>
  </w:style>
  <w:style w:type="character" w:customStyle="1" w:styleId="Caption120">
    <w:name w:val="Caption12"/>
    <w:link w:val="Caption12"/>
    <w:rPr>
      <w:rFonts w:asciiTheme="minorHAnsi" w:hAnsiTheme="minorHAnsi"/>
      <w:i/>
      <w:color w:val="000000"/>
      <w:spacing w:val="0"/>
      <w:sz w:val="24"/>
    </w:rPr>
  </w:style>
  <w:style w:type="paragraph" w:customStyle="1" w:styleId="Textbody211">
    <w:name w:val="Text body211"/>
    <w:link w:val="Textbody2110"/>
  </w:style>
  <w:style w:type="character" w:customStyle="1" w:styleId="Textbody2110">
    <w:name w:val="Text body211"/>
    <w:link w:val="Textbody211"/>
    <w:rPr>
      <w:rFonts w:asciiTheme="minorHAnsi" w:hAnsiTheme="minorHAnsi"/>
      <w:color w:val="000000"/>
      <w:spacing w:val="0"/>
      <w:sz w:val="22"/>
    </w:rPr>
  </w:style>
  <w:style w:type="paragraph" w:customStyle="1" w:styleId="Heading42">
    <w:name w:val="Heading 42"/>
    <w:link w:val="Heading420"/>
    <w:rPr>
      <w:rFonts w:ascii="XO Thames" w:hAnsi="XO Thames"/>
      <w:b/>
      <w:sz w:val="24"/>
    </w:rPr>
  </w:style>
  <w:style w:type="character" w:customStyle="1" w:styleId="Heading420">
    <w:name w:val="Heading 42"/>
    <w:link w:val="Heading42"/>
    <w:rPr>
      <w:rFonts w:ascii="XO Thames" w:hAnsi="XO Thames"/>
      <w:b/>
      <w:sz w:val="24"/>
    </w:rPr>
  </w:style>
  <w:style w:type="paragraph" w:customStyle="1" w:styleId="1111211">
    <w:name w:val="Заголовок1111211"/>
    <w:basedOn w:val="a"/>
    <w:next w:val="a3"/>
    <w:link w:val="11112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2110">
    <w:name w:val="Заголовок1111211"/>
    <w:basedOn w:val="1"/>
    <w:link w:val="1111211"/>
    <w:rPr>
      <w:rFonts w:ascii="Liberation Sans" w:hAnsi="Liberation Sans"/>
      <w:color w:val="000000"/>
      <w:spacing w:val="0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HeaderandFooter8">
    <w:name w:val="Header and Footer8"/>
    <w:basedOn w:val="a"/>
    <w:link w:val="HeaderandFooter80"/>
  </w:style>
  <w:style w:type="character" w:customStyle="1" w:styleId="HeaderandFooter80">
    <w:name w:val="Header and Footer8"/>
    <w:basedOn w:val="1"/>
    <w:link w:val="HeaderandFooter8"/>
    <w:rPr>
      <w:rFonts w:asciiTheme="minorHAnsi" w:hAnsiTheme="minorHAnsi"/>
      <w:color w:val="000000"/>
      <w:spacing w:val="0"/>
      <w:sz w:val="22"/>
    </w:rPr>
  </w:style>
  <w:style w:type="paragraph" w:customStyle="1" w:styleId="Contents72">
    <w:name w:val="Contents 72"/>
    <w:link w:val="Contents720"/>
    <w:rPr>
      <w:rFonts w:ascii="XO Thames" w:hAnsi="XO Thames"/>
      <w:sz w:val="28"/>
    </w:rPr>
  </w:style>
  <w:style w:type="character" w:customStyle="1" w:styleId="Contents720">
    <w:name w:val="Contents 72"/>
    <w:link w:val="Contents72"/>
    <w:rPr>
      <w:rFonts w:ascii="XO Thames" w:hAnsi="XO Thames"/>
      <w:color w:val="000000"/>
      <w:spacing w:val="0"/>
      <w:sz w:val="28"/>
    </w:rPr>
  </w:style>
  <w:style w:type="paragraph" w:customStyle="1" w:styleId="11111b">
    <w:name w:val="Текст сноски Знак11111"/>
    <w:basedOn w:val="11111"/>
    <w:link w:val="11111c"/>
    <w:rPr>
      <w:sz w:val="20"/>
    </w:rPr>
  </w:style>
  <w:style w:type="character" w:customStyle="1" w:styleId="11111c">
    <w:name w:val="Текст сноски Знак11111"/>
    <w:basedOn w:val="111110"/>
    <w:link w:val="11111b"/>
    <w:rPr>
      <w:rFonts w:asciiTheme="minorHAnsi" w:hAnsiTheme="minorHAnsi"/>
      <w:color w:val="000000"/>
      <w:spacing w:val="0"/>
      <w:sz w:val="20"/>
    </w:rPr>
  </w:style>
  <w:style w:type="paragraph" w:customStyle="1" w:styleId="11111d">
    <w:name w:val="Указатель11111"/>
    <w:basedOn w:val="111116"/>
    <w:link w:val="11111e"/>
  </w:style>
  <w:style w:type="character" w:customStyle="1" w:styleId="11111e">
    <w:name w:val="Указатель11111"/>
    <w:basedOn w:val="111118"/>
    <w:link w:val="11111d"/>
    <w:rPr>
      <w:rFonts w:asciiTheme="minorHAnsi" w:hAnsiTheme="minorHAnsi"/>
      <w:color w:val="000000"/>
      <w:spacing w:val="0"/>
      <w:sz w:val="22"/>
    </w:rPr>
  </w:style>
  <w:style w:type="paragraph" w:customStyle="1" w:styleId="Contents9211">
    <w:name w:val="Contents 9211"/>
    <w:link w:val="Contents92110"/>
    <w:rPr>
      <w:rFonts w:ascii="XO Thames" w:hAnsi="XO Thames"/>
      <w:sz w:val="28"/>
    </w:rPr>
  </w:style>
  <w:style w:type="character" w:customStyle="1" w:styleId="Contents92110">
    <w:name w:val="Contents 9211"/>
    <w:link w:val="Contents9211"/>
    <w:rPr>
      <w:rFonts w:ascii="XO Thames" w:hAnsi="XO Thames"/>
      <w:color w:val="000000"/>
      <w:spacing w:val="0"/>
      <w:sz w:val="28"/>
    </w:rPr>
  </w:style>
  <w:style w:type="paragraph" w:customStyle="1" w:styleId="11111f">
    <w:name w:val="Гиперссылка11111"/>
    <w:basedOn w:val="11111"/>
    <w:link w:val="11111f0"/>
    <w:rPr>
      <w:color w:val="0000FF" w:themeColor="hyperlink"/>
      <w:u w:val="single"/>
    </w:rPr>
  </w:style>
  <w:style w:type="character" w:customStyle="1" w:styleId="11111f0">
    <w:name w:val="Гиперссылка11111"/>
    <w:basedOn w:val="111110"/>
    <w:link w:val="11111f"/>
    <w:rPr>
      <w:rFonts w:asciiTheme="minorHAnsi" w:hAnsiTheme="minorHAnsi"/>
      <w:color w:val="0000FF" w:themeColor="hyperlink"/>
      <w:spacing w:val="0"/>
      <w:sz w:val="22"/>
      <w:u w:val="single"/>
    </w:rPr>
  </w:style>
  <w:style w:type="paragraph" w:customStyle="1" w:styleId="Subtitle1111">
    <w:name w:val="Subtitle1111"/>
    <w:link w:val="Subtitle11110"/>
    <w:rPr>
      <w:rFonts w:ascii="XO Thames" w:hAnsi="XO Thames"/>
      <w:i/>
      <w:sz w:val="24"/>
    </w:rPr>
  </w:style>
  <w:style w:type="character" w:customStyle="1" w:styleId="Subtitle11110">
    <w:name w:val="Subtitle1111"/>
    <w:link w:val="Subtitle1111"/>
    <w:rPr>
      <w:rFonts w:ascii="XO Thames" w:hAnsi="XO Thames"/>
      <w:i/>
      <w:color w:val="000000"/>
      <w:spacing w:val="0"/>
      <w:sz w:val="24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EndnoteCharacters1211">
    <w:name w:val="Endnote Characters1211"/>
    <w:link w:val="EndnoteCharacters12110"/>
    <w:rPr>
      <w:vertAlign w:val="superscript"/>
    </w:rPr>
  </w:style>
  <w:style w:type="character" w:customStyle="1" w:styleId="EndnoteCharacters12110">
    <w:name w:val="Endnote Characters1211"/>
    <w:link w:val="EndnoteCharacters12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1211">
    <w:name w:val="Заголовок1211"/>
    <w:basedOn w:val="a"/>
    <w:next w:val="a3"/>
    <w:link w:val="12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2110">
    <w:name w:val="Заголовок1211"/>
    <w:basedOn w:val="1"/>
    <w:link w:val="1211"/>
    <w:rPr>
      <w:rFonts w:ascii="Liberation Sans" w:hAnsi="Liberation Sans"/>
      <w:color w:val="000000"/>
      <w:spacing w:val="0"/>
      <w:sz w:val="28"/>
    </w:rPr>
  </w:style>
  <w:style w:type="paragraph" w:customStyle="1" w:styleId="Contents5111">
    <w:name w:val="Contents 5111"/>
    <w:link w:val="Contents51110"/>
    <w:rPr>
      <w:rFonts w:ascii="XO Thames" w:hAnsi="XO Thames"/>
      <w:sz w:val="28"/>
    </w:rPr>
  </w:style>
  <w:style w:type="character" w:customStyle="1" w:styleId="Contents51110">
    <w:name w:val="Contents 5111"/>
    <w:link w:val="Contents5111"/>
    <w:rPr>
      <w:rFonts w:ascii="XO Thames" w:hAnsi="XO Thames"/>
      <w:color w:val="000000"/>
      <w:spacing w:val="0"/>
      <w:sz w:val="28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color w:val="000000"/>
      <w:spacing w:val="0"/>
      <w:sz w:val="24"/>
    </w:rPr>
  </w:style>
  <w:style w:type="paragraph" w:customStyle="1" w:styleId="63">
    <w:name w:val="Содержимое врезки6"/>
    <w:basedOn w:val="a"/>
    <w:link w:val="64"/>
  </w:style>
  <w:style w:type="character" w:customStyle="1" w:styleId="64">
    <w:name w:val="Содержимое врезки6"/>
    <w:basedOn w:val="1"/>
    <w:link w:val="63"/>
    <w:rPr>
      <w:rFonts w:asciiTheme="minorHAnsi" w:hAnsiTheme="minorHAnsi"/>
      <w:color w:val="000000"/>
      <w:spacing w:val="0"/>
      <w:sz w:val="22"/>
    </w:rPr>
  </w:style>
  <w:style w:type="paragraph" w:customStyle="1" w:styleId="Heading21111">
    <w:name w:val="Heading 21111"/>
    <w:link w:val="Heading211110"/>
    <w:rPr>
      <w:rFonts w:ascii="XO Thames" w:hAnsi="XO Thames"/>
      <w:b/>
      <w:sz w:val="28"/>
    </w:rPr>
  </w:style>
  <w:style w:type="character" w:customStyle="1" w:styleId="Heading211110">
    <w:name w:val="Heading 21111"/>
    <w:link w:val="Heading21111"/>
    <w:rPr>
      <w:rFonts w:ascii="XO Thames" w:hAnsi="XO Thames"/>
      <w:b/>
      <w:color w:val="000000"/>
      <w:spacing w:val="0"/>
      <w:sz w:val="28"/>
    </w:rPr>
  </w:style>
  <w:style w:type="paragraph" w:customStyle="1" w:styleId="Endnote1111">
    <w:name w:val="Endnote1111"/>
    <w:link w:val="Endnote11110"/>
    <w:pPr>
      <w:ind w:firstLine="851"/>
      <w:jc w:val="both"/>
    </w:pPr>
    <w:rPr>
      <w:rFonts w:ascii="XO Thames" w:hAnsi="XO Thames"/>
    </w:rPr>
  </w:style>
  <w:style w:type="character" w:customStyle="1" w:styleId="Endnote11110">
    <w:name w:val="Endnote1111"/>
    <w:link w:val="Endnote1111"/>
    <w:rPr>
      <w:rFonts w:ascii="XO Thames" w:hAnsi="XO Thames"/>
      <w:color w:val="000000"/>
      <w:spacing w:val="0"/>
      <w:sz w:val="22"/>
    </w:rPr>
  </w:style>
  <w:style w:type="paragraph" w:customStyle="1" w:styleId="Heading411">
    <w:name w:val="Heading 411"/>
    <w:link w:val="Heading4110"/>
    <w:rPr>
      <w:rFonts w:ascii="XO Thames" w:hAnsi="XO Thames"/>
      <w:b/>
      <w:sz w:val="24"/>
    </w:rPr>
  </w:style>
  <w:style w:type="character" w:customStyle="1" w:styleId="Heading4110">
    <w:name w:val="Heading 411"/>
    <w:link w:val="Heading411"/>
    <w:rPr>
      <w:rFonts w:ascii="XO Thames" w:hAnsi="XO Thames"/>
      <w:b/>
      <w:color w:val="000000"/>
      <w:spacing w:val="0"/>
      <w:sz w:val="24"/>
    </w:rPr>
  </w:style>
  <w:style w:type="paragraph" w:customStyle="1" w:styleId="11111">
    <w:name w:val="Основной шрифт абзаца11111"/>
    <w:link w:val="111110"/>
  </w:style>
  <w:style w:type="character" w:customStyle="1" w:styleId="111110">
    <w:name w:val="Основной шрифт абзаца11111"/>
    <w:link w:val="11111"/>
    <w:rPr>
      <w:rFonts w:asciiTheme="minorHAnsi" w:hAnsiTheme="minorHAnsi"/>
      <w:color w:val="000000"/>
      <w:spacing w:val="0"/>
      <w:sz w:val="22"/>
    </w:rPr>
  </w:style>
  <w:style w:type="paragraph" w:customStyle="1" w:styleId="EndnoteCharacters311">
    <w:name w:val="Endnote Characters311"/>
    <w:link w:val="EndnoteCharacters3110"/>
    <w:rPr>
      <w:vertAlign w:val="superscript"/>
    </w:rPr>
  </w:style>
  <w:style w:type="character" w:customStyle="1" w:styleId="EndnoteCharacters3110">
    <w:name w:val="Endnote Characters311"/>
    <w:link w:val="EndnoteCharacters3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color w:val="000000"/>
      <w:spacing w:val="0"/>
      <w:sz w:val="40"/>
    </w:rPr>
  </w:style>
  <w:style w:type="paragraph" w:customStyle="1" w:styleId="InternetLink211">
    <w:name w:val="Internet Link211"/>
    <w:link w:val="InternetLink2110"/>
    <w:rPr>
      <w:rFonts w:ascii="Calibri" w:hAnsi="Calibri"/>
      <w:color w:val="0000FF"/>
      <w:u w:val="single"/>
    </w:rPr>
  </w:style>
  <w:style w:type="character" w:customStyle="1" w:styleId="InternetLink2110">
    <w:name w:val="Internet Link211"/>
    <w:link w:val="InternetLink211"/>
    <w:rPr>
      <w:rFonts w:ascii="Calibri" w:hAnsi="Calibri"/>
      <w:color w:val="0000FF"/>
      <w:spacing w:val="0"/>
      <w:sz w:val="22"/>
      <w:u w:val="single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EndnoteCharacters12">
    <w:name w:val="Endnote Characters12"/>
    <w:link w:val="EndnoteCharacters120"/>
    <w:rPr>
      <w:vertAlign w:val="superscript"/>
    </w:rPr>
  </w:style>
  <w:style w:type="character" w:customStyle="1" w:styleId="EndnoteCharacters120">
    <w:name w:val="Endnote Characters12"/>
    <w:link w:val="EndnoteCharacters12"/>
    <w:rPr>
      <w:vertAlign w:val="superscript"/>
    </w:rPr>
  </w:style>
  <w:style w:type="paragraph" w:customStyle="1" w:styleId="InternetLink2">
    <w:name w:val="Internet Link2"/>
    <w:link w:val="InternetLink20"/>
    <w:rPr>
      <w:rFonts w:ascii="Calibri" w:hAnsi="Calibri"/>
      <w:color w:val="0000FF"/>
      <w:u w:val="single"/>
    </w:rPr>
  </w:style>
  <w:style w:type="character" w:customStyle="1" w:styleId="InternetLink20">
    <w:name w:val="Internet Link2"/>
    <w:link w:val="InternetLink2"/>
    <w:rPr>
      <w:rFonts w:ascii="Calibri" w:hAnsi="Calibri"/>
      <w:color w:val="0000FF"/>
      <w:spacing w:val="0"/>
      <w:sz w:val="22"/>
      <w:u w:val="single"/>
    </w:rPr>
  </w:style>
  <w:style w:type="paragraph" w:customStyle="1" w:styleId="19">
    <w:name w:val="Содержимое врезки1"/>
    <w:basedOn w:val="a"/>
    <w:link w:val="1a"/>
  </w:style>
  <w:style w:type="character" w:customStyle="1" w:styleId="1a">
    <w:name w:val="Содержимое врезки1"/>
    <w:basedOn w:val="1"/>
    <w:link w:val="19"/>
    <w:rPr>
      <w:rFonts w:asciiTheme="minorHAnsi" w:hAnsiTheme="minorHAnsi"/>
      <w:color w:val="000000"/>
      <w:spacing w:val="0"/>
      <w:sz w:val="22"/>
    </w:rPr>
  </w:style>
  <w:style w:type="character" w:customStyle="1" w:styleId="ae">
    <w:name w:val="Указатель Знак"/>
    <w:basedOn w:val="1"/>
    <w:link w:val="ad"/>
    <w:rPr>
      <w:rFonts w:asciiTheme="minorHAnsi" w:hAnsiTheme="minorHAnsi"/>
      <w:color w:val="000000"/>
      <w:spacing w:val="0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Contents5211">
    <w:name w:val="Contents 5211"/>
    <w:link w:val="Contents52110"/>
    <w:rPr>
      <w:rFonts w:ascii="XO Thames" w:hAnsi="XO Thames"/>
      <w:sz w:val="28"/>
    </w:rPr>
  </w:style>
  <w:style w:type="character" w:customStyle="1" w:styleId="Contents52110">
    <w:name w:val="Contents 5211"/>
    <w:link w:val="Contents5211"/>
    <w:rPr>
      <w:rFonts w:ascii="XO Thames" w:hAnsi="XO Thames"/>
      <w:color w:val="000000"/>
      <w:spacing w:val="0"/>
      <w:sz w:val="28"/>
    </w:rPr>
  </w:style>
  <w:style w:type="paragraph" w:customStyle="1" w:styleId="Contents411">
    <w:name w:val="Contents 411"/>
    <w:link w:val="Contents4110"/>
    <w:rPr>
      <w:rFonts w:ascii="XO Thames" w:hAnsi="XO Thames"/>
      <w:sz w:val="28"/>
    </w:rPr>
  </w:style>
  <w:style w:type="character" w:customStyle="1" w:styleId="Contents4110">
    <w:name w:val="Contents 411"/>
    <w:link w:val="Contents411"/>
    <w:rPr>
      <w:rFonts w:ascii="XO Thames" w:hAnsi="XO Thames"/>
      <w:color w:val="000000"/>
      <w:spacing w:val="0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  <w:rPr>
      <w:rFonts w:asciiTheme="minorHAnsi" w:hAnsiTheme="minorHAnsi"/>
      <w:color w:val="000000"/>
      <w:spacing w:val="0"/>
      <w:sz w:val="22"/>
    </w:rPr>
  </w:style>
  <w:style w:type="paragraph" w:customStyle="1" w:styleId="NormalWeb1111">
    <w:name w:val="Normal (Web)1111"/>
    <w:basedOn w:val="a"/>
    <w:link w:val="NormalWeb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1110">
    <w:name w:val="Normal (Web)1111"/>
    <w:basedOn w:val="1"/>
    <w:link w:val="NormalWeb1111"/>
    <w:rPr>
      <w:rFonts w:ascii="Times New Roman" w:hAnsi="Times New Roman"/>
      <w:color w:val="000000"/>
      <w:spacing w:val="0"/>
      <w:sz w:val="24"/>
    </w:rPr>
  </w:style>
  <w:style w:type="paragraph" w:customStyle="1" w:styleId="Contents631">
    <w:name w:val="Contents 631"/>
    <w:link w:val="Contents6310"/>
    <w:rPr>
      <w:rFonts w:ascii="XO Thames" w:hAnsi="XO Thames"/>
      <w:sz w:val="28"/>
    </w:rPr>
  </w:style>
  <w:style w:type="character" w:customStyle="1" w:styleId="Contents6310">
    <w:name w:val="Contents 631"/>
    <w:link w:val="Contents631"/>
    <w:rPr>
      <w:rFonts w:ascii="XO Thames" w:hAnsi="XO Thames"/>
      <w:color w:val="000000"/>
      <w:spacing w:val="0"/>
      <w:sz w:val="28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Heading2211">
    <w:name w:val="Heading 2211"/>
    <w:link w:val="Heading22110"/>
    <w:rPr>
      <w:rFonts w:ascii="XO Thames" w:hAnsi="XO Thames"/>
      <w:b/>
      <w:sz w:val="28"/>
    </w:rPr>
  </w:style>
  <w:style w:type="character" w:customStyle="1" w:styleId="Heading22110">
    <w:name w:val="Heading 2211"/>
    <w:link w:val="Heading2211"/>
    <w:rPr>
      <w:rFonts w:ascii="XO Thames" w:hAnsi="XO Thames"/>
      <w:b/>
      <w:color w:val="000000"/>
      <w:spacing w:val="0"/>
      <w:sz w:val="28"/>
    </w:rPr>
  </w:style>
  <w:style w:type="paragraph" w:customStyle="1" w:styleId="FootnoteCharacters1211">
    <w:name w:val="Footnote Characters1211"/>
    <w:link w:val="FootnoteCharacters12110"/>
    <w:rPr>
      <w:vertAlign w:val="superscript"/>
    </w:rPr>
  </w:style>
  <w:style w:type="character" w:customStyle="1" w:styleId="FootnoteCharacters12110">
    <w:name w:val="Footnote Characters1211"/>
    <w:link w:val="FootnoteCharacters12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EndnoteCharacters2">
    <w:name w:val="Endnote Characters2"/>
    <w:link w:val="EndnoteCharacters20"/>
    <w:rPr>
      <w:vertAlign w:val="superscript"/>
    </w:rPr>
  </w:style>
  <w:style w:type="character" w:customStyle="1" w:styleId="EndnoteCharacters20">
    <w:name w:val="Endnote Characters2"/>
    <w:link w:val="EndnoteCharacters2"/>
    <w:rPr>
      <w:rFonts w:asciiTheme="minorHAnsi" w:hAnsiTheme="minorHAnsi"/>
      <w:color w:val="000000"/>
      <w:spacing w:val="0"/>
      <w:sz w:val="22"/>
      <w:vertAlign w:val="superscript"/>
    </w:rPr>
  </w:style>
  <w:style w:type="table" w:styleId="afa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74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4389</Words>
  <Characters>25020</Characters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2026-09-03T13:24:00Z</cp:lastPrinted>
  <dcterms:created xsi:type="dcterms:W3CDTF">2026-09-03T12:46:00Z</dcterms:created>
  <dcterms:modified xsi:type="dcterms:W3CDTF">2026-09-03T13:33:00Z</dcterms:modified>
</cp:coreProperties>
</file>