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9A" w:rsidRPr="00FF0766" w:rsidRDefault="001D47E4" w:rsidP="005F5A77">
      <w:pPr>
        <w:shd w:val="clear" w:color="auto" w:fill="FFFFFF"/>
        <w:ind w:left="7"/>
        <w:jc w:val="center"/>
        <w:rPr>
          <w:b/>
          <w:sz w:val="24"/>
          <w:szCs w:val="24"/>
        </w:rPr>
      </w:pPr>
      <w:r w:rsidRPr="00FF0766">
        <w:rPr>
          <w:b/>
          <w:sz w:val="24"/>
          <w:szCs w:val="24"/>
        </w:rPr>
        <w:t>ГОСУДАРСТВЕННЫЙ КОНТРАКТ №</w:t>
      </w:r>
      <w:r w:rsidR="00084F4F" w:rsidRPr="00FF0766">
        <w:rPr>
          <w:b/>
          <w:sz w:val="24"/>
          <w:szCs w:val="24"/>
        </w:rPr>
        <w:t xml:space="preserve"> </w:t>
      </w:r>
      <w:r w:rsidR="00B41D49" w:rsidRPr="00FF0766">
        <w:rPr>
          <w:b/>
          <w:sz w:val="24"/>
          <w:szCs w:val="24"/>
        </w:rPr>
        <w:t>________</w:t>
      </w:r>
    </w:p>
    <w:p w:rsidR="00464B1F" w:rsidRDefault="00464B1F" w:rsidP="005F5A77">
      <w:pPr>
        <w:shd w:val="clear" w:color="auto" w:fill="FFFFFF"/>
        <w:ind w:left="7"/>
        <w:jc w:val="center"/>
        <w:rPr>
          <w:b/>
          <w:color w:val="000000"/>
          <w:spacing w:val="-9"/>
          <w:sz w:val="24"/>
          <w:szCs w:val="24"/>
        </w:rPr>
      </w:pPr>
      <w:r w:rsidRPr="00FF0766">
        <w:rPr>
          <w:b/>
          <w:color w:val="000000"/>
          <w:spacing w:val="-9"/>
          <w:sz w:val="24"/>
          <w:szCs w:val="24"/>
        </w:rPr>
        <w:t>на оказание услуг по проведению СОУТ рабоч</w:t>
      </w:r>
      <w:r w:rsidR="00BA1270">
        <w:rPr>
          <w:b/>
          <w:color w:val="000000"/>
          <w:spacing w:val="-9"/>
          <w:sz w:val="24"/>
          <w:szCs w:val="24"/>
        </w:rPr>
        <w:t>его</w:t>
      </w:r>
      <w:r w:rsidRPr="00FF0766">
        <w:rPr>
          <w:b/>
          <w:color w:val="000000"/>
          <w:spacing w:val="-9"/>
          <w:sz w:val="24"/>
          <w:szCs w:val="24"/>
        </w:rPr>
        <w:t xml:space="preserve"> мест</w:t>
      </w:r>
      <w:r w:rsidR="00BA1270">
        <w:rPr>
          <w:b/>
          <w:color w:val="000000"/>
          <w:spacing w:val="-9"/>
          <w:sz w:val="24"/>
          <w:szCs w:val="24"/>
        </w:rPr>
        <w:t>а</w:t>
      </w:r>
    </w:p>
    <w:p w:rsidR="00797AF5" w:rsidRPr="00FF0766" w:rsidRDefault="00797AF5" w:rsidP="005F5A77">
      <w:pPr>
        <w:shd w:val="clear" w:color="auto" w:fill="FFFFFF"/>
        <w:ind w:left="7"/>
        <w:jc w:val="center"/>
        <w:rPr>
          <w:b/>
          <w:color w:val="000000"/>
          <w:spacing w:val="-9"/>
          <w:sz w:val="24"/>
          <w:szCs w:val="24"/>
        </w:rPr>
      </w:pPr>
      <w:r>
        <w:rPr>
          <w:b/>
          <w:color w:val="000000"/>
          <w:spacing w:val="-9"/>
          <w:sz w:val="24"/>
          <w:szCs w:val="24"/>
        </w:rPr>
        <w:t>(</w:t>
      </w:r>
      <w:r w:rsidR="00F72EF5" w:rsidRPr="008971B0">
        <w:rPr>
          <w:b/>
          <w:i/>
          <w:sz w:val="24"/>
          <w:szCs w:val="24"/>
        </w:rPr>
        <w:t>Идентификационный код закупки</w:t>
      </w:r>
      <w:r w:rsidR="00F72EF5" w:rsidRPr="00A96ED4">
        <w:rPr>
          <w:b/>
          <w:i/>
          <w:sz w:val="24"/>
          <w:szCs w:val="24"/>
        </w:rPr>
        <w:t>:</w:t>
      </w:r>
      <w:r>
        <w:rPr>
          <w:b/>
          <w:color w:val="000000"/>
          <w:spacing w:val="-9"/>
          <w:sz w:val="24"/>
          <w:szCs w:val="24"/>
        </w:rPr>
        <w:t xml:space="preserve"> </w:t>
      </w:r>
      <w:bookmarkStart w:id="0" w:name="_GoBack"/>
      <w:r w:rsidR="0082076A">
        <w:rPr>
          <w:b/>
          <w:i/>
          <w:sz w:val="24"/>
          <w:szCs w:val="24"/>
        </w:rPr>
        <w:t>261745600001774560100100020000000244</w:t>
      </w:r>
      <w:bookmarkEnd w:id="0"/>
      <w:r>
        <w:rPr>
          <w:b/>
          <w:color w:val="000000"/>
          <w:spacing w:val="-9"/>
          <w:sz w:val="24"/>
          <w:szCs w:val="24"/>
        </w:rPr>
        <w:t>)</w:t>
      </w:r>
    </w:p>
    <w:p w:rsidR="00464B1F" w:rsidRPr="00FF0766" w:rsidRDefault="00464B1F" w:rsidP="005F5A77">
      <w:pPr>
        <w:shd w:val="clear" w:color="auto" w:fill="FFFFFF"/>
        <w:ind w:left="7"/>
        <w:jc w:val="center"/>
        <w:rPr>
          <w:b/>
          <w:color w:val="000000"/>
          <w:spacing w:val="-9"/>
          <w:sz w:val="24"/>
          <w:szCs w:val="24"/>
        </w:rPr>
      </w:pPr>
    </w:p>
    <w:p w:rsidR="00BE359A" w:rsidRPr="00FF0766" w:rsidRDefault="00BE359A" w:rsidP="00464B1F">
      <w:pPr>
        <w:shd w:val="clear" w:color="auto" w:fill="FFFFFF"/>
        <w:tabs>
          <w:tab w:val="left" w:pos="7230"/>
        </w:tabs>
        <w:rPr>
          <w:iCs/>
          <w:color w:val="000000"/>
          <w:spacing w:val="-5"/>
          <w:w w:val="132"/>
          <w:sz w:val="24"/>
          <w:szCs w:val="24"/>
        </w:rPr>
      </w:pPr>
      <w:r w:rsidRPr="00FF0766">
        <w:rPr>
          <w:iCs/>
          <w:color w:val="000000"/>
          <w:spacing w:val="-5"/>
          <w:w w:val="132"/>
          <w:sz w:val="24"/>
          <w:szCs w:val="24"/>
        </w:rPr>
        <w:t>г.</w:t>
      </w:r>
      <w:r w:rsidR="00E443BB" w:rsidRPr="00FF0766">
        <w:rPr>
          <w:iCs/>
          <w:color w:val="000000"/>
          <w:spacing w:val="-5"/>
          <w:w w:val="132"/>
          <w:sz w:val="24"/>
          <w:szCs w:val="24"/>
        </w:rPr>
        <w:t xml:space="preserve"> </w:t>
      </w:r>
      <w:r w:rsidRPr="00FF0766">
        <w:rPr>
          <w:color w:val="000000"/>
          <w:spacing w:val="-8"/>
          <w:w w:val="109"/>
          <w:sz w:val="24"/>
          <w:szCs w:val="24"/>
        </w:rPr>
        <w:t>Магнитогорск</w:t>
      </w:r>
      <w:r w:rsidR="00464B1F" w:rsidRPr="00FF0766">
        <w:rPr>
          <w:color w:val="000000"/>
          <w:spacing w:val="-8"/>
          <w:w w:val="109"/>
          <w:sz w:val="24"/>
          <w:szCs w:val="24"/>
        </w:rPr>
        <w:tab/>
      </w:r>
      <w:r w:rsidR="001D47E4" w:rsidRPr="00FF0766">
        <w:rPr>
          <w:sz w:val="24"/>
          <w:szCs w:val="24"/>
        </w:rPr>
        <w:t>«</w:t>
      </w:r>
      <w:r w:rsidR="00070CE9" w:rsidRPr="00FF0766">
        <w:rPr>
          <w:sz w:val="24"/>
          <w:szCs w:val="24"/>
        </w:rPr>
        <w:t>___</w:t>
      </w:r>
      <w:r w:rsidR="001D47E4" w:rsidRPr="00FF0766">
        <w:rPr>
          <w:sz w:val="24"/>
          <w:szCs w:val="24"/>
        </w:rPr>
        <w:t>»</w:t>
      </w:r>
      <w:r w:rsidR="00084F4F" w:rsidRPr="00FF0766">
        <w:rPr>
          <w:sz w:val="24"/>
          <w:szCs w:val="24"/>
        </w:rPr>
        <w:t xml:space="preserve"> </w:t>
      </w:r>
      <w:r w:rsidR="00070CE9" w:rsidRPr="00FF0766">
        <w:rPr>
          <w:sz w:val="24"/>
          <w:szCs w:val="24"/>
        </w:rPr>
        <w:t>__________</w:t>
      </w:r>
      <w:r w:rsidR="00E9700F">
        <w:rPr>
          <w:sz w:val="24"/>
          <w:szCs w:val="24"/>
        </w:rPr>
        <w:t>_</w:t>
      </w:r>
      <w:r w:rsidR="005416B5">
        <w:rPr>
          <w:sz w:val="24"/>
          <w:szCs w:val="24"/>
        </w:rPr>
        <w:t>___</w:t>
      </w:r>
      <w:r w:rsidR="00084F4F" w:rsidRPr="00FF0766">
        <w:rPr>
          <w:sz w:val="24"/>
          <w:szCs w:val="24"/>
        </w:rPr>
        <w:t xml:space="preserve"> </w:t>
      </w:r>
      <w:r w:rsidR="007E180C" w:rsidRPr="00FF0766">
        <w:rPr>
          <w:sz w:val="24"/>
          <w:szCs w:val="24"/>
        </w:rPr>
        <w:t>20</w:t>
      </w:r>
      <w:r w:rsidR="00E9700F">
        <w:rPr>
          <w:sz w:val="24"/>
          <w:szCs w:val="24"/>
        </w:rPr>
        <w:t>2</w:t>
      </w:r>
      <w:r w:rsidR="00257B3A">
        <w:rPr>
          <w:sz w:val="24"/>
          <w:szCs w:val="24"/>
        </w:rPr>
        <w:t>6</w:t>
      </w:r>
    </w:p>
    <w:p w:rsidR="008E5AF9" w:rsidRPr="00FF0766" w:rsidRDefault="008E5AF9" w:rsidP="005F5A77">
      <w:pPr>
        <w:shd w:val="clear" w:color="auto" w:fill="FFFFFF"/>
        <w:rPr>
          <w:iCs/>
          <w:color w:val="000000"/>
          <w:spacing w:val="-5"/>
          <w:w w:val="132"/>
          <w:sz w:val="24"/>
          <w:szCs w:val="24"/>
        </w:rPr>
      </w:pPr>
    </w:p>
    <w:p w:rsidR="00425458" w:rsidRPr="00FF0766" w:rsidRDefault="00425458" w:rsidP="00425458">
      <w:pPr>
        <w:shd w:val="clear" w:color="auto" w:fill="FFFFFF"/>
        <w:ind w:firstLine="709"/>
        <w:jc w:val="both"/>
        <w:rPr>
          <w:sz w:val="24"/>
          <w:szCs w:val="24"/>
        </w:rPr>
      </w:pPr>
      <w:proofErr w:type="gramStart"/>
      <w:r w:rsidRPr="00FF0766">
        <w:rPr>
          <w:sz w:val="24"/>
          <w:szCs w:val="24"/>
        </w:rPr>
        <w:t xml:space="preserve">Межрайонная инспекция Федеральной налоговой службы № 17 по Челябинской области, выступающая от имени Российской Федерации, именуемая в дальнейшем «Заказчик», в лице </w:t>
      </w:r>
      <w:r w:rsidR="00950E9C">
        <w:rPr>
          <w:sz w:val="24"/>
          <w:szCs w:val="24"/>
        </w:rPr>
        <w:t xml:space="preserve">исполняющего обязанности </w:t>
      </w:r>
      <w:r w:rsidRPr="00FF0766">
        <w:rPr>
          <w:sz w:val="24"/>
          <w:szCs w:val="24"/>
        </w:rPr>
        <w:t xml:space="preserve">начальника инспекции </w:t>
      </w:r>
      <w:r w:rsidR="00B76D8E" w:rsidRPr="00950E9C">
        <w:rPr>
          <w:sz w:val="24"/>
          <w:szCs w:val="24"/>
        </w:rPr>
        <w:t>Антоненко Инн</w:t>
      </w:r>
      <w:r w:rsidR="00950E9C">
        <w:rPr>
          <w:sz w:val="24"/>
          <w:szCs w:val="24"/>
        </w:rPr>
        <w:t>ы Владимировны</w:t>
      </w:r>
      <w:r w:rsidR="0082076A" w:rsidRPr="00B96381">
        <w:rPr>
          <w:sz w:val="24"/>
          <w:szCs w:val="24"/>
        </w:rPr>
        <w:t xml:space="preserve">, действующего на основании </w:t>
      </w:r>
      <w:r w:rsidR="00950E9C" w:rsidRPr="00B96381">
        <w:rPr>
          <w:sz w:val="24"/>
          <w:szCs w:val="24"/>
        </w:rPr>
        <w:t>Положения об инспекции</w:t>
      </w:r>
      <w:r w:rsidR="00950E9C">
        <w:rPr>
          <w:sz w:val="24"/>
          <w:szCs w:val="24"/>
        </w:rPr>
        <w:t xml:space="preserve">, приказа № 0-0-003/921@ от 01.06.2026, </w:t>
      </w:r>
      <w:r w:rsidR="0082076A" w:rsidRPr="00B96381">
        <w:rPr>
          <w:sz w:val="24"/>
          <w:szCs w:val="24"/>
        </w:rPr>
        <w:t xml:space="preserve">утвержденного руководителем Управления Федеральной налоговой службы по Челябинской области от </w:t>
      </w:r>
      <w:r w:rsidR="0082076A">
        <w:rPr>
          <w:sz w:val="24"/>
          <w:szCs w:val="24"/>
        </w:rPr>
        <w:t>24.03.2026</w:t>
      </w:r>
      <w:r w:rsidR="0082076A" w:rsidRPr="003B1EA9">
        <w:rPr>
          <w:sz w:val="24"/>
          <w:szCs w:val="24"/>
        </w:rPr>
        <w:t xml:space="preserve"> </w:t>
      </w:r>
      <w:r w:rsidR="0082076A" w:rsidRPr="00B96381">
        <w:rPr>
          <w:sz w:val="24"/>
          <w:szCs w:val="24"/>
        </w:rPr>
        <w:t>с одной стороны</w:t>
      </w:r>
      <w:r w:rsidRPr="00FF0766">
        <w:rPr>
          <w:sz w:val="24"/>
          <w:szCs w:val="24"/>
        </w:rPr>
        <w:t>, именуемое в дальнейшем «</w:t>
      </w:r>
      <w:r w:rsidR="00C03BE4" w:rsidRPr="00FF0766">
        <w:rPr>
          <w:sz w:val="24"/>
          <w:szCs w:val="24"/>
        </w:rPr>
        <w:t>Исполнитель</w:t>
      </w:r>
      <w:r w:rsidRPr="00FF0766">
        <w:rPr>
          <w:sz w:val="24"/>
          <w:szCs w:val="24"/>
        </w:rPr>
        <w:t>», в лице _________________________________________, действующего на</w:t>
      </w:r>
      <w:proofErr w:type="gramEnd"/>
      <w:r w:rsidRPr="00FF0766">
        <w:rPr>
          <w:sz w:val="24"/>
          <w:szCs w:val="24"/>
        </w:rPr>
        <w:t xml:space="preserve"> </w:t>
      </w:r>
      <w:proofErr w:type="gramStart"/>
      <w:r w:rsidRPr="00FF0766">
        <w:rPr>
          <w:sz w:val="24"/>
          <w:szCs w:val="24"/>
        </w:rPr>
        <w:t>основании _____________________________________, с другой стороны,</w:t>
      </w:r>
      <w:r w:rsidRPr="00FF0766">
        <w:rPr>
          <w:color w:val="000000"/>
          <w:sz w:val="24"/>
          <w:szCs w:val="24"/>
        </w:rPr>
        <w:t xml:space="preserve"> в дальнейшем именуемые «Стороны»</w:t>
      </w:r>
      <w:r w:rsidRPr="00FF0766">
        <w:rPr>
          <w:sz w:val="24"/>
          <w:szCs w:val="24"/>
        </w:rPr>
        <w:t xml:space="preserve">, </w:t>
      </w:r>
      <w:r w:rsidRPr="00FF0766">
        <w:rPr>
          <w:color w:val="000000"/>
          <w:sz w:val="24"/>
          <w:szCs w:val="24"/>
        </w:rPr>
        <w:t xml:space="preserve">в соответствии </w:t>
      </w:r>
      <w:r w:rsidRPr="00FF0766">
        <w:rPr>
          <w:bCs/>
          <w:sz w:val="24"/>
          <w:szCs w:val="24"/>
        </w:rPr>
        <w:t xml:space="preserve">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F0766">
        <w:rPr>
          <w:color w:val="000000"/>
          <w:spacing w:val="-6"/>
          <w:w w:val="109"/>
          <w:sz w:val="24"/>
          <w:szCs w:val="24"/>
        </w:rPr>
        <w:t>заключили настоящий Государственный контракт (далее – Контракт) о нижеследующем</w:t>
      </w:r>
      <w:r w:rsidRPr="00FF0766">
        <w:rPr>
          <w:sz w:val="24"/>
          <w:szCs w:val="24"/>
        </w:rPr>
        <w:t>:</w:t>
      </w:r>
      <w:proofErr w:type="gramEnd"/>
    </w:p>
    <w:p w:rsidR="00C61405" w:rsidRPr="00FF0766" w:rsidRDefault="00C61405" w:rsidP="0002103C">
      <w:pPr>
        <w:shd w:val="clear" w:color="auto" w:fill="FFFFFF"/>
        <w:ind w:firstLine="709"/>
        <w:rPr>
          <w:color w:val="000000"/>
          <w:spacing w:val="-12"/>
          <w:w w:val="109"/>
          <w:sz w:val="24"/>
          <w:szCs w:val="24"/>
        </w:rPr>
      </w:pPr>
    </w:p>
    <w:p w:rsidR="00C61405" w:rsidRPr="00FF0766" w:rsidRDefault="00DE28D9" w:rsidP="00234673">
      <w:pPr>
        <w:numPr>
          <w:ilvl w:val="0"/>
          <w:numId w:val="1"/>
        </w:numPr>
        <w:shd w:val="clear" w:color="auto" w:fill="FFFFFF"/>
        <w:tabs>
          <w:tab w:val="left" w:pos="284"/>
        </w:tabs>
        <w:ind w:left="0" w:firstLine="0"/>
        <w:jc w:val="center"/>
        <w:rPr>
          <w:b/>
          <w:bCs/>
          <w:color w:val="000000"/>
          <w:spacing w:val="1"/>
          <w:sz w:val="24"/>
          <w:szCs w:val="24"/>
        </w:rPr>
      </w:pPr>
      <w:r w:rsidRPr="00FF0766">
        <w:rPr>
          <w:b/>
          <w:bCs/>
          <w:color w:val="000000"/>
          <w:spacing w:val="1"/>
          <w:sz w:val="24"/>
          <w:szCs w:val="24"/>
        </w:rPr>
        <w:t>ПРЕДМЕТ КОНТРАКТА</w:t>
      </w:r>
    </w:p>
    <w:p w:rsidR="001335E3" w:rsidRPr="00FF0766" w:rsidRDefault="001335E3" w:rsidP="00234673">
      <w:pPr>
        <w:numPr>
          <w:ilvl w:val="1"/>
          <w:numId w:val="1"/>
        </w:numPr>
        <w:tabs>
          <w:tab w:val="left" w:pos="1276"/>
        </w:tabs>
        <w:ind w:left="0" w:firstLine="709"/>
        <w:jc w:val="both"/>
        <w:rPr>
          <w:sz w:val="24"/>
          <w:szCs w:val="24"/>
        </w:rPr>
      </w:pPr>
      <w:proofErr w:type="gramStart"/>
      <w:r w:rsidRPr="00FF0766">
        <w:rPr>
          <w:sz w:val="24"/>
          <w:szCs w:val="24"/>
        </w:rPr>
        <w:t>Заказчик поручает и оплачивает, а Исполнитель принимает на себя обязательст</w:t>
      </w:r>
      <w:r w:rsidR="0029049C" w:rsidRPr="00FF0766">
        <w:rPr>
          <w:sz w:val="24"/>
          <w:szCs w:val="24"/>
        </w:rPr>
        <w:t>ва оказать услуги по проведению</w:t>
      </w:r>
      <w:r w:rsidRPr="00FF0766">
        <w:rPr>
          <w:sz w:val="24"/>
          <w:szCs w:val="24"/>
        </w:rPr>
        <w:t xml:space="preserve"> специальной оценки </w:t>
      </w:r>
      <w:r w:rsidR="00E9700F">
        <w:rPr>
          <w:sz w:val="24"/>
          <w:szCs w:val="24"/>
        </w:rPr>
        <w:t xml:space="preserve">условий труда (далее - СОУТ) </w:t>
      </w:r>
      <w:r w:rsidRPr="00FF0766">
        <w:rPr>
          <w:sz w:val="24"/>
          <w:szCs w:val="24"/>
        </w:rPr>
        <w:t>рабочи</w:t>
      </w:r>
      <w:r w:rsidR="00E9700F">
        <w:rPr>
          <w:sz w:val="24"/>
          <w:szCs w:val="24"/>
        </w:rPr>
        <w:t>х мест</w:t>
      </w:r>
      <w:r w:rsidRPr="00FF0766">
        <w:rPr>
          <w:sz w:val="24"/>
          <w:szCs w:val="24"/>
        </w:rPr>
        <w:t xml:space="preserve"> Заказчика</w:t>
      </w:r>
      <w:r w:rsidR="0029049C" w:rsidRPr="00FF0766">
        <w:rPr>
          <w:sz w:val="24"/>
          <w:szCs w:val="24"/>
        </w:rPr>
        <w:t xml:space="preserve"> </w:t>
      </w:r>
      <w:r w:rsidR="0029049C" w:rsidRPr="00FF0766">
        <w:rPr>
          <w:i/>
          <w:sz w:val="24"/>
          <w:szCs w:val="24"/>
        </w:rPr>
        <w:t>(за счет расходов на обеспечение мер, направляемых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w:t>
      </w:r>
      <w:r w:rsidRPr="00FF0766">
        <w:rPr>
          <w:sz w:val="24"/>
          <w:szCs w:val="24"/>
        </w:rPr>
        <w:t xml:space="preserve"> в соответствии с требованиями Федерального</w:t>
      </w:r>
      <w:proofErr w:type="gramEnd"/>
      <w:r w:rsidRPr="00FF0766">
        <w:rPr>
          <w:sz w:val="24"/>
          <w:szCs w:val="24"/>
        </w:rPr>
        <w:t xml:space="preserve"> закона от 28.12.2013 № 426-ФЗ «О специальной оценке условий труда» (далее – ФЗ № 426), а именно выполнение следующих видов работ:</w:t>
      </w:r>
    </w:p>
    <w:p w:rsidR="001335E3" w:rsidRPr="00FF0766" w:rsidRDefault="001335E3" w:rsidP="00234673">
      <w:pPr>
        <w:numPr>
          <w:ilvl w:val="0"/>
          <w:numId w:val="2"/>
        </w:numPr>
        <w:tabs>
          <w:tab w:val="left" w:pos="993"/>
        </w:tabs>
        <w:ind w:left="0" w:firstLine="709"/>
        <w:jc w:val="both"/>
        <w:rPr>
          <w:sz w:val="24"/>
          <w:szCs w:val="24"/>
        </w:rPr>
      </w:pPr>
      <w:r w:rsidRPr="00FF0766">
        <w:rPr>
          <w:sz w:val="24"/>
          <w:szCs w:val="24"/>
        </w:rPr>
        <w:t xml:space="preserve">идентификация и определение перечня подлежащих исследованиям (испытаниям) и измерениям вредных и (или) опасных производственных факторов на рабочих местах в соответствии с перечнем рабочих мест, подлежащих СОУТ по заявке Заказчика, </w:t>
      </w:r>
      <w:r w:rsidR="00137429" w:rsidRPr="00FF0766">
        <w:rPr>
          <w:sz w:val="24"/>
          <w:szCs w:val="24"/>
        </w:rPr>
        <w:t xml:space="preserve">(Приложение № </w:t>
      </w:r>
      <w:r w:rsidRPr="00FF0766">
        <w:rPr>
          <w:sz w:val="24"/>
          <w:szCs w:val="24"/>
        </w:rPr>
        <w:t>1), являющимся неотъемлемой частью настоящего Контракта</w:t>
      </w:r>
      <w:r w:rsidRPr="00FF0766">
        <w:rPr>
          <w:color w:val="FF0000"/>
          <w:sz w:val="24"/>
          <w:szCs w:val="24"/>
        </w:rPr>
        <w:t xml:space="preserve"> </w:t>
      </w:r>
      <w:r w:rsidRPr="00FF0766">
        <w:rPr>
          <w:sz w:val="24"/>
          <w:szCs w:val="24"/>
        </w:rPr>
        <w:t>(в соответствии со ст.10 ФЗ № 426);</w:t>
      </w:r>
    </w:p>
    <w:p w:rsidR="001335E3" w:rsidRPr="006D231E" w:rsidRDefault="006D231E" w:rsidP="006D231E">
      <w:pPr>
        <w:pStyle w:val="af4"/>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335E3" w:rsidRPr="006D231E">
        <w:rPr>
          <w:rFonts w:ascii="Times New Roman" w:hAnsi="Times New Roman" w:cs="Times New Roman"/>
          <w:sz w:val="24"/>
          <w:szCs w:val="24"/>
        </w:rPr>
        <w:t>проведение исследований (испытаний) и измерений вредных и (или) опасных производственных факторов (в соответствии со ст.12 ФЗ № 426);</w:t>
      </w:r>
    </w:p>
    <w:p w:rsidR="001335E3" w:rsidRPr="006D231E" w:rsidRDefault="006D231E" w:rsidP="006D231E">
      <w:pPr>
        <w:pStyle w:val="af4"/>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335E3" w:rsidRPr="006D231E">
        <w:rPr>
          <w:rFonts w:ascii="Times New Roman" w:hAnsi="Times New Roman" w:cs="Times New Roman"/>
          <w:sz w:val="24"/>
          <w:szCs w:val="24"/>
        </w:rPr>
        <w:t xml:space="preserve">составление отчета о результатах </w:t>
      </w:r>
      <w:r w:rsidR="001335E3" w:rsidRPr="006D231E">
        <w:rPr>
          <w:rFonts w:ascii="Times New Roman" w:hAnsi="Times New Roman" w:cs="Times New Roman"/>
          <w:bCs/>
          <w:sz w:val="24"/>
          <w:szCs w:val="24"/>
        </w:rPr>
        <w:t xml:space="preserve">проведения </w:t>
      </w:r>
      <w:r w:rsidR="001335E3" w:rsidRPr="006D231E">
        <w:rPr>
          <w:rFonts w:ascii="Times New Roman" w:hAnsi="Times New Roman" w:cs="Times New Roman"/>
          <w:sz w:val="24"/>
          <w:szCs w:val="24"/>
        </w:rPr>
        <w:t>специальной оценки условий труда (в соответствии со ст.15 ФЗ № 426).</w:t>
      </w:r>
    </w:p>
    <w:p w:rsidR="00B417C4" w:rsidRPr="00B417C4" w:rsidRDefault="00B417C4" w:rsidP="00B417C4">
      <w:pPr>
        <w:widowControl/>
        <w:shd w:val="clear" w:color="auto" w:fill="FFFFFF"/>
        <w:autoSpaceDE/>
        <w:autoSpaceDN/>
        <w:adjustRightInd/>
        <w:ind w:firstLine="709"/>
        <w:jc w:val="both"/>
        <w:rPr>
          <w:rFonts w:eastAsia="Times New Roman"/>
          <w:spacing w:val="-3"/>
          <w:sz w:val="24"/>
          <w:szCs w:val="24"/>
        </w:rPr>
      </w:pPr>
      <w:r w:rsidRPr="00B417C4">
        <w:rPr>
          <w:rFonts w:eastAsia="Times New Roman"/>
          <w:spacing w:val="-3"/>
          <w:sz w:val="24"/>
          <w:szCs w:val="24"/>
        </w:rPr>
        <w:t>1.2. Услуги по Контракту оказываются в соответствии с Техническим заданием (Приложение №1), которое является неотъемлемой частью Контракта.</w:t>
      </w:r>
    </w:p>
    <w:p w:rsidR="00B417C4" w:rsidRPr="00B417C4" w:rsidRDefault="00C60EB7" w:rsidP="00B417C4">
      <w:pPr>
        <w:widowControl/>
        <w:shd w:val="clear" w:color="auto" w:fill="FFFFFF"/>
        <w:autoSpaceDE/>
        <w:autoSpaceDN/>
        <w:adjustRightInd/>
        <w:ind w:firstLine="709"/>
        <w:jc w:val="both"/>
        <w:rPr>
          <w:rFonts w:eastAsia="Times New Roman"/>
          <w:sz w:val="24"/>
          <w:szCs w:val="24"/>
        </w:rPr>
      </w:pPr>
      <w:r>
        <w:rPr>
          <w:rFonts w:eastAsia="Times New Roman"/>
          <w:spacing w:val="-3"/>
          <w:sz w:val="24"/>
          <w:szCs w:val="24"/>
        </w:rPr>
        <w:t>1.3.</w:t>
      </w:r>
      <w:r w:rsidR="00B417C4" w:rsidRPr="00B417C4">
        <w:rPr>
          <w:rFonts w:eastAsia="Times New Roman"/>
          <w:sz w:val="24"/>
          <w:szCs w:val="24"/>
        </w:rPr>
        <w:t>Исполнитель оказывает Услуги на основании ________________________________________________________________________________________________________ (</w:t>
      </w:r>
      <w:r w:rsidR="00B417C4" w:rsidRPr="00B417C4">
        <w:rPr>
          <w:rFonts w:eastAsia="Times New Roman"/>
          <w:i/>
          <w:sz w:val="24"/>
          <w:szCs w:val="24"/>
        </w:rPr>
        <w:t>наименование и реквизиты разрешительного документа Исполнителя</w:t>
      </w:r>
      <w:r w:rsidR="00B417C4" w:rsidRPr="00B417C4">
        <w:rPr>
          <w:rFonts w:eastAsia="Times New Roman"/>
          <w:sz w:val="24"/>
          <w:szCs w:val="24"/>
        </w:rPr>
        <w:t>).</w:t>
      </w:r>
    </w:p>
    <w:p w:rsidR="00B417C4" w:rsidRDefault="00B417C4" w:rsidP="00B417C4">
      <w:pPr>
        <w:pStyle w:val="af4"/>
        <w:jc w:val="both"/>
        <w:rPr>
          <w:rFonts w:ascii="Times New Roman" w:hAnsi="Times New Roman" w:cs="Times New Roman"/>
          <w:sz w:val="24"/>
          <w:szCs w:val="24"/>
          <w:lang w:eastAsia="ru-RU"/>
        </w:rPr>
      </w:pPr>
      <w:r w:rsidRPr="00B417C4">
        <w:rPr>
          <w:rFonts w:ascii="Times New Roman" w:hAnsi="Times New Roman" w:cs="Times New Roman"/>
          <w:spacing w:val="-3"/>
          <w:sz w:val="24"/>
          <w:szCs w:val="24"/>
          <w:lang w:eastAsia="ru-RU"/>
        </w:rPr>
        <w:t xml:space="preserve">1.4. Место оказания услуг: </w:t>
      </w:r>
      <w:r w:rsidRPr="00B417C4">
        <w:rPr>
          <w:rFonts w:ascii="Times New Roman" w:hAnsi="Times New Roman" w:cs="Times New Roman"/>
          <w:sz w:val="24"/>
          <w:szCs w:val="24"/>
          <w:lang w:eastAsia="ru-RU"/>
        </w:rPr>
        <w:t>г. Магнитогорск</w:t>
      </w:r>
    </w:p>
    <w:p w:rsidR="00B417C4" w:rsidRDefault="00B417C4" w:rsidP="00B417C4">
      <w:pPr>
        <w:pStyle w:val="af4"/>
        <w:jc w:val="both"/>
        <w:rPr>
          <w:rFonts w:ascii="Times New Roman" w:hAnsi="Times New Roman" w:cs="Times New Roman"/>
          <w:sz w:val="24"/>
          <w:szCs w:val="24"/>
        </w:rPr>
      </w:pPr>
      <w:r>
        <w:rPr>
          <w:rFonts w:ascii="Times New Roman" w:hAnsi="Times New Roman" w:cs="Times New Roman"/>
          <w:sz w:val="24"/>
          <w:szCs w:val="24"/>
        </w:rPr>
        <w:t xml:space="preserve">1.5. </w:t>
      </w:r>
      <w:r w:rsidRPr="006D231E">
        <w:rPr>
          <w:rFonts w:ascii="Times New Roman" w:hAnsi="Times New Roman" w:cs="Times New Roman"/>
          <w:sz w:val="24"/>
          <w:szCs w:val="24"/>
        </w:rPr>
        <w:t xml:space="preserve">Срок оказания услуг: </w:t>
      </w:r>
      <w:proofErr w:type="gramStart"/>
      <w:r w:rsidR="00A26A0D">
        <w:rPr>
          <w:rFonts w:ascii="Times New Roman" w:hAnsi="Times New Roman" w:cs="Times New Roman"/>
          <w:sz w:val="24"/>
          <w:szCs w:val="24"/>
        </w:rPr>
        <w:t>с даты заключения</w:t>
      </w:r>
      <w:proofErr w:type="gramEnd"/>
      <w:r w:rsidR="00A26A0D">
        <w:rPr>
          <w:rFonts w:ascii="Times New Roman" w:hAnsi="Times New Roman" w:cs="Times New Roman"/>
          <w:sz w:val="24"/>
          <w:szCs w:val="24"/>
        </w:rPr>
        <w:t xml:space="preserve"> Государственного контракта </w:t>
      </w:r>
      <w:r w:rsidR="00CC7DF9" w:rsidRPr="00A26A0D">
        <w:rPr>
          <w:rFonts w:ascii="Times New Roman" w:hAnsi="Times New Roman" w:cs="Times New Roman"/>
          <w:sz w:val="24"/>
          <w:szCs w:val="24"/>
        </w:rPr>
        <w:t xml:space="preserve">до </w:t>
      </w:r>
      <w:r w:rsidR="00A26A0D">
        <w:rPr>
          <w:rFonts w:ascii="Times New Roman" w:hAnsi="Times New Roman" w:cs="Times New Roman"/>
          <w:sz w:val="24"/>
          <w:szCs w:val="24"/>
        </w:rPr>
        <w:t>31</w:t>
      </w:r>
      <w:r w:rsidR="00CC7DF9" w:rsidRPr="00A26A0D">
        <w:rPr>
          <w:rFonts w:ascii="Times New Roman" w:hAnsi="Times New Roman" w:cs="Times New Roman"/>
          <w:sz w:val="24"/>
          <w:szCs w:val="24"/>
        </w:rPr>
        <w:t>.0</w:t>
      </w:r>
      <w:r w:rsidR="00A26A0D">
        <w:rPr>
          <w:rFonts w:ascii="Times New Roman" w:hAnsi="Times New Roman" w:cs="Times New Roman"/>
          <w:sz w:val="24"/>
          <w:szCs w:val="24"/>
        </w:rPr>
        <w:t>8</w:t>
      </w:r>
      <w:r w:rsidR="00D37C41" w:rsidRPr="00A26A0D">
        <w:rPr>
          <w:rFonts w:ascii="Times New Roman" w:hAnsi="Times New Roman" w:cs="Times New Roman"/>
          <w:sz w:val="24"/>
          <w:szCs w:val="24"/>
        </w:rPr>
        <w:t>.202</w:t>
      </w:r>
      <w:r w:rsidR="00BA1270" w:rsidRPr="00A26A0D">
        <w:rPr>
          <w:rFonts w:ascii="Times New Roman" w:hAnsi="Times New Roman" w:cs="Times New Roman"/>
          <w:sz w:val="24"/>
          <w:szCs w:val="24"/>
        </w:rPr>
        <w:t>6</w:t>
      </w:r>
      <w:r w:rsidRPr="00A26A0D">
        <w:rPr>
          <w:rFonts w:ascii="Times New Roman" w:hAnsi="Times New Roman" w:cs="Times New Roman"/>
          <w:sz w:val="24"/>
          <w:szCs w:val="24"/>
        </w:rPr>
        <w:t>.</w:t>
      </w:r>
    </w:p>
    <w:p w:rsidR="001335E3" w:rsidRPr="00FF0766" w:rsidRDefault="001335E3" w:rsidP="000554AB">
      <w:pPr>
        <w:jc w:val="both"/>
        <w:rPr>
          <w:sz w:val="24"/>
          <w:szCs w:val="24"/>
        </w:rPr>
      </w:pPr>
    </w:p>
    <w:p w:rsidR="006E33C4" w:rsidRPr="00FF0766" w:rsidRDefault="006E33C4" w:rsidP="00234673">
      <w:pPr>
        <w:numPr>
          <w:ilvl w:val="0"/>
          <w:numId w:val="1"/>
        </w:numPr>
        <w:shd w:val="clear" w:color="auto" w:fill="FFFFFF"/>
        <w:tabs>
          <w:tab w:val="left" w:pos="284"/>
        </w:tabs>
        <w:ind w:left="0" w:firstLine="0"/>
        <w:jc w:val="center"/>
        <w:rPr>
          <w:b/>
          <w:sz w:val="24"/>
          <w:szCs w:val="24"/>
        </w:rPr>
      </w:pPr>
      <w:r w:rsidRPr="00FF0766">
        <w:rPr>
          <w:b/>
          <w:bCs/>
          <w:color w:val="000000"/>
          <w:spacing w:val="1"/>
          <w:sz w:val="24"/>
          <w:szCs w:val="24"/>
        </w:rPr>
        <w:t>СТОИМОСТЬ</w:t>
      </w:r>
      <w:r w:rsidRPr="00FF0766">
        <w:rPr>
          <w:b/>
          <w:sz w:val="24"/>
          <w:szCs w:val="24"/>
        </w:rPr>
        <w:t xml:space="preserve"> УСЛУГ И ПОРЯДОК ОПЛАТЫ</w:t>
      </w:r>
    </w:p>
    <w:p w:rsidR="006E33C4" w:rsidRPr="00FF0766" w:rsidRDefault="006E33C4" w:rsidP="00234673">
      <w:pPr>
        <w:numPr>
          <w:ilvl w:val="1"/>
          <w:numId w:val="1"/>
        </w:numPr>
        <w:tabs>
          <w:tab w:val="left" w:pos="1276"/>
        </w:tabs>
        <w:ind w:left="0" w:firstLine="709"/>
        <w:jc w:val="both"/>
        <w:rPr>
          <w:sz w:val="24"/>
          <w:szCs w:val="24"/>
        </w:rPr>
      </w:pPr>
      <w:r w:rsidRPr="00FF0766">
        <w:rPr>
          <w:sz w:val="24"/>
          <w:szCs w:val="24"/>
        </w:rPr>
        <w:t>Проведение СОУТ ос</w:t>
      </w:r>
      <w:r w:rsidR="00413D27" w:rsidRPr="00FF0766">
        <w:rPr>
          <w:sz w:val="24"/>
          <w:szCs w:val="24"/>
        </w:rPr>
        <w:t>уществляется на платной основе.</w:t>
      </w:r>
    </w:p>
    <w:p w:rsidR="00C279E9" w:rsidRPr="00FF0766" w:rsidRDefault="006E33C4" w:rsidP="00234673">
      <w:pPr>
        <w:numPr>
          <w:ilvl w:val="1"/>
          <w:numId w:val="1"/>
        </w:numPr>
        <w:tabs>
          <w:tab w:val="left" w:pos="1276"/>
        </w:tabs>
        <w:ind w:left="0" w:firstLine="709"/>
        <w:jc w:val="both"/>
        <w:rPr>
          <w:sz w:val="24"/>
          <w:szCs w:val="24"/>
        </w:rPr>
      </w:pPr>
      <w:r w:rsidRPr="00FF0766">
        <w:rPr>
          <w:sz w:val="24"/>
          <w:szCs w:val="24"/>
        </w:rPr>
        <w:t>Стои</w:t>
      </w:r>
      <w:r w:rsidR="00B20F24" w:rsidRPr="00FF0766">
        <w:rPr>
          <w:sz w:val="24"/>
          <w:szCs w:val="24"/>
        </w:rPr>
        <w:t xml:space="preserve">мость услуг по проведению СОУТ </w:t>
      </w:r>
      <w:r w:rsidR="00B20F24" w:rsidRPr="009E116F">
        <w:rPr>
          <w:sz w:val="24"/>
          <w:szCs w:val="24"/>
        </w:rPr>
        <w:t>1</w:t>
      </w:r>
      <w:r w:rsidR="0002103C" w:rsidRPr="009E116F">
        <w:rPr>
          <w:sz w:val="24"/>
          <w:szCs w:val="24"/>
        </w:rPr>
        <w:t xml:space="preserve"> (</w:t>
      </w:r>
      <w:r w:rsidR="00B20F24" w:rsidRPr="009E116F">
        <w:rPr>
          <w:sz w:val="24"/>
          <w:szCs w:val="24"/>
        </w:rPr>
        <w:t>Одного</w:t>
      </w:r>
      <w:r w:rsidRPr="009E116F">
        <w:rPr>
          <w:sz w:val="24"/>
          <w:szCs w:val="24"/>
        </w:rPr>
        <w:t>)</w:t>
      </w:r>
      <w:r w:rsidRPr="009E116F">
        <w:rPr>
          <w:b/>
          <w:bCs/>
          <w:sz w:val="24"/>
          <w:szCs w:val="24"/>
        </w:rPr>
        <w:t xml:space="preserve"> </w:t>
      </w:r>
      <w:r w:rsidR="00B20F24" w:rsidRPr="009E116F">
        <w:rPr>
          <w:sz w:val="24"/>
          <w:szCs w:val="24"/>
        </w:rPr>
        <w:t>рабочего</w:t>
      </w:r>
      <w:r w:rsidRPr="009E116F">
        <w:rPr>
          <w:sz w:val="24"/>
          <w:szCs w:val="24"/>
        </w:rPr>
        <w:t xml:space="preserve"> мест</w:t>
      </w:r>
      <w:r w:rsidR="00B20F24" w:rsidRPr="009E116F">
        <w:rPr>
          <w:sz w:val="24"/>
          <w:szCs w:val="24"/>
        </w:rPr>
        <w:t>а</w:t>
      </w:r>
      <w:r w:rsidRPr="00FF0766">
        <w:rPr>
          <w:sz w:val="24"/>
          <w:szCs w:val="24"/>
        </w:rPr>
        <w:t xml:space="preserve"> составляет: </w:t>
      </w:r>
      <w:r w:rsidR="00C279E9" w:rsidRPr="00FF0766">
        <w:rPr>
          <w:b/>
          <w:sz w:val="24"/>
          <w:szCs w:val="24"/>
        </w:rPr>
        <w:t>__________________ (_________________________ рублей ____ копеек)</w:t>
      </w:r>
      <w:r w:rsidR="00C279E9" w:rsidRPr="00FF0766">
        <w:rPr>
          <w:sz w:val="24"/>
          <w:szCs w:val="24"/>
        </w:rPr>
        <w:t>, в том числе НДС* ___ % _______________(__________________________ рублей ___ копеек).</w:t>
      </w:r>
    </w:p>
    <w:p w:rsidR="006E33C4" w:rsidRPr="00FF0766" w:rsidRDefault="00C279E9" w:rsidP="00413D27">
      <w:pPr>
        <w:shd w:val="clear" w:color="auto" w:fill="FFFFFF"/>
        <w:tabs>
          <w:tab w:val="left" w:pos="518"/>
        </w:tabs>
        <w:ind w:firstLine="709"/>
        <w:jc w:val="both"/>
        <w:rPr>
          <w:sz w:val="24"/>
          <w:szCs w:val="24"/>
        </w:rPr>
      </w:pPr>
      <w:r w:rsidRPr="00FF0766">
        <w:rPr>
          <w:i/>
          <w:sz w:val="24"/>
          <w:szCs w:val="24"/>
        </w:rPr>
        <w:t>*НДС не облагается в случаях, предусмотренных законодательством Российской Федерации.</w:t>
      </w:r>
    </w:p>
    <w:p w:rsidR="006E33C4" w:rsidRPr="00FF0766" w:rsidRDefault="006E33C4" w:rsidP="00234673">
      <w:pPr>
        <w:numPr>
          <w:ilvl w:val="1"/>
          <w:numId w:val="1"/>
        </w:numPr>
        <w:tabs>
          <w:tab w:val="left" w:pos="1276"/>
        </w:tabs>
        <w:ind w:left="0" w:firstLine="709"/>
        <w:jc w:val="both"/>
        <w:rPr>
          <w:sz w:val="24"/>
          <w:szCs w:val="24"/>
        </w:rPr>
      </w:pPr>
      <w:proofErr w:type="gramStart"/>
      <w:r w:rsidRPr="00FF0766">
        <w:rPr>
          <w:sz w:val="24"/>
          <w:szCs w:val="24"/>
        </w:rPr>
        <w:t xml:space="preserve">Оплата стоимости услуг по проведению СОУТ производятся в валюте Российской Федерации в безналичном порядке путем перечисления денежных средств на расчетный </w:t>
      </w:r>
      <w:r w:rsidR="00BD00C2" w:rsidRPr="00FF0766">
        <w:rPr>
          <w:sz w:val="24"/>
          <w:szCs w:val="24"/>
        </w:rPr>
        <w:t xml:space="preserve">счет </w:t>
      </w:r>
      <w:r w:rsidR="00BD00C2" w:rsidRPr="00FF0766">
        <w:rPr>
          <w:sz w:val="24"/>
          <w:szCs w:val="24"/>
        </w:rPr>
        <w:lastRenderedPageBreak/>
        <w:t>Исполнителя в течени</w:t>
      </w:r>
      <w:r w:rsidR="00802783" w:rsidRPr="00FF0766">
        <w:rPr>
          <w:sz w:val="24"/>
          <w:szCs w:val="24"/>
        </w:rPr>
        <w:t>е</w:t>
      </w:r>
      <w:r w:rsidR="0002103C" w:rsidRPr="00FF0766">
        <w:rPr>
          <w:sz w:val="24"/>
          <w:szCs w:val="24"/>
        </w:rPr>
        <w:t xml:space="preserve"> 10 (Д</w:t>
      </w:r>
      <w:r w:rsidRPr="00FF0766">
        <w:rPr>
          <w:sz w:val="24"/>
          <w:szCs w:val="24"/>
        </w:rPr>
        <w:t xml:space="preserve">есяти) </w:t>
      </w:r>
      <w:r w:rsidR="00802783" w:rsidRPr="00FF0766">
        <w:rPr>
          <w:sz w:val="24"/>
          <w:szCs w:val="24"/>
        </w:rPr>
        <w:t>рабочих</w:t>
      </w:r>
      <w:r w:rsidRPr="00FF0766">
        <w:rPr>
          <w:sz w:val="24"/>
          <w:szCs w:val="24"/>
        </w:rPr>
        <w:t xml:space="preserve"> дней со дня подписания Сторонами </w:t>
      </w:r>
      <w:r w:rsidR="009D7A5E" w:rsidRPr="001A6C8C">
        <w:rPr>
          <w:sz w:val="24"/>
          <w:szCs w:val="24"/>
        </w:rPr>
        <w:t xml:space="preserve">Акта </w:t>
      </w:r>
      <w:r w:rsidR="009D7A5E" w:rsidRPr="00B96381">
        <w:rPr>
          <w:sz w:val="24"/>
          <w:szCs w:val="24"/>
        </w:rPr>
        <w:t>выполнен</w:t>
      </w:r>
      <w:r w:rsidR="009D7A5E">
        <w:rPr>
          <w:sz w:val="24"/>
          <w:szCs w:val="24"/>
        </w:rPr>
        <w:t>ных</w:t>
      </w:r>
      <w:r w:rsidR="009D7A5E" w:rsidRPr="00B96381">
        <w:rPr>
          <w:sz w:val="24"/>
          <w:szCs w:val="24"/>
        </w:rPr>
        <w:t xml:space="preserve"> работ</w:t>
      </w:r>
      <w:r w:rsidR="009D7A5E">
        <w:rPr>
          <w:sz w:val="24"/>
          <w:szCs w:val="24"/>
        </w:rPr>
        <w:t>/оказанных</w:t>
      </w:r>
      <w:r w:rsidR="009D7A5E" w:rsidRPr="00B96381">
        <w:rPr>
          <w:sz w:val="24"/>
          <w:szCs w:val="24"/>
        </w:rPr>
        <w:t xml:space="preserve"> услуг</w:t>
      </w:r>
      <w:r w:rsidR="009D7A5E" w:rsidRPr="001A6C8C">
        <w:rPr>
          <w:sz w:val="24"/>
          <w:szCs w:val="24"/>
        </w:rPr>
        <w:t xml:space="preserve"> и акта приемки (ф.0510452) на основании представленных </w:t>
      </w:r>
      <w:r w:rsidR="009D7A5E" w:rsidRPr="00343C2D">
        <w:rPr>
          <w:sz w:val="24"/>
          <w:szCs w:val="24"/>
        </w:rPr>
        <w:t>исполнителем счета-фактуры</w:t>
      </w:r>
      <w:r w:rsidR="009D7A5E">
        <w:rPr>
          <w:sz w:val="24"/>
          <w:szCs w:val="24"/>
        </w:rPr>
        <w:t xml:space="preserve"> или</w:t>
      </w:r>
      <w:r w:rsidR="009D7A5E" w:rsidRPr="00343C2D">
        <w:rPr>
          <w:sz w:val="24"/>
          <w:szCs w:val="24"/>
        </w:rPr>
        <w:t xml:space="preserve"> универсального передаточного документа</w:t>
      </w:r>
      <w:r w:rsidRPr="00FF0766">
        <w:rPr>
          <w:sz w:val="24"/>
          <w:szCs w:val="24"/>
        </w:rPr>
        <w:t>.</w:t>
      </w:r>
      <w:proofErr w:type="gramEnd"/>
    </w:p>
    <w:p w:rsidR="006E33C4" w:rsidRPr="00FF0766" w:rsidRDefault="006E33C4" w:rsidP="00234673">
      <w:pPr>
        <w:numPr>
          <w:ilvl w:val="1"/>
          <w:numId w:val="1"/>
        </w:numPr>
        <w:tabs>
          <w:tab w:val="left" w:pos="1276"/>
        </w:tabs>
        <w:ind w:left="0" w:firstLine="709"/>
        <w:jc w:val="both"/>
        <w:rPr>
          <w:color w:val="000000"/>
          <w:spacing w:val="-1"/>
          <w:sz w:val="24"/>
          <w:szCs w:val="24"/>
        </w:rPr>
      </w:pPr>
      <w:r w:rsidRPr="00FF0766">
        <w:rPr>
          <w:color w:val="000000"/>
          <w:spacing w:val="-1"/>
          <w:sz w:val="24"/>
          <w:szCs w:val="24"/>
        </w:rPr>
        <w:t xml:space="preserve">Принятие Заказчиком соответствующих денежных обязательств и обеспечение их оплаты </w:t>
      </w:r>
      <w:r w:rsidRPr="00FF0766">
        <w:rPr>
          <w:color w:val="000000"/>
          <w:spacing w:val="1"/>
          <w:sz w:val="24"/>
          <w:szCs w:val="24"/>
        </w:rPr>
        <w:t xml:space="preserve">осуществляется в пределах, утвержденных Заказчику лимитов бюджетных обязательств на </w:t>
      </w:r>
      <w:r w:rsidRPr="00FF0766">
        <w:rPr>
          <w:color w:val="000000"/>
          <w:spacing w:val="-1"/>
          <w:sz w:val="24"/>
          <w:szCs w:val="24"/>
        </w:rPr>
        <w:t>соответствующий финансовый год.</w:t>
      </w:r>
    </w:p>
    <w:p w:rsidR="00B41D49" w:rsidRPr="00FF0766" w:rsidRDefault="00B41D49" w:rsidP="0002103C">
      <w:pPr>
        <w:pStyle w:val="ConsPlusNonformat"/>
        <w:widowControl/>
        <w:ind w:firstLine="709"/>
        <w:jc w:val="both"/>
        <w:rPr>
          <w:rFonts w:ascii="Times New Roman" w:hAnsi="Times New Roman" w:cs="Times New Roman"/>
          <w:color w:val="000000"/>
          <w:spacing w:val="-1"/>
          <w:sz w:val="24"/>
          <w:szCs w:val="24"/>
        </w:rPr>
      </w:pPr>
    </w:p>
    <w:p w:rsidR="006C498B" w:rsidRPr="00FF0766" w:rsidRDefault="006C498B" w:rsidP="00234673">
      <w:pPr>
        <w:numPr>
          <w:ilvl w:val="0"/>
          <w:numId w:val="1"/>
        </w:numPr>
        <w:shd w:val="clear" w:color="auto" w:fill="FFFFFF"/>
        <w:tabs>
          <w:tab w:val="left" w:pos="284"/>
        </w:tabs>
        <w:ind w:left="0" w:firstLine="0"/>
        <w:jc w:val="center"/>
        <w:rPr>
          <w:b/>
          <w:caps/>
          <w:sz w:val="24"/>
          <w:szCs w:val="24"/>
        </w:rPr>
      </w:pPr>
      <w:r w:rsidRPr="00FF0766">
        <w:rPr>
          <w:b/>
          <w:caps/>
          <w:sz w:val="24"/>
          <w:szCs w:val="24"/>
        </w:rPr>
        <w:t>Обязанности сторон</w:t>
      </w:r>
    </w:p>
    <w:p w:rsidR="006C498B" w:rsidRPr="00FF0766" w:rsidRDefault="006C498B" w:rsidP="00234673">
      <w:pPr>
        <w:numPr>
          <w:ilvl w:val="1"/>
          <w:numId w:val="1"/>
        </w:numPr>
        <w:tabs>
          <w:tab w:val="left" w:pos="1276"/>
        </w:tabs>
        <w:ind w:left="0" w:firstLine="709"/>
        <w:jc w:val="both"/>
        <w:rPr>
          <w:caps/>
          <w:sz w:val="24"/>
          <w:szCs w:val="24"/>
        </w:rPr>
      </w:pPr>
      <w:r w:rsidRPr="00FF0766">
        <w:rPr>
          <w:sz w:val="24"/>
          <w:szCs w:val="24"/>
        </w:rPr>
        <w:t>Исполнитель:</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проводит все работы, предусмотренные настоящим Контрактом, в соответствии с действующими нормативными документами и предоставляет отчетную документацию Заказчику в предусмотренный Контрактом срок;</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обеспечивает соблюдение техники безопасности сотрудниками Исполнителя, проводящими инструментальные измерения на рабочих местах Заказчика;</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предоставляет по требованию официальных представителей Заказчика, представителя выборного органа первичной профсоюзной организации или иного представительного органа работников устные или письменные разъяснения и обоснования результатов проведения СОУТ, а также дает работникам разъяснения по вопросам проведения СОУТ на их рабочих местах;</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предоставляет по требованию работодателя документы, подтверждающие соответствие этой организации требованиям, установленным ст. 19 ФЗ № 426;</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 xml:space="preserve">применяет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w:t>
      </w:r>
      <w:r w:rsidR="000554AB" w:rsidRPr="00FF0766">
        <w:rPr>
          <w:sz w:val="24"/>
          <w:szCs w:val="24"/>
        </w:rPr>
        <w:t>обеспечению единства измерений;</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 xml:space="preserve">подготавливает и оформляет отчетную документацию в соответствии с пунктом </w:t>
      </w:r>
      <w:r w:rsidR="000554AB" w:rsidRPr="00FF0766">
        <w:rPr>
          <w:sz w:val="24"/>
          <w:szCs w:val="24"/>
        </w:rPr>
        <w:t>4</w:t>
      </w:r>
      <w:r w:rsidRPr="00FF0766">
        <w:rPr>
          <w:sz w:val="24"/>
          <w:szCs w:val="24"/>
        </w:rPr>
        <w:t xml:space="preserve">.1 настоящего </w:t>
      </w:r>
      <w:r w:rsidR="005579E3" w:rsidRPr="00FF0766">
        <w:rPr>
          <w:sz w:val="24"/>
          <w:szCs w:val="24"/>
        </w:rPr>
        <w:t>Контракта</w:t>
      </w:r>
      <w:r w:rsidRPr="00FF0766">
        <w:rPr>
          <w:sz w:val="24"/>
          <w:szCs w:val="24"/>
        </w:rPr>
        <w:t>.</w:t>
      </w:r>
    </w:p>
    <w:p w:rsidR="006C498B" w:rsidRPr="00FF0766" w:rsidRDefault="006C498B" w:rsidP="00234673">
      <w:pPr>
        <w:numPr>
          <w:ilvl w:val="1"/>
          <w:numId w:val="1"/>
        </w:numPr>
        <w:tabs>
          <w:tab w:val="left" w:pos="1276"/>
        </w:tabs>
        <w:ind w:left="0" w:firstLine="709"/>
        <w:jc w:val="both"/>
        <w:rPr>
          <w:caps/>
          <w:sz w:val="24"/>
          <w:szCs w:val="24"/>
        </w:rPr>
      </w:pPr>
      <w:r w:rsidRPr="00FF0766">
        <w:rPr>
          <w:sz w:val="24"/>
          <w:szCs w:val="24"/>
        </w:rPr>
        <w:t>З</w:t>
      </w:r>
      <w:r w:rsidR="0061323D" w:rsidRPr="00FF0766">
        <w:rPr>
          <w:sz w:val="24"/>
          <w:szCs w:val="24"/>
        </w:rPr>
        <w:t>аказчик</w:t>
      </w:r>
      <w:r w:rsidRPr="00FF0766">
        <w:rPr>
          <w:sz w:val="24"/>
          <w:szCs w:val="24"/>
        </w:rPr>
        <w:t>:</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 xml:space="preserve">принимает услуги в порядке и в сроки согласно разделу </w:t>
      </w:r>
      <w:r w:rsidR="000554AB" w:rsidRPr="00FF0766">
        <w:rPr>
          <w:sz w:val="24"/>
          <w:szCs w:val="24"/>
        </w:rPr>
        <w:t>4</w:t>
      </w:r>
      <w:r w:rsidRPr="00FF0766">
        <w:rPr>
          <w:sz w:val="24"/>
          <w:szCs w:val="24"/>
        </w:rPr>
        <w:t xml:space="preserve"> настоящего </w:t>
      </w:r>
      <w:r w:rsidR="0061323D" w:rsidRPr="00FF0766">
        <w:rPr>
          <w:sz w:val="24"/>
          <w:szCs w:val="24"/>
        </w:rPr>
        <w:t>Контракта</w:t>
      </w:r>
      <w:r w:rsidRPr="00FF0766">
        <w:rPr>
          <w:sz w:val="24"/>
          <w:szCs w:val="24"/>
        </w:rPr>
        <w:t>;</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оплачивает услуги в поря</w:t>
      </w:r>
      <w:r w:rsidR="000554AB" w:rsidRPr="00FF0766">
        <w:rPr>
          <w:sz w:val="24"/>
          <w:szCs w:val="24"/>
        </w:rPr>
        <w:t>дке и в сроки согласно разделу 2</w:t>
      </w:r>
      <w:r w:rsidRPr="00FF0766">
        <w:rPr>
          <w:sz w:val="24"/>
          <w:szCs w:val="24"/>
        </w:rPr>
        <w:t xml:space="preserve"> настоящего </w:t>
      </w:r>
      <w:r w:rsidR="0061323D" w:rsidRPr="00FF0766">
        <w:rPr>
          <w:sz w:val="24"/>
          <w:szCs w:val="24"/>
        </w:rPr>
        <w:t>Контракта</w:t>
      </w:r>
      <w:r w:rsidRPr="00FF0766">
        <w:rPr>
          <w:sz w:val="24"/>
          <w:szCs w:val="24"/>
        </w:rPr>
        <w:t>;</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предоставляет И</w:t>
      </w:r>
      <w:r w:rsidR="0061323D" w:rsidRPr="00FF0766">
        <w:rPr>
          <w:sz w:val="24"/>
          <w:szCs w:val="24"/>
        </w:rPr>
        <w:t>сполнителю</w:t>
      </w:r>
      <w:r w:rsidRPr="00FF0766">
        <w:rPr>
          <w:sz w:val="24"/>
          <w:szCs w:val="24"/>
        </w:rPr>
        <w:t xml:space="preserve"> необходимые сведения, документы и информацию, предусмотренные перечнем необходимой документации, приведенным в Приложении № 4 к настоящему </w:t>
      </w:r>
      <w:r w:rsidR="0061323D" w:rsidRPr="00FF0766">
        <w:rPr>
          <w:sz w:val="24"/>
          <w:szCs w:val="24"/>
        </w:rPr>
        <w:t>Контракту</w:t>
      </w:r>
      <w:r w:rsidRPr="00FF0766">
        <w:rPr>
          <w:sz w:val="24"/>
          <w:szCs w:val="24"/>
        </w:rPr>
        <w:t>, при этом З</w:t>
      </w:r>
      <w:r w:rsidR="0061323D" w:rsidRPr="00FF0766">
        <w:rPr>
          <w:sz w:val="24"/>
          <w:szCs w:val="24"/>
        </w:rPr>
        <w:t>аказчик</w:t>
      </w:r>
      <w:r w:rsidRPr="00FF0766">
        <w:rPr>
          <w:sz w:val="24"/>
          <w:szCs w:val="24"/>
        </w:rPr>
        <w:t xml:space="preserve"> несет ответственность за качество и достоверность предоставляемых материалов;</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 xml:space="preserve">не </w:t>
      </w:r>
      <w:proofErr w:type="gramStart"/>
      <w:r w:rsidRPr="00FF0766">
        <w:rPr>
          <w:sz w:val="24"/>
          <w:szCs w:val="24"/>
        </w:rPr>
        <w:t>предпринимает каких бы то ни было</w:t>
      </w:r>
      <w:proofErr w:type="gramEnd"/>
      <w:r w:rsidRPr="00FF0766">
        <w:rPr>
          <w:sz w:val="24"/>
          <w:szCs w:val="24"/>
        </w:rPr>
        <w:t xml:space="preserve">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обеспечивает безопасные условия труда сотрудников И</w:t>
      </w:r>
      <w:r w:rsidR="0061323D" w:rsidRPr="00FF0766">
        <w:rPr>
          <w:sz w:val="24"/>
          <w:szCs w:val="24"/>
        </w:rPr>
        <w:t>сполнителя</w:t>
      </w:r>
      <w:r w:rsidRPr="00FF0766">
        <w:rPr>
          <w:sz w:val="24"/>
          <w:szCs w:val="24"/>
        </w:rPr>
        <w:t>, проводящих СОУТ на рабочих местах З</w:t>
      </w:r>
      <w:r w:rsidR="0061323D" w:rsidRPr="00FF0766">
        <w:rPr>
          <w:sz w:val="24"/>
          <w:szCs w:val="24"/>
        </w:rPr>
        <w:t>аказчика</w:t>
      </w:r>
      <w:r w:rsidRPr="00FF0766">
        <w:rPr>
          <w:sz w:val="24"/>
          <w:szCs w:val="24"/>
        </w:rPr>
        <w:t>;</w:t>
      </w:r>
    </w:p>
    <w:p w:rsidR="006C498B" w:rsidRPr="00FF0766" w:rsidRDefault="006C498B" w:rsidP="00234673">
      <w:pPr>
        <w:numPr>
          <w:ilvl w:val="0"/>
          <w:numId w:val="2"/>
        </w:numPr>
        <w:tabs>
          <w:tab w:val="left" w:pos="993"/>
        </w:tabs>
        <w:ind w:left="0" w:firstLine="709"/>
        <w:jc w:val="both"/>
        <w:rPr>
          <w:sz w:val="24"/>
          <w:szCs w:val="24"/>
        </w:rPr>
      </w:pPr>
      <w:r w:rsidRPr="00FF0766">
        <w:rPr>
          <w:sz w:val="24"/>
          <w:szCs w:val="24"/>
        </w:rPr>
        <w:t>выделяет своего представителя, который обеспечит условия для</w:t>
      </w:r>
      <w:r w:rsidR="0061323D" w:rsidRPr="00FF0766">
        <w:rPr>
          <w:sz w:val="24"/>
          <w:szCs w:val="24"/>
        </w:rPr>
        <w:t xml:space="preserve"> проведения работ для </w:t>
      </w:r>
      <w:r w:rsidRPr="00FF0766">
        <w:rPr>
          <w:sz w:val="24"/>
          <w:szCs w:val="24"/>
        </w:rPr>
        <w:t>выполнения измерений и оценок на рабочих местах.</w:t>
      </w:r>
    </w:p>
    <w:p w:rsidR="00E13C37" w:rsidRPr="00FF0766" w:rsidRDefault="00E13C37" w:rsidP="0002103C">
      <w:pPr>
        <w:pStyle w:val="ConsPlusNonformat"/>
        <w:widowControl/>
        <w:jc w:val="both"/>
        <w:rPr>
          <w:rFonts w:ascii="Times New Roman" w:hAnsi="Times New Roman" w:cs="Times New Roman"/>
          <w:sz w:val="24"/>
          <w:szCs w:val="24"/>
        </w:rPr>
      </w:pPr>
    </w:p>
    <w:p w:rsidR="00E13C37" w:rsidRPr="00FF0766" w:rsidRDefault="00E13C37" w:rsidP="00234673">
      <w:pPr>
        <w:numPr>
          <w:ilvl w:val="0"/>
          <w:numId w:val="1"/>
        </w:numPr>
        <w:shd w:val="clear" w:color="auto" w:fill="FFFFFF"/>
        <w:tabs>
          <w:tab w:val="left" w:pos="284"/>
        </w:tabs>
        <w:ind w:left="0" w:firstLine="0"/>
        <w:jc w:val="center"/>
        <w:rPr>
          <w:b/>
          <w:sz w:val="24"/>
          <w:szCs w:val="24"/>
        </w:rPr>
      </w:pPr>
      <w:r w:rsidRPr="00FF0766">
        <w:rPr>
          <w:b/>
          <w:caps/>
          <w:sz w:val="24"/>
          <w:szCs w:val="24"/>
        </w:rPr>
        <w:t>ПОРЯДОК</w:t>
      </w:r>
      <w:r w:rsidRPr="00FF0766">
        <w:rPr>
          <w:b/>
          <w:sz w:val="24"/>
          <w:szCs w:val="24"/>
        </w:rPr>
        <w:t xml:space="preserve"> СДАЧИ УСЛУГ</w:t>
      </w:r>
    </w:p>
    <w:p w:rsidR="00E13C37" w:rsidRPr="00FF0766" w:rsidRDefault="00E13C37" w:rsidP="00234673">
      <w:pPr>
        <w:numPr>
          <w:ilvl w:val="1"/>
          <w:numId w:val="1"/>
        </w:numPr>
        <w:tabs>
          <w:tab w:val="left" w:pos="1276"/>
        </w:tabs>
        <w:ind w:left="0" w:firstLine="709"/>
        <w:jc w:val="both"/>
        <w:rPr>
          <w:sz w:val="24"/>
          <w:szCs w:val="24"/>
        </w:rPr>
      </w:pPr>
      <w:r w:rsidRPr="00FF0766">
        <w:rPr>
          <w:sz w:val="24"/>
          <w:szCs w:val="24"/>
        </w:rPr>
        <w:t xml:space="preserve">Услуги по </w:t>
      </w:r>
      <w:r w:rsidR="00CE7DAA" w:rsidRPr="00FF0766">
        <w:rPr>
          <w:sz w:val="24"/>
          <w:szCs w:val="24"/>
        </w:rPr>
        <w:t>Контракту</w:t>
      </w:r>
      <w:r w:rsidRPr="00FF0766">
        <w:rPr>
          <w:sz w:val="24"/>
          <w:szCs w:val="24"/>
        </w:rPr>
        <w:t xml:space="preserve"> считаются оказанными после предоставления отчета о проведении СОУТ, в который включаются следующие результаты:</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сведения об организации, проводившей СОУТ, с приложением копий документов, подтверждающих ее соответствие требованиям, установленным ст. 19 ФЗ № 426;</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протоколы проведения исследований (испытаний) и измерений идентифицированных вредных и (или) опасных производственных факторов;</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lastRenderedPageBreak/>
        <w:t>протоколы оценки эффективности средств индивидуальной защиты</w:t>
      </w:r>
      <w:r w:rsidR="00B41D49" w:rsidRPr="00FF0766">
        <w:rPr>
          <w:sz w:val="24"/>
          <w:szCs w:val="24"/>
        </w:rPr>
        <w:t xml:space="preserve"> (при необходимости)</w:t>
      </w:r>
      <w:r w:rsidRPr="00FF0766">
        <w:rPr>
          <w:sz w:val="24"/>
          <w:szCs w:val="24"/>
        </w:rPr>
        <w:t>;</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протокол комиссии, содержащий решение о невозможности проведения исследований (испытаний) и измерений по основанию, указанному в части 9 статьи 12 ФЗ № 426 (при наличии такого решения);</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сводная ведомость специальной оценки условий труда;</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E13C37" w:rsidRPr="00FF0766" w:rsidRDefault="00E13C37" w:rsidP="00234673">
      <w:pPr>
        <w:numPr>
          <w:ilvl w:val="0"/>
          <w:numId w:val="2"/>
        </w:numPr>
        <w:tabs>
          <w:tab w:val="left" w:pos="993"/>
        </w:tabs>
        <w:ind w:left="0" w:firstLine="709"/>
        <w:jc w:val="both"/>
        <w:rPr>
          <w:sz w:val="24"/>
          <w:szCs w:val="24"/>
        </w:rPr>
      </w:pPr>
      <w:r w:rsidRPr="00FF0766">
        <w:rPr>
          <w:sz w:val="24"/>
          <w:szCs w:val="24"/>
        </w:rPr>
        <w:t>заключения эксперта организации, проводящей специальную оценку условий труда.</w:t>
      </w:r>
    </w:p>
    <w:p w:rsidR="00E13C37" w:rsidRPr="00FF0766" w:rsidRDefault="00E13C37" w:rsidP="00234673">
      <w:pPr>
        <w:numPr>
          <w:ilvl w:val="1"/>
          <w:numId w:val="1"/>
        </w:numPr>
        <w:tabs>
          <w:tab w:val="left" w:pos="1276"/>
        </w:tabs>
        <w:ind w:left="0" w:firstLine="709"/>
        <w:jc w:val="both"/>
        <w:rPr>
          <w:sz w:val="24"/>
          <w:szCs w:val="24"/>
        </w:rPr>
      </w:pPr>
      <w:r w:rsidRPr="00FF0766">
        <w:rPr>
          <w:sz w:val="24"/>
          <w:szCs w:val="24"/>
        </w:rPr>
        <w:t>По окончании услуг И</w:t>
      </w:r>
      <w:r w:rsidR="00CE7DAA" w:rsidRPr="00FF0766">
        <w:rPr>
          <w:sz w:val="24"/>
          <w:szCs w:val="24"/>
        </w:rPr>
        <w:t>сполнитель</w:t>
      </w:r>
      <w:r w:rsidRPr="00FF0766">
        <w:rPr>
          <w:sz w:val="24"/>
          <w:szCs w:val="24"/>
        </w:rPr>
        <w:t xml:space="preserve"> представляет З</w:t>
      </w:r>
      <w:r w:rsidR="00CE7DAA" w:rsidRPr="00FF0766">
        <w:rPr>
          <w:sz w:val="24"/>
          <w:szCs w:val="24"/>
        </w:rPr>
        <w:t>аказчику</w:t>
      </w:r>
      <w:r w:rsidRPr="00FF0766">
        <w:rPr>
          <w:sz w:val="24"/>
          <w:szCs w:val="24"/>
        </w:rPr>
        <w:t xml:space="preserve"> Акт </w:t>
      </w:r>
      <w:r w:rsidR="0084472A">
        <w:rPr>
          <w:sz w:val="24"/>
          <w:szCs w:val="24"/>
        </w:rPr>
        <w:t>выполненных работ/оказанных</w:t>
      </w:r>
      <w:r w:rsidRPr="00FF0766">
        <w:rPr>
          <w:sz w:val="24"/>
          <w:szCs w:val="24"/>
        </w:rPr>
        <w:t xml:space="preserve"> услуг и материалы, указанные в п. </w:t>
      </w:r>
      <w:r w:rsidR="00E81275" w:rsidRPr="00FF0766">
        <w:rPr>
          <w:sz w:val="24"/>
          <w:szCs w:val="24"/>
        </w:rPr>
        <w:t>4</w:t>
      </w:r>
      <w:r w:rsidRPr="00FF0766">
        <w:rPr>
          <w:sz w:val="24"/>
          <w:szCs w:val="24"/>
        </w:rPr>
        <w:t xml:space="preserve">.1. настоящего </w:t>
      </w:r>
      <w:r w:rsidR="00CE7DAA" w:rsidRPr="00FF0766">
        <w:rPr>
          <w:sz w:val="24"/>
          <w:szCs w:val="24"/>
        </w:rPr>
        <w:t>Контракта</w:t>
      </w:r>
      <w:r w:rsidRPr="00FF0766">
        <w:rPr>
          <w:sz w:val="24"/>
          <w:szCs w:val="24"/>
        </w:rPr>
        <w:t>. Материалы передаются на бумажных и электронных н</w:t>
      </w:r>
      <w:r w:rsidR="00CE7DAA" w:rsidRPr="00FF0766">
        <w:rPr>
          <w:sz w:val="24"/>
          <w:szCs w:val="24"/>
        </w:rPr>
        <w:t>осителях представителю Заказчика</w:t>
      </w:r>
      <w:r w:rsidR="00226BA6" w:rsidRPr="00FF0766">
        <w:rPr>
          <w:sz w:val="24"/>
          <w:szCs w:val="24"/>
        </w:rPr>
        <w:t>.</w:t>
      </w:r>
    </w:p>
    <w:p w:rsidR="00E13C37" w:rsidRPr="00FF0766" w:rsidRDefault="00E13C37" w:rsidP="00234673">
      <w:pPr>
        <w:numPr>
          <w:ilvl w:val="1"/>
          <w:numId w:val="1"/>
        </w:numPr>
        <w:tabs>
          <w:tab w:val="left" w:pos="1276"/>
        </w:tabs>
        <w:ind w:left="0" w:firstLine="709"/>
        <w:jc w:val="both"/>
        <w:rPr>
          <w:sz w:val="24"/>
          <w:szCs w:val="24"/>
        </w:rPr>
      </w:pPr>
      <w:r w:rsidRPr="00FF0766">
        <w:rPr>
          <w:sz w:val="24"/>
          <w:szCs w:val="24"/>
        </w:rPr>
        <w:t xml:space="preserve">Заказчик в последующие </w:t>
      </w:r>
      <w:r w:rsidR="00CE7DAA" w:rsidRPr="00FF0766">
        <w:rPr>
          <w:sz w:val="24"/>
          <w:szCs w:val="24"/>
        </w:rPr>
        <w:t>5</w:t>
      </w:r>
      <w:r w:rsidRPr="00FF0766">
        <w:rPr>
          <w:sz w:val="24"/>
          <w:szCs w:val="24"/>
        </w:rPr>
        <w:t xml:space="preserve"> </w:t>
      </w:r>
      <w:r w:rsidR="005D2BF3" w:rsidRPr="00FF0766">
        <w:rPr>
          <w:sz w:val="24"/>
          <w:szCs w:val="24"/>
        </w:rPr>
        <w:t xml:space="preserve">(пять) </w:t>
      </w:r>
      <w:r w:rsidR="0084472A">
        <w:rPr>
          <w:sz w:val="24"/>
          <w:szCs w:val="24"/>
        </w:rPr>
        <w:t>рабочих</w:t>
      </w:r>
      <w:r w:rsidRPr="00FF0766">
        <w:rPr>
          <w:sz w:val="24"/>
          <w:szCs w:val="24"/>
        </w:rPr>
        <w:t xml:space="preserve"> дней должен ознакомиться с оформленными Исполнителем материалами и подписать </w:t>
      </w:r>
      <w:r w:rsidR="0084472A" w:rsidRPr="00FF0766">
        <w:rPr>
          <w:sz w:val="24"/>
          <w:szCs w:val="24"/>
        </w:rPr>
        <w:t xml:space="preserve">Акт </w:t>
      </w:r>
      <w:r w:rsidR="0084472A">
        <w:rPr>
          <w:sz w:val="24"/>
          <w:szCs w:val="24"/>
        </w:rPr>
        <w:t>выполненных работ/оказанных</w:t>
      </w:r>
      <w:r w:rsidR="0084472A" w:rsidRPr="00FF0766">
        <w:rPr>
          <w:sz w:val="24"/>
          <w:szCs w:val="24"/>
        </w:rPr>
        <w:t xml:space="preserve"> услуг</w:t>
      </w:r>
      <w:r w:rsidRPr="00FF0766">
        <w:rPr>
          <w:sz w:val="24"/>
          <w:szCs w:val="24"/>
        </w:rPr>
        <w:t>, либо предъявить Исполнителю обоснованные причины отказа в подписании акта сдачи приемки.</w:t>
      </w:r>
    </w:p>
    <w:p w:rsidR="00E13C37" w:rsidRPr="00FF0766" w:rsidRDefault="00CE7DAA" w:rsidP="00234673">
      <w:pPr>
        <w:numPr>
          <w:ilvl w:val="1"/>
          <w:numId w:val="1"/>
        </w:numPr>
        <w:tabs>
          <w:tab w:val="left" w:pos="1276"/>
        </w:tabs>
        <w:ind w:left="0" w:firstLine="709"/>
        <w:jc w:val="both"/>
        <w:rPr>
          <w:sz w:val="24"/>
          <w:szCs w:val="24"/>
        </w:rPr>
      </w:pPr>
      <w:r w:rsidRPr="00FF0766">
        <w:rPr>
          <w:sz w:val="24"/>
          <w:szCs w:val="24"/>
        </w:rPr>
        <w:t>Исполнитель</w:t>
      </w:r>
      <w:r w:rsidR="00E13C37" w:rsidRPr="00FF0766">
        <w:rPr>
          <w:sz w:val="24"/>
          <w:szCs w:val="24"/>
        </w:rPr>
        <w:t xml:space="preserve"> не позднее 5 (пяти) </w:t>
      </w:r>
      <w:r w:rsidR="0084472A">
        <w:rPr>
          <w:sz w:val="24"/>
          <w:szCs w:val="24"/>
        </w:rPr>
        <w:t>рабочих</w:t>
      </w:r>
      <w:r w:rsidR="00E13C37" w:rsidRPr="00FF0766">
        <w:rPr>
          <w:sz w:val="24"/>
          <w:szCs w:val="24"/>
        </w:rPr>
        <w:t xml:space="preserve"> дней после подписания ЗАКАЗЧИКОМ </w:t>
      </w:r>
      <w:r w:rsidR="0084472A" w:rsidRPr="00FF0766">
        <w:rPr>
          <w:sz w:val="24"/>
          <w:szCs w:val="24"/>
        </w:rPr>
        <w:t>Акт</w:t>
      </w:r>
      <w:r w:rsidR="0084472A">
        <w:rPr>
          <w:sz w:val="24"/>
          <w:szCs w:val="24"/>
        </w:rPr>
        <w:t>а</w:t>
      </w:r>
      <w:r w:rsidR="0084472A" w:rsidRPr="00FF0766">
        <w:rPr>
          <w:sz w:val="24"/>
          <w:szCs w:val="24"/>
        </w:rPr>
        <w:t xml:space="preserve"> </w:t>
      </w:r>
      <w:r w:rsidR="0084472A">
        <w:rPr>
          <w:sz w:val="24"/>
          <w:szCs w:val="24"/>
        </w:rPr>
        <w:t>выполненных работ/оказанных</w:t>
      </w:r>
      <w:r w:rsidR="0084472A" w:rsidRPr="00FF0766">
        <w:rPr>
          <w:sz w:val="24"/>
          <w:szCs w:val="24"/>
        </w:rPr>
        <w:t xml:space="preserve"> услуг </w:t>
      </w:r>
      <w:r w:rsidR="00E13C37" w:rsidRPr="00FF0766">
        <w:rPr>
          <w:sz w:val="24"/>
          <w:szCs w:val="24"/>
        </w:rPr>
        <w:t>оформляет счет</w:t>
      </w:r>
      <w:r w:rsidR="0084472A">
        <w:rPr>
          <w:sz w:val="24"/>
          <w:szCs w:val="24"/>
        </w:rPr>
        <w:t>, счет-фактуру или универсальный передаточный документ</w:t>
      </w:r>
      <w:r w:rsidR="005D2BF3" w:rsidRPr="00FF0766">
        <w:rPr>
          <w:sz w:val="24"/>
          <w:szCs w:val="24"/>
        </w:rPr>
        <w:t>.</w:t>
      </w:r>
    </w:p>
    <w:p w:rsidR="00E13C37" w:rsidRPr="00FF0766" w:rsidRDefault="00E13C37" w:rsidP="00234673">
      <w:pPr>
        <w:numPr>
          <w:ilvl w:val="1"/>
          <w:numId w:val="1"/>
        </w:numPr>
        <w:tabs>
          <w:tab w:val="left" w:pos="1276"/>
        </w:tabs>
        <w:ind w:left="0" w:firstLine="709"/>
        <w:jc w:val="both"/>
        <w:rPr>
          <w:sz w:val="24"/>
          <w:szCs w:val="24"/>
        </w:rPr>
      </w:pPr>
      <w:r w:rsidRPr="00FF0766">
        <w:rPr>
          <w:sz w:val="24"/>
          <w:szCs w:val="24"/>
        </w:rPr>
        <w:t>В случае мотивированного отказа Заказчика Стороны составляют двухсторонний акт с перечнем необходимых доработок, сроков их выполнения.</w:t>
      </w:r>
    </w:p>
    <w:p w:rsidR="004C0F46" w:rsidRPr="00FF0766" w:rsidRDefault="004C0F46" w:rsidP="0002103C">
      <w:pPr>
        <w:ind w:firstLine="567"/>
        <w:jc w:val="both"/>
        <w:rPr>
          <w:sz w:val="24"/>
          <w:szCs w:val="24"/>
        </w:rPr>
      </w:pPr>
    </w:p>
    <w:p w:rsidR="008C38CC" w:rsidRPr="00FF0766" w:rsidRDefault="008C38CC" w:rsidP="00234673">
      <w:pPr>
        <w:numPr>
          <w:ilvl w:val="0"/>
          <w:numId w:val="1"/>
        </w:numPr>
        <w:shd w:val="clear" w:color="auto" w:fill="FFFFFF"/>
        <w:tabs>
          <w:tab w:val="left" w:pos="284"/>
        </w:tabs>
        <w:ind w:left="0" w:firstLine="0"/>
        <w:jc w:val="center"/>
        <w:rPr>
          <w:b/>
          <w:sz w:val="24"/>
          <w:szCs w:val="24"/>
        </w:rPr>
      </w:pPr>
      <w:r w:rsidRPr="00FF0766">
        <w:rPr>
          <w:b/>
          <w:caps/>
          <w:sz w:val="24"/>
          <w:szCs w:val="24"/>
        </w:rPr>
        <w:t>ОТВЕТСТВЕННОСТЬ</w:t>
      </w:r>
      <w:r w:rsidRPr="00FF0766">
        <w:rPr>
          <w:b/>
          <w:sz w:val="24"/>
          <w:szCs w:val="24"/>
        </w:rPr>
        <w:t xml:space="preserve"> СТОРОН</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 xml:space="preserve">В случае нарушения </w:t>
      </w:r>
      <w:r w:rsidR="009E31DE">
        <w:rPr>
          <w:sz w:val="24"/>
          <w:szCs w:val="24"/>
        </w:rPr>
        <w:t>Исполнителем</w:t>
      </w:r>
      <w:r w:rsidRPr="00FF0766">
        <w:rPr>
          <w:sz w:val="24"/>
          <w:szCs w:val="24"/>
        </w:rPr>
        <w:t xml:space="preserve"> обязательств, предусмотренных настоящим контрактом, Заказчик направляет </w:t>
      </w:r>
      <w:r w:rsidR="009E31DE">
        <w:rPr>
          <w:sz w:val="24"/>
          <w:szCs w:val="24"/>
        </w:rPr>
        <w:t>Исполнителю</w:t>
      </w:r>
      <w:r w:rsidRPr="00FF0766">
        <w:rPr>
          <w:sz w:val="24"/>
          <w:szCs w:val="24"/>
        </w:rPr>
        <w:t xml:space="preserve"> требование об уплате неустойки в виде пени и/или штрафа, в том числе:</w:t>
      </w:r>
    </w:p>
    <w:p w:rsidR="00800FFC" w:rsidRPr="00FF0766" w:rsidRDefault="00800FFC" w:rsidP="00234673">
      <w:pPr>
        <w:numPr>
          <w:ilvl w:val="2"/>
          <w:numId w:val="1"/>
        </w:numPr>
        <w:ind w:left="0" w:firstLine="709"/>
        <w:jc w:val="both"/>
        <w:rPr>
          <w:sz w:val="24"/>
          <w:szCs w:val="24"/>
        </w:rPr>
      </w:pPr>
      <w:r w:rsidRPr="00FF0766">
        <w:rPr>
          <w:sz w:val="24"/>
          <w:szCs w:val="24"/>
        </w:rPr>
        <w:t xml:space="preserve">За каждый факт неисполнения или ненадлежащего исполнения </w:t>
      </w:r>
      <w:r w:rsidR="009E31DE">
        <w:rPr>
          <w:sz w:val="24"/>
          <w:szCs w:val="24"/>
        </w:rPr>
        <w:t>Исполнителем</w:t>
      </w:r>
      <w:r w:rsidRPr="00FF0766">
        <w:rPr>
          <w:sz w:val="24"/>
          <w:szCs w:val="24"/>
        </w:rPr>
        <w:t xml:space="preserve"> обязательств, за исключением просрочки исполнения обязательств (в том числе гарантийного обязательства), предусмотренных настоящим контрактом, </w:t>
      </w:r>
      <w:r w:rsidR="009E31DE">
        <w:rPr>
          <w:sz w:val="24"/>
          <w:szCs w:val="24"/>
        </w:rPr>
        <w:t>Исполнитель</w:t>
      </w:r>
      <w:r w:rsidRPr="00FF0766">
        <w:rPr>
          <w:sz w:val="24"/>
          <w:szCs w:val="24"/>
        </w:rPr>
        <w:t xml:space="preserve"> уплачивает Заказчику штраф в размере 10% от цены настоящего контракта, что составляет</w:t>
      </w:r>
      <w:proofErr w:type="gramStart"/>
      <w:r w:rsidRPr="00FF0766">
        <w:rPr>
          <w:sz w:val="24"/>
          <w:szCs w:val="24"/>
        </w:rPr>
        <w:t xml:space="preserve"> __________ (___________________________) </w:t>
      </w:r>
      <w:proofErr w:type="gramEnd"/>
      <w:r w:rsidRPr="00FF0766">
        <w:rPr>
          <w:sz w:val="24"/>
          <w:szCs w:val="24"/>
        </w:rPr>
        <w:t>рублей __ копеек.</w:t>
      </w:r>
    </w:p>
    <w:p w:rsidR="00800FFC" w:rsidRPr="00FF0766" w:rsidRDefault="00800FFC" w:rsidP="00234673">
      <w:pPr>
        <w:numPr>
          <w:ilvl w:val="2"/>
          <w:numId w:val="1"/>
        </w:numPr>
        <w:ind w:left="0" w:firstLine="709"/>
        <w:jc w:val="both"/>
        <w:rPr>
          <w:sz w:val="24"/>
          <w:szCs w:val="24"/>
        </w:rPr>
      </w:pPr>
      <w:r w:rsidRPr="00FF0766">
        <w:rPr>
          <w:sz w:val="24"/>
          <w:szCs w:val="24"/>
        </w:rPr>
        <w:t xml:space="preserve">За каждый факт неисполнения или ненадлежащего исполнения </w:t>
      </w:r>
      <w:r w:rsidR="009E31DE">
        <w:rPr>
          <w:sz w:val="24"/>
          <w:szCs w:val="24"/>
        </w:rPr>
        <w:t>Исполнителем</w:t>
      </w:r>
      <w:r w:rsidRPr="00FF0766">
        <w:rPr>
          <w:sz w:val="24"/>
          <w:szCs w:val="24"/>
        </w:rPr>
        <w:t xml:space="preserve"> обязательства, предусмотренного настоящим контрактом, которое не имеет стоимостного выражения, штраф устанавливается в размере 1000 (Одна тысяча) рублей 00 копеек.</w:t>
      </w:r>
    </w:p>
    <w:p w:rsidR="00800FFC" w:rsidRPr="00FF0766" w:rsidRDefault="00800FFC" w:rsidP="00234673">
      <w:pPr>
        <w:numPr>
          <w:ilvl w:val="2"/>
          <w:numId w:val="1"/>
        </w:numPr>
        <w:ind w:left="0" w:firstLine="709"/>
        <w:jc w:val="both"/>
        <w:rPr>
          <w:sz w:val="24"/>
          <w:szCs w:val="24"/>
        </w:rPr>
      </w:pPr>
      <w:r w:rsidRPr="00FF0766">
        <w:rPr>
          <w:sz w:val="24"/>
          <w:szCs w:val="24"/>
        </w:rPr>
        <w:t xml:space="preserve">В случае просрочки </w:t>
      </w:r>
      <w:r w:rsidR="009E31DE">
        <w:rPr>
          <w:sz w:val="24"/>
          <w:szCs w:val="24"/>
        </w:rPr>
        <w:t>Исполнителем</w:t>
      </w:r>
      <w:r w:rsidRPr="00FF0766">
        <w:rPr>
          <w:sz w:val="24"/>
          <w:szCs w:val="24"/>
        </w:rPr>
        <w:t xml:space="preserve"> обязательств, предусмотренных настоящим контрактом, предусмотрено начисление пени. </w:t>
      </w:r>
      <w:proofErr w:type="gramStart"/>
      <w:r w:rsidRPr="00FF0766">
        <w:rPr>
          <w:sz w:val="24"/>
          <w:szCs w:val="24"/>
        </w:rPr>
        <w:t xml:space="preserve">Пеня начисляется за каждый день просрочки исполнения </w:t>
      </w:r>
      <w:r w:rsidR="009E31DE">
        <w:rPr>
          <w:sz w:val="24"/>
          <w:szCs w:val="24"/>
        </w:rPr>
        <w:t>Исполнителем</w:t>
      </w:r>
      <w:r w:rsidRPr="00FF0766">
        <w:rPr>
          <w:sz w:val="24"/>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w:t>
      </w:r>
      <w:proofErr w:type="gramEnd"/>
      <w:r w:rsidRPr="00FF0766">
        <w:rPr>
          <w:sz w:val="24"/>
          <w:szCs w:val="24"/>
        </w:rPr>
        <w:t xml:space="preserve"> </w:t>
      </w:r>
      <w:r w:rsidR="009E31DE">
        <w:rPr>
          <w:sz w:val="24"/>
          <w:szCs w:val="24"/>
        </w:rPr>
        <w:t>Исполнителем</w:t>
      </w:r>
      <w:r w:rsidRPr="00FF0766">
        <w:rPr>
          <w:sz w:val="24"/>
          <w:szCs w:val="24"/>
        </w:rPr>
        <w:t>, за исключением случаев, если законодательством Российской Федерации установлен иной порядок начисления пени.</w:t>
      </w:r>
    </w:p>
    <w:p w:rsidR="00800FFC" w:rsidRPr="00FF0766" w:rsidRDefault="00800FFC" w:rsidP="00234673">
      <w:pPr>
        <w:numPr>
          <w:ilvl w:val="2"/>
          <w:numId w:val="1"/>
        </w:numPr>
        <w:ind w:left="0" w:firstLine="709"/>
        <w:jc w:val="both"/>
        <w:rPr>
          <w:sz w:val="24"/>
          <w:szCs w:val="24"/>
        </w:rPr>
      </w:pPr>
      <w:r w:rsidRPr="00FF0766">
        <w:rPr>
          <w:sz w:val="24"/>
          <w:szCs w:val="24"/>
        </w:rPr>
        <w:t xml:space="preserve">Общая сумма начисленных штрафов за неисполнение или ненадлежащее исполнение </w:t>
      </w:r>
      <w:r w:rsidR="009E31DE">
        <w:rPr>
          <w:sz w:val="24"/>
          <w:szCs w:val="24"/>
        </w:rPr>
        <w:t>Исполнителем</w:t>
      </w:r>
      <w:r w:rsidRPr="00FF0766">
        <w:rPr>
          <w:sz w:val="24"/>
          <w:szCs w:val="24"/>
        </w:rPr>
        <w:t xml:space="preserve"> обязательств, предусмотренных настоящим контрактом, не может превышать цену настоящего контракта.</w:t>
      </w:r>
    </w:p>
    <w:p w:rsidR="00800FFC" w:rsidRPr="00FF0766" w:rsidRDefault="00ED7B2C" w:rsidP="00234673">
      <w:pPr>
        <w:numPr>
          <w:ilvl w:val="2"/>
          <w:numId w:val="1"/>
        </w:numPr>
        <w:ind w:left="0" w:firstLine="709"/>
        <w:jc w:val="both"/>
        <w:rPr>
          <w:sz w:val="24"/>
          <w:szCs w:val="24"/>
        </w:rPr>
      </w:pPr>
      <w:r w:rsidRPr="00ED7B2C">
        <w:rPr>
          <w:sz w:val="24"/>
          <w:szCs w:val="24"/>
        </w:rPr>
        <w:t xml:space="preserve">Заказчик вправе удержать размер неустойки с суммы, предназначенной для оплаты стоимости оказанных услуг. В случае если по какой-либо причине Заказчик не удержит неустойку (штраф, пеню) при оплате оказанных услуг, Исполнитель обязан оплатить в установленном </w:t>
      </w:r>
      <w:r w:rsidRPr="00ED7B2C">
        <w:rPr>
          <w:sz w:val="24"/>
          <w:szCs w:val="24"/>
        </w:rPr>
        <w:lastRenderedPageBreak/>
        <w:t xml:space="preserve">порядке сумму неустойки (штрафа, пени) в федеральный бюджет в течение 5 (пяти) рабочих дней </w:t>
      </w:r>
      <w:proofErr w:type="gramStart"/>
      <w:r w:rsidRPr="00ED7B2C">
        <w:rPr>
          <w:sz w:val="24"/>
          <w:szCs w:val="24"/>
        </w:rPr>
        <w:t>с даты получения</w:t>
      </w:r>
      <w:proofErr w:type="gramEnd"/>
      <w:r w:rsidRPr="00ED7B2C">
        <w:rPr>
          <w:sz w:val="24"/>
          <w:szCs w:val="24"/>
        </w:rPr>
        <w:t xml:space="preserve"> требования об уплате неустойки (штрафа, пени) от Заказчика</w:t>
      </w:r>
      <w:r w:rsidR="00800FFC" w:rsidRPr="00FF0766">
        <w:rPr>
          <w:sz w:val="24"/>
          <w:szCs w:val="24"/>
        </w:rPr>
        <w:t>.</w:t>
      </w:r>
    </w:p>
    <w:p w:rsidR="00800FFC" w:rsidRPr="00024939" w:rsidRDefault="00024939" w:rsidP="00D016F0">
      <w:pPr>
        <w:shd w:val="clear" w:color="auto" w:fill="FFFFFF"/>
        <w:ind w:firstLine="708"/>
        <w:jc w:val="both"/>
        <w:rPr>
          <w:sz w:val="24"/>
          <w:szCs w:val="24"/>
        </w:rPr>
      </w:pPr>
      <w:r w:rsidRPr="00024939">
        <w:rPr>
          <w:sz w:val="24"/>
          <w:szCs w:val="24"/>
        </w:rPr>
        <w:t xml:space="preserve">Реквизиты для перечисления неустойки – получатель: Казначейство России (ФНС России), ИНН: 7727406020, КПП: 770701001, ОКТМО 75738000, банк получателя ОКЦ № 7 ГУ Банка России по ЦФО//УФК по Тульской области, г Тула, </w:t>
      </w:r>
      <w:proofErr w:type="gramStart"/>
      <w:r w:rsidRPr="00024939">
        <w:rPr>
          <w:sz w:val="24"/>
          <w:szCs w:val="24"/>
        </w:rPr>
        <w:t>р</w:t>
      </w:r>
      <w:proofErr w:type="gramEnd"/>
      <w:r w:rsidRPr="00024939">
        <w:rPr>
          <w:sz w:val="24"/>
          <w:szCs w:val="24"/>
        </w:rPr>
        <w:t>/с 03100643000000018500, ЕКС 40102810445370000059; БИК: 017003983, КБК: 182 1 16 07010 01 9000 140 (в случае просрочки исполнения Исполнителем обязательств), КБК: 182 1 16 07090 01 9000 140 (в случае неисполнения или ненадлежащего исполнения обязательств Исполнителем).</w:t>
      </w:r>
    </w:p>
    <w:p w:rsidR="00800FFC" w:rsidRPr="00FF0766" w:rsidRDefault="00800FFC" w:rsidP="00234673">
      <w:pPr>
        <w:numPr>
          <w:ilvl w:val="2"/>
          <w:numId w:val="1"/>
        </w:numPr>
        <w:ind w:left="0" w:firstLine="709"/>
        <w:jc w:val="both"/>
        <w:rPr>
          <w:sz w:val="24"/>
          <w:szCs w:val="24"/>
        </w:rPr>
      </w:pPr>
      <w:r w:rsidRPr="00FF0766">
        <w:rPr>
          <w:sz w:val="24"/>
          <w:szCs w:val="24"/>
        </w:rPr>
        <w:t xml:space="preserve">Независимо от уплаты неустойки, </w:t>
      </w:r>
      <w:r w:rsidR="009E31DE">
        <w:rPr>
          <w:sz w:val="24"/>
          <w:szCs w:val="24"/>
        </w:rPr>
        <w:t>Исполнитель</w:t>
      </w:r>
      <w:r w:rsidRPr="00FF0766">
        <w:rPr>
          <w:sz w:val="24"/>
          <w:szCs w:val="24"/>
        </w:rPr>
        <w:t xml:space="preserve">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 xml:space="preserve">В случае нарушения Заказчиком обязательств, предусмотренных настоящим контрактом, </w:t>
      </w:r>
      <w:r w:rsidR="009E31DE">
        <w:rPr>
          <w:sz w:val="24"/>
          <w:szCs w:val="24"/>
        </w:rPr>
        <w:t>Исполнитель</w:t>
      </w:r>
      <w:r w:rsidRPr="00FF0766">
        <w:rPr>
          <w:sz w:val="24"/>
          <w:szCs w:val="24"/>
        </w:rPr>
        <w:t xml:space="preserve"> вправе потребовать от Заказчика уплаты неустойки в виде п</w:t>
      </w:r>
      <w:r w:rsidR="00EC4AB0">
        <w:rPr>
          <w:sz w:val="24"/>
          <w:szCs w:val="24"/>
        </w:rPr>
        <w:t>ени.</w:t>
      </w:r>
    </w:p>
    <w:p w:rsidR="00800FFC" w:rsidRPr="00FF0766" w:rsidRDefault="00800FFC" w:rsidP="00234673">
      <w:pPr>
        <w:numPr>
          <w:ilvl w:val="2"/>
          <w:numId w:val="1"/>
        </w:numPr>
        <w:ind w:left="0" w:firstLine="709"/>
        <w:jc w:val="both"/>
        <w:rPr>
          <w:sz w:val="24"/>
          <w:szCs w:val="24"/>
        </w:rPr>
      </w:pPr>
      <w:r w:rsidRPr="00FF0766">
        <w:rPr>
          <w:sz w:val="24"/>
          <w:szCs w:val="24"/>
        </w:rPr>
        <w:t>В случае просрочки исполнения Заказчиком обязательств, предусмотренных настоящим контрактом,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день уплаты пени ключевой ставки Центрального банка Российской Федерации от неуплаченной в срок суммы.</w:t>
      </w:r>
    </w:p>
    <w:p w:rsidR="00800FFC" w:rsidRPr="00FF0766" w:rsidRDefault="00800FFC" w:rsidP="00234673">
      <w:pPr>
        <w:numPr>
          <w:ilvl w:val="2"/>
          <w:numId w:val="1"/>
        </w:numPr>
        <w:ind w:left="0" w:firstLine="709"/>
        <w:jc w:val="both"/>
        <w:rPr>
          <w:sz w:val="24"/>
          <w:szCs w:val="24"/>
        </w:rPr>
      </w:pPr>
      <w:r w:rsidRPr="00FF0766">
        <w:rPr>
          <w:sz w:val="24"/>
          <w:szCs w:val="24"/>
        </w:rPr>
        <w:t>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Выплата неустойки (штрафа, пеней) и возмещение убытков не освобождает Стороны от исполнения обязательств по настоящему контракту.</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Сторона освобождается от ответственности, если докажет, что не исполнение принятых обязатель</w:t>
      </w:r>
      <w:proofErr w:type="gramStart"/>
      <w:r w:rsidRPr="00FF0766">
        <w:rPr>
          <w:sz w:val="24"/>
          <w:szCs w:val="24"/>
        </w:rPr>
        <w:t>ств пр</w:t>
      </w:r>
      <w:proofErr w:type="gramEnd"/>
      <w:r w:rsidRPr="00FF0766">
        <w:rPr>
          <w:sz w:val="24"/>
          <w:szCs w:val="24"/>
        </w:rPr>
        <w:t>оизошло вследствие непреодолимой силы, по вине другой Стороны или по вине третьих лиц.</w:t>
      </w:r>
    </w:p>
    <w:p w:rsidR="00800FFC" w:rsidRPr="00FF0766" w:rsidRDefault="00800FFC" w:rsidP="00234673">
      <w:pPr>
        <w:numPr>
          <w:ilvl w:val="1"/>
          <w:numId w:val="1"/>
        </w:numPr>
        <w:tabs>
          <w:tab w:val="left" w:pos="1276"/>
        </w:tabs>
        <w:ind w:left="0" w:firstLine="709"/>
        <w:jc w:val="both"/>
        <w:rPr>
          <w:sz w:val="24"/>
          <w:szCs w:val="24"/>
        </w:rPr>
      </w:pPr>
      <w:r w:rsidRPr="00FF0766">
        <w:rPr>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p>
    <w:p w:rsidR="00BD00C2" w:rsidRPr="00FF0766" w:rsidRDefault="00BD00C2" w:rsidP="00BD00C2">
      <w:pPr>
        <w:pStyle w:val="ConsPlusNonformat"/>
        <w:widowControl/>
        <w:ind w:firstLine="709"/>
        <w:jc w:val="both"/>
        <w:rPr>
          <w:rFonts w:ascii="Times New Roman" w:hAnsi="Times New Roman" w:cs="Times New Roman"/>
          <w:sz w:val="24"/>
          <w:szCs w:val="24"/>
        </w:rPr>
      </w:pPr>
    </w:p>
    <w:p w:rsidR="008C38CC" w:rsidRPr="00FF0766" w:rsidRDefault="008C38CC" w:rsidP="00234673">
      <w:pPr>
        <w:numPr>
          <w:ilvl w:val="0"/>
          <w:numId w:val="1"/>
        </w:numPr>
        <w:shd w:val="clear" w:color="auto" w:fill="FFFFFF"/>
        <w:tabs>
          <w:tab w:val="left" w:pos="284"/>
        </w:tabs>
        <w:ind w:left="0" w:firstLine="0"/>
        <w:jc w:val="center"/>
        <w:rPr>
          <w:b/>
          <w:sz w:val="24"/>
          <w:szCs w:val="24"/>
        </w:rPr>
      </w:pPr>
      <w:r w:rsidRPr="00FF0766">
        <w:rPr>
          <w:b/>
          <w:caps/>
          <w:sz w:val="24"/>
          <w:szCs w:val="24"/>
        </w:rPr>
        <w:t>ФОРС</w:t>
      </w:r>
      <w:r w:rsidRPr="00FF0766">
        <w:rPr>
          <w:b/>
          <w:sz w:val="24"/>
          <w:szCs w:val="24"/>
        </w:rPr>
        <w:t>-МАЖОР</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Стороны освобождаются от ответственности за полное или частичное неисполнение обязательств по настоящему </w:t>
      </w:r>
      <w:r w:rsidR="004C0F46" w:rsidRPr="00FF0766">
        <w:rPr>
          <w:sz w:val="24"/>
          <w:szCs w:val="24"/>
        </w:rPr>
        <w:t>Контракту</w:t>
      </w:r>
      <w:r w:rsidRPr="00FF0766">
        <w:rPr>
          <w:sz w:val="24"/>
          <w:szCs w:val="24"/>
        </w:rPr>
        <w:t>, если такое невыполнение явилось следствием обстоятельств непреодолимой силы, наступивших после</w:t>
      </w:r>
      <w:r w:rsidRPr="00FF0766">
        <w:rPr>
          <w:color w:val="FF0000"/>
          <w:sz w:val="24"/>
          <w:szCs w:val="24"/>
        </w:rPr>
        <w:t xml:space="preserve"> </w:t>
      </w:r>
      <w:r w:rsidRPr="00FF0766">
        <w:rPr>
          <w:sz w:val="24"/>
          <w:szCs w:val="24"/>
        </w:rPr>
        <w:t xml:space="preserve">заключения </w:t>
      </w:r>
      <w:r w:rsidR="004C0F46" w:rsidRPr="00FF0766">
        <w:rPr>
          <w:sz w:val="24"/>
          <w:szCs w:val="24"/>
        </w:rPr>
        <w:t>Контракта</w:t>
      </w:r>
      <w:r w:rsidRPr="00FF0766">
        <w:rPr>
          <w:sz w:val="24"/>
          <w:szCs w:val="24"/>
        </w:rPr>
        <w:t xml:space="preserve"> в результате событий чрезвычайного характера, которые Стороны не могли ни предвидеть, ни предотвратить.</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Сторона, неисполнение обязательств которой вызвано форс-мажорными обстоятельствами, обязана известить об этом в письменной форме другую Сторону с приложением соответствующих документов в срок не более </w:t>
      </w:r>
      <w:r w:rsidR="004C0F46" w:rsidRPr="00FF0766">
        <w:rPr>
          <w:sz w:val="24"/>
          <w:szCs w:val="24"/>
        </w:rPr>
        <w:t>3 (</w:t>
      </w:r>
      <w:r w:rsidR="0002103C" w:rsidRPr="00FF0766">
        <w:rPr>
          <w:sz w:val="24"/>
          <w:szCs w:val="24"/>
        </w:rPr>
        <w:t>Т</w:t>
      </w:r>
      <w:r w:rsidRPr="00FF0766">
        <w:rPr>
          <w:sz w:val="24"/>
          <w:szCs w:val="24"/>
        </w:rPr>
        <w:t>рех</w:t>
      </w:r>
      <w:r w:rsidR="004C0F46" w:rsidRPr="00FF0766">
        <w:rPr>
          <w:sz w:val="24"/>
          <w:szCs w:val="24"/>
        </w:rPr>
        <w:t>)</w:t>
      </w:r>
      <w:r w:rsidRPr="00FF0766">
        <w:rPr>
          <w:sz w:val="24"/>
          <w:szCs w:val="24"/>
        </w:rPr>
        <w:t xml:space="preserve"> дней с момента возникновения таких обстоятельств. В этом случае Стороны в срок не более </w:t>
      </w:r>
      <w:r w:rsidR="004C0F46" w:rsidRPr="00FF0766">
        <w:rPr>
          <w:sz w:val="24"/>
          <w:szCs w:val="24"/>
        </w:rPr>
        <w:t>7 (</w:t>
      </w:r>
      <w:r w:rsidR="0002103C" w:rsidRPr="00FF0766">
        <w:rPr>
          <w:sz w:val="24"/>
          <w:szCs w:val="24"/>
        </w:rPr>
        <w:t>С</w:t>
      </w:r>
      <w:r w:rsidRPr="00FF0766">
        <w:rPr>
          <w:sz w:val="24"/>
          <w:szCs w:val="24"/>
        </w:rPr>
        <w:t>еми</w:t>
      </w:r>
      <w:r w:rsidR="004C0F46" w:rsidRPr="00FF0766">
        <w:rPr>
          <w:sz w:val="24"/>
          <w:szCs w:val="24"/>
        </w:rPr>
        <w:t>)</w:t>
      </w:r>
      <w:r w:rsidRPr="00FF0766">
        <w:rPr>
          <w:sz w:val="24"/>
          <w:szCs w:val="24"/>
        </w:rPr>
        <w:t xml:space="preserve"> дней с момента получения извещения адресатом согласовывают в письменной форме свои дальнейшие действия по настоящему договору. Информация должна содержать данные о характере обстоятельств, а также оценку срока их влияния на исполнение Стороной своих обязательств по настоящему договору. В случае несвоевременного извещения Сторона лишается права ссылаться на форс-мажорные обстоятельства как основание невыполнения своих обязательств по данному договору.</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Достаточным доказательством возникновения и прекращения действия форс-мажорных обстоятельств будут служить свидетельства уполномоченных органов Российской Федерации.</w:t>
      </w:r>
    </w:p>
    <w:p w:rsidR="008C38CC" w:rsidRPr="00FF0766" w:rsidRDefault="008C38CC" w:rsidP="00234673">
      <w:pPr>
        <w:numPr>
          <w:ilvl w:val="1"/>
          <w:numId w:val="1"/>
        </w:numPr>
        <w:tabs>
          <w:tab w:val="left" w:pos="1276"/>
        </w:tabs>
        <w:ind w:left="0" w:firstLine="709"/>
        <w:jc w:val="both"/>
        <w:rPr>
          <w:sz w:val="24"/>
          <w:szCs w:val="24"/>
          <w:lang w:val="en-US"/>
        </w:rPr>
      </w:pPr>
      <w:r w:rsidRPr="00FF0766">
        <w:rPr>
          <w:sz w:val="24"/>
          <w:szCs w:val="24"/>
        </w:rPr>
        <w:t xml:space="preserve">Срок выполнения обязательств по настоящему </w:t>
      </w:r>
      <w:r w:rsidR="004C0F46" w:rsidRPr="00FF0766">
        <w:rPr>
          <w:sz w:val="24"/>
          <w:szCs w:val="24"/>
        </w:rPr>
        <w:t>Контракту</w:t>
      </w:r>
      <w:r w:rsidRPr="00FF0766">
        <w:rPr>
          <w:sz w:val="24"/>
          <w:szCs w:val="24"/>
        </w:rPr>
        <w:t xml:space="preserve"> переносится соразмерно времени, в течение которого действовали такие обстоятельства. В случае досрочного расторжения </w:t>
      </w:r>
      <w:r w:rsidR="004C0F46" w:rsidRPr="00FF0766">
        <w:rPr>
          <w:sz w:val="24"/>
          <w:szCs w:val="24"/>
        </w:rPr>
        <w:t>Контракта</w:t>
      </w:r>
      <w:r w:rsidRPr="00FF0766">
        <w:rPr>
          <w:sz w:val="24"/>
          <w:szCs w:val="24"/>
        </w:rPr>
        <w:t xml:space="preserve"> в результате действия форс-мажорных обстоятельств И</w:t>
      </w:r>
      <w:r w:rsidR="004C0F46" w:rsidRPr="00FF0766">
        <w:rPr>
          <w:sz w:val="24"/>
          <w:szCs w:val="24"/>
        </w:rPr>
        <w:t>сполнитель</w:t>
      </w:r>
      <w:r w:rsidR="00E81275" w:rsidRPr="00FF0766">
        <w:rPr>
          <w:sz w:val="24"/>
          <w:szCs w:val="24"/>
        </w:rPr>
        <w:t xml:space="preserve"> обязан </w:t>
      </w:r>
      <w:r w:rsidRPr="00FF0766">
        <w:rPr>
          <w:sz w:val="24"/>
          <w:szCs w:val="24"/>
        </w:rPr>
        <w:t>возвратить авансовые платежи З</w:t>
      </w:r>
      <w:r w:rsidR="004C0F46" w:rsidRPr="00FF0766">
        <w:rPr>
          <w:sz w:val="24"/>
          <w:szCs w:val="24"/>
        </w:rPr>
        <w:t>аказчика</w:t>
      </w:r>
      <w:r w:rsidRPr="00FF0766">
        <w:rPr>
          <w:sz w:val="24"/>
          <w:szCs w:val="24"/>
        </w:rPr>
        <w:t xml:space="preserve"> с удержанием согласованных Сторонами документально обоснованных фактических затрат, произведенных И</w:t>
      </w:r>
      <w:r w:rsidR="004C0F46" w:rsidRPr="00FF0766">
        <w:rPr>
          <w:sz w:val="24"/>
          <w:szCs w:val="24"/>
        </w:rPr>
        <w:t>сполнителем</w:t>
      </w:r>
      <w:r w:rsidRPr="00FF0766">
        <w:rPr>
          <w:sz w:val="24"/>
          <w:szCs w:val="24"/>
        </w:rPr>
        <w:t xml:space="preserve"> в ходе выполнения его </w:t>
      </w:r>
      <w:r w:rsidRPr="00FF0766">
        <w:rPr>
          <w:sz w:val="24"/>
          <w:szCs w:val="24"/>
        </w:rPr>
        <w:lastRenderedPageBreak/>
        <w:t xml:space="preserve">обязательств по данному </w:t>
      </w:r>
      <w:r w:rsidR="004C0F46" w:rsidRPr="00FF0766">
        <w:rPr>
          <w:sz w:val="24"/>
          <w:szCs w:val="24"/>
        </w:rPr>
        <w:t>Контракту</w:t>
      </w:r>
      <w:r w:rsidRPr="00FF0766">
        <w:rPr>
          <w:sz w:val="24"/>
          <w:szCs w:val="24"/>
        </w:rPr>
        <w:t xml:space="preserve"> до наступления форс-мажорных обстоятельств.</w:t>
      </w:r>
    </w:p>
    <w:p w:rsidR="004C0F46" w:rsidRPr="00FF0766" w:rsidRDefault="004C0F46" w:rsidP="0002103C">
      <w:pPr>
        <w:ind w:firstLine="567"/>
        <w:jc w:val="both"/>
        <w:rPr>
          <w:sz w:val="24"/>
          <w:szCs w:val="24"/>
        </w:rPr>
      </w:pPr>
    </w:p>
    <w:p w:rsidR="008C38CC" w:rsidRPr="00FF0766" w:rsidRDefault="008C38CC" w:rsidP="00234673">
      <w:pPr>
        <w:numPr>
          <w:ilvl w:val="0"/>
          <w:numId w:val="1"/>
        </w:numPr>
        <w:shd w:val="clear" w:color="auto" w:fill="FFFFFF"/>
        <w:tabs>
          <w:tab w:val="left" w:pos="284"/>
        </w:tabs>
        <w:ind w:left="0" w:firstLine="0"/>
        <w:jc w:val="center"/>
        <w:rPr>
          <w:b/>
          <w:sz w:val="24"/>
          <w:szCs w:val="24"/>
        </w:rPr>
      </w:pPr>
      <w:r w:rsidRPr="00FF0766">
        <w:rPr>
          <w:b/>
          <w:sz w:val="24"/>
          <w:szCs w:val="24"/>
        </w:rPr>
        <w:t>КОНФИДЕНЦИАЛЬНОСТЬ</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Каждая из Сторон согласилась считать текст настоящего </w:t>
      </w:r>
      <w:r w:rsidR="00AF3249" w:rsidRPr="00FF0766">
        <w:rPr>
          <w:sz w:val="24"/>
          <w:szCs w:val="24"/>
        </w:rPr>
        <w:t>Контракта</w:t>
      </w:r>
      <w:r w:rsidRPr="00FF0766">
        <w:rPr>
          <w:sz w:val="24"/>
          <w:szCs w:val="24"/>
        </w:rPr>
        <w:t>, а также весь об</w:t>
      </w:r>
      <w:bookmarkStart w:id="1" w:name="OCRUncertain1965"/>
      <w:r w:rsidRPr="00FF0766">
        <w:rPr>
          <w:sz w:val="24"/>
          <w:szCs w:val="24"/>
        </w:rPr>
        <w:t>ъ</w:t>
      </w:r>
      <w:bookmarkEnd w:id="1"/>
      <w:r w:rsidRPr="00FF0766">
        <w:rPr>
          <w:sz w:val="24"/>
          <w:szCs w:val="24"/>
        </w:rPr>
        <w:t xml:space="preserve">ем информации, переданной и передаваемой сторонами друг другу при заключении настоящего </w:t>
      </w:r>
      <w:r w:rsidR="00AF3249" w:rsidRPr="00FF0766">
        <w:rPr>
          <w:sz w:val="24"/>
          <w:szCs w:val="24"/>
        </w:rPr>
        <w:t>Контракта</w:t>
      </w:r>
      <w:r w:rsidRPr="00FF0766">
        <w:rPr>
          <w:sz w:val="24"/>
          <w:szCs w:val="24"/>
        </w:rPr>
        <w:t xml:space="preserve"> и в ходе исполнения обязательств, возникающих из настоящего </w:t>
      </w:r>
      <w:r w:rsidR="00AF3249" w:rsidRPr="00FF0766">
        <w:rPr>
          <w:sz w:val="24"/>
          <w:szCs w:val="24"/>
        </w:rPr>
        <w:t>Контракт</w:t>
      </w:r>
      <w:r w:rsidRPr="00FF0766">
        <w:rPr>
          <w:sz w:val="24"/>
          <w:szCs w:val="24"/>
        </w:rPr>
        <w:t>а, конфиденциальной информацией другой Стороны.</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З</w:t>
      </w:r>
      <w:r w:rsidR="00AF3249" w:rsidRPr="00FF0766">
        <w:rPr>
          <w:sz w:val="24"/>
          <w:szCs w:val="24"/>
        </w:rPr>
        <w:t>аказчик</w:t>
      </w:r>
      <w:r w:rsidRPr="00FF0766">
        <w:rPr>
          <w:sz w:val="24"/>
          <w:szCs w:val="24"/>
        </w:rPr>
        <w:t xml:space="preserve"> может использовать материалы, полученные в результате выполненно</w:t>
      </w:r>
      <w:r w:rsidR="0038273A" w:rsidRPr="00FF0766">
        <w:rPr>
          <w:sz w:val="24"/>
          <w:szCs w:val="24"/>
        </w:rPr>
        <w:t>й работы, по своему усмотрению.</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Настоящее обязательство исполняется Сторонами в пределах срока действия настоящего </w:t>
      </w:r>
      <w:r w:rsidR="00AF3249" w:rsidRPr="00FF0766">
        <w:rPr>
          <w:sz w:val="24"/>
          <w:szCs w:val="24"/>
        </w:rPr>
        <w:t>Контракта.</w:t>
      </w:r>
    </w:p>
    <w:p w:rsidR="00AF3249" w:rsidRPr="00FF0766" w:rsidRDefault="00AF3249" w:rsidP="0002103C">
      <w:pPr>
        <w:ind w:firstLine="567"/>
        <w:jc w:val="both"/>
        <w:rPr>
          <w:sz w:val="24"/>
          <w:szCs w:val="24"/>
        </w:rPr>
      </w:pPr>
    </w:p>
    <w:p w:rsidR="008C38CC" w:rsidRPr="00FF0766" w:rsidRDefault="008C38CC" w:rsidP="00234673">
      <w:pPr>
        <w:numPr>
          <w:ilvl w:val="0"/>
          <w:numId w:val="1"/>
        </w:numPr>
        <w:shd w:val="clear" w:color="auto" w:fill="FFFFFF"/>
        <w:tabs>
          <w:tab w:val="left" w:pos="284"/>
        </w:tabs>
        <w:ind w:left="0" w:firstLine="0"/>
        <w:jc w:val="center"/>
        <w:rPr>
          <w:b/>
          <w:bCs/>
          <w:sz w:val="24"/>
          <w:szCs w:val="24"/>
        </w:rPr>
      </w:pPr>
      <w:r w:rsidRPr="00FF0766">
        <w:rPr>
          <w:b/>
          <w:bCs/>
          <w:sz w:val="24"/>
          <w:szCs w:val="24"/>
        </w:rPr>
        <w:t>ПОРЯДОК РАЗРЕШЕНИЯ СПОРОВ</w:t>
      </w:r>
    </w:p>
    <w:p w:rsidR="008C38CC" w:rsidRPr="00FF0766" w:rsidRDefault="00E81275" w:rsidP="00234673">
      <w:pPr>
        <w:numPr>
          <w:ilvl w:val="1"/>
          <w:numId w:val="1"/>
        </w:numPr>
        <w:tabs>
          <w:tab w:val="left" w:pos="1276"/>
        </w:tabs>
        <w:ind w:left="0" w:firstLine="709"/>
        <w:jc w:val="both"/>
        <w:rPr>
          <w:sz w:val="24"/>
          <w:szCs w:val="24"/>
        </w:rPr>
      </w:pPr>
      <w:r w:rsidRPr="00FF0766">
        <w:rPr>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C38CC" w:rsidRPr="00FF0766" w:rsidRDefault="00E81275" w:rsidP="00234673">
      <w:pPr>
        <w:numPr>
          <w:ilvl w:val="1"/>
          <w:numId w:val="1"/>
        </w:numPr>
        <w:tabs>
          <w:tab w:val="left" w:pos="1276"/>
        </w:tabs>
        <w:ind w:left="0" w:firstLine="709"/>
        <w:jc w:val="both"/>
        <w:rPr>
          <w:sz w:val="24"/>
          <w:szCs w:val="24"/>
        </w:rPr>
      </w:pPr>
      <w:r w:rsidRPr="00FF0766">
        <w:rPr>
          <w:sz w:val="24"/>
          <w:szCs w:val="24"/>
        </w:rPr>
        <w:t>Вся переписка между Сторонами ведется путем направления претензионных писем (претензий) по адресам, указанным в настоящем Контракте.</w:t>
      </w:r>
    </w:p>
    <w:p w:rsidR="008C38CC" w:rsidRPr="00FF0766" w:rsidRDefault="00E81275" w:rsidP="00234673">
      <w:pPr>
        <w:numPr>
          <w:ilvl w:val="1"/>
          <w:numId w:val="1"/>
        </w:numPr>
        <w:tabs>
          <w:tab w:val="left" w:pos="1276"/>
        </w:tabs>
        <w:ind w:left="0" w:firstLine="709"/>
        <w:jc w:val="both"/>
        <w:rPr>
          <w:sz w:val="24"/>
          <w:szCs w:val="24"/>
        </w:rPr>
      </w:pPr>
      <w:r w:rsidRPr="00FF0766">
        <w:rPr>
          <w:sz w:val="24"/>
          <w:szCs w:val="24"/>
        </w:rPr>
        <w:t>Срок рассмотрения претензионного письма (претензии) и направления ответа на него (неё) не может превышать 10 (десять) дней со дня его получения Стороной.</w:t>
      </w:r>
    </w:p>
    <w:p w:rsidR="00AF3249" w:rsidRPr="00FF0766" w:rsidRDefault="00E81275" w:rsidP="00234673">
      <w:pPr>
        <w:numPr>
          <w:ilvl w:val="1"/>
          <w:numId w:val="1"/>
        </w:numPr>
        <w:tabs>
          <w:tab w:val="left" w:pos="1276"/>
        </w:tabs>
        <w:ind w:left="0" w:firstLine="709"/>
        <w:jc w:val="both"/>
        <w:rPr>
          <w:sz w:val="24"/>
          <w:szCs w:val="24"/>
        </w:rPr>
      </w:pPr>
      <w:r w:rsidRPr="00FF0766">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Челябинской области в соответствии с законодательством Российской Федерации.</w:t>
      </w:r>
    </w:p>
    <w:p w:rsidR="00B41D49" w:rsidRPr="00FF0766" w:rsidRDefault="00B41D49" w:rsidP="00E81275">
      <w:pPr>
        <w:shd w:val="clear" w:color="auto" w:fill="FFFFFF"/>
        <w:tabs>
          <w:tab w:val="left" w:leader="underscore" w:pos="2693"/>
          <w:tab w:val="left" w:leader="underscore" w:pos="3341"/>
          <w:tab w:val="left" w:leader="underscore" w:pos="3924"/>
        </w:tabs>
        <w:ind w:firstLine="567"/>
        <w:jc w:val="both"/>
        <w:rPr>
          <w:sz w:val="24"/>
          <w:szCs w:val="24"/>
        </w:rPr>
      </w:pPr>
    </w:p>
    <w:p w:rsidR="008C38CC" w:rsidRPr="00FF0766" w:rsidRDefault="008C38CC" w:rsidP="00234673">
      <w:pPr>
        <w:numPr>
          <w:ilvl w:val="0"/>
          <w:numId w:val="1"/>
        </w:numPr>
        <w:shd w:val="clear" w:color="auto" w:fill="FFFFFF"/>
        <w:tabs>
          <w:tab w:val="left" w:pos="426"/>
        </w:tabs>
        <w:ind w:left="0" w:firstLine="0"/>
        <w:jc w:val="center"/>
        <w:rPr>
          <w:b/>
          <w:bCs/>
          <w:sz w:val="24"/>
          <w:szCs w:val="24"/>
        </w:rPr>
      </w:pPr>
      <w:r w:rsidRPr="00FF0766">
        <w:rPr>
          <w:b/>
          <w:bCs/>
          <w:sz w:val="24"/>
          <w:szCs w:val="24"/>
        </w:rPr>
        <w:t>ЗАКЛЮЧИТЕЛЬНЫЕ ПОЛОЖЕНИЯ</w:t>
      </w:r>
    </w:p>
    <w:p w:rsidR="008C38CC" w:rsidRPr="00312D27" w:rsidRDefault="008C38CC" w:rsidP="00234673">
      <w:pPr>
        <w:numPr>
          <w:ilvl w:val="1"/>
          <w:numId w:val="1"/>
        </w:numPr>
        <w:tabs>
          <w:tab w:val="left" w:pos="1276"/>
        </w:tabs>
        <w:ind w:left="0" w:firstLine="709"/>
        <w:jc w:val="both"/>
        <w:rPr>
          <w:color w:val="000000"/>
          <w:sz w:val="24"/>
          <w:szCs w:val="24"/>
        </w:rPr>
      </w:pPr>
      <w:r w:rsidRPr="00FF0766">
        <w:rPr>
          <w:sz w:val="24"/>
          <w:szCs w:val="24"/>
        </w:rPr>
        <w:t xml:space="preserve">Настоящий </w:t>
      </w:r>
      <w:r w:rsidR="00AF3249" w:rsidRPr="00FF0766">
        <w:rPr>
          <w:sz w:val="24"/>
          <w:szCs w:val="24"/>
        </w:rPr>
        <w:t>Контра</w:t>
      </w:r>
      <w:proofErr w:type="gramStart"/>
      <w:r w:rsidR="00AF3249" w:rsidRPr="00FF0766">
        <w:rPr>
          <w:sz w:val="24"/>
          <w:szCs w:val="24"/>
        </w:rPr>
        <w:t>кт</w:t>
      </w:r>
      <w:r w:rsidRPr="00FF0766">
        <w:rPr>
          <w:sz w:val="24"/>
          <w:szCs w:val="24"/>
        </w:rPr>
        <w:t xml:space="preserve"> вст</w:t>
      </w:r>
      <w:proofErr w:type="gramEnd"/>
      <w:r w:rsidRPr="00FF0766">
        <w:rPr>
          <w:sz w:val="24"/>
          <w:szCs w:val="24"/>
        </w:rPr>
        <w:t xml:space="preserve">упает в силу после подписания его представителями </w:t>
      </w:r>
      <w:r w:rsidRPr="00312D27">
        <w:rPr>
          <w:sz w:val="24"/>
          <w:szCs w:val="24"/>
        </w:rPr>
        <w:t xml:space="preserve">Сторон и действует </w:t>
      </w:r>
      <w:r w:rsidRPr="00606401">
        <w:rPr>
          <w:sz w:val="24"/>
          <w:szCs w:val="24"/>
        </w:rPr>
        <w:t xml:space="preserve">до </w:t>
      </w:r>
      <w:r w:rsidR="00841D07" w:rsidRPr="00606401">
        <w:rPr>
          <w:sz w:val="24"/>
          <w:szCs w:val="24"/>
        </w:rPr>
        <w:t xml:space="preserve">31 </w:t>
      </w:r>
      <w:r w:rsidR="00282415" w:rsidRPr="00606401">
        <w:rPr>
          <w:sz w:val="24"/>
          <w:szCs w:val="24"/>
        </w:rPr>
        <w:t xml:space="preserve">декабря </w:t>
      </w:r>
      <w:r w:rsidR="00841D07" w:rsidRPr="00606401">
        <w:rPr>
          <w:sz w:val="24"/>
          <w:szCs w:val="24"/>
        </w:rPr>
        <w:t>20</w:t>
      </w:r>
      <w:r w:rsidR="00282415" w:rsidRPr="00606401">
        <w:rPr>
          <w:sz w:val="24"/>
          <w:szCs w:val="24"/>
        </w:rPr>
        <w:t>2</w:t>
      </w:r>
      <w:r w:rsidR="00A80C1A">
        <w:rPr>
          <w:sz w:val="24"/>
          <w:szCs w:val="24"/>
        </w:rPr>
        <w:t>6</w:t>
      </w:r>
      <w:r w:rsidR="00AF3249" w:rsidRPr="00312D27">
        <w:rPr>
          <w:sz w:val="24"/>
          <w:szCs w:val="24"/>
        </w:rPr>
        <w:t>.</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Стороны не имеют никаких сопутствующих устных договоренностей. Содержание текста настоящего </w:t>
      </w:r>
      <w:r w:rsidR="00AF3249" w:rsidRPr="00FF0766">
        <w:rPr>
          <w:sz w:val="24"/>
          <w:szCs w:val="24"/>
        </w:rPr>
        <w:t>Контракта</w:t>
      </w:r>
      <w:r w:rsidRPr="00FF0766">
        <w:rPr>
          <w:sz w:val="24"/>
          <w:szCs w:val="24"/>
        </w:rPr>
        <w:t xml:space="preserve"> полностью соответствует действительному волеизъявлению Сторон. Любые изменения и дополнения к настоящему </w:t>
      </w:r>
      <w:r w:rsidR="00AF3249" w:rsidRPr="00FF0766">
        <w:rPr>
          <w:sz w:val="24"/>
          <w:szCs w:val="24"/>
        </w:rPr>
        <w:t>Контракт</w:t>
      </w:r>
      <w:r w:rsidRPr="00FF0766">
        <w:rPr>
          <w:sz w:val="24"/>
          <w:szCs w:val="24"/>
        </w:rPr>
        <w:t>у действительны лишь при условии, что они совершены в письменной форме и подписаны уполномоченными представителями Сторон.</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Текст настоящего </w:t>
      </w:r>
      <w:r w:rsidR="00AF3249" w:rsidRPr="00FF0766">
        <w:rPr>
          <w:sz w:val="24"/>
          <w:szCs w:val="24"/>
        </w:rPr>
        <w:t>Контракт</w:t>
      </w:r>
      <w:r w:rsidRPr="00FF0766">
        <w:rPr>
          <w:sz w:val="24"/>
          <w:szCs w:val="24"/>
        </w:rPr>
        <w:t xml:space="preserve">а составлен в двух экземплярах, имеющих равную юридическую силу. У каждой из Сторон находится соответственно по одному экземпляру текста </w:t>
      </w:r>
      <w:r w:rsidR="00AF3249" w:rsidRPr="00FF0766">
        <w:rPr>
          <w:sz w:val="24"/>
          <w:szCs w:val="24"/>
        </w:rPr>
        <w:t>Контракта</w:t>
      </w:r>
      <w:r w:rsidRPr="00FF0766">
        <w:rPr>
          <w:sz w:val="24"/>
          <w:szCs w:val="24"/>
        </w:rPr>
        <w:t>.</w:t>
      </w:r>
    </w:p>
    <w:p w:rsidR="008C38CC" w:rsidRPr="00FF0766" w:rsidRDefault="008C38CC" w:rsidP="00234673">
      <w:pPr>
        <w:numPr>
          <w:ilvl w:val="1"/>
          <w:numId w:val="1"/>
        </w:numPr>
        <w:tabs>
          <w:tab w:val="left" w:pos="1276"/>
        </w:tabs>
        <w:ind w:left="0" w:firstLine="709"/>
        <w:jc w:val="both"/>
        <w:rPr>
          <w:sz w:val="24"/>
          <w:szCs w:val="24"/>
        </w:rPr>
      </w:pPr>
      <w:r w:rsidRPr="00FF0766">
        <w:rPr>
          <w:sz w:val="24"/>
          <w:szCs w:val="24"/>
        </w:rPr>
        <w:t xml:space="preserve">Приложения к настоящему </w:t>
      </w:r>
      <w:r w:rsidR="00AF3249" w:rsidRPr="00FF0766">
        <w:rPr>
          <w:sz w:val="24"/>
          <w:szCs w:val="24"/>
        </w:rPr>
        <w:t>Контракту</w:t>
      </w:r>
      <w:r w:rsidRPr="00FF0766">
        <w:rPr>
          <w:sz w:val="24"/>
          <w:szCs w:val="24"/>
        </w:rPr>
        <w:t xml:space="preserve"> составляют его неотъемлемую часть:</w:t>
      </w:r>
    </w:p>
    <w:p w:rsidR="008C38CC" w:rsidRPr="00FF0766" w:rsidRDefault="008C38CC" w:rsidP="00234673">
      <w:pPr>
        <w:numPr>
          <w:ilvl w:val="0"/>
          <w:numId w:val="2"/>
        </w:numPr>
        <w:tabs>
          <w:tab w:val="left" w:pos="993"/>
        </w:tabs>
        <w:ind w:left="0" w:firstLine="709"/>
        <w:jc w:val="both"/>
        <w:rPr>
          <w:sz w:val="24"/>
          <w:szCs w:val="24"/>
        </w:rPr>
      </w:pPr>
      <w:r w:rsidRPr="00FF0766">
        <w:rPr>
          <w:sz w:val="24"/>
          <w:szCs w:val="24"/>
        </w:rPr>
        <w:t>Приложение № 1. Перечень рабочих мест, подлежащих специальной оценке по условиям труда</w:t>
      </w:r>
      <w:r w:rsidR="0067300F" w:rsidRPr="00FF0766">
        <w:rPr>
          <w:sz w:val="24"/>
          <w:szCs w:val="24"/>
        </w:rPr>
        <w:t>.</w:t>
      </w:r>
    </w:p>
    <w:p w:rsidR="006C498B" w:rsidRPr="00FF0766" w:rsidRDefault="008C38CC" w:rsidP="00234673">
      <w:pPr>
        <w:numPr>
          <w:ilvl w:val="1"/>
          <w:numId w:val="1"/>
        </w:numPr>
        <w:tabs>
          <w:tab w:val="left" w:pos="1276"/>
        </w:tabs>
        <w:ind w:left="0" w:firstLine="709"/>
        <w:jc w:val="both"/>
        <w:rPr>
          <w:bCs/>
          <w:sz w:val="24"/>
          <w:szCs w:val="24"/>
        </w:rPr>
      </w:pPr>
      <w:r w:rsidRPr="00FF0766">
        <w:rPr>
          <w:bCs/>
          <w:sz w:val="24"/>
          <w:szCs w:val="24"/>
        </w:rPr>
        <w:t>Документы, передаваемые посредством электронно-технической связи (факсы, модемы, электронная почта и т.п.), имеют юридическую силу при условии последующего обмена оригиналами указанных документов между Сторонами.</w:t>
      </w:r>
    </w:p>
    <w:p w:rsidR="008E5AF9" w:rsidRDefault="008E5AF9" w:rsidP="0002103C">
      <w:pPr>
        <w:pStyle w:val="ConsPlusNonformat"/>
        <w:widowControl/>
        <w:jc w:val="both"/>
        <w:rPr>
          <w:rFonts w:ascii="Times New Roman" w:hAnsi="Times New Roman" w:cs="Times New Roman"/>
          <w:sz w:val="24"/>
          <w:szCs w:val="24"/>
        </w:rPr>
      </w:pPr>
    </w:p>
    <w:p w:rsidR="006542D6" w:rsidRPr="00FF0766" w:rsidRDefault="00AF3249" w:rsidP="00234673">
      <w:pPr>
        <w:numPr>
          <w:ilvl w:val="0"/>
          <w:numId w:val="1"/>
        </w:numPr>
        <w:shd w:val="clear" w:color="auto" w:fill="FFFFFF"/>
        <w:tabs>
          <w:tab w:val="left" w:pos="426"/>
        </w:tabs>
        <w:ind w:left="0" w:firstLine="0"/>
        <w:jc w:val="center"/>
        <w:rPr>
          <w:b/>
          <w:sz w:val="24"/>
          <w:szCs w:val="24"/>
        </w:rPr>
      </w:pPr>
      <w:r w:rsidRPr="00FF0766">
        <w:rPr>
          <w:b/>
          <w:caps/>
          <w:sz w:val="24"/>
          <w:szCs w:val="24"/>
        </w:rPr>
        <w:t>Адреса и БАНКОВСКИЕ рЕКВИЗИТЫ сторон:</w:t>
      </w:r>
    </w:p>
    <w:tbl>
      <w:tblPr>
        <w:tblW w:w="0" w:type="auto"/>
        <w:tblLook w:val="01E0" w:firstRow="1" w:lastRow="1" w:firstColumn="1" w:lastColumn="1" w:noHBand="0" w:noVBand="0"/>
      </w:tblPr>
      <w:tblGrid>
        <w:gridCol w:w="5086"/>
        <w:gridCol w:w="5087"/>
      </w:tblGrid>
      <w:tr w:rsidR="00C61E0A" w:rsidRPr="00FF0766" w:rsidTr="00181862">
        <w:tc>
          <w:tcPr>
            <w:tcW w:w="5086" w:type="dxa"/>
            <w:tcBorders>
              <w:top w:val="nil"/>
              <w:left w:val="nil"/>
              <w:bottom w:val="nil"/>
              <w:right w:val="nil"/>
            </w:tcBorders>
          </w:tcPr>
          <w:p w:rsidR="00D8681B" w:rsidRDefault="00D8681B" w:rsidP="00181862">
            <w:pPr>
              <w:ind w:right="21"/>
              <w:rPr>
                <w:b/>
                <w:sz w:val="24"/>
                <w:szCs w:val="24"/>
              </w:rPr>
            </w:pPr>
          </w:p>
          <w:p w:rsidR="00C61E0A" w:rsidRPr="00FF0766" w:rsidRDefault="00C61E0A" w:rsidP="00024939">
            <w:pPr>
              <w:ind w:right="21" w:firstLine="993"/>
              <w:rPr>
                <w:b/>
                <w:sz w:val="24"/>
                <w:szCs w:val="24"/>
              </w:rPr>
            </w:pPr>
            <w:r w:rsidRPr="00FF0766">
              <w:rPr>
                <w:b/>
                <w:sz w:val="24"/>
                <w:szCs w:val="24"/>
              </w:rPr>
              <w:t>Заказчик:</w:t>
            </w:r>
          </w:p>
          <w:p w:rsidR="00024939" w:rsidRPr="00024939" w:rsidRDefault="00024939" w:rsidP="00024939">
            <w:pPr>
              <w:shd w:val="clear" w:color="auto" w:fill="FFFFFF"/>
              <w:jc w:val="both"/>
              <w:rPr>
                <w:sz w:val="24"/>
                <w:szCs w:val="24"/>
              </w:rPr>
            </w:pPr>
            <w:proofErr w:type="gramStart"/>
            <w:r w:rsidRPr="00024939">
              <w:rPr>
                <w:sz w:val="24"/>
                <w:szCs w:val="24"/>
              </w:rPr>
              <w:t>Межрайонная</w:t>
            </w:r>
            <w:proofErr w:type="gramEnd"/>
            <w:r w:rsidRPr="00024939">
              <w:rPr>
                <w:sz w:val="24"/>
                <w:szCs w:val="24"/>
              </w:rPr>
              <w:t xml:space="preserve"> ИФНС России № 17</w:t>
            </w:r>
          </w:p>
          <w:p w:rsidR="00024939" w:rsidRPr="00024939" w:rsidRDefault="00024939" w:rsidP="00024939">
            <w:pPr>
              <w:shd w:val="clear" w:color="auto" w:fill="FFFFFF"/>
              <w:jc w:val="both"/>
              <w:rPr>
                <w:sz w:val="24"/>
                <w:szCs w:val="24"/>
              </w:rPr>
            </w:pPr>
            <w:r w:rsidRPr="00024939">
              <w:rPr>
                <w:sz w:val="24"/>
                <w:szCs w:val="24"/>
              </w:rPr>
              <w:t>по Челябинской области</w:t>
            </w:r>
          </w:p>
          <w:p w:rsidR="00024939" w:rsidRPr="00024939" w:rsidRDefault="00024939" w:rsidP="00024939">
            <w:pPr>
              <w:shd w:val="clear" w:color="auto" w:fill="FFFFFF"/>
              <w:jc w:val="both"/>
              <w:rPr>
                <w:sz w:val="24"/>
                <w:szCs w:val="24"/>
              </w:rPr>
            </w:pPr>
            <w:r w:rsidRPr="00024939">
              <w:rPr>
                <w:sz w:val="24"/>
                <w:szCs w:val="24"/>
              </w:rPr>
              <w:t>Адрес: 455045 г. Магнитогорск,</w:t>
            </w:r>
          </w:p>
          <w:p w:rsidR="00024939" w:rsidRPr="00024939" w:rsidRDefault="00024939" w:rsidP="00024939">
            <w:pPr>
              <w:shd w:val="clear" w:color="auto" w:fill="FFFFFF"/>
              <w:jc w:val="both"/>
              <w:rPr>
                <w:sz w:val="24"/>
                <w:szCs w:val="24"/>
              </w:rPr>
            </w:pPr>
            <w:r w:rsidRPr="00024939">
              <w:rPr>
                <w:sz w:val="24"/>
                <w:szCs w:val="24"/>
              </w:rPr>
              <w:t>ул. Ворошилова, д. 12</w:t>
            </w:r>
            <w:proofErr w:type="gramStart"/>
            <w:r w:rsidRPr="00024939">
              <w:rPr>
                <w:sz w:val="24"/>
                <w:szCs w:val="24"/>
              </w:rPr>
              <w:t xml:space="preserve"> Б</w:t>
            </w:r>
            <w:proofErr w:type="gramEnd"/>
          </w:p>
          <w:p w:rsidR="00024939" w:rsidRPr="00024939" w:rsidRDefault="00024939" w:rsidP="00024939">
            <w:pPr>
              <w:shd w:val="clear" w:color="auto" w:fill="FFFFFF"/>
              <w:jc w:val="both"/>
              <w:rPr>
                <w:sz w:val="24"/>
                <w:szCs w:val="24"/>
              </w:rPr>
            </w:pPr>
            <w:r w:rsidRPr="00024939">
              <w:rPr>
                <w:sz w:val="24"/>
                <w:szCs w:val="24"/>
              </w:rPr>
              <w:t>Банковские реквизиты:</w:t>
            </w:r>
          </w:p>
          <w:p w:rsidR="00024939" w:rsidRPr="00024939" w:rsidRDefault="00024939" w:rsidP="00024939">
            <w:pPr>
              <w:shd w:val="clear" w:color="auto" w:fill="FFFFFF"/>
              <w:jc w:val="both"/>
              <w:rPr>
                <w:sz w:val="24"/>
                <w:szCs w:val="24"/>
              </w:rPr>
            </w:pPr>
            <w:r w:rsidRPr="00024939">
              <w:rPr>
                <w:sz w:val="24"/>
                <w:szCs w:val="24"/>
              </w:rPr>
              <w:t>ИНН 7456000017 КПП 745601001</w:t>
            </w:r>
          </w:p>
          <w:p w:rsidR="00024939" w:rsidRPr="00024939" w:rsidRDefault="00024939" w:rsidP="00024939">
            <w:pPr>
              <w:shd w:val="clear" w:color="auto" w:fill="FFFFFF"/>
              <w:jc w:val="both"/>
              <w:rPr>
                <w:sz w:val="24"/>
                <w:szCs w:val="24"/>
              </w:rPr>
            </w:pPr>
            <w:proofErr w:type="gramStart"/>
            <w:r w:rsidRPr="00024939">
              <w:rPr>
                <w:sz w:val="24"/>
                <w:szCs w:val="24"/>
              </w:rPr>
              <w:t>л</w:t>
            </w:r>
            <w:proofErr w:type="gramEnd"/>
            <w:r w:rsidRPr="00024939">
              <w:rPr>
                <w:sz w:val="24"/>
                <w:szCs w:val="24"/>
              </w:rPr>
              <w:t>/с 03691А54140</w:t>
            </w:r>
          </w:p>
          <w:p w:rsidR="00024939" w:rsidRPr="00024939" w:rsidRDefault="00024939" w:rsidP="00024939">
            <w:pPr>
              <w:shd w:val="clear" w:color="auto" w:fill="FFFFFF"/>
              <w:jc w:val="both"/>
              <w:rPr>
                <w:sz w:val="24"/>
                <w:szCs w:val="24"/>
              </w:rPr>
            </w:pPr>
            <w:proofErr w:type="gramStart"/>
            <w:r w:rsidRPr="00024939">
              <w:rPr>
                <w:sz w:val="24"/>
                <w:szCs w:val="24"/>
              </w:rPr>
              <w:lastRenderedPageBreak/>
              <w:t>р</w:t>
            </w:r>
            <w:proofErr w:type="gramEnd"/>
            <w:r w:rsidRPr="00024939">
              <w:rPr>
                <w:sz w:val="24"/>
                <w:szCs w:val="24"/>
              </w:rPr>
              <w:t>/с 03211643000000015115</w:t>
            </w:r>
          </w:p>
          <w:p w:rsidR="00024939" w:rsidRPr="00024939" w:rsidRDefault="00024939" w:rsidP="00024939">
            <w:pPr>
              <w:shd w:val="clear" w:color="auto" w:fill="FFFFFF"/>
              <w:jc w:val="both"/>
              <w:rPr>
                <w:sz w:val="24"/>
                <w:szCs w:val="24"/>
              </w:rPr>
            </w:pPr>
            <w:r w:rsidRPr="00024939">
              <w:rPr>
                <w:sz w:val="24"/>
                <w:szCs w:val="24"/>
              </w:rPr>
              <w:t>к/</w:t>
            </w:r>
            <w:proofErr w:type="spellStart"/>
            <w:r w:rsidRPr="00024939">
              <w:rPr>
                <w:sz w:val="24"/>
                <w:szCs w:val="24"/>
              </w:rPr>
              <w:t>сч</w:t>
            </w:r>
            <w:proofErr w:type="spellEnd"/>
            <w:r w:rsidRPr="00024939">
              <w:rPr>
                <w:sz w:val="24"/>
                <w:szCs w:val="24"/>
              </w:rPr>
              <w:t>: 40102810445370000043</w:t>
            </w:r>
          </w:p>
          <w:p w:rsidR="00024939" w:rsidRPr="00024939" w:rsidRDefault="00024939" w:rsidP="00024939">
            <w:pPr>
              <w:shd w:val="clear" w:color="auto" w:fill="FFFFFF"/>
              <w:jc w:val="both"/>
              <w:rPr>
                <w:sz w:val="24"/>
                <w:szCs w:val="24"/>
              </w:rPr>
            </w:pPr>
            <w:r w:rsidRPr="00024939">
              <w:rPr>
                <w:sz w:val="24"/>
                <w:szCs w:val="24"/>
              </w:rPr>
              <w:t xml:space="preserve">Банк: ОКЦ № 1 </w:t>
            </w:r>
            <w:proofErr w:type="spellStart"/>
            <w:r w:rsidRPr="00024939">
              <w:rPr>
                <w:sz w:val="24"/>
                <w:szCs w:val="24"/>
              </w:rPr>
              <w:t>СибГУ</w:t>
            </w:r>
            <w:proofErr w:type="spellEnd"/>
            <w:r w:rsidRPr="00024939">
              <w:rPr>
                <w:sz w:val="24"/>
                <w:szCs w:val="24"/>
              </w:rPr>
              <w:t xml:space="preserve"> Банка России//УФК по Новосибирской области, </w:t>
            </w:r>
            <w:proofErr w:type="gramStart"/>
            <w:r w:rsidRPr="00024939">
              <w:rPr>
                <w:sz w:val="24"/>
                <w:szCs w:val="24"/>
              </w:rPr>
              <w:t>г</w:t>
            </w:r>
            <w:proofErr w:type="gramEnd"/>
            <w:r w:rsidRPr="00024939">
              <w:rPr>
                <w:sz w:val="24"/>
                <w:szCs w:val="24"/>
              </w:rPr>
              <w:t xml:space="preserve"> Новосибирск</w:t>
            </w:r>
          </w:p>
          <w:p w:rsidR="00024939" w:rsidRPr="00024939" w:rsidRDefault="00024939" w:rsidP="00024939">
            <w:pPr>
              <w:shd w:val="clear" w:color="auto" w:fill="FFFFFF"/>
              <w:jc w:val="both"/>
              <w:rPr>
                <w:sz w:val="24"/>
                <w:szCs w:val="24"/>
              </w:rPr>
            </w:pPr>
            <w:r w:rsidRPr="00024939">
              <w:rPr>
                <w:sz w:val="24"/>
                <w:szCs w:val="24"/>
              </w:rPr>
              <w:t>БИК: 015004950</w:t>
            </w:r>
          </w:p>
          <w:p w:rsidR="00C61E0A" w:rsidRPr="00FF0766" w:rsidRDefault="00024939" w:rsidP="00024939">
            <w:pPr>
              <w:shd w:val="clear" w:color="auto" w:fill="FFFFFF"/>
              <w:spacing w:line="269" w:lineRule="exact"/>
              <w:rPr>
                <w:sz w:val="24"/>
                <w:szCs w:val="24"/>
              </w:rPr>
            </w:pPr>
            <w:r w:rsidRPr="00024939">
              <w:rPr>
                <w:sz w:val="24"/>
                <w:szCs w:val="24"/>
              </w:rPr>
              <w:t>Телефон: 8(3519) 547-005</w:t>
            </w:r>
          </w:p>
        </w:tc>
        <w:tc>
          <w:tcPr>
            <w:tcW w:w="5087" w:type="dxa"/>
            <w:tcBorders>
              <w:top w:val="nil"/>
              <w:left w:val="nil"/>
              <w:bottom w:val="nil"/>
              <w:right w:val="nil"/>
            </w:tcBorders>
          </w:tcPr>
          <w:p w:rsidR="00024939" w:rsidRDefault="00024939" w:rsidP="00181862">
            <w:pPr>
              <w:rPr>
                <w:b/>
                <w:sz w:val="24"/>
                <w:szCs w:val="24"/>
              </w:rPr>
            </w:pPr>
          </w:p>
          <w:p w:rsidR="00C61E0A" w:rsidRPr="00FF0766" w:rsidRDefault="00C61E0A" w:rsidP="00024939">
            <w:pPr>
              <w:ind w:firstLine="1293"/>
              <w:rPr>
                <w:b/>
                <w:sz w:val="24"/>
                <w:szCs w:val="24"/>
              </w:rPr>
            </w:pPr>
            <w:r w:rsidRPr="00FF0766">
              <w:rPr>
                <w:b/>
                <w:sz w:val="24"/>
                <w:szCs w:val="24"/>
              </w:rPr>
              <w:t>Исполнитель:</w:t>
            </w:r>
          </w:p>
        </w:tc>
      </w:tr>
    </w:tbl>
    <w:p w:rsidR="00E443BB" w:rsidRDefault="00E443BB" w:rsidP="005F5A77">
      <w:pPr>
        <w:shd w:val="clear" w:color="auto" w:fill="FFFFFF"/>
        <w:rPr>
          <w:sz w:val="24"/>
          <w:szCs w:val="24"/>
        </w:rPr>
      </w:pPr>
    </w:p>
    <w:p w:rsidR="00DA0BA1" w:rsidRDefault="00DA0BA1" w:rsidP="005F5A77">
      <w:pPr>
        <w:shd w:val="clear" w:color="auto" w:fill="FFFFFF"/>
        <w:rPr>
          <w:sz w:val="24"/>
          <w:szCs w:val="24"/>
        </w:rPr>
      </w:pPr>
    </w:p>
    <w:p w:rsidR="006A10ED" w:rsidRDefault="006A10ED" w:rsidP="005F5A77">
      <w:pPr>
        <w:shd w:val="clear" w:color="auto" w:fill="FFFFFF"/>
        <w:rPr>
          <w:sz w:val="24"/>
          <w:szCs w:val="24"/>
        </w:rPr>
      </w:pPr>
    </w:p>
    <w:p w:rsidR="006A10ED" w:rsidRPr="005B179C" w:rsidRDefault="006A10ED" w:rsidP="005F5A77">
      <w:pPr>
        <w:shd w:val="clear" w:color="auto" w:fill="FFFFFF"/>
        <w:rPr>
          <w:b/>
          <w:sz w:val="24"/>
          <w:szCs w:val="24"/>
        </w:rPr>
      </w:pPr>
      <w:r w:rsidRPr="005B179C">
        <w:rPr>
          <w:b/>
          <w:sz w:val="24"/>
          <w:szCs w:val="24"/>
        </w:rPr>
        <w:t>От ЗАКАЗЧИКА</w:t>
      </w:r>
      <w:proofErr w:type="gramStart"/>
      <w:r w:rsidRPr="005B179C">
        <w:rPr>
          <w:b/>
          <w:sz w:val="24"/>
          <w:szCs w:val="24"/>
        </w:rPr>
        <w:t xml:space="preserve">                                                   </w:t>
      </w:r>
      <w:r w:rsidR="00ED7B2C">
        <w:rPr>
          <w:b/>
          <w:sz w:val="24"/>
          <w:szCs w:val="24"/>
        </w:rPr>
        <w:t xml:space="preserve">          </w:t>
      </w:r>
      <w:r w:rsidRPr="005B179C">
        <w:rPr>
          <w:b/>
          <w:sz w:val="24"/>
          <w:szCs w:val="24"/>
        </w:rPr>
        <w:t>О</w:t>
      </w:r>
      <w:proofErr w:type="gramEnd"/>
      <w:r w:rsidRPr="005B179C">
        <w:rPr>
          <w:b/>
          <w:sz w:val="24"/>
          <w:szCs w:val="24"/>
        </w:rPr>
        <w:t>т ИСПОЛНИТЕЛЯ</w:t>
      </w:r>
    </w:p>
    <w:tbl>
      <w:tblPr>
        <w:tblW w:w="0" w:type="auto"/>
        <w:jc w:val="center"/>
        <w:tblInd w:w="-1011" w:type="dxa"/>
        <w:tblLook w:val="01E0" w:firstRow="1" w:lastRow="1" w:firstColumn="1" w:lastColumn="1" w:noHBand="0" w:noVBand="0"/>
      </w:tblPr>
      <w:tblGrid>
        <w:gridCol w:w="4597"/>
        <w:gridCol w:w="5635"/>
      </w:tblGrid>
      <w:tr w:rsidR="00024939" w:rsidTr="004A45DB">
        <w:trPr>
          <w:jc w:val="center"/>
        </w:trPr>
        <w:tc>
          <w:tcPr>
            <w:tcW w:w="4597" w:type="dxa"/>
          </w:tcPr>
          <w:p w:rsidR="00950E9C" w:rsidRDefault="00950E9C" w:rsidP="00024939">
            <w:pPr>
              <w:shd w:val="clear" w:color="auto" w:fill="FFFFFF"/>
              <w:ind w:left="-142" w:firstLine="30"/>
              <w:jc w:val="both"/>
              <w:rPr>
                <w:sz w:val="24"/>
                <w:szCs w:val="24"/>
              </w:rPr>
            </w:pPr>
            <w:proofErr w:type="gramStart"/>
            <w:r>
              <w:rPr>
                <w:sz w:val="24"/>
                <w:szCs w:val="24"/>
              </w:rPr>
              <w:t>Исполняющий</w:t>
            </w:r>
            <w:proofErr w:type="gramEnd"/>
            <w:r>
              <w:rPr>
                <w:sz w:val="24"/>
                <w:szCs w:val="24"/>
              </w:rPr>
              <w:t xml:space="preserve"> обязанности</w:t>
            </w:r>
          </w:p>
          <w:p w:rsidR="00950E9C" w:rsidRDefault="00950E9C" w:rsidP="00024939">
            <w:pPr>
              <w:shd w:val="clear" w:color="auto" w:fill="FFFFFF"/>
              <w:ind w:left="-142" w:firstLine="30"/>
              <w:jc w:val="both"/>
              <w:rPr>
                <w:sz w:val="24"/>
                <w:szCs w:val="24"/>
              </w:rPr>
            </w:pPr>
            <w:r>
              <w:rPr>
                <w:sz w:val="24"/>
                <w:szCs w:val="24"/>
              </w:rPr>
              <w:t>н</w:t>
            </w:r>
            <w:r w:rsidR="00024939" w:rsidRPr="00024939">
              <w:rPr>
                <w:sz w:val="24"/>
                <w:szCs w:val="24"/>
              </w:rPr>
              <w:t>ачальник</w:t>
            </w:r>
            <w:r>
              <w:rPr>
                <w:sz w:val="24"/>
                <w:szCs w:val="24"/>
              </w:rPr>
              <w:t>а</w:t>
            </w:r>
          </w:p>
          <w:p w:rsidR="00024939" w:rsidRPr="00024939" w:rsidRDefault="00024939" w:rsidP="00024939">
            <w:pPr>
              <w:shd w:val="clear" w:color="auto" w:fill="FFFFFF"/>
              <w:ind w:left="-142" w:firstLine="30"/>
              <w:jc w:val="both"/>
              <w:rPr>
                <w:sz w:val="24"/>
                <w:szCs w:val="24"/>
              </w:rPr>
            </w:pPr>
            <w:r w:rsidRPr="00024939">
              <w:rPr>
                <w:sz w:val="24"/>
                <w:szCs w:val="24"/>
              </w:rPr>
              <w:t>Межрайонной ИФНС России № 17</w:t>
            </w:r>
          </w:p>
          <w:p w:rsidR="00024939" w:rsidRPr="00024939" w:rsidRDefault="00024939" w:rsidP="00024939">
            <w:pPr>
              <w:shd w:val="clear" w:color="auto" w:fill="FFFFFF"/>
              <w:ind w:left="-142" w:firstLine="30"/>
              <w:jc w:val="both"/>
              <w:rPr>
                <w:sz w:val="24"/>
                <w:szCs w:val="24"/>
              </w:rPr>
            </w:pPr>
            <w:r w:rsidRPr="00024939">
              <w:rPr>
                <w:sz w:val="24"/>
                <w:szCs w:val="24"/>
              </w:rPr>
              <w:t>по Челябинской области</w:t>
            </w:r>
          </w:p>
          <w:p w:rsidR="00024939" w:rsidRPr="00024939" w:rsidRDefault="00024939" w:rsidP="00024939">
            <w:pPr>
              <w:shd w:val="clear" w:color="auto" w:fill="FFFFFF"/>
              <w:suppressAutoHyphens/>
              <w:ind w:left="-142" w:firstLine="30"/>
              <w:jc w:val="both"/>
              <w:rPr>
                <w:sz w:val="24"/>
                <w:szCs w:val="24"/>
              </w:rPr>
            </w:pPr>
          </w:p>
        </w:tc>
        <w:tc>
          <w:tcPr>
            <w:tcW w:w="5635" w:type="dxa"/>
          </w:tcPr>
          <w:p w:rsidR="00024939" w:rsidRPr="00024939" w:rsidRDefault="00024939" w:rsidP="00024939">
            <w:pPr>
              <w:shd w:val="clear" w:color="auto" w:fill="FFFFFF"/>
              <w:suppressAutoHyphens/>
              <w:ind w:left="-142" w:firstLine="30"/>
              <w:jc w:val="both"/>
              <w:rPr>
                <w:sz w:val="24"/>
                <w:szCs w:val="24"/>
              </w:rPr>
            </w:pPr>
          </w:p>
        </w:tc>
      </w:tr>
      <w:tr w:rsidR="00024939" w:rsidTr="004A45DB">
        <w:trPr>
          <w:jc w:val="center"/>
        </w:trPr>
        <w:tc>
          <w:tcPr>
            <w:tcW w:w="4597" w:type="dxa"/>
            <w:hideMark/>
          </w:tcPr>
          <w:p w:rsidR="00024939" w:rsidRPr="00024939" w:rsidRDefault="00024939" w:rsidP="00024939">
            <w:pPr>
              <w:shd w:val="clear" w:color="auto" w:fill="FFFFFF"/>
              <w:ind w:left="-142" w:firstLine="30"/>
              <w:jc w:val="both"/>
              <w:rPr>
                <w:sz w:val="24"/>
                <w:szCs w:val="24"/>
              </w:rPr>
            </w:pPr>
            <w:r w:rsidRPr="00024939">
              <w:rPr>
                <w:sz w:val="24"/>
                <w:szCs w:val="24"/>
              </w:rPr>
              <w:t xml:space="preserve">_____________ </w:t>
            </w:r>
            <w:r w:rsidR="00950E9C">
              <w:rPr>
                <w:sz w:val="24"/>
                <w:szCs w:val="24"/>
              </w:rPr>
              <w:t>И</w:t>
            </w:r>
            <w:r w:rsidRPr="00024939">
              <w:rPr>
                <w:sz w:val="24"/>
                <w:szCs w:val="24"/>
              </w:rPr>
              <w:t>.</w:t>
            </w:r>
            <w:r w:rsidR="00950E9C">
              <w:rPr>
                <w:sz w:val="24"/>
                <w:szCs w:val="24"/>
              </w:rPr>
              <w:t>В</w:t>
            </w:r>
            <w:r w:rsidRPr="00024939">
              <w:rPr>
                <w:sz w:val="24"/>
                <w:szCs w:val="24"/>
              </w:rPr>
              <w:t xml:space="preserve">. </w:t>
            </w:r>
            <w:r w:rsidR="00950E9C">
              <w:rPr>
                <w:sz w:val="24"/>
                <w:szCs w:val="24"/>
              </w:rPr>
              <w:t>Антоненко</w:t>
            </w:r>
          </w:p>
          <w:p w:rsidR="00024939" w:rsidRPr="00024939" w:rsidRDefault="00024939" w:rsidP="00024939">
            <w:pPr>
              <w:shd w:val="clear" w:color="auto" w:fill="FFFFFF"/>
              <w:ind w:left="-142" w:firstLine="30"/>
              <w:jc w:val="both"/>
              <w:rPr>
                <w:sz w:val="16"/>
                <w:szCs w:val="16"/>
              </w:rPr>
            </w:pPr>
            <w:r w:rsidRPr="00024939">
              <w:rPr>
                <w:sz w:val="24"/>
                <w:szCs w:val="24"/>
              </w:rPr>
              <w:t xml:space="preserve">       </w:t>
            </w:r>
            <w:r w:rsidRPr="00024939">
              <w:rPr>
                <w:sz w:val="16"/>
                <w:szCs w:val="16"/>
              </w:rPr>
              <w:t>(подпись)</w:t>
            </w:r>
          </w:p>
        </w:tc>
        <w:tc>
          <w:tcPr>
            <w:tcW w:w="5635" w:type="dxa"/>
            <w:hideMark/>
          </w:tcPr>
          <w:p w:rsidR="00024939" w:rsidRPr="00024939" w:rsidRDefault="00024939" w:rsidP="00024939">
            <w:pPr>
              <w:shd w:val="clear" w:color="auto" w:fill="FFFFFF"/>
              <w:ind w:left="-142" w:firstLine="30"/>
              <w:jc w:val="both"/>
              <w:rPr>
                <w:sz w:val="24"/>
                <w:szCs w:val="24"/>
              </w:rPr>
            </w:pPr>
            <w:r w:rsidRPr="00024939">
              <w:rPr>
                <w:sz w:val="24"/>
                <w:szCs w:val="24"/>
              </w:rPr>
              <w:t xml:space="preserve">         ________________</w:t>
            </w:r>
          </w:p>
          <w:p w:rsidR="00024939" w:rsidRPr="00024939" w:rsidRDefault="00024939" w:rsidP="00024939">
            <w:pPr>
              <w:shd w:val="clear" w:color="auto" w:fill="FFFFFF"/>
              <w:ind w:left="-142" w:firstLine="30"/>
              <w:jc w:val="both"/>
              <w:rPr>
                <w:sz w:val="16"/>
                <w:szCs w:val="16"/>
              </w:rPr>
            </w:pPr>
            <w:r w:rsidRPr="00024939">
              <w:rPr>
                <w:sz w:val="16"/>
                <w:szCs w:val="16"/>
              </w:rPr>
              <w:t xml:space="preserve">                          (подпись)</w:t>
            </w:r>
          </w:p>
        </w:tc>
      </w:tr>
      <w:tr w:rsidR="00024939" w:rsidTr="004A45DB">
        <w:trPr>
          <w:jc w:val="center"/>
        </w:trPr>
        <w:tc>
          <w:tcPr>
            <w:tcW w:w="4597" w:type="dxa"/>
            <w:hideMark/>
          </w:tcPr>
          <w:p w:rsidR="00024939" w:rsidRPr="00024939" w:rsidRDefault="00024939" w:rsidP="00024939">
            <w:pPr>
              <w:shd w:val="clear" w:color="auto" w:fill="FFFFFF"/>
              <w:ind w:left="-142" w:firstLine="30"/>
              <w:jc w:val="both"/>
              <w:rPr>
                <w:sz w:val="16"/>
                <w:szCs w:val="16"/>
              </w:rPr>
            </w:pPr>
            <w:r w:rsidRPr="00024939">
              <w:rPr>
                <w:sz w:val="16"/>
                <w:szCs w:val="16"/>
              </w:rPr>
              <w:t xml:space="preserve">            М.П.</w:t>
            </w:r>
          </w:p>
        </w:tc>
        <w:tc>
          <w:tcPr>
            <w:tcW w:w="5635" w:type="dxa"/>
            <w:hideMark/>
          </w:tcPr>
          <w:p w:rsidR="00024939" w:rsidRPr="00024939" w:rsidRDefault="00024939" w:rsidP="00024939">
            <w:pPr>
              <w:shd w:val="clear" w:color="auto" w:fill="FFFFFF"/>
              <w:ind w:left="-142" w:firstLine="30"/>
              <w:jc w:val="both"/>
              <w:rPr>
                <w:sz w:val="16"/>
                <w:szCs w:val="16"/>
              </w:rPr>
            </w:pPr>
            <w:r w:rsidRPr="00024939">
              <w:rPr>
                <w:sz w:val="16"/>
                <w:szCs w:val="16"/>
              </w:rPr>
              <w:t xml:space="preserve">                             </w:t>
            </w:r>
            <w:r>
              <w:rPr>
                <w:sz w:val="16"/>
                <w:szCs w:val="16"/>
              </w:rPr>
              <w:t xml:space="preserve">    </w:t>
            </w:r>
            <w:r w:rsidRPr="00024939">
              <w:rPr>
                <w:sz w:val="16"/>
                <w:szCs w:val="16"/>
              </w:rPr>
              <w:t xml:space="preserve">       М.П.</w:t>
            </w:r>
          </w:p>
        </w:tc>
      </w:tr>
    </w:tbl>
    <w:p w:rsidR="005B179C" w:rsidRDefault="005B179C" w:rsidP="005F5A77">
      <w:pPr>
        <w:shd w:val="clear" w:color="auto" w:fill="FFFFFF"/>
        <w:rPr>
          <w:sz w:val="24"/>
          <w:szCs w:val="24"/>
        </w:rPr>
      </w:pPr>
    </w:p>
    <w:p w:rsidR="006875FE" w:rsidRPr="006875FE" w:rsidRDefault="00A80C1A" w:rsidP="00A80C1A">
      <w:pPr>
        <w:ind w:firstLine="6521"/>
        <w:rPr>
          <w:sz w:val="24"/>
          <w:szCs w:val="24"/>
        </w:rPr>
      </w:pPr>
      <w:r>
        <w:rPr>
          <w:b/>
          <w:sz w:val="24"/>
          <w:szCs w:val="24"/>
        </w:rPr>
        <w:br w:type="page"/>
      </w:r>
      <w:r w:rsidR="006875FE" w:rsidRPr="006875FE">
        <w:rPr>
          <w:sz w:val="24"/>
          <w:szCs w:val="24"/>
        </w:rPr>
        <w:lastRenderedPageBreak/>
        <w:t>Приложение</w:t>
      </w:r>
      <w:r w:rsidR="00CE723A">
        <w:rPr>
          <w:sz w:val="24"/>
          <w:szCs w:val="24"/>
        </w:rPr>
        <w:t xml:space="preserve"> №</w:t>
      </w:r>
      <w:r w:rsidR="006875FE" w:rsidRPr="006875FE">
        <w:rPr>
          <w:sz w:val="24"/>
          <w:szCs w:val="24"/>
        </w:rPr>
        <w:t xml:space="preserve"> 1</w:t>
      </w:r>
    </w:p>
    <w:p w:rsidR="006875FE" w:rsidRPr="006875FE" w:rsidRDefault="006875FE" w:rsidP="00A80C1A">
      <w:pPr>
        <w:ind w:firstLine="6521"/>
        <w:rPr>
          <w:sz w:val="24"/>
          <w:szCs w:val="24"/>
        </w:rPr>
      </w:pPr>
      <w:r w:rsidRPr="006875FE">
        <w:rPr>
          <w:sz w:val="24"/>
          <w:szCs w:val="24"/>
        </w:rPr>
        <w:t>к</w:t>
      </w:r>
      <w:r w:rsidR="00CE723A">
        <w:rPr>
          <w:sz w:val="24"/>
          <w:szCs w:val="24"/>
        </w:rPr>
        <w:t xml:space="preserve"> Государственному контракту</w:t>
      </w:r>
      <w:r w:rsidRPr="006875FE">
        <w:rPr>
          <w:sz w:val="24"/>
          <w:szCs w:val="24"/>
        </w:rPr>
        <w:t>____</w:t>
      </w:r>
    </w:p>
    <w:p w:rsidR="006875FE" w:rsidRPr="006875FE" w:rsidRDefault="006875FE" w:rsidP="00A80C1A">
      <w:pPr>
        <w:ind w:firstLine="6521"/>
        <w:rPr>
          <w:sz w:val="24"/>
          <w:szCs w:val="24"/>
        </w:rPr>
      </w:pPr>
      <w:r w:rsidRPr="006875FE">
        <w:rPr>
          <w:sz w:val="24"/>
          <w:szCs w:val="24"/>
        </w:rPr>
        <w:t>от «_____»_______________</w:t>
      </w:r>
      <w:r w:rsidR="00A80C1A">
        <w:rPr>
          <w:sz w:val="24"/>
          <w:szCs w:val="24"/>
        </w:rPr>
        <w:t xml:space="preserve"> </w:t>
      </w:r>
      <w:r w:rsidRPr="006875FE">
        <w:rPr>
          <w:sz w:val="24"/>
          <w:szCs w:val="24"/>
        </w:rPr>
        <w:t>202</w:t>
      </w:r>
      <w:r w:rsidR="00A80C1A">
        <w:rPr>
          <w:sz w:val="24"/>
          <w:szCs w:val="24"/>
        </w:rPr>
        <w:t>6</w:t>
      </w:r>
    </w:p>
    <w:p w:rsidR="006875FE" w:rsidRPr="006875FE" w:rsidRDefault="006875FE" w:rsidP="006875FE">
      <w:pPr>
        <w:rPr>
          <w:b/>
          <w:sz w:val="24"/>
          <w:szCs w:val="24"/>
        </w:rPr>
      </w:pPr>
    </w:p>
    <w:p w:rsidR="006875FE" w:rsidRPr="006875FE" w:rsidRDefault="006875FE" w:rsidP="006875FE">
      <w:pPr>
        <w:jc w:val="center"/>
        <w:rPr>
          <w:b/>
          <w:sz w:val="24"/>
          <w:szCs w:val="24"/>
        </w:rPr>
      </w:pPr>
      <w:r w:rsidRPr="006875FE">
        <w:rPr>
          <w:b/>
          <w:sz w:val="24"/>
          <w:szCs w:val="24"/>
        </w:rPr>
        <w:t>ТЕХНИЧЕСКОЕ ЗАДАНИЕ</w:t>
      </w:r>
    </w:p>
    <w:p w:rsidR="006875FE" w:rsidRPr="006875FE" w:rsidRDefault="006875FE" w:rsidP="006875FE">
      <w:pPr>
        <w:rPr>
          <w:sz w:val="24"/>
          <w:szCs w:val="24"/>
        </w:rPr>
      </w:pPr>
    </w:p>
    <w:p w:rsidR="006875FE" w:rsidRPr="006875FE" w:rsidRDefault="006875FE" w:rsidP="006875FE">
      <w:pPr>
        <w:ind w:firstLine="709"/>
        <w:jc w:val="both"/>
        <w:rPr>
          <w:b/>
          <w:bCs/>
          <w:sz w:val="24"/>
          <w:szCs w:val="24"/>
        </w:rPr>
      </w:pPr>
      <w:r w:rsidRPr="006875FE">
        <w:rPr>
          <w:sz w:val="24"/>
          <w:szCs w:val="24"/>
        </w:rPr>
        <w:t>Нормативной базой проведения специальной оценки условий труда на рабочих местах являются:</w:t>
      </w:r>
    </w:p>
    <w:p w:rsidR="006875FE" w:rsidRPr="006875FE" w:rsidRDefault="006875FE" w:rsidP="006875FE">
      <w:pPr>
        <w:widowControl/>
        <w:numPr>
          <w:ilvl w:val="0"/>
          <w:numId w:val="3"/>
        </w:numPr>
        <w:tabs>
          <w:tab w:val="num" w:pos="0"/>
          <w:tab w:val="num" w:pos="993"/>
        </w:tabs>
        <w:suppressAutoHyphens/>
        <w:autoSpaceDE/>
        <w:autoSpaceDN/>
        <w:adjustRightInd/>
        <w:ind w:left="0" w:firstLine="709"/>
        <w:jc w:val="both"/>
        <w:rPr>
          <w:b/>
          <w:bCs/>
          <w:sz w:val="24"/>
          <w:szCs w:val="24"/>
        </w:rPr>
      </w:pPr>
      <w:r w:rsidRPr="006875FE">
        <w:rPr>
          <w:b/>
          <w:bCs/>
          <w:sz w:val="24"/>
          <w:szCs w:val="24"/>
        </w:rPr>
        <w:t>Статья 212 трудового кодекса РФ</w:t>
      </w:r>
    </w:p>
    <w:p w:rsidR="006875FE" w:rsidRPr="006875FE" w:rsidRDefault="006875FE" w:rsidP="006875FE">
      <w:pPr>
        <w:widowControl/>
        <w:numPr>
          <w:ilvl w:val="0"/>
          <w:numId w:val="3"/>
        </w:numPr>
        <w:tabs>
          <w:tab w:val="num" w:pos="0"/>
          <w:tab w:val="num" w:pos="993"/>
        </w:tabs>
        <w:suppressAutoHyphens/>
        <w:autoSpaceDE/>
        <w:autoSpaceDN/>
        <w:adjustRightInd/>
        <w:ind w:left="0" w:firstLine="709"/>
        <w:jc w:val="both"/>
        <w:rPr>
          <w:b/>
          <w:bCs/>
          <w:sz w:val="24"/>
          <w:szCs w:val="24"/>
        </w:rPr>
      </w:pPr>
      <w:r w:rsidRPr="006875FE">
        <w:rPr>
          <w:b/>
          <w:bCs/>
          <w:sz w:val="24"/>
          <w:szCs w:val="24"/>
        </w:rPr>
        <w:t>Федеральный закон от 28.12.2013 №426-ФЗ</w:t>
      </w:r>
      <w:r w:rsidRPr="006875FE">
        <w:rPr>
          <w:sz w:val="24"/>
          <w:szCs w:val="24"/>
        </w:rPr>
        <w:t xml:space="preserve"> «О специальной оценке условий труда»</w:t>
      </w:r>
    </w:p>
    <w:p w:rsidR="006875FE" w:rsidRPr="001E3BCA" w:rsidRDefault="006875FE" w:rsidP="006875FE">
      <w:pPr>
        <w:widowControl/>
        <w:numPr>
          <w:ilvl w:val="0"/>
          <w:numId w:val="3"/>
        </w:numPr>
        <w:tabs>
          <w:tab w:val="num" w:pos="0"/>
          <w:tab w:val="num" w:pos="993"/>
        </w:tabs>
        <w:suppressAutoHyphens/>
        <w:autoSpaceDE/>
        <w:autoSpaceDN/>
        <w:adjustRightInd/>
        <w:ind w:left="0" w:firstLine="709"/>
        <w:jc w:val="both"/>
        <w:rPr>
          <w:bCs/>
          <w:sz w:val="24"/>
          <w:szCs w:val="24"/>
        </w:rPr>
      </w:pPr>
      <w:r w:rsidRPr="006875FE">
        <w:rPr>
          <w:b/>
          <w:bCs/>
          <w:sz w:val="24"/>
          <w:szCs w:val="24"/>
        </w:rPr>
        <w:t>приказ Минтруда России от 2</w:t>
      </w:r>
      <w:r w:rsidR="00ED7B2C">
        <w:rPr>
          <w:b/>
          <w:bCs/>
          <w:sz w:val="24"/>
          <w:szCs w:val="24"/>
        </w:rPr>
        <w:t>1</w:t>
      </w:r>
      <w:r w:rsidRPr="006875FE">
        <w:rPr>
          <w:b/>
          <w:bCs/>
          <w:sz w:val="24"/>
          <w:szCs w:val="24"/>
        </w:rPr>
        <w:t>.</w:t>
      </w:r>
      <w:r w:rsidR="00ED7B2C">
        <w:rPr>
          <w:b/>
          <w:bCs/>
          <w:sz w:val="24"/>
          <w:szCs w:val="24"/>
        </w:rPr>
        <w:t>1</w:t>
      </w:r>
      <w:r w:rsidRPr="006875FE">
        <w:rPr>
          <w:b/>
          <w:bCs/>
          <w:sz w:val="24"/>
          <w:szCs w:val="24"/>
        </w:rPr>
        <w:t>1.20</w:t>
      </w:r>
      <w:r w:rsidR="00ED7B2C">
        <w:rPr>
          <w:b/>
          <w:bCs/>
          <w:sz w:val="24"/>
          <w:szCs w:val="24"/>
        </w:rPr>
        <w:t>23</w:t>
      </w:r>
      <w:r w:rsidRPr="006875FE">
        <w:rPr>
          <w:b/>
          <w:bCs/>
          <w:sz w:val="24"/>
          <w:szCs w:val="24"/>
        </w:rPr>
        <w:t xml:space="preserve"> № </w:t>
      </w:r>
      <w:r w:rsidR="00ED7B2C">
        <w:rPr>
          <w:b/>
          <w:bCs/>
          <w:sz w:val="24"/>
          <w:szCs w:val="24"/>
        </w:rPr>
        <w:t>817</w:t>
      </w:r>
      <w:r w:rsidRPr="006875FE">
        <w:rPr>
          <w:b/>
          <w:bCs/>
          <w:sz w:val="24"/>
          <w:szCs w:val="24"/>
        </w:rPr>
        <w:t>н</w:t>
      </w:r>
      <w:r w:rsidRPr="006875FE">
        <w:rPr>
          <w:sz w:val="24"/>
          <w:szCs w:val="24"/>
        </w:rPr>
        <w:t xml:space="preserve"> </w:t>
      </w:r>
      <w:r w:rsidR="001E3BCA" w:rsidRPr="001E3BCA">
        <w:rPr>
          <w:bCs/>
          <w:sz w:val="24"/>
          <w:szCs w:val="24"/>
        </w:rPr>
        <w:t>«</w:t>
      </w:r>
      <w:r w:rsidR="001E3BCA">
        <w:rPr>
          <w:bCs/>
          <w:sz w:val="24"/>
          <w:szCs w:val="24"/>
        </w:rPr>
        <w:t>О</w:t>
      </w:r>
      <w:r w:rsidR="001E3BCA" w:rsidRPr="001E3BCA">
        <w:rPr>
          <w:bCs/>
          <w:sz w:val="24"/>
          <w:szCs w:val="24"/>
        </w:rPr>
        <w:t>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6875FE" w:rsidRPr="006875FE" w:rsidRDefault="006875FE" w:rsidP="006875FE">
      <w:pPr>
        <w:ind w:firstLine="708"/>
        <w:jc w:val="both"/>
        <w:rPr>
          <w:sz w:val="24"/>
          <w:szCs w:val="24"/>
        </w:rPr>
      </w:pPr>
      <w:r w:rsidRPr="006875FE">
        <w:rPr>
          <w:sz w:val="24"/>
          <w:szCs w:val="24"/>
        </w:rPr>
        <w:t xml:space="preserve">Перечень рабочих мест, подлежащих специальной оценке </w:t>
      </w:r>
      <w:r w:rsidR="00A11BBD">
        <w:rPr>
          <w:sz w:val="24"/>
          <w:szCs w:val="24"/>
        </w:rPr>
        <w:t>по условиям труда</w:t>
      </w:r>
    </w:p>
    <w:p w:rsidR="006875FE" w:rsidRPr="006875FE" w:rsidRDefault="006875FE" w:rsidP="006875FE">
      <w:pPr>
        <w:jc w:val="center"/>
        <w:rPr>
          <w:b/>
          <w:sz w:val="24"/>
          <w:szCs w:val="24"/>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851"/>
        <w:gridCol w:w="992"/>
        <w:gridCol w:w="851"/>
        <w:gridCol w:w="992"/>
        <w:gridCol w:w="992"/>
        <w:gridCol w:w="992"/>
        <w:gridCol w:w="709"/>
        <w:gridCol w:w="851"/>
        <w:gridCol w:w="1275"/>
      </w:tblGrid>
      <w:tr w:rsidR="006875FE" w:rsidRPr="006875FE" w:rsidTr="0097258F">
        <w:tc>
          <w:tcPr>
            <w:tcW w:w="426" w:type="dxa"/>
            <w:vMerge w:val="restart"/>
            <w:vAlign w:val="center"/>
          </w:tcPr>
          <w:p w:rsidR="006875FE" w:rsidRPr="006875FE" w:rsidRDefault="006875FE" w:rsidP="006875FE">
            <w:pPr>
              <w:jc w:val="center"/>
              <w:rPr>
                <w:rFonts w:eastAsia="Times New Roman"/>
                <w:b/>
              </w:rPr>
            </w:pPr>
            <w:r w:rsidRPr="006875FE">
              <w:rPr>
                <w:rFonts w:eastAsia="Times New Roman"/>
                <w:b/>
              </w:rPr>
              <w:t>№</w:t>
            </w:r>
            <w:proofErr w:type="spellStart"/>
            <w:r w:rsidRPr="006875FE">
              <w:rPr>
                <w:rFonts w:eastAsia="Times New Roman"/>
                <w:b/>
              </w:rPr>
              <w:t>пп</w:t>
            </w:r>
            <w:proofErr w:type="spellEnd"/>
          </w:p>
        </w:tc>
        <w:tc>
          <w:tcPr>
            <w:tcW w:w="1275" w:type="dxa"/>
            <w:vMerge w:val="restart"/>
            <w:vAlign w:val="center"/>
          </w:tcPr>
          <w:p w:rsidR="006875FE" w:rsidRPr="006875FE" w:rsidRDefault="006875FE" w:rsidP="006875FE">
            <w:pPr>
              <w:jc w:val="center"/>
              <w:rPr>
                <w:rFonts w:eastAsia="Times New Roman"/>
                <w:b/>
              </w:rPr>
            </w:pPr>
            <w:r w:rsidRPr="006875FE">
              <w:rPr>
                <w:rFonts w:eastAsia="Times New Roman"/>
                <w:b/>
              </w:rPr>
              <w:t>Рабочее место</w:t>
            </w:r>
          </w:p>
        </w:tc>
        <w:tc>
          <w:tcPr>
            <w:tcW w:w="851" w:type="dxa"/>
            <w:vMerge w:val="restart"/>
            <w:vAlign w:val="center"/>
          </w:tcPr>
          <w:p w:rsidR="006875FE" w:rsidRPr="006875FE" w:rsidRDefault="006875FE" w:rsidP="006875FE">
            <w:pPr>
              <w:jc w:val="center"/>
              <w:rPr>
                <w:rFonts w:eastAsia="Times New Roman"/>
                <w:b/>
              </w:rPr>
            </w:pPr>
            <w:r w:rsidRPr="006875FE">
              <w:rPr>
                <w:rFonts w:eastAsia="Times New Roman"/>
                <w:b/>
              </w:rPr>
              <w:t>Марка автомобиля</w:t>
            </w:r>
          </w:p>
        </w:tc>
        <w:tc>
          <w:tcPr>
            <w:tcW w:w="992" w:type="dxa"/>
            <w:vMerge w:val="restart"/>
            <w:vAlign w:val="center"/>
          </w:tcPr>
          <w:p w:rsidR="006875FE" w:rsidRPr="006875FE" w:rsidRDefault="006875FE" w:rsidP="006875FE">
            <w:pPr>
              <w:jc w:val="center"/>
              <w:rPr>
                <w:rFonts w:eastAsia="Times New Roman"/>
                <w:b/>
              </w:rPr>
            </w:pPr>
            <w:r w:rsidRPr="006875FE">
              <w:rPr>
                <w:rFonts w:eastAsia="Times New Roman"/>
                <w:b/>
              </w:rPr>
              <w:t>Гос.</w:t>
            </w:r>
            <w:r w:rsidR="0097258F">
              <w:rPr>
                <w:rFonts w:eastAsia="Times New Roman"/>
                <w:b/>
              </w:rPr>
              <w:t xml:space="preserve"> </w:t>
            </w:r>
            <w:r w:rsidRPr="006875FE">
              <w:rPr>
                <w:rFonts w:eastAsia="Times New Roman"/>
                <w:b/>
              </w:rPr>
              <w:t>номер</w:t>
            </w:r>
          </w:p>
        </w:tc>
        <w:tc>
          <w:tcPr>
            <w:tcW w:w="851" w:type="dxa"/>
            <w:vMerge w:val="restart"/>
            <w:vAlign w:val="center"/>
          </w:tcPr>
          <w:p w:rsidR="006875FE" w:rsidRPr="006875FE" w:rsidRDefault="006875FE" w:rsidP="006875FE">
            <w:pPr>
              <w:jc w:val="center"/>
              <w:rPr>
                <w:rFonts w:eastAsia="Times New Roman"/>
                <w:b/>
              </w:rPr>
            </w:pPr>
            <w:r w:rsidRPr="006875FE">
              <w:rPr>
                <w:rFonts w:eastAsia="Times New Roman"/>
                <w:b/>
              </w:rPr>
              <w:t>Год выпуска</w:t>
            </w:r>
          </w:p>
        </w:tc>
        <w:tc>
          <w:tcPr>
            <w:tcW w:w="992" w:type="dxa"/>
            <w:vMerge w:val="restart"/>
            <w:vAlign w:val="center"/>
          </w:tcPr>
          <w:p w:rsidR="006875FE" w:rsidRPr="006875FE" w:rsidRDefault="006875FE" w:rsidP="006875FE">
            <w:pPr>
              <w:jc w:val="center"/>
              <w:rPr>
                <w:rFonts w:eastAsia="Times New Roman"/>
                <w:b/>
              </w:rPr>
            </w:pPr>
            <w:r w:rsidRPr="006875FE">
              <w:rPr>
                <w:rFonts w:eastAsia="Times New Roman"/>
                <w:b/>
              </w:rPr>
              <w:t xml:space="preserve">Грузоподъёмность, </w:t>
            </w:r>
            <w:proofErr w:type="gramStart"/>
            <w:r w:rsidRPr="006875FE">
              <w:rPr>
                <w:rFonts w:eastAsia="Times New Roman"/>
                <w:b/>
              </w:rPr>
              <w:t>т</w:t>
            </w:r>
            <w:proofErr w:type="gramEnd"/>
          </w:p>
        </w:tc>
        <w:tc>
          <w:tcPr>
            <w:tcW w:w="992" w:type="dxa"/>
            <w:vMerge w:val="restart"/>
            <w:vAlign w:val="center"/>
          </w:tcPr>
          <w:p w:rsidR="006875FE" w:rsidRPr="006875FE" w:rsidRDefault="006875FE" w:rsidP="006875FE">
            <w:pPr>
              <w:jc w:val="center"/>
              <w:rPr>
                <w:rFonts w:eastAsia="Times New Roman"/>
                <w:b/>
              </w:rPr>
            </w:pPr>
            <w:r w:rsidRPr="006875FE">
              <w:rPr>
                <w:rFonts w:eastAsia="Times New Roman"/>
                <w:b/>
              </w:rPr>
              <w:t>Марка топлива</w:t>
            </w:r>
          </w:p>
        </w:tc>
        <w:tc>
          <w:tcPr>
            <w:tcW w:w="992" w:type="dxa"/>
            <w:vMerge w:val="restart"/>
            <w:vAlign w:val="center"/>
          </w:tcPr>
          <w:p w:rsidR="006875FE" w:rsidRPr="006875FE" w:rsidRDefault="006875FE" w:rsidP="006875FE">
            <w:pPr>
              <w:jc w:val="center"/>
              <w:rPr>
                <w:rFonts w:eastAsia="Times New Roman"/>
                <w:b/>
              </w:rPr>
            </w:pPr>
            <w:r w:rsidRPr="006875FE">
              <w:rPr>
                <w:rFonts w:eastAsia="Times New Roman"/>
                <w:b/>
              </w:rPr>
              <w:t xml:space="preserve">Пробег за год, </w:t>
            </w:r>
            <w:proofErr w:type="gramStart"/>
            <w:r w:rsidRPr="006875FE">
              <w:rPr>
                <w:rFonts w:eastAsia="Times New Roman"/>
                <w:b/>
              </w:rPr>
              <w:t>км</w:t>
            </w:r>
            <w:proofErr w:type="gramEnd"/>
          </w:p>
        </w:tc>
        <w:tc>
          <w:tcPr>
            <w:tcW w:w="1560" w:type="dxa"/>
            <w:gridSpan w:val="2"/>
            <w:vAlign w:val="center"/>
          </w:tcPr>
          <w:p w:rsidR="006875FE" w:rsidRPr="006875FE" w:rsidRDefault="006875FE" w:rsidP="006875FE">
            <w:pPr>
              <w:jc w:val="center"/>
              <w:rPr>
                <w:rFonts w:eastAsia="Times New Roman"/>
                <w:b/>
              </w:rPr>
            </w:pPr>
            <w:r w:rsidRPr="006875FE">
              <w:rPr>
                <w:rFonts w:eastAsia="Times New Roman"/>
                <w:b/>
              </w:rPr>
              <w:t>Занимается ли водитель (да/нет)</w:t>
            </w:r>
          </w:p>
        </w:tc>
        <w:tc>
          <w:tcPr>
            <w:tcW w:w="1275" w:type="dxa"/>
            <w:vAlign w:val="center"/>
          </w:tcPr>
          <w:p w:rsidR="006875FE" w:rsidRPr="006875FE" w:rsidRDefault="006875FE" w:rsidP="006875FE">
            <w:pPr>
              <w:jc w:val="center"/>
              <w:rPr>
                <w:rFonts w:eastAsia="Times New Roman"/>
                <w:b/>
              </w:rPr>
            </w:pPr>
            <w:r w:rsidRPr="006875FE">
              <w:rPr>
                <w:rFonts w:eastAsia="Times New Roman"/>
                <w:b/>
              </w:rPr>
              <w:t xml:space="preserve">Средняя скорость движения, </w:t>
            </w:r>
            <w:proofErr w:type="gramStart"/>
            <w:r w:rsidRPr="006875FE">
              <w:rPr>
                <w:rFonts w:eastAsia="Times New Roman"/>
                <w:b/>
              </w:rPr>
              <w:t>км</w:t>
            </w:r>
            <w:proofErr w:type="gramEnd"/>
            <w:r w:rsidRPr="006875FE">
              <w:rPr>
                <w:rFonts w:eastAsia="Times New Roman"/>
                <w:b/>
              </w:rPr>
              <w:t>/ч</w:t>
            </w:r>
          </w:p>
        </w:tc>
      </w:tr>
      <w:tr w:rsidR="006875FE" w:rsidRPr="006875FE" w:rsidTr="0097258F">
        <w:tc>
          <w:tcPr>
            <w:tcW w:w="426" w:type="dxa"/>
            <w:vMerge/>
            <w:vAlign w:val="center"/>
          </w:tcPr>
          <w:p w:rsidR="006875FE" w:rsidRPr="006875FE" w:rsidRDefault="006875FE" w:rsidP="006875FE">
            <w:pPr>
              <w:jc w:val="center"/>
              <w:rPr>
                <w:rFonts w:eastAsia="Times New Roman"/>
                <w:b/>
              </w:rPr>
            </w:pPr>
          </w:p>
        </w:tc>
        <w:tc>
          <w:tcPr>
            <w:tcW w:w="1275" w:type="dxa"/>
            <w:vMerge/>
            <w:vAlign w:val="center"/>
          </w:tcPr>
          <w:p w:rsidR="006875FE" w:rsidRPr="006875FE" w:rsidRDefault="006875FE" w:rsidP="006875FE">
            <w:pPr>
              <w:jc w:val="center"/>
              <w:rPr>
                <w:rFonts w:eastAsia="Times New Roman"/>
                <w:b/>
              </w:rPr>
            </w:pPr>
          </w:p>
        </w:tc>
        <w:tc>
          <w:tcPr>
            <w:tcW w:w="851" w:type="dxa"/>
            <w:vMerge/>
            <w:vAlign w:val="center"/>
          </w:tcPr>
          <w:p w:rsidR="006875FE" w:rsidRPr="006875FE" w:rsidRDefault="006875FE" w:rsidP="006875FE">
            <w:pPr>
              <w:jc w:val="center"/>
              <w:rPr>
                <w:rFonts w:eastAsia="Times New Roman"/>
                <w:b/>
              </w:rPr>
            </w:pPr>
          </w:p>
        </w:tc>
        <w:tc>
          <w:tcPr>
            <w:tcW w:w="992" w:type="dxa"/>
            <w:vMerge/>
            <w:vAlign w:val="center"/>
          </w:tcPr>
          <w:p w:rsidR="006875FE" w:rsidRPr="006875FE" w:rsidRDefault="006875FE" w:rsidP="006875FE">
            <w:pPr>
              <w:jc w:val="center"/>
              <w:rPr>
                <w:rFonts w:eastAsia="Times New Roman"/>
                <w:b/>
              </w:rPr>
            </w:pPr>
          </w:p>
        </w:tc>
        <w:tc>
          <w:tcPr>
            <w:tcW w:w="851" w:type="dxa"/>
            <w:vMerge/>
            <w:vAlign w:val="center"/>
          </w:tcPr>
          <w:p w:rsidR="006875FE" w:rsidRPr="006875FE" w:rsidRDefault="006875FE" w:rsidP="006875FE">
            <w:pPr>
              <w:jc w:val="center"/>
              <w:rPr>
                <w:rFonts w:eastAsia="Times New Roman"/>
                <w:b/>
              </w:rPr>
            </w:pPr>
          </w:p>
        </w:tc>
        <w:tc>
          <w:tcPr>
            <w:tcW w:w="992" w:type="dxa"/>
            <w:vMerge/>
            <w:vAlign w:val="center"/>
          </w:tcPr>
          <w:p w:rsidR="006875FE" w:rsidRPr="006875FE" w:rsidRDefault="006875FE" w:rsidP="006875FE">
            <w:pPr>
              <w:jc w:val="center"/>
              <w:rPr>
                <w:rFonts w:eastAsia="Times New Roman"/>
                <w:b/>
              </w:rPr>
            </w:pPr>
          </w:p>
        </w:tc>
        <w:tc>
          <w:tcPr>
            <w:tcW w:w="992" w:type="dxa"/>
            <w:vMerge/>
            <w:vAlign w:val="center"/>
          </w:tcPr>
          <w:p w:rsidR="006875FE" w:rsidRPr="006875FE" w:rsidRDefault="006875FE" w:rsidP="006875FE">
            <w:pPr>
              <w:jc w:val="center"/>
              <w:rPr>
                <w:rFonts w:eastAsia="Times New Roman"/>
                <w:b/>
              </w:rPr>
            </w:pPr>
          </w:p>
        </w:tc>
        <w:tc>
          <w:tcPr>
            <w:tcW w:w="992" w:type="dxa"/>
            <w:vMerge/>
            <w:vAlign w:val="center"/>
          </w:tcPr>
          <w:p w:rsidR="006875FE" w:rsidRPr="006875FE" w:rsidRDefault="006875FE" w:rsidP="006875FE">
            <w:pPr>
              <w:jc w:val="center"/>
              <w:rPr>
                <w:rFonts w:eastAsia="Times New Roman"/>
                <w:b/>
              </w:rPr>
            </w:pPr>
          </w:p>
        </w:tc>
        <w:tc>
          <w:tcPr>
            <w:tcW w:w="709" w:type="dxa"/>
            <w:vAlign w:val="center"/>
          </w:tcPr>
          <w:p w:rsidR="006875FE" w:rsidRPr="006875FE" w:rsidRDefault="006875FE" w:rsidP="006875FE">
            <w:pPr>
              <w:jc w:val="center"/>
              <w:rPr>
                <w:rFonts w:eastAsia="Times New Roman"/>
                <w:b/>
              </w:rPr>
            </w:pPr>
            <w:r w:rsidRPr="006875FE">
              <w:rPr>
                <w:rFonts w:eastAsia="Times New Roman"/>
                <w:b/>
              </w:rPr>
              <w:t>ремонтом</w:t>
            </w:r>
          </w:p>
        </w:tc>
        <w:tc>
          <w:tcPr>
            <w:tcW w:w="851" w:type="dxa"/>
            <w:vAlign w:val="center"/>
          </w:tcPr>
          <w:p w:rsidR="006875FE" w:rsidRPr="006875FE" w:rsidRDefault="006875FE" w:rsidP="006875FE">
            <w:pPr>
              <w:jc w:val="center"/>
              <w:rPr>
                <w:rFonts w:eastAsia="Times New Roman"/>
                <w:b/>
              </w:rPr>
            </w:pPr>
            <w:r w:rsidRPr="006875FE">
              <w:rPr>
                <w:rFonts w:eastAsia="Times New Roman"/>
                <w:b/>
              </w:rPr>
              <w:t>погрузкой</w:t>
            </w:r>
          </w:p>
        </w:tc>
        <w:tc>
          <w:tcPr>
            <w:tcW w:w="1275" w:type="dxa"/>
            <w:vAlign w:val="center"/>
          </w:tcPr>
          <w:p w:rsidR="006875FE" w:rsidRPr="006875FE" w:rsidRDefault="006875FE" w:rsidP="006875FE">
            <w:pPr>
              <w:jc w:val="center"/>
              <w:rPr>
                <w:rFonts w:eastAsia="Times New Roman"/>
                <w:b/>
              </w:rPr>
            </w:pPr>
            <w:r w:rsidRPr="006875FE">
              <w:rPr>
                <w:rFonts w:eastAsia="Times New Roman"/>
                <w:b/>
              </w:rPr>
              <w:t>По городу, по трассе</w:t>
            </w:r>
          </w:p>
        </w:tc>
      </w:tr>
      <w:tr w:rsidR="0063665C" w:rsidRPr="006875FE" w:rsidTr="0097258F">
        <w:tc>
          <w:tcPr>
            <w:tcW w:w="426" w:type="dxa"/>
          </w:tcPr>
          <w:p w:rsidR="0063665C" w:rsidRPr="006875FE" w:rsidRDefault="0063665C" w:rsidP="006875FE">
            <w:pPr>
              <w:rPr>
                <w:rFonts w:eastAsia="Times New Roman"/>
                <w:sz w:val="24"/>
                <w:szCs w:val="24"/>
              </w:rPr>
            </w:pPr>
            <w:r w:rsidRPr="006875FE">
              <w:rPr>
                <w:rFonts w:eastAsia="Times New Roman"/>
                <w:sz w:val="24"/>
                <w:szCs w:val="24"/>
              </w:rPr>
              <w:t>1</w:t>
            </w:r>
          </w:p>
        </w:tc>
        <w:tc>
          <w:tcPr>
            <w:tcW w:w="1275" w:type="dxa"/>
          </w:tcPr>
          <w:p w:rsidR="0063665C" w:rsidRPr="006875FE" w:rsidRDefault="0063665C" w:rsidP="006875FE">
            <w:pPr>
              <w:rPr>
                <w:rFonts w:eastAsia="Times New Roman"/>
                <w:sz w:val="24"/>
                <w:szCs w:val="24"/>
              </w:rPr>
            </w:pPr>
            <w:r w:rsidRPr="006875FE">
              <w:rPr>
                <w:rFonts w:eastAsia="Times New Roman"/>
                <w:sz w:val="24"/>
                <w:szCs w:val="24"/>
              </w:rPr>
              <w:t>Водитель автомобиля (4 разряда)</w:t>
            </w:r>
          </w:p>
        </w:tc>
        <w:tc>
          <w:tcPr>
            <w:tcW w:w="851" w:type="dxa"/>
            <w:vAlign w:val="center"/>
          </w:tcPr>
          <w:p w:rsidR="0063665C" w:rsidRPr="0063665C" w:rsidRDefault="0063665C" w:rsidP="006875FE">
            <w:pPr>
              <w:jc w:val="center"/>
              <w:rPr>
                <w:rFonts w:eastAsia="Times New Roman"/>
                <w:sz w:val="24"/>
                <w:szCs w:val="24"/>
                <w:lang w:val="en-US"/>
              </w:rPr>
            </w:pPr>
            <w:r>
              <w:rPr>
                <w:rFonts w:eastAsia="Times New Roman"/>
                <w:sz w:val="24"/>
                <w:szCs w:val="24"/>
                <w:lang w:val="en-US"/>
              </w:rPr>
              <w:t>Lada Vesta</w:t>
            </w:r>
          </w:p>
        </w:tc>
        <w:tc>
          <w:tcPr>
            <w:tcW w:w="992" w:type="dxa"/>
            <w:vAlign w:val="center"/>
          </w:tcPr>
          <w:p w:rsidR="0063665C" w:rsidRPr="0063665C" w:rsidRDefault="0063665C" w:rsidP="005672CE">
            <w:pPr>
              <w:jc w:val="center"/>
              <w:outlineLvl w:val="0"/>
              <w:rPr>
                <w:sz w:val="24"/>
              </w:rPr>
            </w:pPr>
            <w:r w:rsidRPr="0063665C">
              <w:rPr>
                <w:sz w:val="24"/>
              </w:rPr>
              <w:t>В900МК774</w:t>
            </w:r>
          </w:p>
        </w:tc>
        <w:tc>
          <w:tcPr>
            <w:tcW w:w="851" w:type="dxa"/>
            <w:vAlign w:val="center"/>
          </w:tcPr>
          <w:p w:rsidR="0063665C" w:rsidRPr="006875FE" w:rsidRDefault="0063665C" w:rsidP="0063665C">
            <w:pPr>
              <w:jc w:val="center"/>
              <w:rPr>
                <w:rFonts w:eastAsia="Times New Roman"/>
                <w:sz w:val="24"/>
                <w:szCs w:val="24"/>
              </w:rPr>
            </w:pPr>
            <w:r w:rsidRPr="006875FE">
              <w:rPr>
                <w:rFonts w:eastAsia="Times New Roman"/>
                <w:sz w:val="24"/>
                <w:szCs w:val="24"/>
              </w:rPr>
              <w:t>20</w:t>
            </w:r>
            <w:r>
              <w:rPr>
                <w:rFonts w:eastAsia="Times New Roman"/>
                <w:sz w:val="24"/>
                <w:szCs w:val="24"/>
              </w:rPr>
              <w:t>26</w:t>
            </w:r>
          </w:p>
        </w:tc>
        <w:tc>
          <w:tcPr>
            <w:tcW w:w="992" w:type="dxa"/>
            <w:vAlign w:val="center"/>
          </w:tcPr>
          <w:p w:rsidR="0063665C" w:rsidRPr="006875FE" w:rsidRDefault="0063665C" w:rsidP="0063665C">
            <w:pPr>
              <w:jc w:val="center"/>
              <w:rPr>
                <w:rFonts w:eastAsia="Times New Roman"/>
                <w:sz w:val="24"/>
                <w:szCs w:val="24"/>
                <w:lang w:val="en-US"/>
              </w:rPr>
            </w:pPr>
            <w:r w:rsidRPr="006875FE">
              <w:rPr>
                <w:rFonts w:eastAsia="Times New Roman"/>
                <w:sz w:val="24"/>
                <w:szCs w:val="24"/>
              </w:rPr>
              <w:t>0,</w:t>
            </w:r>
            <w:r>
              <w:rPr>
                <w:rFonts w:eastAsia="Times New Roman"/>
                <w:sz w:val="24"/>
                <w:szCs w:val="24"/>
              </w:rPr>
              <w:t>470</w:t>
            </w:r>
          </w:p>
        </w:tc>
        <w:tc>
          <w:tcPr>
            <w:tcW w:w="992" w:type="dxa"/>
            <w:vAlign w:val="center"/>
          </w:tcPr>
          <w:p w:rsidR="0063665C" w:rsidRPr="006875FE" w:rsidRDefault="0063665C" w:rsidP="006875FE">
            <w:pPr>
              <w:jc w:val="center"/>
              <w:rPr>
                <w:rFonts w:eastAsia="Times New Roman"/>
                <w:sz w:val="24"/>
                <w:szCs w:val="24"/>
              </w:rPr>
            </w:pPr>
            <w:r w:rsidRPr="006875FE">
              <w:rPr>
                <w:rFonts w:eastAsia="Times New Roman"/>
                <w:sz w:val="24"/>
                <w:szCs w:val="24"/>
              </w:rPr>
              <w:t>АИ95</w:t>
            </w:r>
          </w:p>
        </w:tc>
        <w:tc>
          <w:tcPr>
            <w:tcW w:w="992" w:type="dxa"/>
            <w:vAlign w:val="center"/>
          </w:tcPr>
          <w:p w:rsidR="0063665C" w:rsidRPr="006875FE" w:rsidRDefault="0063665C" w:rsidP="006875FE">
            <w:pPr>
              <w:jc w:val="center"/>
              <w:rPr>
                <w:rFonts w:eastAsia="Times New Roman"/>
                <w:sz w:val="24"/>
                <w:szCs w:val="24"/>
              </w:rPr>
            </w:pPr>
            <w:r w:rsidRPr="006875FE">
              <w:rPr>
                <w:rFonts w:eastAsia="Times New Roman"/>
                <w:sz w:val="24"/>
                <w:szCs w:val="24"/>
              </w:rPr>
              <w:t>40000</w:t>
            </w:r>
          </w:p>
        </w:tc>
        <w:tc>
          <w:tcPr>
            <w:tcW w:w="709" w:type="dxa"/>
            <w:vAlign w:val="center"/>
          </w:tcPr>
          <w:p w:rsidR="0063665C" w:rsidRPr="006875FE" w:rsidRDefault="0063665C" w:rsidP="006875FE">
            <w:pPr>
              <w:jc w:val="center"/>
              <w:rPr>
                <w:rFonts w:eastAsia="Times New Roman"/>
                <w:sz w:val="24"/>
                <w:szCs w:val="24"/>
              </w:rPr>
            </w:pPr>
            <w:r w:rsidRPr="006875FE">
              <w:rPr>
                <w:rFonts w:eastAsia="Times New Roman"/>
                <w:sz w:val="24"/>
                <w:szCs w:val="24"/>
              </w:rPr>
              <w:t>нет</w:t>
            </w:r>
          </w:p>
        </w:tc>
        <w:tc>
          <w:tcPr>
            <w:tcW w:w="851" w:type="dxa"/>
            <w:vAlign w:val="center"/>
          </w:tcPr>
          <w:p w:rsidR="0063665C" w:rsidRPr="006875FE" w:rsidRDefault="0063665C" w:rsidP="006875FE">
            <w:pPr>
              <w:jc w:val="center"/>
              <w:rPr>
                <w:rFonts w:eastAsia="Times New Roman"/>
                <w:sz w:val="24"/>
                <w:szCs w:val="24"/>
              </w:rPr>
            </w:pPr>
            <w:r w:rsidRPr="006875FE">
              <w:rPr>
                <w:rFonts w:eastAsia="Times New Roman"/>
                <w:sz w:val="24"/>
                <w:szCs w:val="24"/>
              </w:rPr>
              <w:t>да</w:t>
            </w:r>
          </w:p>
        </w:tc>
        <w:tc>
          <w:tcPr>
            <w:tcW w:w="1275" w:type="dxa"/>
            <w:vAlign w:val="center"/>
          </w:tcPr>
          <w:p w:rsidR="0063665C" w:rsidRPr="006875FE" w:rsidRDefault="0063665C" w:rsidP="006875FE">
            <w:pPr>
              <w:jc w:val="center"/>
              <w:rPr>
                <w:rFonts w:eastAsia="Times New Roman"/>
                <w:sz w:val="24"/>
                <w:szCs w:val="24"/>
              </w:rPr>
            </w:pPr>
            <w:r w:rsidRPr="006875FE">
              <w:rPr>
                <w:rFonts w:eastAsia="Times New Roman"/>
                <w:sz w:val="24"/>
                <w:szCs w:val="24"/>
              </w:rPr>
              <w:t>40, 80</w:t>
            </w:r>
          </w:p>
        </w:tc>
      </w:tr>
    </w:tbl>
    <w:p w:rsidR="006875FE" w:rsidRPr="006875FE" w:rsidRDefault="006875FE" w:rsidP="006875FE">
      <w:pPr>
        <w:widowControl/>
        <w:tabs>
          <w:tab w:val="left" w:pos="993"/>
        </w:tabs>
        <w:suppressAutoHyphens/>
        <w:autoSpaceDE/>
        <w:autoSpaceDN/>
        <w:adjustRightInd/>
        <w:jc w:val="both"/>
        <w:rPr>
          <w:sz w:val="24"/>
          <w:szCs w:val="24"/>
        </w:rPr>
      </w:pPr>
    </w:p>
    <w:p w:rsidR="006875FE" w:rsidRPr="006875FE" w:rsidRDefault="006875FE" w:rsidP="00A80C1A">
      <w:pPr>
        <w:widowControl/>
        <w:numPr>
          <w:ilvl w:val="0"/>
          <w:numId w:val="6"/>
        </w:numPr>
        <w:tabs>
          <w:tab w:val="left" w:pos="993"/>
        </w:tabs>
        <w:suppressAutoHyphens/>
        <w:autoSpaceDE/>
        <w:autoSpaceDN/>
        <w:adjustRightInd/>
        <w:ind w:left="0" w:firstLine="709"/>
        <w:contextualSpacing/>
        <w:jc w:val="both"/>
        <w:rPr>
          <w:sz w:val="24"/>
          <w:szCs w:val="24"/>
        </w:rPr>
      </w:pPr>
      <w:r w:rsidRPr="006875FE">
        <w:rPr>
          <w:sz w:val="24"/>
          <w:szCs w:val="24"/>
        </w:rPr>
        <w:t>Составление, согласование графика проведения СОУТ.</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r w:rsidRPr="006875FE">
        <w:rPr>
          <w:sz w:val="24"/>
          <w:szCs w:val="24"/>
        </w:rPr>
        <w:t>Проведение СОУТ в соответствии с методикой проведения, утвержденной приказом Минтруда России от 2</w:t>
      </w:r>
      <w:r w:rsidR="00A11BBD">
        <w:rPr>
          <w:sz w:val="24"/>
          <w:szCs w:val="24"/>
        </w:rPr>
        <w:t>1</w:t>
      </w:r>
      <w:r w:rsidRPr="006875FE">
        <w:rPr>
          <w:sz w:val="24"/>
          <w:szCs w:val="24"/>
        </w:rPr>
        <w:t>.</w:t>
      </w:r>
      <w:r w:rsidR="00A11BBD">
        <w:rPr>
          <w:sz w:val="24"/>
          <w:szCs w:val="24"/>
        </w:rPr>
        <w:t>1</w:t>
      </w:r>
      <w:r w:rsidRPr="006875FE">
        <w:rPr>
          <w:sz w:val="24"/>
          <w:szCs w:val="24"/>
        </w:rPr>
        <w:t>1.20</w:t>
      </w:r>
      <w:r w:rsidR="00A11BBD">
        <w:rPr>
          <w:sz w:val="24"/>
          <w:szCs w:val="24"/>
        </w:rPr>
        <w:t>23</w:t>
      </w:r>
      <w:r w:rsidRPr="006875FE">
        <w:rPr>
          <w:sz w:val="24"/>
          <w:szCs w:val="24"/>
        </w:rPr>
        <w:t xml:space="preserve"> № </w:t>
      </w:r>
      <w:r w:rsidR="00A11BBD">
        <w:rPr>
          <w:sz w:val="24"/>
          <w:szCs w:val="24"/>
        </w:rPr>
        <w:t>817н</w:t>
      </w:r>
      <w:r w:rsidRPr="006875FE">
        <w:rPr>
          <w:sz w:val="24"/>
          <w:szCs w:val="24"/>
        </w:rPr>
        <w:t>.</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r w:rsidRPr="006875FE">
        <w:rPr>
          <w:sz w:val="24"/>
          <w:szCs w:val="24"/>
        </w:rPr>
        <w:t xml:space="preserve">Идентификация потенциально вредных и (или) опасных производственных факторов согласно части </w:t>
      </w:r>
      <w:r w:rsidRPr="006875FE">
        <w:rPr>
          <w:sz w:val="24"/>
          <w:szCs w:val="24"/>
          <w:lang w:val="en-US"/>
        </w:rPr>
        <w:t>II</w:t>
      </w:r>
      <w:r w:rsidRPr="006875FE">
        <w:rPr>
          <w:sz w:val="24"/>
          <w:szCs w:val="24"/>
        </w:rPr>
        <w:t xml:space="preserve"> Методики проведения специальной оценки условий труда (Приложение №1 к приказу Минтруда России от 2</w:t>
      </w:r>
      <w:r w:rsidR="00A11BBD">
        <w:rPr>
          <w:sz w:val="24"/>
          <w:szCs w:val="24"/>
        </w:rPr>
        <w:t>1</w:t>
      </w:r>
      <w:r w:rsidRPr="006875FE">
        <w:rPr>
          <w:sz w:val="24"/>
          <w:szCs w:val="24"/>
        </w:rPr>
        <w:t>.</w:t>
      </w:r>
      <w:r w:rsidR="00A11BBD">
        <w:rPr>
          <w:sz w:val="24"/>
          <w:szCs w:val="24"/>
        </w:rPr>
        <w:t>1</w:t>
      </w:r>
      <w:r w:rsidRPr="006875FE">
        <w:rPr>
          <w:sz w:val="24"/>
          <w:szCs w:val="24"/>
        </w:rPr>
        <w:t>1.20</w:t>
      </w:r>
      <w:r w:rsidR="00A11BBD">
        <w:rPr>
          <w:sz w:val="24"/>
          <w:szCs w:val="24"/>
        </w:rPr>
        <w:t>23</w:t>
      </w:r>
      <w:r w:rsidRPr="006875FE">
        <w:rPr>
          <w:sz w:val="24"/>
          <w:szCs w:val="24"/>
        </w:rPr>
        <w:t xml:space="preserve"> № </w:t>
      </w:r>
      <w:r w:rsidR="00A11BBD">
        <w:rPr>
          <w:sz w:val="24"/>
          <w:szCs w:val="24"/>
        </w:rPr>
        <w:t>817</w:t>
      </w:r>
      <w:r w:rsidRPr="006875FE">
        <w:rPr>
          <w:sz w:val="24"/>
          <w:szCs w:val="24"/>
        </w:rPr>
        <w:t>н).</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proofErr w:type="gramStart"/>
      <w:r w:rsidRPr="006875FE">
        <w:rPr>
          <w:sz w:val="24"/>
          <w:szCs w:val="24"/>
        </w:rPr>
        <w:t xml:space="preserve">Исследование (испытание) и измерения идентифицированных потенциально вредных и (или) опасных производственных факторов с применением средств измерений, прошедших поверку, внесенных в Федеральный информационный фонд по обеспечению единства измерений, и в соответствии с утвержденными, аттестованными в порядке, установленном законодательством РФ об обеспечении единства измерений, методами исследований (испытаний) и методикой (методами) измерений согласно части </w:t>
      </w:r>
      <w:r w:rsidRPr="006875FE">
        <w:rPr>
          <w:sz w:val="24"/>
          <w:szCs w:val="24"/>
          <w:lang w:val="en-US"/>
        </w:rPr>
        <w:t>III</w:t>
      </w:r>
      <w:r w:rsidRPr="006875FE">
        <w:rPr>
          <w:sz w:val="24"/>
          <w:szCs w:val="24"/>
        </w:rPr>
        <w:t xml:space="preserve"> Методики проведения специальной оценки условий труда.</w:t>
      </w:r>
      <w:proofErr w:type="gramEnd"/>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r w:rsidRPr="006875FE">
        <w:rPr>
          <w:sz w:val="24"/>
          <w:szCs w:val="24"/>
        </w:rPr>
        <w:t xml:space="preserve">Оформление протоколов по результатам проведенных исследований (испытаний) в отношении каждого из потенциально вредных и (или) опасных производственных факторов </w:t>
      </w:r>
      <w:proofErr w:type="gramStart"/>
      <w:r w:rsidRPr="006875FE">
        <w:rPr>
          <w:sz w:val="24"/>
          <w:szCs w:val="24"/>
        </w:rPr>
        <w:t>согласно Методики</w:t>
      </w:r>
      <w:proofErr w:type="gramEnd"/>
      <w:r w:rsidRPr="006875FE">
        <w:rPr>
          <w:sz w:val="24"/>
          <w:szCs w:val="24"/>
        </w:rPr>
        <w:t xml:space="preserve"> проведения специальной оценки условий труда.</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r w:rsidRPr="006875FE">
        <w:rPr>
          <w:sz w:val="24"/>
          <w:szCs w:val="24"/>
        </w:rPr>
        <w:t xml:space="preserve">Отнесение условий труда по результатам исследований (испытаний) экспертом по степени вредности и (или) опасности к классам (подклассам) условий труда согласно части </w:t>
      </w:r>
      <w:r w:rsidRPr="006875FE">
        <w:rPr>
          <w:sz w:val="24"/>
          <w:szCs w:val="24"/>
          <w:lang w:val="en-US"/>
        </w:rPr>
        <w:t>IV</w:t>
      </w:r>
      <w:r w:rsidRPr="006875FE">
        <w:rPr>
          <w:sz w:val="24"/>
          <w:szCs w:val="24"/>
        </w:rPr>
        <w:t xml:space="preserve"> Методики проведения специальной оценки условий труда.</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r w:rsidRPr="006875FE">
        <w:rPr>
          <w:sz w:val="24"/>
          <w:szCs w:val="24"/>
        </w:rPr>
        <w:t>Оформление результатов проведения СОУТ в виде отчета в соответствии со ст.15 Федерального закона от 28.12.2013 № 426-ФЗ «О специальной оценке условий труда» по форме согласно приложению №3 и инструкции по его заполнению (приложение №4) приказа Минтруда России от 2</w:t>
      </w:r>
      <w:r w:rsidR="00A11BBD">
        <w:rPr>
          <w:sz w:val="24"/>
          <w:szCs w:val="24"/>
        </w:rPr>
        <w:t>1</w:t>
      </w:r>
      <w:r w:rsidRPr="006875FE">
        <w:rPr>
          <w:sz w:val="24"/>
          <w:szCs w:val="24"/>
        </w:rPr>
        <w:t>.</w:t>
      </w:r>
      <w:r w:rsidR="00A11BBD">
        <w:rPr>
          <w:sz w:val="24"/>
          <w:szCs w:val="24"/>
        </w:rPr>
        <w:t>1</w:t>
      </w:r>
      <w:r w:rsidRPr="006875FE">
        <w:rPr>
          <w:sz w:val="24"/>
          <w:szCs w:val="24"/>
        </w:rPr>
        <w:t>1.20</w:t>
      </w:r>
      <w:r w:rsidR="00A11BBD">
        <w:rPr>
          <w:sz w:val="24"/>
          <w:szCs w:val="24"/>
        </w:rPr>
        <w:t>23</w:t>
      </w:r>
      <w:r w:rsidRPr="006875FE">
        <w:rPr>
          <w:sz w:val="24"/>
          <w:szCs w:val="24"/>
        </w:rPr>
        <w:t xml:space="preserve"> № </w:t>
      </w:r>
      <w:r w:rsidR="00A11BBD">
        <w:rPr>
          <w:sz w:val="24"/>
          <w:szCs w:val="24"/>
        </w:rPr>
        <w:t>817</w:t>
      </w:r>
      <w:r w:rsidRPr="006875FE">
        <w:rPr>
          <w:sz w:val="24"/>
          <w:szCs w:val="24"/>
        </w:rPr>
        <w:t>н.</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sz w:val="24"/>
          <w:szCs w:val="24"/>
        </w:rPr>
      </w:pPr>
      <w:proofErr w:type="gramStart"/>
      <w:r w:rsidRPr="006875FE">
        <w:rPr>
          <w:sz w:val="24"/>
          <w:szCs w:val="24"/>
        </w:rPr>
        <w:t xml:space="preserve">Сведения о результатах СОУТ передаются организацией, проводящей СОУТ,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r w:rsidRPr="006875FE">
        <w:rPr>
          <w:sz w:val="24"/>
          <w:szCs w:val="24"/>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течение 10 рабочих дней со дня</w:t>
      </w:r>
      <w:proofErr w:type="gramEnd"/>
      <w:r w:rsidRPr="006875FE">
        <w:rPr>
          <w:sz w:val="24"/>
          <w:szCs w:val="24"/>
        </w:rPr>
        <w:t xml:space="preserve"> утверждения отчета в форме электронного документа, подписанного квалифицированной электронной подписью.</w:t>
      </w:r>
    </w:p>
    <w:p w:rsidR="006875FE" w:rsidRPr="006875FE" w:rsidRDefault="006875FE" w:rsidP="00A80C1A">
      <w:pPr>
        <w:widowControl/>
        <w:numPr>
          <w:ilvl w:val="1"/>
          <w:numId w:val="6"/>
        </w:numPr>
        <w:tabs>
          <w:tab w:val="left" w:pos="1134"/>
        </w:tabs>
        <w:suppressAutoHyphens/>
        <w:autoSpaceDE/>
        <w:autoSpaceDN/>
        <w:adjustRightInd/>
        <w:ind w:left="0" w:firstLine="709"/>
        <w:jc w:val="both"/>
        <w:rPr>
          <w:b/>
          <w:bCs/>
          <w:sz w:val="24"/>
          <w:szCs w:val="24"/>
        </w:rPr>
      </w:pPr>
      <w:r w:rsidRPr="006875FE">
        <w:rPr>
          <w:sz w:val="24"/>
          <w:szCs w:val="24"/>
        </w:rPr>
        <w:t>Предоставление по требованию Заказчика обоснования выводов, сделанных по результатам СОУТ.</w:t>
      </w:r>
    </w:p>
    <w:p w:rsidR="006875FE" w:rsidRPr="006875FE" w:rsidRDefault="006875FE" w:rsidP="006875FE">
      <w:pPr>
        <w:widowControl/>
        <w:suppressAutoHyphens/>
        <w:autoSpaceDE/>
        <w:autoSpaceDN/>
        <w:adjustRightInd/>
        <w:jc w:val="both"/>
        <w:rPr>
          <w:b/>
          <w:bCs/>
          <w:sz w:val="24"/>
          <w:szCs w:val="24"/>
        </w:rPr>
      </w:pPr>
    </w:p>
    <w:p w:rsidR="006875FE" w:rsidRPr="006875FE" w:rsidRDefault="006875FE" w:rsidP="006875FE">
      <w:pPr>
        <w:widowControl/>
        <w:numPr>
          <w:ilvl w:val="0"/>
          <w:numId w:val="8"/>
        </w:numPr>
        <w:tabs>
          <w:tab w:val="left" w:pos="993"/>
        </w:tabs>
        <w:suppressAutoHyphens/>
        <w:autoSpaceDE/>
        <w:autoSpaceDN/>
        <w:adjustRightInd/>
        <w:ind w:left="0" w:firstLine="709"/>
        <w:jc w:val="both"/>
        <w:rPr>
          <w:sz w:val="24"/>
          <w:szCs w:val="24"/>
        </w:rPr>
      </w:pPr>
      <w:r w:rsidRPr="006875FE">
        <w:rPr>
          <w:b/>
          <w:bCs/>
          <w:sz w:val="24"/>
          <w:szCs w:val="24"/>
        </w:rPr>
        <w:t>ТРЕБОВАНИЯ К КАЧЕСТВУ И БЕЗОПАСНОСТИ ОКАЗЫВАЕМЫХ УСЛУГ</w:t>
      </w:r>
    </w:p>
    <w:p w:rsidR="006875FE" w:rsidRPr="006875FE" w:rsidRDefault="006875FE" w:rsidP="006875FE">
      <w:pPr>
        <w:numPr>
          <w:ilvl w:val="1"/>
          <w:numId w:val="8"/>
        </w:numPr>
        <w:tabs>
          <w:tab w:val="left" w:pos="1134"/>
        </w:tabs>
        <w:ind w:left="0" w:firstLine="709"/>
        <w:jc w:val="both"/>
        <w:rPr>
          <w:sz w:val="24"/>
          <w:szCs w:val="24"/>
        </w:rPr>
      </w:pPr>
      <w:r w:rsidRPr="006875FE">
        <w:rPr>
          <w:sz w:val="24"/>
          <w:szCs w:val="24"/>
        </w:rPr>
        <w:t>Исполнение оказываемых услуг осуществлять в соответствии с требованиями Федерального закона от 28.12.2013 № 426-ФЗ «О специальной оценке условий труда», приказа Минтруда России от 2</w:t>
      </w:r>
      <w:r w:rsidR="00A11BBD">
        <w:rPr>
          <w:sz w:val="24"/>
          <w:szCs w:val="24"/>
        </w:rPr>
        <w:t>1</w:t>
      </w:r>
      <w:r w:rsidRPr="006875FE">
        <w:rPr>
          <w:sz w:val="24"/>
          <w:szCs w:val="24"/>
        </w:rPr>
        <w:t>.</w:t>
      </w:r>
      <w:r w:rsidR="00A11BBD">
        <w:rPr>
          <w:sz w:val="24"/>
          <w:szCs w:val="24"/>
        </w:rPr>
        <w:t>1</w:t>
      </w:r>
      <w:r w:rsidRPr="006875FE">
        <w:rPr>
          <w:sz w:val="24"/>
          <w:szCs w:val="24"/>
        </w:rPr>
        <w:t>1.20</w:t>
      </w:r>
      <w:r w:rsidR="00A11BBD">
        <w:rPr>
          <w:sz w:val="24"/>
          <w:szCs w:val="24"/>
        </w:rPr>
        <w:t>23</w:t>
      </w:r>
      <w:r w:rsidRPr="006875FE">
        <w:rPr>
          <w:sz w:val="24"/>
          <w:szCs w:val="24"/>
        </w:rPr>
        <w:t xml:space="preserve"> № </w:t>
      </w:r>
      <w:r w:rsidR="00A11BBD">
        <w:rPr>
          <w:sz w:val="24"/>
          <w:szCs w:val="24"/>
        </w:rPr>
        <w:t>817</w:t>
      </w:r>
      <w:r w:rsidRPr="006875FE">
        <w:rPr>
          <w:sz w:val="24"/>
          <w:szCs w:val="24"/>
        </w:rPr>
        <w:t>н.</w:t>
      </w:r>
    </w:p>
    <w:p w:rsidR="006875FE" w:rsidRPr="006875FE" w:rsidRDefault="006875FE" w:rsidP="006875FE">
      <w:pPr>
        <w:numPr>
          <w:ilvl w:val="1"/>
          <w:numId w:val="8"/>
        </w:numPr>
        <w:tabs>
          <w:tab w:val="left" w:pos="1134"/>
        </w:tabs>
        <w:ind w:left="0" w:firstLine="709"/>
        <w:jc w:val="both"/>
        <w:rPr>
          <w:sz w:val="24"/>
          <w:szCs w:val="24"/>
        </w:rPr>
      </w:pPr>
      <w:r w:rsidRPr="006875FE">
        <w:rPr>
          <w:sz w:val="24"/>
          <w:szCs w:val="24"/>
        </w:rPr>
        <w:t>В случае получения неудовлетворительного результата экспертизы материалов СОУТ Исполнитель обязан на основании экспертного заключения исправить все замечания, внести изменения в материалы отчета в течение 10 рабочих дней со дня получения заключения экспертизы от Заказчика, предоставить исправленные материалы.</w:t>
      </w:r>
    </w:p>
    <w:p w:rsidR="006875FE" w:rsidRPr="006875FE" w:rsidRDefault="006875FE" w:rsidP="006875FE">
      <w:pPr>
        <w:numPr>
          <w:ilvl w:val="1"/>
          <w:numId w:val="8"/>
        </w:numPr>
        <w:tabs>
          <w:tab w:val="left" w:pos="1134"/>
        </w:tabs>
        <w:ind w:left="0" w:firstLine="709"/>
        <w:jc w:val="both"/>
        <w:rPr>
          <w:sz w:val="24"/>
          <w:szCs w:val="24"/>
        </w:rPr>
      </w:pPr>
      <w:r w:rsidRPr="006875FE">
        <w:rPr>
          <w:sz w:val="24"/>
          <w:szCs w:val="24"/>
        </w:rPr>
        <w:t>В случае невыполнения Исполнителем п. 2.2 Заказчик обжалует результаты проведения СОУТ в судебном порядке согласно ст. 26 Федерального закона от 28.12.2013 № 426-ФЗ «О специальной оценке условий труда».</w:t>
      </w:r>
    </w:p>
    <w:p w:rsidR="006875FE" w:rsidRPr="006875FE" w:rsidRDefault="006875FE" w:rsidP="006875FE">
      <w:pPr>
        <w:rPr>
          <w:b/>
          <w:bCs/>
          <w:sz w:val="24"/>
          <w:szCs w:val="24"/>
        </w:rPr>
      </w:pPr>
    </w:p>
    <w:p w:rsidR="006875FE" w:rsidRPr="006875FE" w:rsidRDefault="006875FE" w:rsidP="006875FE">
      <w:pPr>
        <w:widowControl/>
        <w:numPr>
          <w:ilvl w:val="0"/>
          <w:numId w:val="9"/>
        </w:numPr>
        <w:tabs>
          <w:tab w:val="left" w:pos="993"/>
        </w:tabs>
        <w:suppressAutoHyphens/>
        <w:autoSpaceDE/>
        <w:autoSpaceDN/>
        <w:adjustRightInd/>
        <w:ind w:left="0" w:firstLine="709"/>
        <w:jc w:val="both"/>
        <w:rPr>
          <w:sz w:val="24"/>
          <w:szCs w:val="24"/>
        </w:rPr>
      </w:pPr>
      <w:r w:rsidRPr="006875FE">
        <w:rPr>
          <w:b/>
          <w:bCs/>
          <w:sz w:val="24"/>
          <w:szCs w:val="24"/>
        </w:rPr>
        <w:t>ТРЕБОВАНИЯ К ОФОРМЛЕНИЮ ДОКУМЕНТАЦИИ</w:t>
      </w:r>
    </w:p>
    <w:p w:rsidR="006875FE" w:rsidRPr="006875FE" w:rsidRDefault="006875FE" w:rsidP="006875FE">
      <w:pPr>
        <w:numPr>
          <w:ilvl w:val="1"/>
          <w:numId w:val="9"/>
        </w:numPr>
        <w:tabs>
          <w:tab w:val="left" w:pos="1134"/>
        </w:tabs>
        <w:ind w:left="0" w:firstLine="709"/>
        <w:jc w:val="both"/>
        <w:rPr>
          <w:b/>
          <w:bCs/>
          <w:sz w:val="24"/>
          <w:szCs w:val="24"/>
        </w:rPr>
      </w:pPr>
      <w:r w:rsidRPr="006875FE">
        <w:rPr>
          <w:sz w:val="24"/>
          <w:szCs w:val="24"/>
        </w:rPr>
        <w:t>Составление и оформление отчета по результатам специальной оценки условий труда осуществлять в соответствии с утвержденной формой отчета и инструкцией по её заполнению, утвержденной Методикой проведения специальной оценки условий труда и требованиями ст. 15 Федерального закона от 28.12.2013 № 426-ФЗ «О специальной оценке условий труда».</w:t>
      </w:r>
    </w:p>
    <w:p w:rsidR="006875FE" w:rsidRPr="006875FE" w:rsidRDefault="006875FE" w:rsidP="006875FE">
      <w:pPr>
        <w:widowControl/>
        <w:suppressAutoHyphens/>
        <w:autoSpaceDE/>
        <w:autoSpaceDN/>
        <w:adjustRightInd/>
        <w:rPr>
          <w:sz w:val="24"/>
          <w:szCs w:val="24"/>
        </w:rPr>
      </w:pPr>
    </w:p>
    <w:p w:rsidR="006875FE" w:rsidRPr="006875FE" w:rsidRDefault="006875FE" w:rsidP="006875FE">
      <w:pPr>
        <w:widowControl/>
        <w:numPr>
          <w:ilvl w:val="0"/>
          <w:numId w:val="11"/>
        </w:numPr>
        <w:tabs>
          <w:tab w:val="left" w:pos="993"/>
        </w:tabs>
        <w:suppressAutoHyphens/>
        <w:autoSpaceDE/>
        <w:autoSpaceDN/>
        <w:adjustRightInd/>
        <w:ind w:left="0" w:firstLine="709"/>
        <w:jc w:val="both"/>
        <w:rPr>
          <w:sz w:val="24"/>
          <w:szCs w:val="24"/>
        </w:rPr>
      </w:pPr>
      <w:r w:rsidRPr="006875FE">
        <w:rPr>
          <w:b/>
          <w:bCs/>
          <w:sz w:val="24"/>
          <w:szCs w:val="24"/>
        </w:rPr>
        <w:t>ТРЕБОВАНИЯ К ОРГАНИЗАЦИИ, ПРОВОДЯЩЕЙ СОУТ</w:t>
      </w:r>
    </w:p>
    <w:p w:rsidR="006875FE" w:rsidRPr="006875FE" w:rsidRDefault="006875FE" w:rsidP="006875FE">
      <w:pPr>
        <w:numPr>
          <w:ilvl w:val="1"/>
          <w:numId w:val="11"/>
        </w:numPr>
        <w:tabs>
          <w:tab w:val="left" w:pos="1134"/>
        </w:tabs>
        <w:ind w:left="0" w:firstLine="709"/>
        <w:jc w:val="both"/>
        <w:rPr>
          <w:sz w:val="24"/>
          <w:szCs w:val="24"/>
        </w:rPr>
      </w:pPr>
      <w:r w:rsidRPr="006875FE">
        <w:rPr>
          <w:sz w:val="24"/>
          <w:szCs w:val="24"/>
        </w:rPr>
        <w:t>Организация, выполняющая услугу по проведению СОУТ должна соответствовать требованиям ст. 19 гл. 3 Федерального закона от 28.12.2013 № 426-ФЗ «О специальной оценке условий труда».</w:t>
      </w:r>
    </w:p>
    <w:p w:rsidR="006875FE" w:rsidRPr="006875FE" w:rsidRDefault="006875FE" w:rsidP="006875FE">
      <w:pPr>
        <w:numPr>
          <w:ilvl w:val="1"/>
          <w:numId w:val="11"/>
        </w:numPr>
        <w:tabs>
          <w:tab w:val="left" w:pos="1134"/>
        </w:tabs>
        <w:ind w:left="0" w:firstLine="709"/>
        <w:jc w:val="both"/>
        <w:rPr>
          <w:sz w:val="24"/>
          <w:szCs w:val="24"/>
        </w:rPr>
      </w:pPr>
      <w:r w:rsidRPr="006875FE">
        <w:rPr>
          <w:sz w:val="24"/>
          <w:szCs w:val="24"/>
        </w:rPr>
        <w:t>Эксперты организации должны соответствовать требованиям ст. 20 гл. 3 Федерального закона от 28.12.2013 № 426-ФЗ «О специальной оценке условий труда».</w:t>
      </w:r>
    </w:p>
    <w:p w:rsidR="006875FE" w:rsidRPr="006875FE" w:rsidRDefault="006875FE" w:rsidP="006875FE">
      <w:pPr>
        <w:tabs>
          <w:tab w:val="left" w:pos="6237"/>
        </w:tabs>
        <w:suppressAutoHyphens/>
        <w:ind w:firstLine="1134"/>
        <w:jc w:val="both"/>
        <w:rPr>
          <w:b/>
          <w:sz w:val="24"/>
          <w:szCs w:val="24"/>
        </w:rPr>
      </w:pPr>
    </w:p>
    <w:p w:rsidR="006875FE" w:rsidRPr="006875FE" w:rsidRDefault="006875FE" w:rsidP="006875FE">
      <w:pPr>
        <w:tabs>
          <w:tab w:val="left" w:pos="6237"/>
        </w:tabs>
        <w:suppressAutoHyphens/>
        <w:ind w:firstLine="1134"/>
        <w:jc w:val="both"/>
        <w:rPr>
          <w:b/>
          <w:sz w:val="24"/>
          <w:szCs w:val="24"/>
        </w:rPr>
      </w:pPr>
    </w:p>
    <w:p w:rsidR="006875FE" w:rsidRPr="006875FE" w:rsidRDefault="006875FE" w:rsidP="006875FE">
      <w:pPr>
        <w:tabs>
          <w:tab w:val="left" w:pos="6237"/>
        </w:tabs>
        <w:suppressAutoHyphens/>
        <w:ind w:firstLine="1134"/>
        <w:jc w:val="both"/>
        <w:rPr>
          <w:b/>
          <w:sz w:val="24"/>
          <w:szCs w:val="24"/>
        </w:rPr>
      </w:pPr>
    </w:p>
    <w:p w:rsidR="006875FE" w:rsidRPr="006875FE" w:rsidRDefault="006875FE" w:rsidP="006875FE">
      <w:pPr>
        <w:tabs>
          <w:tab w:val="left" w:pos="6237"/>
        </w:tabs>
        <w:suppressAutoHyphens/>
        <w:ind w:firstLine="1134"/>
        <w:jc w:val="both"/>
        <w:rPr>
          <w:b/>
          <w:sz w:val="24"/>
          <w:szCs w:val="24"/>
        </w:rPr>
      </w:pPr>
      <w:r w:rsidRPr="006875FE">
        <w:rPr>
          <w:b/>
          <w:sz w:val="24"/>
          <w:szCs w:val="24"/>
        </w:rPr>
        <w:t>От ЗАКАЗЧИКА:</w:t>
      </w:r>
      <w:r w:rsidRPr="006875FE">
        <w:rPr>
          <w:b/>
          <w:sz w:val="24"/>
          <w:szCs w:val="24"/>
        </w:rPr>
        <w:tab/>
        <w:t>От ИСПОЛНИТЕЛЯ:</w:t>
      </w:r>
    </w:p>
    <w:tbl>
      <w:tblPr>
        <w:tblW w:w="0" w:type="auto"/>
        <w:tblLook w:val="01E0" w:firstRow="1" w:lastRow="1" w:firstColumn="1" w:lastColumn="1" w:noHBand="0" w:noVBand="0"/>
      </w:tblPr>
      <w:tblGrid>
        <w:gridCol w:w="4376"/>
        <w:gridCol w:w="6045"/>
      </w:tblGrid>
      <w:tr w:rsidR="006875FE" w:rsidRPr="006875FE" w:rsidTr="005A7F8C">
        <w:trPr>
          <w:trHeight w:val="326"/>
        </w:trPr>
        <w:tc>
          <w:tcPr>
            <w:tcW w:w="5104" w:type="dxa"/>
            <w:tcBorders>
              <w:top w:val="nil"/>
              <w:left w:val="nil"/>
              <w:bottom w:val="nil"/>
              <w:right w:val="nil"/>
            </w:tcBorders>
          </w:tcPr>
          <w:p w:rsidR="00950E9C" w:rsidRDefault="00950E9C" w:rsidP="00950E9C">
            <w:pPr>
              <w:shd w:val="clear" w:color="auto" w:fill="FFFFFF"/>
              <w:ind w:firstLine="30"/>
              <w:jc w:val="both"/>
              <w:rPr>
                <w:sz w:val="24"/>
                <w:szCs w:val="24"/>
              </w:rPr>
            </w:pPr>
            <w:proofErr w:type="gramStart"/>
            <w:r>
              <w:rPr>
                <w:sz w:val="24"/>
                <w:szCs w:val="24"/>
              </w:rPr>
              <w:t>Исполняющий</w:t>
            </w:r>
            <w:proofErr w:type="gramEnd"/>
            <w:r>
              <w:rPr>
                <w:sz w:val="24"/>
                <w:szCs w:val="24"/>
              </w:rPr>
              <w:t xml:space="preserve"> обязанности</w:t>
            </w:r>
          </w:p>
          <w:p w:rsidR="00950E9C" w:rsidRDefault="00950E9C" w:rsidP="00950E9C">
            <w:pPr>
              <w:shd w:val="clear" w:color="auto" w:fill="FFFFFF"/>
              <w:ind w:firstLine="30"/>
              <w:jc w:val="both"/>
              <w:rPr>
                <w:sz w:val="24"/>
                <w:szCs w:val="24"/>
              </w:rPr>
            </w:pPr>
            <w:r>
              <w:rPr>
                <w:sz w:val="24"/>
                <w:szCs w:val="24"/>
              </w:rPr>
              <w:t>н</w:t>
            </w:r>
            <w:r w:rsidRPr="00024939">
              <w:rPr>
                <w:sz w:val="24"/>
                <w:szCs w:val="24"/>
              </w:rPr>
              <w:t>ачальник</w:t>
            </w:r>
            <w:r>
              <w:rPr>
                <w:sz w:val="24"/>
                <w:szCs w:val="24"/>
              </w:rPr>
              <w:t>а</w:t>
            </w:r>
          </w:p>
          <w:p w:rsidR="00950E9C" w:rsidRPr="00024939" w:rsidRDefault="00950E9C" w:rsidP="00950E9C">
            <w:pPr>
              <w:shd w:val="clear" w:color="auto" w:fill="FFFFFF"/>
              <w:ind w:firstLine="30"/>
              <w:jc w:val="both"/>
              <w:rPr>
                <w:sz w:val="24"/>
                <w:szCs w:val="24"/>
              </w:rPr>
            </w:pPr>
            <w:r w:rsidRPr="00024939">
              <w:rPr>
                <w:sz w:val="24"/>
                <w:szCs w:val="24"/>
              </w:rPr>
              <w:t>Межрайонной ИФНС России № 17</w:t>
            </w:r>
          </w:p>
          <w:p w:rsidR="006875FE" w:rsidRPr="006875FE" w:rsidRDefault="00950E9C" w:rsidP="00950E9C">
            <w:pPr>
              <w:ind w:right="21"/>
              <w:rPr>
                <w:sz w:val="24"/>
                <w:szCs w:val="24"/>
              </w:rPr>
            </w:pPr>
            <w:r w:rsidRPr="00024939">
              <w:rPr>
                <w:sz w:val="24"/>
                <w:szCs w:val="24"/>
              </w:rPr>
              <w:t>по Челябинской области</w:t>
            </w:r>
          </w:p>
          <w:p w:rsidR="006875FE" w:rsidRPr="006875FE" w:rsidRDefault="006875FE" w:rsidP="006875FE">
            <w:pPr>
              <w:ind w:right="21"/>
              <w:rPr>
                <w:sz w:val="24"/>
                <w:szCs w:val="24"/>
              </w:rPr>
            </w:pPr>
          </w:p>
          <w:p w:rsidR="006875FE" w:rsidRPr="006875FE" w:rsidRDefault="006875FE" w:rsidP="006875FE">
            <w:pPr>
              <w:suppressAutoHyphens/>
              <w:rPr>
                <w:sz w:val="24"/>
                <w:szCs w:val="24"/>
              </w:rPr>
            </w:pPr>
            <w:r w:rsidRPr="006875FE">
              <w:rPr>
                <w:sz w:val="24"/>
                <w:szCs w:val="24"/>
              </w:rPr>
              <w:t xml:space="preserve">__________________ </w:t>
            </w:r>
            <w:r w:rsidR="00950E9C">
              <w:rPr>
                <w:sz w:val="24"/>
                <w:szCs w:val="24"/>
              </w:rPr>
              <w:t>И</w:t>
            </w:r>
            <w:r w:rsidRPr="006875FE">
              <w:rPr>
                <w:sz w:val="24"/>
                <w:szCs w:val="24"/>
              </w:rPr>
              <w:t>.</w:t>
            </w:r>
            <w:r w:rsidR="00950E9C">
              <w:rPr>
                <w:sz w:val="24"/>
                <w:szCs w:val="24"/>
              </w:rPr>
              <w:t>В</w:t>
            </w:r>
            <w:r w:rsidRPr="006875FE">
              <w:rPr>
                <w:sz w:val="24"/>
                <w:szCs w:val="24"/>
              </w:rPr>
              <w:t xml:space="preserve">. </w:t>
            </w:r>
            <w:r w:rsidR="00950E9C">
              <w:rPr>
                <w:sz w:val="24"/>
                <w:szCs w:val="24"/>
              </w:rPr>
              <w:t>Антоненко</w:t>
            </w:r>
          </w:p>
          <w:p w:rsidR="006875FE" w:rsidRPr="00665F1E" w:rsidRDefault="006875FE" w:rsidP="006875FE">
            <w:pPr>
              <w:suppressAutoHyphens/>
              <w:rPr>
                <w:sz w:val="16"/>
                <w:szCs w:val="16"/>
              </w:rPr>
            </w:pPr>
            <w:r w:rsidRPr="00665F1E">
              <w:rPr>
                <w:sz w:val="16"/>
                <w:szCs w:val="16"/>
              </w:rPr>
              <w:t xml:space="preserve">         (подпись)</w:t>
            </w:r>
          </w:p>
        </w:tc>
        <w:tc>
          <w:tcPr>
            <w:tcW w:w="7337" w:type="dxa"/>
            <w:tcBorders>
              <w:top w:val="nil"/>
              <w:left w:val="nil"/>
              <w:bottom w:val="nil"/>
              <w:right w:val="nil"/>
            </w:tcBorders>
          </w:tcPr>
          <w:p w:rsidR="006875FE" w:rsidRPr="006875FE" w:rsidRDefault="006875FE" w:rsidP="006875FE">
            <w:pPr>
              <w:suppressAutoHyphens/>
              <w:jc w:val="center"/>
              <w:rPr>
                <w:i/>
                <w:iCs/>
                <w:sz w:val="24"/>
                <w:szCs w:val="24"/>
              </w:rPr>
            </w:pPr>
            <w:r w:rsidRPr="006875FE">
              <w:rPr>
                <w:i/>
                <w:iCs/>
                <w:sz w:val="24"/>
                <w:szCs w:val="24"/>
              </w:rPr>
              <w:t>Должность</w:t>
            </w:r>
          </w:p>
          <w:p w:rsidR="006875FE" w:rsidRPr="006875FE" w:rsidRDefault="006875FE" w:rsidP="006875FE">
            <w:pPr>
              <w:suppressAutoHyphens/>
              <w:jc w:val="center"/>
              <w:rPr>
                <w:sz w:val="24"/>
                <w:szCs w:val="24"/>
              </w:rPr>
            </w:pPr>
          </w:p>
          <w:p w:rsidR="006875FE" w:rsidRPr="006875FE" w:rsidRDefault="006875FE" w:rsidP="006875FE">
            <w:pPr>
              <w:suppressAutoHyphens/>
              <w:jc w:val="center"/>
              <w:rPr>
                <w:sz w:val="24"/>
                <w:szCs w:val="24"/>
              </w:rPr>
            </w:pPr>
          </w:p>
          <w:p w:rsidR="006875FE" w:rsidRPr="006875FE" w:rsidRDefault="006875FE" w:rsidP="006875FE">
            <w:pPr>
              <w:suppressAutoHyphens/>
              <w:jc w:val="center"/>
              <w:rPr>
                <w:sz w:val="24"/>
                <w:szCs w:val="24"/>
              </w:rPr>
            </w:pPr>
          </w:p>
          <w:p w:rsidR="006875FE" w:rsidRPr="006875FE" w:rsidRDefault="006875FE" w:rsidP="006875FE">
            <w:pPr>
              <w:suppressAutoHyphens/>
              <w:rPr>
                <w:sz w:val="24"/>
                <w:szCs w:val="24"/>
              </w:rPr>
            </w:pPr>
            <w:r w:rsidRPr="006875FE">
              <w:rPr>
                <w:sz w:val="24"/>
                <w:szCs w:val="24"/>
              </w:rPr>
              <w:t xml:space="preserve">                             ___________________ Ф.И.О.</w:t>
            </w:r>
          </w:p>
          <w:p w:rsidR="006875FE" w:rsidRPr="00665F1E" w:rsidRDefault="006875FE" w:rsidP="00A80C1A">
            <w:pPr>
              <w:suppressAutoHyphens/>
              <w:rPr>
                <w:sz w:val="16"/>
                <w:szCs w:val="16"/>
              </w:rPr>
            </w:pPr>
            <w:r w:rsidRPr="006875FE">
              <w:rPr>
                <w:sz w:val="24"/>
                <w:szCs w:val="24"/>
              </w:rPr>
              <w:t xml:space="preserve">                                    </w:t>
            </w:r>
            <w:r w:rsidRPr="00665F1E">
              <w:rPr>
                <w:sz w:val="16"/>
                <w:szCs w:val="16"/>
              </w:rPr>
              <w:t>(подпись)</w:t>
            </w:r>
          </w:p>
        </w:tc>
      </w:tr>
      <w:tr w:rsidR="006875FE" w:rsidRPr="006875FE" w:rsidTr="005A7F8C">
        <w:tc>
          <w:tcPr>
            <w:tcW w:w="5104" w:type="dxa"/>
            <w:tcBorders>
              <w:top w:val="nil"/>
              <w:left w:val="nil"/>
              <w:bottom w:val="nil"/>
              <w:right w:val="nil"/>
            </w:tcBorders>
          </w:tcPr>
          <w:p w:rsidR="006875FE" w:rsidRPr="00665F1E" w:rsidRDefault="006875FE" w:rsidP="00665F1E">
            <w:pPr>
              <w:suppressAutoHyphens/>
              <w:ind w:firstLine="567"/>
              <w:rPr>
                <w:sz w:val="16"/>
                <w:szCs w:val="16"/>
              </w:rPr>
            </w:pPr>
            <w:r w:rsidRPr="00665F1E">
              <w:rPr>
                <w:sz w:val="16"/>
                <w:szCs w:val="16"/>
              </w:rPr>
              <w:t>М.П.</w:t>
            </w:r>
          </w:p>
        </w:tc>
        <w:tc>
          <w:tcPr>
            <w:tcW w:w="7337" w:type="dxa"/>
            <w:tcBorders>
              <w:top w:val="nil"/>
              <w:left w:val="nil"/>
              <w:bottom w:val="nil"/>
              <w:right w:val="nil"/>
            </w:tcBorders>
          </w:tcPr>
          <w:p w:rsidR="006875FE" w:rsidRPr="00665F1E" w:rsidRDefault="006875FE" w:rsidP="00A80C1A">
            <w:pPr>
              <w:suppressAutoHyphens/>
              <w:rPr>
                <w:sz w:val="16"/>
                <w:szCs w:val="16"/>
              </w:rPr>
            </w:pPr>
            <w:r w:rsidRPr="006875FE">
              <w:rPr>
                <w:sz w:val="24"/>
                <w:szCs w:val="24"/>
              </w:rPr>
              <w:t xml:space="preserve">                                     </w:t>
            </w:r>
            <w:r w:rsidRPr="00665F1E">
              <w:rPr>
                <w:sz w:val="16"/>
                <w:szCs w:val="16"/>
              </w:rPr>
              <w:t>М.П.</w:t>
            </w:r>
          </w:p>
        </w:tc>
      </w:tr>
    </w:tbl>
    <w:p w:rsidR="005B179C" w:rsidRPr="006A10ED" w:rsidRDefault="005B179C" w:rsidP="005F5A77">
      <w:pPr>
        <w:shd w:val="clear" w:color="auto" w:fill="FFFFFF"/>
        <w:rPr>
          <w:sz w:val="24"/>
          <w:szCs w:val="24"/>
        </w:rPr>
      </w:pPr>
    </w:p>
    <w:p w:rsidR="006A10ED" w:rsidRPr="00BA6E23" w:rsidRDefault="006A10ED" w:rsidP="00101C89">
      <w:pPr>
        <w:ind w:left="10620" w:firstLine="708"/>
        <w:rPr>
          <w:b/>
          <w:sz w:val="24"/>
          <w:szCs w:val="24"/>
        </w:rPr>
      </w:pPr>
    </w:p>
    <w:sectPr w:rsidR="006A10ED" w:rsidRPr="00BA6E23" w:rsidSect="00A96ED4">
      <w:pgSz w:w="11906" w:h="16838"/>
      <w:pgMar w:top="1134" w:right="567"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90" w:rsidRDefault="00F07E90" w:rsidP="00713695">
      <w:r>
        <w:separator/>
      </w:r>
    </w:p>
  </w:endnote>
  <w:endnote w:type="continuationSeparator" w:id="0">
    <w:p w:rsidR="00F07E90" w:rsidRDefault="00F07E90" w:rsidP="0071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90" w:rsidRDefault="00F07E90" w:rsidP="00713695">
      <w:r>
        <w:separator/>
      </w:r>
    </w:p>
  </w:footnote>
  <w:footnote w:type="continuationSeparator" w:id="0">
    <w:p w:rsidR="00F07E90" w:rsidRDefault="00F07E90" w:rsidP="00713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multilevel"/>
    <w:tmpl w:val="F7F4E742"/>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B25D27"/>
    <w:multiLevelType w:val="hybridMultilevel"/>
    <w:tmpl w:val="BBCABFE2"/>
    <w:lvl w:ilvl="0" w:tplc="2AB6082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1A52D38"/>
    <w:multiLevelType w:val="multilevel"/>
    <w:tmpl w:val="677C68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0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1939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FD1FB5"/>
    <w:multiLevelType w:val="multilevel"/>
    <w:tmpl w:val="7298C7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AB217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CC1FA7"/>
    <w:multiLevelType w:val="multilevel"/>
    <w:tmpl w:val="D96A75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9FC3D3A"/>
    <w:multiLevelType w:val="multilevel"/>
    <w:tmpl w:val="921CE8C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1"/>
  </w:num>
  <w:num w:numId="5">
    <w:abstractNumId w:val="2"/>
  </w:num>
  <w:num w:numId="6">
    <w:abstractNumId w:val="10"/>
  </w:num>
  <w:num w:numId="7">
    <w:abstractNumId w:val="8"/>
  </w:num>
  <w:num w:numId="8">
    <w:abstractNumId w:val="9"/>
  </w:num>
  <w:num w:numId="9">
    <w:abstractNumId w:val="7"/>
  </w:num>
  <w:num w:numId="10">
    <w:abstractNumId w:val="5"/>
  </w:num>
  <w:num w:numId="11">
    <w:abstractNumId w:val="4"/>
  </w:num>
  <w:num w:numId="12">
    <w:abstractNumId w:val="0"/>
    <w:lvlOverride w:ilvl="0"/>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DC"/>
    <w:rsid w:val="0002103C"/>
    <w:rsid w:val="00024939"/>
    <w:rsid w:val="000415EE"/>
    <w:rsid w:val="000554AB"/>
    <w:rsid w:val="000567CE"/>
    <w:rsid w:val="00056B04"/>
    <w:rsid w:val="00070CE9"/>
    <w:rsid w:val="00075A70"/>
    <w:rsid w:val="00084F4F"/>
    <w:rsid w:val="0009368A"/>
    <w:rsid w:val="0009778C"/>
    <w:rsid w:val="000A6666"/>
    <w:rsid w:val="000B10AA"/>
    <w:rsid w:val="000B3D78"/>
    <w:rsid w:val="000C3BDE"/>
    <w:rsid w:val="000D20BE"/>
    <w:rsid w:val="000F7A7C"/>
    <w:rsid w:val="0010153D"/>
    <w:rsid w:val="00101C89"/>
    <w:rsid w:val="001066EC"/>
    <w:rsid w:val="0013358E"/>
    <w:rsid w:val="001335E3"/>
    <w:rsid w:val="00135949"/>
    <w:rsid w:val="00136FA8"/>
    <w:rsid w:val="00137429"/>
    <w:rsid w:val="0014323B"/>
    <w:rsid w:val="00143B7A"/>
    <w:rsid w:val="00155DD6"/>
    <w:rsid w:val="00156482"/>
    <w:rsid w:val="00181862"/>
    <w:rsid w:val="00181EDC"/>
    <w:rsid w:val="00181EDD"/>
    <w:rsid w:val="00183DB4"/>
    <w:rsid w:val="0019043B"/>
    <w:rsid w:val="00191B7F"/>
    <w:rsid w:val="0019675F"/>
    <w:rsid w:val="001A05B9"/>
    <w:rsid w:val="001A0E0B"/>
    <w:rsid w:val="001B10FD"/>
    <w:rsid w:val="001B17C6"/>
    <w:rsid w:val="001B77E9"/>
    <w:rsid w:val="001C5D03"/>
    <w:rsid w:val="001C5E90"/>
    <w:rsid w:val="001D373C"/>
    <w:rsid w:val="001D47E4"/>
    <w:rsid w:val="001D754B"/>
    <w:rsid w:val="001E3BCA"/>
    <w:rsid w:val="001E7894"/>
    <w:rsid w:val="0020553A"/>
    <w:rsid w:val="00213AC4"/>
    <w:rsid w:val="002167D7"/>
    <w:rsid w:val="00223557"/>
    <w:rsid w:val="00226BA6"/>
    <w:rsid w:val="00234673"/>
    <w:rsid w:val="00242948"/>
    <w:rsid w:val="0025553F"/>
    <w:rsid w:val="00257B3A"/>
    <w:rsid w:val="00263463"/>
    <w:rsid w:val="00282415"/>
    <w:rsid w:val="0029049C"/>
    <w:rsid w:val="00296F16"/>
    <w:rsid w:val="002A0049"/>
    <w:rsid w:val="002A17F2"/>
    <w:rsid w:val="002B18DD"/>
    <w:rsid w:val="002C23F6"/>
    <w:rsid w:val="002C60E5"/>
    <w:rsid w:val="002D5FF1"/>
    <w:rsid w:val="002D7496"/>
    <w:rsid w:val="002F05F2"/>
    <w:rsid w:val="00300BCA"/>
    <w:rsid w:val="003076A6"/>
    <w:rsid w:val="0031188E"/>
    <w:rsid w:val="00312D27"/>
    <w:rsid w:val="00320117"/>
    <w:rsid w:val="0032072B"/>
    <w:rsid w:val="00326969"/>
    <w:rsid w:val="003317B9"/>
    <w:rsid w:val="00332DCA"/>
    <w:rsid w:val="00341E24"/>
    <w:rsid w:val="00342502"/>
    <w:rsid w:val="00357C93"/>
    <w:rsid w:val="0038273A"/>
    <w:rsid w:val="00382E8B"/>
    <w:rsid w:val="003875E6"/>
    <w:rsid w:val="003B59D7"/>
    <w:rsid w:val="003D3A25"/>
    <w:rsid w:val="003D7A95"/>
    <w:rsid w:val="003E0055"/>
    <w:rsid w:val="003E5C5C"/>
    <w:rsid w:val="003E6C95"/>
    <w:rsid w:val="00405742"/>
    <w:rsid w:val="00413D27"/>
    <w:rsid w:val="00414B72"/>
    <w:rsid w:val="00425458"/>
    <w:rsid w:val="00433EB6"/>
    <w:rsid w:val="004405C8"/>
    <w:rsid w:val="00452974"/>
    <w:rsid w:val="00460005"/>
    <w:rsid w:val="00464B1F"/>
    <w:rsid w:val="0047064A"/>
    <w:rsid w:val="00475018"/>
    <w:rsid w:val="00483553"/>
    <w:rsid w:val="00496260"/>
    <w:rsid w:val="0049781A"/>
    <w:rsid w:val="004A45DB"/>
    <w:rsid w:val="004A6F0D"/>
    <w:rsid w:val="004B2931"/>
    <w:rsid w:val="004C0F46"/>
    <w:rsid w:val="004D227E"/>
    <w:rsid w:val="004D3915"/>
    <w:rsid w:val="004D5D2C"/>
    <w:rsid w:val="004E0498"/>
    <w:rsid w:val="004E4325"/>
    <w:rsid w:val="004E55DC"/>
    <w:rsid w:val="004E58AD"/>
    <w:rsid w:val="004F3493"/>
    <w:rsid w:val="004F40A7"/>
    <w:rsid w:val="00505D6B"/>
    <w:rsid w:val="0051125C"/>
    <w:rsid w:val="005416B5"/>
    <w:rsid w:val="005579E3"/>
    <w:rsid w:val="00564F43"/>
    <w:rsid w:val="005672CE"/>
    <w:rsid w:val="0058399E"/>
    <w:rsid w:val="00591C62"/>
    <w:rsid w:val="00594F24"/>
    <w:rsid w:val="00595F70"/>
    <w:rsid w:val="005A57A4"/>
    <w:rsid w:val="005A7F8C"/>
    <w:rsid w:val="005B179C"/>
    <w:rsid w:val="005C647E"/>
    <w:rsid w:val="005D2BF3"/>
    <w:rsid w:val="005E1C60"/>
    <w:rsid w:val="005E4D95"/>
    <w:rsid w:val="005F25C0"/>
    <w:rsid w:val="005F5A77"/>
    <w:rsid w:val="005F778D"/>
    <w:rsid w:val="00601C25"/>
    <w:rsid w:val="006029F3"/>
    <w:rsid w:val="00604AAF"/>
    <w:rsid w:val="00606144"/>
    <w:rsid w:val="00606401"/>
    <w:rsid w:val="00610F8E"/>
    <w:rsid w:val="00612CB4"/>
    <w:rsid w:val="0061323D"/>
    <w:rsid w:val="00622CF2"/>
    <w:rsid w:val="0062429B"/>
    <w:rsid w:val="0062779E"/>
    <w:rsid w:val="0063068C"/>
    <w:rsid w:val="0063665C"/>
    <w:rsid w:val="00645381"/>
    <w:rsid w:val="00647ED3"/>
    <w:rsid w:val="00651048"/>
    <w:rsid w:val="006542D6"/>
    <w:rsid w:val="00665F1E"/>
    <w:rsid w:val="0067300F"/>
    <w:rsid w:val="006875FE"/>
    <w:rsid w:val="006A10ED"/>
    <w:rsid w:val="006B6404"/>
    <w:rsid w:val="006B74F6"/>
    <w:rsid w:val="006C498B"/>
    <w:rsid w:val="006C5133"/>
    <w:rsid w:val="006D231E"/>
    <w:rsid w:val="006D292C"/>
    <w:rsid w:val="006E33C4"/>
    <w:rsid w:val="006E678E"/>
    <w:rsid w:val="006F3A84"/>
    <w:rsid w:val="00707FD7"/>
    <w:rsid w:val="00711827"/>
    <w:rsid w:val="00712288"/>
    <w:rsid w:val="00713695"/>
    <w:rsid w:val="00720DB6"/>
    <w:rsid w:val="00723841"/>
    <w:rsid w:val="0072506E"/>
    <w:rsid w:val="00763986"/>
    <w:rsid w:val="00776F82"/>
    <w:rsid w:val="00792749"/>
    <w:rsid w:val="00797AF5"/>
    <w:rsid w:val="007A71CF"/>
    <w:rsid w:val="007B0CE1"/>
    <w:rsid w:val="007B3570"/>
    <w:rsid w:val="007D45D5"/>
    <w:rsid w:val="007D473A"/>
    <w:rsid w:val="007E180C"/>
    <w:rsid w:val="007E561D"/>
    <w:rsid w:val="007F2E62"/>
    <w:rsid w:val="00800FFC"/>
    <w:rsid w:val="00802783"/>
    <w:rsid w:val="00802DAB"/>
    <w:rsid w:val="008041DA"/>
    <w:rsid w:val="008047F4"/>
    <w:rsid w:val="00805A0D"/>
    <w:rsid w:val="008100B8"/>
    <w:rsid w:val="008122C9"/>
    <w:rsid w:val="008155C2"/>
    <w:rsid w:val="0082076A"/>
    <w:rsid w:val="008237D6"/>
    <w:rsid w:val="00833A6B"/>
    <w:rsid w:val="00841D07"/>
    <w:rsid w:val="0084472A"/>
    <w:rsid w:val="00866CAC"/>
    <w:rsid w:val="008734F0"/>
    <w:rsid w:val="0088411F"/>
    <w:rsid w:val="008A19CB"/>
    <w:rsid w:val="008B06DA"/>
    <w:rsid w:val="008B1E5F"/>
    <w:rsid w:val="008B6A91"/>
    <w:rsid w:val="008C2BE5"/>
    <w:rsid w:val="008C38CC"/>
    <w:rsid w:val="008D7C26"/>
    <w:rsid w:val="008E39D9"/>
    <w:rsid w:val="008E5AF9"/>
    <w:rsid w:val="008F30A1"/>
    <w:rsid w:val="008F3C45"/>
    <w:rsid w:val="008F4DF4"/>
    <w:rsid w:val="00905528"/>
    <w:rsid w:val="00923B46"/>
    <w:rsid w:val="00950E9C"/>
    <w:rsid w:val="00966F5A"/>
    <w:rsid w:val="00972084"/>
    <w:rsid w:val="0097236F"/>
    <w:rsid w:val="0097258F"/>
    <w:rsid w:val="009A2296"/>
    <w:rsid w:val="009B0A14"/>
    <w:rsid w:val="009B4243"/>
    <w:rsid w:val="009B5611"/>
    <w:rsid w:val="009D7A5E"/>
    <w:rsid w:val="009E116F"/>
    <w:rsid w:val="009E2126"/>
    <w:rsid w:val="009E31DE"/>
    <w:rsid w:val="009E3929"/>
    <w:rsid w:val="009E4A66"/>
    <w:rsid w:val="009E779D"/>
    <w:rsid w:val="009F2405"/>
    <w:rsid w:val="00A03651"/>
    <w:rsid w:val="00A11BBD"/>
    <w:rsid w:val="00A200A0"/>
    <w:rsid w:val="00A26A0D"/>
    <w:rsid w:val="00A30681"/>
    <w:rsid w:val="00A343F4"/>
    <w:rsid w:val="00A359D1"/>
    <w:rsid w:val="00A47079"/>
    <w:rsid w:val="00A51802"/>
    <w:rsid w:val="00A65E68"/>
    <w:rsid w:val="00A70B74"/>
    <w:rsid w:val="00A80C1A"/>
    <w:rsid w:val="00A92278"/>
    <w:rsid w:val="00A95E0F"/>
    <w:rsid w:val="00A96ED4"/>
    <w:rsid w:val="00A97861"/>
    <w:rsid w:val="00AA7E17"/>
    <w:rsid w:val="00AB34A6"/>
    <w:rsid w:val="00AB57CE"/>
    <w:rsid w:val="00AD4BC9"/>
    <w:rsid w:val="00AE0C54"/>
    <w:rsid w:val="00AE75B5"/>
    <w:rsid w:val="00AF3249"/>
    <w:rsid w:val="00AF44BE"/>
    <w:rsid w:val="00B03577"/>
    <w:rsid w:val="00B06528"/>
    <w:rsid w:val="00B12335"/>
    <w:rsid w:val="00B17468"/>
    <w:rsid w:val="00B20F24"/>
    <w:rsid w:val="00B231E6"/>
    <w:rsid w:val="00B34735"/>
    <w:rsid w:val="00B417C4"/>
    <w:rsid w:val="00B41D49"/>
    <w:rsid w:val="00B44C38"/>
    <w:rsid w:val="00B4566B"/>
    <w:rsid w:val="00B508F2"/>
    <w:rsid w:val="00B542F5"/>
    <w:rsid w:val="00B569BF"/>
    <w:rsid w:val="00B76D8E"/>
    <w:rsid w:val="00B86C12"/>
    <w:rsid w:val="00B87B5B"/>
    <w:rsid w:val="00B92560"/>
    <w:rsid w:val="00BA1270"/>
    <w:rsid w:val="00BA6B4A"/>
    <w:rsid w:val="00BA6E23"/>
    <w:rsid w:val="00BB0DE3"/>
    <w:rsid w:val="00BD00C2"/>
    <w:rsid w:val="00BE359A"/>
    <w:rsid w:val="00BE3E97"/>
    <w:rsid w:val="00BE64E7"/>
    <w:rsid w:val="00C03BE4"/>
    <w:rsid w:val="00C0526E"/>
    <w:rsid w:val="00C078E3"/>
    <w:rsid w:val="00C109CA"/>
    <w:rsid w:val="00C227B4"/>
    <w:rsid w:val="00C253C4"/>
    <w:rsid w:val="00C279E9"/>
    <w:rsid w:val="00C361A6"/>
    <w:rsid w:val="00C60EB7"/>
    <w:rsid w:val="00C61405"/>
    <w:rsid w:val="00C61E0A"/>
    <w:rsid w:val="00C6276C"/>
    <w:rsid w:val="00C63903"/>
    <w:rsid w:val="00C653EF"/>
    <w:rsid w:val="00C83F13"/>
    <w:rsid w:val="00C86B03"/>
    <w:rsid w:val="00C95D17"/>
    <w:rsid w:val="00CA7C36"/>
    <w:rsid w:val="00CC1A72"/>
    <w:rsid w:val="00CC7DF9"/>
    <w:rsid w:val="00CE02EE"/>
    <w:rsid w:val="00CE723A"/>
    <w:rsid w:val="00CE7DAA"/>
    <w:rsid w:val="00D016F0"/>
    <w:rsid w:val="00D15FDA"/>
    <w:rsid w:val="00D16821"/>
    <w:rsid w:val="00D2663F"/>
    <w:rsid w:val="00D315FA"/>
    <w:rsid w:val="00D33B44"/>
    <w:rsid w:val="00D37C41"/>
    <w:rsid w:val="00D52D50"/>
    <w:rsid w:val="00D560EA"/>
    <w:rsid w:val="00D56A3F"/>
    <w:rsid w:val="00D620EC"/>
    <w:rsid w:val="00D860FD"/>
    <w:rsid w:val="00D8681B"/>
    <w:rsid w:val="00D86C0C"/>
    <w:rsid w:val="00DA0BA1"/>
    <w:rsid w:val="00DB2D4B"/>
    <w:rsid w:val="00DB641B"/>
    <w:rsid w:val="00DD0117"/>
    <w:rsid w:val="00DD4BC3"/>
    <w:rsid w:val="00DE28D9"/>
    <w:rsid w:val="00E045A2"/>
    <w:rsid w:val="00E13C0F"/>
    <w:rsid w:val="00E13C37"/>
    <w:rsid w:val="00E436CD"/>
    <w:rsid w:val="00E443BB"/>
    <w:rsid w:val="00E53BC2"/>
    <w:rsid w:val="00E655AA"/>
    <w:rsid w:val="00E66CCE"/>
    <w:rsid w:val="00E67884"/>
    <w:rsid w:val="00E81275"/>
    <w:rsid w:val="00E81B33"/>
    <w:rsid w:val="00E831C7"/>
    <w:rsid w:val="00E94028"/>
    <w:rsid w:val="00E9700F"/>
    <w:rsid w:val="00EA4465"/>
    <w:rsid w:val="00EA741B"/>
    <w:rsid w:val="00EA7973"/>
    <w:rsid w:val="00EC4AB0"/>
    <w:rsid w:val="00ED4731"/>
    <w:rsid w:val="00ED4B1C"/>
    <w:rsid w:val="00ED7B2C"/>
    <w:rsid w:val="00EE101D"/>
    <w:rsid w:val="00EF23E6"/>
    <w:rsid w:val="00F00BA5"/>
    <w:rsid w:val="00F07E90"/>
    <w:rsid w:val="00F17928"/>
    <w:rsid w:val="00F207E6"/>
    <w:rsid w:val="00F306A5"/>
    <w:rsid w:val="00F41DEE"/>
    <w:rsid w:val="00F538BF"/>
    <w:rsid w:val="00F5540E"/>
    <w:rsid w:val="00F64426"/>
    <w:rsid w:val="00F6465F"/>
    <w:rsid w:val="00F72EF5"/>
    <w:rsid w:val="00F76B29"/>
    <w:rsid w:val="00F933BD"/>
    <w:rsid w:val="00FA0B4A"/>
    <w:rsid w:val="00FA5720"/>
    <w:rsid w:val="00FB21D7"/>
    <w:rsid w:val="00FB2595"/>
    <w:rsid w:val="00FB5735"/>
    <w:rsid w:val="00FC55B1"/>
    <w:rsid w:val="00FC7788"/>
    <w:rsid w:val="00FD45E0"/>
    <w:rsid w:val="00FE20A4"/>
    <w:rsid w:val="00FF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E9C"/>
    <w:pPr>
      <w:widowControl w:val="0"/>
      <w:autoSpaceDE w:val="0"/>
      <w:autoSpaceDN w:val="0"/>
      <w:adjustRightInd w:val="0"/>
    </w:pPr>
    <w:rPr>
      <w:rFonts w:ascii="Times New Roman"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ListParagraph">
    <w:name w:val="List Paragraph"/>
    <w:basedOn w:val="a"/>
    <w:rsid w:val="00181EDC"/>
    <w:pPr>
      <w:ind w:left="720"/>
      <w:contextualSpacing/>
    </w:pPr>
  </w:style>
  <w:style w:type="table" w:styleId="a3">
    <w:name w:val="Table Grid"/>
    <w:basedOn w:val="a1"/>
    <w:locked/>
    <w:rsid w:val="006542D6"/>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5"/>
    <w:rsid w:val="00B34735"/>
    <w:rPr>
      <w:spacing w:val="4"/>
      <w:sz w:val="21"/>
      <w:szCs w:val="21"/>
      <w:lang w:bidi="ar-SA"/>
    </w:rPr>
  </w:style>
  <w:style w:type="paragraph" w:styleId="a5">
    <w:name w:val="Body Text"/>
    <w:basedOn w:val="a"/>
    <w:link w:val="a4"/>
    <w:rsid w:val="00B34735"/>
    <w:pPr>
      <w:widowControl/>
      <w:shd w:val="clear" w:color="auto" w:fill="FFFFFF"/>
      <w:autoSpaceDE/>
      <w:autoSpaceDN/>
      <w:adjustRightInd/>
      <w:spacing w:after="360" w:line="240" w:lineRule="atLeast"/>
      <w:jc w:val="both"/>
    </w:pPr>
    <w:rPr>
      <w:rFonts w:ascii="Calibri" w:hAnsi="Calibri"/>
      <w:spacing w:val="4"/>
      <w:sz w:val="21"/>
      <w:szCs w:val="21"/>
      <w:lang w:val="x-none" w:eastAsia="x-none"/>
    </w:rPr>
  </w:style>
  <w:style w:type="character" w:customStyle="1" w:styleId="FontStyle37">
    <w:name w:val="Font Style37"/>
    <w:rsid w:val="009B5611"/>
    <w:rPr>
      <w:rFonts w:ascii="Times New Roman" w:hAnsi="Times New Roman" w:cs="Times New Roman"/>
      <w:sz w:val="22"/>
      <w:szCs w:val="22"/>
    </w:rPr>
  </w:style>
  <w:style w:type="paragraph" w:customStyle="1" w:styleId="ConsPlusNonformat">
    <w:name w:val="ConsPlusNonformat"/>
    <w:link w:val="ConsPlusNonformat0"/>
    <w:rsid w:val="00DE28D9"/>
    <w:pPr>
      <w:widowControl w:val="0"/>
      <w:autoSpaceDE w:val="0"/>
      <w:autoSpaceDN w:val="0"/>
      <w:adjustRightInd w:val="0"/>
    </w:pPr>
    <w:rPr>
      <w:rFonts w:ascii="Courier New" w:eastAsia="Times New Roman" w:hAnsi="Courier New" w:cs="Courier New"/>
    </w:rPr>
  </w:style>
  <w:style w:type="paragraph" w:styleId="a6">
    <w:name w:val="Normal (Web)"/>
    <w:basedOn w:val="a"/>
    <w:uiPriority w:val="99"/>
    <w:rsid w:val="008E5AF9"/>
    <w:pPr>
      <w:widowControl/>
      <w:autoSpaceDE/>
      <w:autoSpaceDN/>
      <w:adjustRightInd/>
      <w:spacing w:before="100" w:beforeAutospacing="1" w:after="100" w:afterAutospacing="1"/>
    </w:pPr>
    <w:rPr>
      <w:rFonts w:eastAsia="Times New Roman"/>
      <w:sz w:val="24"/>
      <w:szCs w:val="24"/>
    </w:rPr>
  </w:style>
  <w:style w:type="character" w:styleId="a7">
    <w:name w:val="Hyperlink"/>
    <w:uiPriority w:val="99"/>
    <w:rsid w:val="000B3D78"/>
    <w:rPr>
      <w:color w:val="0000FF"/>
      <w:u w:val="single"/>
    </w:rPr>
  </w:style>
  <w:style w:type="paragraph" w:styleId="a8">
    <w:name w:val="Balloon Text"/>
    <w:basedOn w:val="a"/>
    <w:link w:val="a9"/>
    <w:uiPriority w:val="99"/>
    <w:rsid w:val="001335E3"/>
    <w:pPr>
      <w:widowControl/>
      <w:autoSpaceDE/>
      <w:autoSpaceDN/>
      <w:adjustRightInd/>
      <w:spacing w:after="200" w:line="276" w:lineRule="auto"/>
    </w:pPr>
    <w:rPr>
      <w:rFonts w:ascii="Tahoma" w:eastAsia="Times New Roman" w:hAnsi="Tahoma"/>
      <w:sz w:val="16"/>
      <w:szCs w:val="16"/>
      <w:lang w:val="x-none" w:eastAsia="x-none"/>
    </w:rPr>
  </w:style>
  <w:style w:type="character" w:customStyle="1" w:styleId="a9">
    <w:name w:val="Текст выноски Знак"/>
    <w:link w:val="a8"/>
    <w:uiPriority w:val="99"/>
    <w:rsid w:val="001335E3"/>
    <w:rPr>
      <w:rFonts w:ascii="Tahoma" w:eastAsia="Times New Roman" w:hAnsi="Tahoma" w:cs="Tahoma"/>
      <w:sz w:val="16"/>
      <w:szCs w:val="16"/>
    </w:rPr>
  </w:style>
  <w:style w:type="character" w:customStyle="1" w:styleId="ConsPlusNonformat0">
    <w:name w:val="ConsPlusNonformat Знак"/>
    <w:link w:val="ConsPlusNonformat"/>
    <w:locked/>
    <w:rsid w:val="00BD00C2"/>
    <w:rPr>
      <w:rFonts w:ascii="Courier New" w:eastAsia="Times New Roman" w:hAnsi="Courier New" w:cs="Courier New"/>
      <w:lang w:val="ru-RU" w:eastAsia="ru-RU" w:bidi="ar-SA"/>
    </w:rPr>
  </w:style>
  <w:style w:type="paragraph" w:styleId="aa">
    <w:name w:val="header"/>
    <w:basedOn w:val="a"/>
    <w:link w:val="ab"/>
    <w:rsid w:val="00223557"/>
    <w:pPr>
      <w:tabs>
        <w:tab w:val="center" w:pos="4677"/>
        <w:tab w:val="right" w:pos="9355"/>
      </w:tabs>
    </w:pPr>
  </w:style>
  <w:style w:type="character" w:customStyle="1" w:styleId="ab">
    <w:name w:val="Верхний колонтитул Знак"/>
    <w:link w:val="aa"/>
    <w:rsid w:val="00223557"/>
    <w:rPr>
      <w:rFonts w:ascii="Times New Roman" w:hAnsi="Times New Roman"/>
    </w:rPr>
  </w:style>
  <w:style w:type="paragraph" w:styleId="ac">
    <w:name w:val="footer"/>
    <w:basedOn w:val="a"/>
    <w:link w:val="ad"/>
    <w:rsid w:val="00223557"/>
    <w:pPr>
      <w:tabs>
        <w:tab w:val="center" w:pos="4677"/>
        <w:tab w:val="right" w:pos="9355"/>
      </w:tabs>
    </w:pPr>
  </w:style>
  <w:style w:type="character" w:customStyle="1" w:styleId="ad">
    <w:name w:val="Нижний колонтитул Знак"/>
    <w:link w:val="ac"/>
    <w:rsid w:val="00223557"/>
    <w:rPr>
      <w:rFonts w:ascii="Times New Roman" w:hAnsi="Times New Roman"/>
    </w:rPr>
  </w:style>
  <w:style w:type="character" w:customStyle="1" w:styleId="tx1">
    <w:name w:val="tx1"/>
    <w:rsid w:val="00B542F5"/>
    <w:rPr>
      <w:b/>
      <w:bCs/>
    </w:rPr>
  </w:style>
  <w:style w:type="character" w:customStyle="1" w:styleId="apple-style-span">
    <w:name w:val="apple-style-span"/>
    <w:rsid w:val="00B542F5"/>
  </w:style>
  <w:style w:type="character" w:customStyle="1" w:styleId="m1">
    <w:name w:val="m1"/>
    <w:rsid w:val="00B542F5"/>
    <w:rPr>
      <w:color w:val="0000FF"/>
    </w:rPr>
  </w:style>
  <w:style w:type="paragraph" w:customStyle="1" w:styleId="ConsNonformat">
    <w:name w:val="ConsNonformat"/>
    <w:rsid w:val="00B542F5"/>
    <w:pPr>
      <w:autoSpaceDE w:val="0"/>
      <w:autoSpaceDN w:val="0"/>
      <w:adjustRightInd w:val="0"/>
    </w:pPr>
    <w:rPr>
      <w:rFonts w:ascii="Times New Roman" w:eastAsia="Times New Roman" w:hAnsi="Times New Roman"/>
      <w:sz w:val="22"/>
    </w:rPr>
  </w:style>
  <w:style w:type="paragraph" w:styleId="ae">
    <w:name w:val="List Paragraph"/>
    <w:basedOn w:val="a"/>
    <w:uiPriority w:val="34"/>
    <w:qFormat/>
    <w:rsid w:val="00B542F5"/>
    <w:pPr>
      <w:widowControl/>
      <w:autoSpaceDE/>
      <w:autoSpaceDN/>
      <w:adjustRightInd/>
      <w:ind w:left="720"/>
      <w:contextualSpacing/>
    </w:pPr>
    <w:rPr>
      <w:rFonts w:eastAsia="Times New Roman"/>
    </w:rPr>
  </w:style>
  <w:style w:type="character" w:styleId="af">
    <w:name w:val="annotation reference"/>
    <w:rsid w:val="00B542F5"/>
    <w:rPr>
      <w:sz w:val="16"/>
      <w:szCs w:val="16"/>
    </w:rPr>
  </w:style>
  <w:style w:type="paragraph" w:styleId="af0">
    <w:name w:val="annotation text"/>
    <w:basedOn w:val="a"/>
    <w:link w:val="af1"/>
    <w:rsid w:val="00B542F5"/>
    <w:rPr>
      <w:rFonts w:eastAsia="Times New Roman"/>
    </w:rPr>
  </w:style>
  <w:style w:type="character" w:customStyle="1" w:styleId="af1">
    <w:name w:val="Текст примечания Знак"/>
    <w:link w:val="af0"/>
    <w:rsid w:val="00B542F5"/>
    <w:rPr>
      <w:rFonts w:ascii="Times New Roman" w:eastAsia="Times New Roman" w:hAnsi="Times New Roman"/>
    </w:rPr>
  </w:style>
  <w:style w:type="paragraph" w:styleId="af2">
    <w:name w:val="Title"/>
    <w:basedOn w:val="a"/>
    <w:link w:val="af3"/>
    <w:qFormat/>
    <w:locked/>
    <w:rsid w:val="00B542F5"/>
    <w:pPr>
      <w:widowControl/>
      <w:autoSpaceDE/>
      <w:autoSpaceDN/>
      <w:adjustRightInd/>
      <w:jc w:val="center"/>
    </w:pPr>
    <w:rPr>
      <w:rFonts w:eastAsia="Times New Roman"/>
      <w:b/>
      <w:bCs/>
      <w:sz w:val="28"/>
      <w:szCs w:val="24"/>
    </w:rPr>
  </w:style>
  <w:style w:type="character" w:customStyle="1" w:styleId="af3">
    <w:name w:val="Название Знак"/>
    <w:link w:val="af2"/>
    <w:rsid w:val="00B542F5"/>
    <w:rPr>
      <w:rFonts w:ascii="Times New Roman" w:eastAsia="Times New Roman" w:hAnsi="Times New Roman"/>
      <w:b/>
      <w:bCs/>
      <w:sz w:val="28"/>
      <w:szCs w:val="24"/>
    </w:rPr>
  </w:style>
  <w:style w:type="paragraph" w:styleId="af4">
    <w:name w:val="No Spacing"/>
    <w:uiPriority w:val="1"/>
    <w:qFormat/>
    <w:rsid w:val="00B542F5"/>
    <w:rPr>
      <w:rFonts w:eastAsia="Times New Roman" w:cs="Calibri"/>
      <w:sz w:val="22"/>
      <w:szCs w:val="22"/>
      <w:lang w:eastAsia="en-US"/>
    </w:rPr>
  </w:style>
  <w:style w:type="paragraph" w:customStyle="1" w:styleId="ConsNormal">
    <w:name w:val="ConsNormal"/>
    <w:rsid w:val="00B542F5"/>
    <w:pPr>
      <w:widowControl w:val="0"/>
      <w:autoSpaceDE w:val="0"/>
      <w:autoSpaceDN w:val="0"/>
      <w:adjustRightInd w:val="0"/>
      <w:ind w:firstLine="720"/>
    </w:pPr>
    <w:rPr>
      <w:rFonts w:ascii="Arial" w:eastAsia="Times New Roman" w:hAnsi="Arial" w:cs="Arial"/>
    </w:rPr>
  </w:style>
  <w:style w:type="paragraph" w:customStyle="1" w:styleId="1">
    <w:name w:val="Абзац списка1"/>
    <w:basedOn w:val="a"/>
    <w:rsid w:val="00B542F5"/>
    <w:pPr>
      <w:widowControl/>
      <w:autoSpaceDE/>
      <w:autoSpaceDN/>
      <w:adjustRightInd/>
      <w:spacing w:before="192"/>
      <w:ind w:left="720"/>
      <w:contextualSpacing/>
    </w:pPr>
    <w:rPr>
      <w:rFonts w:ascii="Calibri" w:eastAsia="Times New Roman" w:hAnsi="Calibri"/>
      <w:sz w:val="22"/>
      <w:szCs w:val="22"/>
      <w:lang w:eastAsia="en-US"/>
    </w:rPr>
  </w:style>
  <w:style w:type="paragraph" w:customStyle="1" w:styleId="af5">
    <w:name w:val="Декоративный"/>
    <w:rsid w:val="00B542F5"/>
    <w:pPr>
      <w:jc w:val="center"/>
    </w:pPr>
    <w:rPr>
      <w:rFonts w:ascii="Times New Roman" w:eastAsia="Times New Roman" w:hAnsi="Times New Roman"/>
      <w:b/>
      <w:noProof/>
      <w:sz w:val="24"/>
    </w:rPr>
  </w:style>
  <w:style w:type="character" w:customStyle="1" w:styleId="text">
    <w:name w:val="text"/>
    <w:rsid w:val="00B542F5"/>
  </w:style>
  <w:style w:type="paragraph" w:customStyle="1" w:styleId="p3">
    <w:name w:val="p3"/>
    <w:basedOn w:val="a"/>
    <w:rsid w:val="00B542F5"/>
    <w:pPr>
      <w:widowControl/>
      <w:autoSpaceDE/>
      <w:autoSpaceDN/>
      <w:adjustRightInd/>
      <w:spacing w:before="100" w:beforeAutospacing="1" w:after="100" w:afterAutospacing="1"/>
    </w:pPr>
    <w:rPr>
      <w:rFonts w:eastAsia="Times New Roman"/>
      <w:sz w:val="24"/>
      <w:szCs w:val="24"/>
    </w:rPr>
  </w:style>
  <w:style w:type="paragraph" w:styleId="af6">
    <w:name w:val="Plain Text"/>
    <w:basedOn w:val="a"/>
    <w:link w:val="af7"/>
    <w:rsid w:val="00B417C4"/>
    <w:rPr>
      <w:rFonts w:ascii="Courier New" w:hAnsi="Courier New" w:cs="Courier New"/>
    </w:rPr>
  </w:style>
  <w:style w:type="character" w:customStyle="1" w:styleId="af7">
    <w:name w:val="Текст Знак"/>
    <w:link w:val="af6"/>
    <w:rsid w:val="00B417C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E9C"/>
    <w:pPr>
      <w:widowControl w:val="0"/>
      <w:autoSpaceDE w:val="0"/>
      <w:autoSpaceDN w:val="0"/>
      <w:adjustRightInd w:val="0"/>
    </w:pPr>
    <w:rPr>
      <w:rFonts w:ascii="Times New Roman"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ListParagraph">
    <w:name w:val="List Paragraph"/>
    <w:basedOn w:val="a"/>
    <w:rsid w:val="00181EDC"/>
    <w:pPr>
      <w:ind w:left="720"/>
      <w:contextualSpacing/>
    </w:pPr>
  </w:style>
  <w:style w:type="table" w:styleId="a3">
    <w:name w:val="Table Grid"/>
    <w:basedOn w:val="a1"/>
    <w:locked/>
    <w:rsid w:val="006542D6"/>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5"/>
    <w:rsid w:val="00B34735"/>
    <w:rPr>
      <w:spacing w:val="4"/>
      <w:sz w:val="21"/>
      <w:szCs w:val="21"/>
      <w:lang w:bidi="ar-SA"/>
    </w:rPr>
  </w:style>
  <w:style w:type="paragraph" w:styleId="a5">
    <w:name w:val="Body Text"/>
    <w:basedOn w:val="a"/>
    <w:link w:val="a4"/>
    <w:rsid w:val="00B34735"/>
    <w:pPr>
      <w:widowControl/>
      <w:shd w:val="clear" w:color="auto" w:fill="FFFFFF"/>
      <w:autoSpaceDE/>
      <w:autoSpaceDN/>
      <w:adjustRightInd/>
      <w:spacing w:after="360" w:line="240" w:lineRule="atLeast"/>
      <w:jc w:val="both"/>
    </w:pPr>
    <w:rPr>
      <w:rFonts w:ascii="Calibri" w:hAnsi="Calibri"/>
      <w:spacing w:val="4"/>
      <w:sz w:val="21"/>
      <w:szCs w:val="21"/>
      <w:lang w:val="x-none" w:eastAsia="x-none"/>
    </w:rPr>
  </w:style>
  <w:style w:type="character" w:customStyle="1" w:styleId="FontStyle37">
    <w:name w:val="Font Style37"/>
    <w:rsid w:val="009B5611"/>
    <w:rPr>
      <w:rFonts w:ascii="Times New Roman" w:hAnsi="Times New Roman" w:cs="Times New Roman"/>
      <w:sz w:val="22"/>
      <w:szCs w:val="22"/>
    </w:rPr>
  </w:style>
  <w:style w:type="paragraph" w:customStyle="1" w:styleId="ConsPlusNonformat">
    <w:name w:val="ConsPlusNonformat"/>
    <w:link w:val="ConsPlusNonformat0"/>
    <w:rsid w:val="00DE28D9"/>
    <w:pPr>
      <w:widowControl w:val="0"/>
      <w:autoSpaceDE w:val="0"/>
      <w:autoSpaceDN w:val="0"/>
      <w:adjustRightInd w:val="0"/>
    </w:pPr>
    <w:rPr>
      <w:rFonts w:ascii="Courier New" w:eastAsia="Times New Roman" w:hAnsi="Courier New" w:cs="Courier New"/>
    </w:rPr>
  </w:style>
  <w:style w:type="paragraph" w:styleId="a6">
    <w:name w:val="Normal (Web)"/>
    <w:basedOn w:val="a"/>
    <w:uiPriority w:val="99"/>
    <w:rsid w:val="008E5AF9"/>
    <w:pPr>
      <w:widowControl/>
      <w:autoSpaceDE/>
      <w:autoSpaceDN/>
      <w:adjustRightInd/>
      <w:spacing w:before="100" w:beforeAutospacing="1" w:after="100" w:afterAutospacing="1"/>
    </w:pPr>
    <w:rPr>
      <w:rFonts w:eastAsia="Times New Roman"/>
      <w:sz w:val="24"/>
      <w:szCs w:val="24"/>
    </w:rPr>
  </w:style>
  <w:style w:type="character" w:styleId="a7">
    <w:name w:val="Hyperlink"/>
    <w:uiPriority w:val="99"/>
    <w:rsid w:val="000B3D78"/>
    <w:rPr>
      <w:color w:val="0000FF"/>
      <w:u w:val="single"/>
    </w:rPr>
  </w:style>
  <w:style w:type="paragraph" w:styleId="a8">
    <w:name w:val="Balloon Text"/>
    <w:basedOn w:val="a"/>
    <w:link w:val="a9"/>
    <w:uiPriority w:val="99"/>
    <w:rsid w:val="001335E3"/>
    <w:pPr>
      <w:widowControl/>
      <w:autoSpaceDE/>
      <w:autoSpaceDN/>
      <w:adjustRightInd/>
      <w:spacing w:after="200" w:line="276" w:lineRule="auto"/>
    </w:pPr>
    <w:rPr>
      <w:rFonts w:ascii="Tahoma" w:eastAsia="Times New Roman" w:hAnsi="Tahoma"/>
      <w:sz w:val="16"/>
      <w:szCs w:val="16"/>
      <w:lang w:val="x-none" w:eastAsia="x-none"/>
    </w:rPr>
  </w:style>
  <w:style w:type="character" w:customStyle="1" w:styleId="a9">
    <w:name w:val="Текст выноски Знак"/>
    <w:link w:val="a8"/>
    <w:uiPriority w:val="99"/>
    <w:rsid w:val="001335E3"/>
    <w:rPr>
      <w:rFonts w:ascii="Tahoma" w:eastAsia="Times New Roman" w:hAnsi="Tahoma" w:cs="Tahoma"/>
      <w:sz w:val="16"/>
      <w:szCs w:val="16"/>
    </w:rPr>
  </w:style>
  <w:style w:type="character" w:customStyle="1" w:styleId="ConsPlusNonformat0">
    <w:name w:val="ConsPlusNonformat Знак"/>
    <w:link w:val="ConsPlusNonformat"/>
    <w:locked/>
    <w:rsid w:val="00BD00C2"/>
    <w:rPr>
      <w:rFonts w:ascii="Courier New" w:eastAsia="Times New Roman" w:hAnsi="Courier New" w:cs="Courier New"/>
      <w:lang w:val="ru-RU" w:eastAsia="ru-RU" w:bidi="ar-SA"/>
    </w:rPr>
  </w:style>
  <w:style w:type="paragraph" w:styleId="aa">
    <w:name w:val="header"/>
    <w:basedOn w:val="a"/>
    <w:link w:val="ab"/>
    <w:rsid w:val="00223557"/>
    <w:pPr>
      <w:tabs>
        <w:tab w:val="center" w:pos="4677"/>
        <w:tab w:val="right" w:pos="9355"/>
      </w:tabs>
    </w:pPr>
  </w:style>
  <w:style w:type="character" w:customStyle="1" w:styleId="ab">
    <w:name w:val="Верхний колонтитул Знак"/>
    <w:link w:val="aa"/>
    <w:rsid w:val="00223557"/>
    <w:rPr>
      <w:rFonts w:ascii="Times New Roman" w:hAnsi="Times New Roman"/>
    </w:rPr>
  </w:style>
  <w:style w:type="paragraph" w:styleId="ac">
    <w:name w:val="footer"/>
    <w:basedOn w:val="a"/>
    <w:link w:val="ad"/>
    <w:rsid w:val="00223557"/>
    <w:pPr>
      <w:tabs>
        <w:tab w:val="center" w:pos="4677"/>
        <w:tab w:val="right" w:pos="9355"/>
      </w:tabs>
    </w:pPr>
  </w:style>
  <w:style w:type="character" w:customStyle="1" w:styleId="ad">
    <w:name w:val="Нижний колонтитул Знак"/>
    <w:link w:val="ac"/>
    <w:rsid w:val="00223557"/>
    <w:rPr>
      <w:rFonts w:ascii="Times New Roman" w:hAnsi="Times New Roman"/>
    </w:rPr>
  </w:style>
  <w:style w:type="character" w:customStyle="1" w:styleId="tx1">
    <w:name w:val="tx1"/>
    <w:rsid w:val="00B542F5"/>
    <w:rPr>
      <w:b/>
      <w:bCs/>
    </w:rPr>
  </w:style>
  <w:style w:type="character" w:customStyle="1" w:styleId="apple-style-span">
    <w:name w:val="apple-style-span"/>
    <w:rsid w:val="00B542F5"/>
  </w:style>
  <w:style w:type="character" w:customStyle="1" w:styleId="m1">
    <w:name w:val="m1"/>
    <w:rsid w:val="00B542F5"/>
    <w:rPr>
      <w:color w:val="0000FF"/>
    </w:rPr>
  </w:style>
  <w:style w:type="paragraph" w:customStyle="1" w:styleId="ConsNonformat">
    <w:name w:val="ConsNonformat"/>
    <w:rsid w:val="00B542F5"/>
    <w:pPr>
      <w:autoSpaceDE w:val="0"/>
      <w:autoSpaceDN w:val="0"/>
      <w:adjustRightInd w:val="0"/>
    </w:pPr>
    <w:rPr>
      <w:rFonts w:ascii="Times New Roman" w:eastAsia="Times New Roman" w:hAnsi="Times New Roman"/>
      <w:sz w:val="22"/>
    </w:rPr>
  </w:style>
  <w:style w:type="paragraph" w:styleId="ae">
    <w:name w:val="List Paragraph"/>
    <w:basedOn w:val="a"/>
    <w:uiPriority w:val="34"/>
    <w:qFormat/>
    <w:rsid w:val="00B542F5"/>
    <w:pPr>
      <w:widowControl/>
      <w:autoSpaceDE/>
      <w:autoSpaceDN/>
      <w:adjustRightInd/>
      <w:ind w:left="720"/>
      <w:contextualSpacing/>
    </w:pPr>
    <w:rPr>
      <w:rFonts w:eastAsia="Times New Roman"/>
    </w:rPr>
  </w:style>
  <w:style w:type="character" w:styleId="af">
    <w:name w:val="annotation reference"/>
    <w:rsid w:val="00B542F5"/>
    <w:rPr>
      <w:sz w:val="16"/>
      <w:szCs w:val="16"/>
    </w:rPr>
  </w:style>
  <w:style w:type="paragraph" w:styleId="af0">
    <w:name w:val="annotation text"/>
    <w:basedOn w:val="a"/>
    <w:link w:val="af1"/>
    <w:rsid w:val="00B542F5"/>
    <w:rPr>
      <w:rFonts w:eastAsia="Times New Roman"/>
    </w:rPr>
  </w:style>
  <w:style w:type="character" w:customStyle="1" w:styleId="af1">
    <w:name w:val="Текст примечания Знак"/>
    <w:link w:val="af0"/>
    <w:rsid w:val="00B542F5"/>
    <w:rPr>
      <w:rFonts w:ascii="Times New Roman" w:eastAsia="Times New Roman" w:hAnsi="Times New Roman"/>
    </w:rPr>
  </w:style>
  <w:style w:type="paragraph" w:styleId="af2">
    <w:name w:val="Title"/>
    <w:basedOn w:val="a"/>
    <w:link w:val="af3"/>
    <w:qFormat/>
    <w:locked/>
    <w:rsid w:val="00B542F5"/>
    <w:pPr>
      <w:widowControl/>
      <w:autoSpaceDE/>
      <w:autoSpaceDN/>
      <w:adjustRightInd/>
      <w:jc w:val="center"/>
    </w:pPr>
    <w:rPr>
      <w:rFonts w:eastAsia="Times New Roman"/>
      <w:b/>
      <w:bCs/>
      <w:sz w:val="28"/>
      <w:szCs w:val="24"/>
    </w:rPr>
  </w:style>
  <w:style w:type="character" w:customStyle="1" w:styleId="af3">
    <w:name w:val="Название Знак"/>
    <w:link w:val="af2"/>
    <w:rsid w:val="00B542F5"/>
    <w:rPr>
      <w:rFonts w:ascii="Times New Roman" w:eastAsia="Times New Roman" w:hAnsi="Times New Roman"/>
      <w:b/>
      <w:bCs/>
      <w:sz w:val="28"/>
      <w:szCs w:val="24"/>
    </w:rPr>
  </w:style>
  <w:style w:type="paragraph" w:styleId="af4">
    <w:name w:val="No Spacing"/>
    <w:uiPriority w:val="1"/>
    <w:qFormat/>
    <w:rsid w:val="00B542F5"/>
    <w:rPr>
      <w:rFonts w:eastAsia="Times New Roman" w:cs="Calibri"/>
      <w:sz w:val="22"/>
      <w:szCs w:val="22"/>
      <w:lang w:eastAsia="en-US"/>
    </w:rPr>
  </w:style>
  <w:style w:type="paragraph" w:customStyle="1" w:styleId="ConsNormal">
    <w:name w:val="ConsNormal"/>
    <w:rsid w:val="00B542F5"/>
    <w:pPr>
      <w:widowControl w:val="0"/>
      <w:autoSpaceDE w:val="0"/>
      <w:autoSpaceDN w:val="0"/>
      <w:adjustRightInd w:val="0"/>
      <w:ind w:firstLine="720"/>
    </w:pPr>
    <w:rPr>
      <w:rFonts w:ascii="Arial" w:eastAsia="Times New Roman" w:hAnsi="Arial" w:cs="Arial"/>
    </w:rPr>
  </w:style>
  <w:style w:type="paragraph" w:customStyle="1" w:styleId="1">
    <w:name w:val="Абзац списка1"/>
    <w:basedOn w:val="a"/>
    <w:rsid w:val="00B542F5"/>
    <w:pPr>
      <w:widowControl/>
      <w:autoSpaceDE/>
      <w:autoSpaceDN/>
      <w:adjustRightInd/>
      <w:spacing w:before="192"/>
      <w:ind w:left="720"/>
      <w:contextualSpacing/>
    </w:pPr>
    <w:rPr>
      <w:rFonts w:ascii="Calibri" w:eastAsia="Times New Roman" w:hAnsi="Calibri"/>
      <w:sz w:val="22"/>
      <w:szCs w:val="22"/>
      <w:lang w:eastAsia="en-US"/>
    </w:rPr>
  </w:style>
  <w:style w:type="paragraph" w:customStyle="1" w:styleId="af5">
    <w:name w:val="Декоративный"/>
    <w:rsid w:val="00B542F5"/>
    <w:pPr>
      <w:jc w:val="center"/>
    </w:pPr>
    <w:rPr>
      <w:rFonts w:ascii="Times New Roman" w:eastAsia="Times New Roman" w:hAnsi="Times New Roman"/>
      <w:b/>
      <w:noProof/>
      <w:sz w:val="24"/>
    </w:rPr>
  </w:style>
  <w:style w:type="character" w:customStyle="1" w:styleId="text">
    <w:name w:val="text"/>
    <w:rsid w:val="00B542F5"/>
  </w:style>
  <w:style w:type="paragraph" w:customStyle="1" w:styleId="p3">
    <w:name w:val="p3"/>
    <w:basedOn w:val="a"/>
    <w:rsid w:val="00B542F5"/>
    <w:pPr>
      <w:widowControl/>
      <w:autoSpaceDE/>
      <w:autoSpaceDN/>
      <w:adjustRightInd/>
      <w:spacing w:before="100" w:beforeAutospacing="1" w:after="100" w:afterAutospacing="1"/>
    </w:pPr>
    <w:rPr>
      <w:rFonts w:eastAsia="Times New Roman"/>
      <w:sz w:val="24"/>
      <w:szCs w:val="24"/>
    </w:rPr>
  </w:style>
  <w:style w:type="paragraph" w:styleId="af6">
    <w:name w:val="Plain Text"/>
    <w:basedOn w:val="a"/>
    <w:link w:val="af7"/>
    <w:rsid w:val="00B417C4"/>
    <w:rPr>
      <w:rFonts w:ascii="Courier New" w:hAnsi="Courier New" w:cs="Courier New"/>
    </w:rPr>
  </w:style>
  <w:style w:type="character" w:customStyle="1" w:styleId="af7">
    <w:name w:val="Текст Знак"/>
    <w:link w:val="af6"/>
    <w:rsid w:val="00B417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1506290">
      <w:bodyDiv w:val="1"/>
      <w:marLeft w:val="0"/>
      <w:marRight w:val="0"/>
      <w:marTop w:val="0"/>
      <w:marBottom w:val="0"/>
      <w:divBdr>
        <w:top w:val="none" w:sz="0" w:space="0" w:color="auto"/>
        <w:left w:val="none" w:sz="0" w:space="0" w:color="auto"/>
        <w:bottom w:val="none" w:sz="0" w:space="0" w:color="auto"/>
        <w:right w:val="none" w:sz="0" w:space="0" w:color="auto"/>
      </w:divBdr>
    </w:div>
    <w:div w:id="11235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E1CE0-429C-4AB8-AB6B-6432E95F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19198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7456</Company>
  <LinksUpToDate>false</LinksUpToDate>
  <CharactersWithSpaces>22521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ifns</dc:creator>
  <cp:lastModifiedBy>Госуслуги</cp:lastModifiedBy>
  <cp:revision>2</cp:revision>
  <cp:lastPrinted>2019-07-30T09:12:00Z</cp:lastPrinted>
  <dcterms:created xsi:type="dcterms:W3CDTF">2026-07-03T06:12:00Z</dcterms:created>
  <dcterms:modified xsi:type="dcterms:W3CDTF">2026-07-03T06:12:00Z</dcterms:modified>
</cp:coreProperties>
</file>