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2C" w:rsidRDefault="00073922">
      <w:pPr>
        <w:pStyle w:val="c7e0e3eeebeee2eeea1"/>
        <w:spacing w:line="276" w:lineRule="auto"/>
        <w:jc w:val="center"/>
      </w:pPr>
      <w:r>
        <w:rPr>
          <w:rFonts w:ascii="Times New Roman" w:hAnsi="Times New Roman" w:cs="Times New Roman"/>
          <w:bCs w:val="0"/>
          <w:color w:val="auto"/>
          <w:sz w:val="22"/>
          <w:szCs w:val="24"/>
        </w:rPr>
        <w:t>ГОСУДАРСТВЕННЫЙ КОНТРАКТ № _____</w:t>
      </w:r>
    </w:p>
    <w:p w:rsidR="00990C2D" w:rsidRPr="00073922" w:rsidRDefault="00990C2D" w:rsidP="0099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073922">
        <w:rPr>
          <w:sz w:val="22"/>
          <w:szCs w:val="22"/>
        </w:rPr>
        <w:t>на предоставление (продление) неисключительного права использования электронной Базы данных Электронной Системы «Госфинансы»</w:t>
      </w:r>
    </w:p>
    <w:p w:rsidR="00990C2D" w:rsidRPr="00073922" w:rsidRDefault="00990C2D" w:rsidP="0099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2"/>
          <w:szCs w:val="22"/>
        </w:rPr>
      </w:pPr>
      <w:r w:rsidRPr="00073922">
        <w:rPr>
          <w:sz w:val="22"/>
          <w:szCs w:val="22"/>
        </w:rPr>
        <w:t>(простая неисключительная лицензия)</w:t>
      </w:r>
    </w:p>
    <w:p w:rsidR="00F4092C" w:rsidRDefault="00E11B37" w:rsidP="00B1554C">
      <w:pPr>
        <w:widowControl w:val="0"/>
        <w:tabs>
          <w:tab w:val="left" w:pos="4095"/>
          <w:tab w:val="right" w:pos="9781"/>
        </w:tabs>
        <w:spacing w:before="480" w:after="480" w:line="276" w:lineRule="auto"/>
      </w:pPr>
      <w:r>
        <w:rPr>
          <w:sz w:val="22"/>
        </w:rPr>
        <w:t xml:space="preserve">              г. Самара</w:t>
      </w:r>
      <w:r>
        <w:rPr>
          <w:rFonts w:cs="Times New Roman"/>
          <w:sz w:val="22"/>
        </w:rPr>
        <w:tab/>
      </w:r>
      <w:r w:rsidR="00B1554C">
        <w:rPr>
          <w:rFonts w:cs="Times New Roman"/>
          <w:sz w:val="22"/>
        </w:rPr>
        <w:t xml:space="preserve">                                                          </w:t>
      </w:r>
      <w:r w:rsidR="00B1554C">
        <w:rPr>
          <w:rFonts w:cs="Times New Roman"/>
          <w:sz w:val="22"/>
        </w:rPr>
        <w:tab/>
      </w:r>
      <w:r>
        <w:rPr>
          <w:sz w:val="22"/>
        </w:rPr>
        <w:t xml:space="preserve">              «____» __________ 202</w:t>
      </w:r>
      <w:r w:rsidR="005176D5">
        <w:rPr>
          <w:sz w:val="22"/>
        </w:rPr>
        <w:t>6</w:t>
      </w:r>
      <w:r>
        <w:rPr>
          <w:sz w:val="22"/>
        </w:rPr>
        <w:t xml:space="preserve"> г</w:t>
      </w:r>
      <w:r>
        <w:rPr>
          <w:rFonts w:cs="Times New Roman"/>
          <w:sz w:val="22"/>
        </w:rPr>
        <w:t>.</w:t>
      </w:r>
    </w:p>
    <w:p w:rsidR="00F4092C" w:rsidRDefault="00E11B37" w:rsidP="00990C2D">
      <w:pPr>
        <w:ind w:left="709" w:firstLine="238"/>
        <w:jc w:val="both"/>
      </w:pPr>
      <w:r>
        <w:rPr>
          <w:b/>
          <w:sz w:val="22"/>
        </w:rPr>
        <w:t>Приволжское межрегиональное территориальное управление воздушного транспорта Федерального агентства воздушного транспорта</w:t>
      </w:r>
      <w:r>
        <w:rPr>
          <w:sz w:val="22"/>
        </w:rPr>
        <w:t xml:space="preserve"> (Приволжское МТУ Росавиации), именуемое в дальнейшем «Заказчик», в лице </w:t>
      </w:r>
      <w:r w:rsidR="005176D5">
        <w:rPr>
          <w:sz w:val="22"/>
        </w:rPr>
        <w:t xml:space="preserve">заместителя </w:t>
      </w:r>
      <w:r>
        <w:rPr>
          <w:sz w:val="22"/>
        </w:rPr>
        <w:t xml:space="preserve">начальника управления </w:t>
      </w:r>
      <w:r w:rsidR="005176D5" w:rsidRPr="005176D5">
        <w:rPr>
          <w:sz w:val="22"/>
        </w:rPr>
        <w:t>Андреевой Марии Александровны</w:t>
      </w:r>
      <w:r w:rsidR="005176D5" w:rsidRPr="005176D5">
        <w:rPr>
          <w:sz w:val="22"/>
          <w:lang w:val="ru"/>
        </w:rPr>
        <w:t xml:space="preserve">, действующего на основании </w:t>
      </w:r>
      <w:r w:rsidR="005176D5" w:rsidRPr="005176D5">
        <w:rPr>
          <w:sz w:val="22"/>
        </w:rPr>
        <w:t>машиночитаемой доверенности</w:t>
      </w:r>
      <w:r w:rsidR="005176D5" w:rsidRPr="005176D5">
        <w:rPr>
          <w:sz w:val="22"/>
          <w:lang w:val="ru"/>
        </w:rPr>
        <w:t xml:space="preserve"> </w:t>
      </w:r>
      <w:r w:rsidR="005176D5" w:rsidRPr="005176D5">
        <w:rPr>
          <w:sz w:val="22"/>
        </w:rPr>
        <w:t xml:space="preserve">от </w:t>
      </w:r>
      <w:r w:rsidR="005176D5" w:rsidRPr="005176D5">
        <w:rPr>
          <w:sz w:val="22"/>
          <w:lang w:val="ru"/>
        </w:rPr>
        <w:t>0</w:t>
      </w:r>
      <w:r w:rsidR="005176D5" w:rsidRPr="005176D5">
        <w:rPr>
          <w:sz w:val="22"/>
        </w:rPr>
        <w:t>8</w:t>
      </w:r>
      <w:r w:rsidR="005176D5" w:rsidRPr="005176D5">
        <w:rPr>
          <w:sz w:val="22"/>
          <w:lang w:val="ru"/>
        </w:rPr>
        <w:t>.05.2026</w:t>
      </w:r>
      <w:r w:rsidR="005176D5" w:rsidRPr="005176D5">
        <w:rPr>
          <w:sz w:val="22"/>
        </w:rPr>
        <w:t xml:space="preserve"> № 01012504000070553601</w:t>
      </w:r>
      <w:r w:rsidR="005176D5" w:rsidRPr="005176D5">
        <w:rPr>
          <w:sz w:val="22"/>
          <w:lang w:val="ru"/>
        </w:rPr>
        <w:t>,</w:t>
      </w:r>
      <w:r w:rsidR="005176D5" w:rsidRPr="005176D5">
        <w:rPr>
          <w:sz w:val="22"/>
        </w:rPr>
        <w:t xml:space="preserve"> приказа от 26.03.2025 № 144-П «О назначении прав доступа пользователей Приволжского МТУ Росавиации для работы на официальном сайте Единой информационной системы в сфере закупок и на электронных торговых площадках»</w:t>
      </w:r>
      <w:r>
        <w:rPr>
          <w:sz w:val="22"/>
        </w:rPr>
        <w:t>, с одной стороны, и</w:t>
      </w:r>
    </w:p>
    <w:p w:rsidR="00F4092C" w:rsidRDefault="005176D5" w:rsidP="00990C2D">
      <w:pPr>
        <w:pStyle w:val="ac"/>
        <w:spacing w:before="0" w:line="268" w:lineRule="auto"/>
        <w:ind w:left="709" w:firstLine="708"/>
      </w:pPr>
      <w:r>
        <w:rPr>
          <w:b/>
        </w:rPr>
        <w:t>__________________________________</w:t>
      </w:r>
      <w:r w:rsidR="00E11B37">
        <w:t xml:space="preserve">, именуемое в дальнейшем «Исполнитель», в лице </w:t>
      </w:r>
      <w:r>
        <w:t>__________________________</w:t>
      </w:r>
      <w:r w:rsidR="00E11B37">
        <w:t xml:space="preserve">, действующего на основании </w:t>
      </w:r>
      <w:r>
        <w:t>_______</w:t>
      </w:r>
      <w:r w:rsidR="00E11B37">
        <w:t>, с другой стороны, совместно далее именуемые «Стороны», а по отдельности - «Сторона», в соответствии с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 – Контракт) о нижеследующем</w:t>
      </w:r>
      <w:r w:rsidR="00E11B37">
        <w:rPr>
          <w:sz w:val="24"/>
        </w:rPr>
        <w:t>:</w:t>
      </w:r>
    </w:p>
    <w:p w:rsidR="00F4092C" w:rsidRDefault="00F4092C">
      <w:pPr>
        <w:pStyle w:val="ac"/>
        <w:spacing w:before="0" w:line="268" w:lineRule="auto"/>
        <w:ind w:firstLine="708"/>
        <w:rPr>
          <w:sz w:val="24"/>
        </w:rPr>
      </w:pPr>
    </w:p>
    <w:p w:rsidR="00F4092C" w:rsidRDefault="00E11B37">
      <w:pPr>
        <w:pStyle w:val="ac"/>
        <w:spacing w:before="0" w:line="268" w:lineRule="auto"/>
        <w:ind w:firstLine="708"/>
        <w:jc w:val="center"/>
      </w:pPr>
      <w:r>
        <w:rPr>
          <w:sz w:val="24"/>
        </w:rPr>
        <w:t xml:space="preserve">1. </w:t>
      </w:r>
      <w:r>
        <w:rPr>
          <w:rStyle w:val="Heading"/>
          <w:sz w:val="22"/>
        </w:rPr>
        <w:t>ПРЕДМЕТ КОНТРАКТА</w:t>
      </w:r>
      <w:bookmarkStart w:id="0" w:name="_Toc510612354"/>
      <w:bookmarkEnd w:id="0"/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Исполнитель </w:t>
      </w:r>
      <w:r w:rsidR="003346B3">
        <w:rPr>
          <w:rStyle w:val="Normaltext"/>
          <w:sz w:val="22"/>
        </w:rPr>
        <w:t>обязуется за вознаграждение предоставить</w:t>
      </w:r>
      <w:r w:rsidR="00990C2D">
        <w:rPr>
          <w:rStyle w:val="Normaltext"/>
          <w:sz w:val="22"/>
        </w:rPr>
        <w:t xml:space="preserve"> </w:t>
      </w:r>
      <w:r w:rsidR="00990C2D">
        <w:t>(продлить)</w:t>
      </w:r>
      <w:r w:rsidR="00990C2D" w:rsidRPr="00573DBA">
        <w:t xml:space="preserve"> неисключительн</w:t>
      </w:r>
      <w:r w:rsidR="00990C2D">
        <w:t>ые</w:t>
      </w:r>
      <w:r w:rsidR="00990C2D" w:rsidRPr="00573DBA">
        <w:t xml:space="preserve"> права использования электронной Базы данных</w:t>
      </w:r>
      <w:r w:rsidR="00990C2D">
        <w:t xml:space="preserve"> </w:t>
      </w:r>
      <w:r w:rsidR="00990C2D" w:rsidRPr="00573DBA">
        <w:t>Электронной Системы «Госфинансы»</w:t>
      </w:r>
      <w:r>
        <w:rPr>
          <w:rStyle w:val="Normaltext"/>
          <w:sz w:val="22"/>
        </w:rPr>
        <w:t xml:space="preserve"> </w:t>
      </w:r>
      <w:r w:rsidR="003346B3">
        <w:rPr>
          <w:rStyle w:val="Normaltext"/>
          <w:sz w:val="22"/>
        </w:rPr>
        <w:t xml:space="preserve">для Приволжского МТУ Росавиации, </w:t>
      </w:r>
      <w:r>
        <w:rPr>
          <w:rStyle w:val="Normaltext"/>
          <w:sz w:val="22"/>
        </w:rPr>
        <w:t xml:space="preserve">размещённой по адресу </w:t>
      </w:r>
      <w:r w:rsidRPr="003346B3">
        <w:rPr>
          <w:rStyle w:val="Normaltext"/>
          <w:sz w:val="22"/>
        </w:rPr>
        <w:t>________________________________,</w:t>
      </w:r>
      <w:r>
        <w:rPr>
          <w:rStyle w:val="Normaltext"/>
          <w:sz w:val="22"/>
        </w:rPr>
        <w:t xml:space="preserve"> в объёме, указанном в «Спецификации на БД» (Приложение № 1 к Контракту), на условиях, предусмотренных в настоящем Контракте. 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Под Базой данных (далее - БД) в настоящем Контракте понимается многофункциональная справочно-экспертная система (включающая в себя сервис «Экспертная поддержка»), предназначенная для предоставления подробной информации в сфере отдельной отрасли права, указанной в «Спецификации на БД», доступ к которой осуществляется через телекоммуникационную сеть общего пользования - Интернет. Заказчик </w:t>
      </w:r>
      <w:r w:rsidR="002E2047">
        <w:rPr>
          <w:rStyle w:val="Normaltext"/>
          <w:sz w:val="22"/>
        </w:rPr>
        <w:t>получает</w:t>
      </w:r>
      <w:r>
        <w:rPr>
          <w:rStyle w:val="Normaltext"/>
          <w:sz w:val="22"/>
        </w:rPr>
        <w:t xml:space="preserve"> права использования БД в соответствии с его функциональными возможностями, а именно: Заказчик имеет право использовать БД исключительно для своей внутренней деятельности, включая следующие способы: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Подключаться к БД через сеть Интернет, при этом количество пользователей, не должно превышать количества пользователей, указанных в Спецификации на БД.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Использовать для собственных нужд материалы и информацию, содержащуюся в БД без получения дополнительного согласия Исполнителя либо третьих лиц. Право доступа к БД предоставляется Заказчику круглосуточно на все время действия лицензии. </w:t>
      </w:r>
    </w:p>
    <w:p w:rsidR="00F4092C" w:rsidRDefault="002E204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 </w:t>
      </w:r>
      <w:r w:rsidR="00990C2D">
        <w:rPr>
          <w:rStyle w:val="Normaltext"/>
          <w:sz w:val="22"/>
        </w:rPr>
        <w:t>Неисключительные права</w:t>
      </w:r>
      <w:r>
        <w:rPr>
          <w:rStyle w:val="Normaltext"/>
          <w:sz w:val="22"/>
        </w:rPr>
        <w:t xml:space="preserve"> </w:t>
      </w:r>
      <w:r w:rsidR="00E11B37">
        <w:rPr>
          <w:rStyle w:val="Normaltext"/>
          <w:sz w:val="22"/>
        </w:rPr>
        <w:t xml:space="preserve">предоставляются Заказчику с момента направления последнему по электронной почте (на </w:t>
      </w:r>
      <w:r w:rsidR="00E11B37">
        <w:rPr>
          <w:rStyle w:val="Normaltext"/>
          <w:sz w:val="22"/>
          <w:lang w:val="en-US"/>
        </w:rPr>
        <w:t>e</w:t>
      </w:r>
      <w:r w:rsidR="00E11B37">
        <w:rPr>
          <w:rStyle w:val="Normaltext"/>
          <w:sz w:val="22"/>
        </w:rPr>
        <w:t>-</w:t>
      </w:r>
      <w:r w:rsidR="00E11B37">
        <w:rPr>
          <w:rStyle w:val="Normaltext"/>
          <w:sz w:val="22"/>
          <w:lang w:val="en-US"/>
        </w:rPr>
        <w:t>mail</w:t>
      </w:r>
      <w:r w:rsidR="00E11B37">
        <w:rPr>
          <w:rStyle w:val="Normaltext"/>
          <w:sz w:val="22"/>
        </w:rPr>
        <w:t xml:space="preserve">: </w:t>
      </w:r>
      <w:hyperlink r:id="rId7">
        <w:r w:rsidR="00E11B37">
          <w:rPr>
            <w:rStyle w:val="-"/>
            <w:lang w:val="en-US"/>
          </w:rPr>
          <w:t>ofobpo</w:t>
        </w:r>
        <w:r w:rsidR="00E11B37">
          <w:rPr>
            <w:rStyle w:val="-"/>
          </w:rPr>
          <w:t>@</w:t>
        </w:r>
        <w:r w:rsidR="00E11B37">
          <w:rPr>
            <w:rStyle w:val="-"/>
            <w:lang w:val="en-US"/>
          </w:rPr>
          <w:t>prmtu</w:t>
        </w:r>
        <w:r w:rsidR="00E11B37">
          <w:rPr>
            <w:rStyle w:val="-"/>
          </w:rPr>
          <w:t>.</w:t>
        </w:r>
        <w:r w:rsidR="00E11B37">
          <w:rPr>
            <w:rStyle w:val="-"/>
            <w:lang w:val="en-US"/>
          </w:rPr>
          <w:t>favt</w:t>
        </w:r>
        <w:r w:rsidR="00E11B37">
          <w:rPr>
            <w:rStyle w:val="-"/>
          </w:rPr>
          <w:t>.</w:t>
        </w:r>
        <w:r w:rsidR="00E11B37">
          <w:rPr>
            <w:rStyle w:val="-"/>
            <w:lang w:val="en-US"/>
          </w:rPr>
          <w:t>ru</w:t>
        </w:r>
      </w:hyperlink>
      <w:r w:rsidR="00E11B37">
        <w:rPr>
          <w:rStyle w:val="Normaltext"/>
          <w:sz w:val="22"/>
        </w:rPr>
        <w:t>) кода доступа к БД (логин/пароль) и на срок, указанный в «Спецификации на БД» (Приложение №1 к Контракту).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Заказчик не приобретает каких-либо прав на БД, за исключением оговоренных в настоящем Контракте.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Заказчик не имеет права частично или полностью публиковать и/или передавать третьим лицам любые материалы БД, включая материалы (ответы, разъяснения и прочее), полученные при использовании сервиса «Экспертная поддержка».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Заказчик не имеет права использовать сервис «Экспертная поддержка» в аудиторской, консалтинговой деятельности, в интересах третьих лиц.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Заказчик обязуется принять и оплатить права использования БД в соответствии с условиями настоящего Контракта. </w:t>
      </w:r>
    </w:p>
    <w:p w:rsidR="00F4092C" w:rsidRDefault="00E11B37" w:rsidP="002E2047">
      <w:pPr>
        <w:pStyle w:val="ac"/>
        <w:numPr>
          <w:ilvl w:val="1"/>
          <w:numId w:val="1"/>
        </w:numPr>
        <w:spacing w:before="0" w:line="268" w:lineRule="auto"/>
        <w:rPr>
          <w:rStyle w:val="Normaltext"/>
          <w:sz w:val="22"/>
        </w:rPr>
      </w:pPr>
      <w:r>
        <w:rPr>
          <w:rStyle w:val="Normaltext"/>
          <w:sz w:val="22"/>
        </w:rPr>
        <w:lastRenderedPageBreak/>
        <w:t>Исполнитель гарантирует наличие у него необходимых прав на передачу Заказчику БД.</w:t>
      </w:r>
      <w:r w:rsidR="002E2047">
        <w:t xml:space="preserve"> </w:t>
      </w:r>
      <w:r w:rsidRPr="002E2047">
        <w:rPr>
          <w:rStyle w:val="Normaltext"/>
          <w:sz w:val="22"/>
        </w:rPr>
        <w:t>Исполнитель гарантирует Заказчику возможность использования БД в течение срока, указанного в «Спецификации на БД».</w:t>
      </w:r>
    </w:p>
    <w:p w:rsidR="002E2047" w:rsidRDefault="00522FAF" w:rsidP="002E2047">
      <w:pPr>
        <w:pStyle w:val="ac"/>
        <w:numPr>
          <w:ilvl w:val="1"/>
          <w:numId w:val="1"/>
        </w:numPr>
        <w:spacing w:before="0" w:line="268" w:lineRule="auto"/>
        <w:rPr>
          <w:rStyle w:val="Normaltext"/>
          <w:sz w:val="22"/>
        </w:rPr>
      </w:pPr>
      <w:r>
        <w:rPr>
          <w:rStyle w:val="Normaltext"/>
          <w:sz w:val="22"/>
        </w:rPr>
        <w:t>Исполнитель</w:t>
      </w:r>
      <w:r w:rsidR="002E2047">
        <w:rPr>
          <w:rStyle w:val="Normaltext"/>
          <w:sz w:val="22"/>
        </w:rPr>
        <w:t xml:space="preserve"> гарантирует наличие у него необходимых прав на передачу Заказчику БД и возможность использования БД в течение срока действия лицензий, указанного в «Спецификации на БД» при условии соблюдения </w:t>
      </w:r>
      <w:r>
        <w:rPr>
          <w:rStyle w:val="Normaltext"/>
          <w:sz w:val="22"/>
        </w:rPr>
        <w:t>Заказчиком с</w:t>
      </w:r>
      <w:r w:rsidR="002E2047">
        <w:rPr>
          <w:rStyle w:val="Normaltext"/>
          <w:sz w:val="22"/>
        </w:rPr>
        <w:t xml:space="preserve"> технических требований к характеристикам оборудования и программному </w:t>
      </w:r>
      <w:r>
        <w:rPr>
          <w:rStyle w:val="Normaltext"/>
          <w:sz w:val="22"/>
        </w:rPr>
        <w:t>обеспечению, которые</w:t>
      </w:r>
      <w:r w:rsidR="002E2047">
        <w:rPr>
          <w:rStyle w:val="Normaltext"/>
          <w:sz w:val="22"/>
        </w:rPr>
        <w:t xml:space="preserve"> размещены на сайте БД в разделе «</w:t>
      </w:r>
      <w:r>
        <w:rPr>
          <w:rStyle w:val="Normaltext"/>
          <w:sz w:val="22"/>
        </w:rPr>
        <w:t>Технические</w:t>
      </w:r>
      <w:r w:rsidR="002E2047">
        <w:rPr>
          <w:rStyle w:val="Normaltext"/>
          <w:sz w:val="22"/>
        </w:rPr>
        <w:t xml:space="preserve"> требования».</w:t>
      </w:r>
      <w:r>
        <w:rPr>
          <w:rStyle w:val="Normaltext"/>
          <w:sz w:val="22"/>
        </w:rPr>
        <w:t xml:space="preserve"> Обработка и хранение персональных данных и конфиденциальной информации производятся Сублицензиатом в соответствии с действующим законодательством РФ Федерального закона от 27.07.2006 г. № 152-ФЗ «О персональных данных».</w:t>
      </w:r>
    </w:p>
    <w:p w:rsidR="002E2047" w:rsidRDefault="00522FAF" w:rsidP="002E2047">
      <w:pPr>
        <w:pStyle w:val="ac"/>
        <w:numPr>
          <w:ilvl w:val="1"/>
          <w:numId w:val="1"/>
        </w:numPr>
        <w:spacing w:before="0" w:line="268" w:lineRule="auto"/>
      </w:pPr>
      <w:r>
        <w:t>Место оказания услуг: ПРИВОЛЖСКОЕ МТУ РОСАВИАЦИИ, ИНН: 6317075849, КПП: 631601001, фактический адрес: 443080, Россия, Самарская область, Самара, ул Санфировой, д.95, литер 4.</w:t>
      </w:r>
    </w:p>
    <w:p w:rsidR="00F4092C" w:rsidRDefault="00F4092C">
      <w:pPr>
        <w:pStyle w:val="ac"/>
        <w:spacing w:before="0" w:line="268" w:lineRule="auto"/>
        <w:ind w:left="405"/>
        <w:rPr>
          <w:rStyle w:val="Normaltext"/>
          <w:sz w:val="22"/>
        </w:rPr>
      </w:pPr>
    </w:p>
    <w:p w:rsidR="00F4092C" w:rsidRDefault="00E11B37">
      <w:pPr>
        <w:pStyle w:val="ac"/>
        <w:numPr>
          <w:ilvl w:val="0"/>
          <w:numId w:val="1"/>
        </w:numPr>
        <w:spacing w:before="0" w:line="268" w:lineRule="auto"/>
        <w:jc w:val="center"/>
      </w:pPr>
      <w:r>
        <w:rPr>
          <w:rStyle w:val="Heading"/>
          <w:sz w:val="22"/>
        </w:rPr>
        <w:t>ПОРЯДОК ПЕРЕДАЧИ ПРАВА ДОСТУПА И ИСПОЛЬЗОВАНИЯ БД</w:t>
      </w:r>
    </w:p>
    <w:p w:rsidR="00F4092C" w:rsidRDefault="00522FAF">
      <w:pPr>
        <w:pStyle w:val="ac"/>
        <w:numPr>
          <w:ilvl w:val="1"/>
          <w:numId w:val="1"/>
        </w:numPr>
        <w:spacing w:before="0" w:line="268" w:lineRule="auto"/>
      </w:pPr>
      <w:r>
        <w:t xml:space="preserve">Исполнитель в течении 3 (трех) рабочих дней после заключения настоящего Контракта </w:t>
      </w:r>
      <w:r w:rsidR="00CB6D1D">
        <w:t>направляет</w:t>
      </w:r>
      <w:r>
        <w:t xml:space="preserve"> Заказчику по адресу электронной почты, указанный при регистрации пользователя (пользователей), уникальный код доступа для </w:t>
      </w:r>
      <w:r w:rsidR="005D5CB5">
        <w:t xml:space="preserve">эксплуатации </w:t>
      </w:r>
      <w:r>
        <w:t>прав доступа к БД</w:t>
      </w:r>
      <w:r w:rsidR="005D5CB5">
        <w:t xml:space="preserve"> (далее- УКД)</w:t>
      </w:r>
      <w:r>
        <w:t>. Права использования</w:t>
      </w:r>
      <w:r w:rsidR="005D5CB5">
        <w:t xml:space="preserve"> БД предоставляются Заказчику на срок 12 месяцев с момента активации Заказчиком.</w:t>
      </w:r>
    </w:p>
    <w:p w:rsidR="005D5CB5" w:rsidRDefault="005D5CB5">
      <w:pPr>
        <w:pStyle w:val="ac"/>
        <w:numPr>
          <w:ilvl w:val="1"/>
          <w:numId w:val="1"/>
        </w:numPr>
        <w:spacing w:before="0" w:line="268" w:lineRule="auto"/>
      </w:pPr>
      <w:r>
        <w:t>Исполнитель в течении 10 рабочих дней после отправки электронного письма с УКД направляет Заказчику Акт на передачу прав, подписанный Исполнителем по адресу Заказчика указанному в разделе 10.</w:t>
      </w:r>
    </w:p>
    <w:p w:rsidR="005D5CB5" w:rsidRDefault="005D5CB5">
      <w:pPr>
        <w:pStyle w:val="ac"/>
        <w:numPr>
          <w:ilvl w:val="1"/>
          <w:numId w:val="1"/>
        </w:numPr>
        <w:spacing w:before="0" w:line="268" w:lineRule="auto"/>
      </w:pPr>
      <w:r>
        <w:t xml:space="preserve">Заказчик не позднее 5 рабочих дне с момента получения Акта на передачу прав направляет исполнителю подписанный со своей стороны экземпляр Акта на передачу прав или мотивированный отказ от его подписания. В случае отказа Заказчика от принятия результатов оказанных услуг в связи с необходимостью устранения недостатков или доработки результатов оказанных услуг Исполнитель обязуется в течении 5 рабочих дней с момента получения устранить указанные недостатки за свой счёт и передать Заказчику приведенный в соответствие комплект документации. </w:t>
      </w:r>
    </w:p>
    <w:p w:rsidR="000A15D9" w:rsidRDefault="000A15D9">
      <w:pPr>
        <w:pStyle w:val="ac"/>
        <w:numPr>
          <w:ilvl w:val="1"/>
          <w:numId w:val="1"/>
        </w:numPr>
        <w:spacing w:before="0" w:line="268" w:lineRule="auto"/>
      </w:pPr>
      <w:r>
        <w:t>Подписанный сторонами Акт на передачу прав и предъявленный исполнителем счет на оплату являются основанием для оплаты оказанных Исполнителем услуг.</w:t>
      </w:r>
    </w:p>
    <w:p w:rsidR="000A15D9" w:rsidRDefault="000A15D9" w:rsidP="000A15D9">
      <w:pPr>
        <w:pStyle w:val="ac"/>
        <w:numPr>
          <w:ilvl w:val="1"/>
          <w:numId w:val="1"/>
        </w:numPr>
        <w:spacing w:before="0" w:line="268" w:lineRule="auto"/>
      </w:pPr>
      <w:r>
        <w:t xml:space="preserve">Заказчик и Исполнитель подтверждают взаимное согласие на выставление и получение следующих электронных документов (при наличии технической возможности): счетов-фактур; документов об отгрузке товаров; передаче имущественных прав; приложений к электронным документам об отгрузке товаров. Стороны подтверждают, что будут использовать необходимые технические средства, позволяющие принимать и обрабатывать электронные документы, подписанные усиленной квалифицированной подписью, с учетом выполнения требований по безопасности информации. </w:t>
      </w:r>
    </w:p>
    <w:p w:rsidR="000A15D9" w:rsidRDefault="00F01C81" w:rsidP="000A15D9">
      <w:pPr>
        <w:pStyle w:val="ac"/>
        <w:numPr>
          <w:ilvl w:val="1"/>
          <w:numId w:val="1"/>
        </w:numPr>
        <w:spacing w:before="0" w:line="268" w:lineRule="auto"/>
      </w:pPr>
      <w:r>
        <w:t>Настоящий Контракт не ограничивает Стороны в возможности выставления и полу</w:t>
      </w:r>
      <w:r w:rsidR="00EE6000">
        <w:t>чения, указанных в пункте 2.5 документов, составленных на бумажных носителях и подписанных собственноручными подписями представителей Сторон при возникновении такой необходимости.</w:t>
      </w:r>
    </w:p>
    <w:p w:rsidR="00EE6000" w:rsidRDefault="00EE6000" w:rsidP="000A15D9">
      <w:pPr>
        <w:pStyle w:val="ac"/>
        <w:numPr>
          <w:ilvl w:val="1"/>
          <w:numId w:val="1"/>
        </w:numPr>
        <w:spacing w:before="0" w:line="268" w:lineRule="auto"/>
      </w:pPr>
      <w:r>
        <w:t xml:space="preserve">Обмен документами между Сторонами предполагает соблюдение всех требований, установленных законодательством Российской Федерации. </w:t>
      </w:r>
    </w:p>
    <w:p w:rsidR="00EE6000" w:rsidRDefault="00EE6000" w:rsidP="000A15D9">
      <w:pPr>
        <w:pStyle w:val="ac"/>
        <w:numPr>
          <w:ilvl w:val="1"/>
          <w:numId w:val="1"/>
        </w:numPr>
        <w:spacing w:before="0" w:line="268" w:lineRule="auto"/>
      </w:pPr>
      <w:r>
        <w:t xml:space="preserve"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быть привлекаться эксперты, экспертные организации на основании контрактов, заключенных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нужд». </w:t>
      </w:r>
    </w:p>
    <w:p w:rsidR="00F4092C" w:rsidRDefault="00F4092C">
      <w:pPr>
        <w:pStyle w:val="c7e0e3eeebeee2eeea2"/>
        <w:spacing w:line="276" w:lineRule="auto"/>
        <w:jc w:val="center"/>
      </w:pPr>
      <w:bookmarkStart w:id="1" w:name="_Toc510612356"/>
      <w:bookmarkEnd w:id="1"/>
    </w:p>
    <w:p w:rsidR="00F4092C" w:rsidRDefault="00E11B37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rPr>
          <w:bCs w:val="0"/>
          <w:color w:val="auto"/>
          <w:sz w:val="22"/>
          <w:szCs w:val="24"/>
        </w:rPr>
        <w:t>ЦЕНА КОНТРАКТА И ПОРЯДОК ОПЛАТЫ</w:t>
      </w:r>
    </w:p>
    <w:p w:rsidR="00F4092C" w:rsidRDefault="00E11B37" w:rsidP="00CB6D1D">
      <w:pPr>
        <w:pStyle w:val="ac"/>
        <w:numPr>
          <w:ilvl w:val="1"/>
          <w:numId w:val="1"/>
        </w:numPr>
        <w:tabs>
          <w:tab w:val="left" w:pos="360"/>
        </w:tabs>
        <w:spacing w:before="0" w:line="269" w:lineRule="auto"/>
        <w:ind w:left="993" w:hanging="426"/>
      </w:pPr>
      <w:bookmarkStart w:id="2" w:name="_Ref189296392"/>
      <w:r>
        <w:rPr>
          <w:rStyle w:val="Normaltext"/>
          <w:sz w:val="22"/>
        </w:rPr>
        <w:t>Цена Контракта (вознаграждение за право использования БД) указана в «</w:t>
      </w:r>
      <w:r w:rsidR="00EE6000">
        <w:rPr>
          <w:rStyle w:val="Normaltext"/>
          <w:sz w:val="22"/>
        </w:rPr>
        <w:t xml:space="preserve">Спецификации на БД» (Приложение </w:t>
      </w:r>
      <w:r>
        <w:rPr>
          <w:rStyle w:val="Normaltext"/>
          <w:sz w:val="22"/>
        </w:rPr>
        <w:t xml:space="preserve">1) и составляет </w:t>
      </w:r>
      <w:r w:rsidR="00EE6000">
        <w:rPr>
          <w:rStyle w:val="Normaltext"/>
          <w:sz w:val="22"/>
        </w:rPr>
        <w:t>_______</w:t>
      </w:r>
      <w:r>
        <w:rPr>
          <w:rStyle w:val="Normaltext"/>
          <w:sz w:val="22"/>
        </w:rPr>
        <w:t xml:space="preserve"> (</w:t>
      </w:r>
      <w:r w:rsidR="00EE6000">
        <w:rPr>
          <w:rStyle w:val="Normaltext"/>
          <w:sz w:val="22"/>
        </w:rPr>
        <w:t>________</w:t>
      </w:r>
      <w:r>
        <w:rPr>
          <w:rStyle w:val="Normaltext"/>
          <w:sz w:val="22"/>
        </w:rPr>
        <w:t xml:space="preserve">) рублей. </w:t>
      </w:r>
      <w:bookmarkEnd w:id="2"/>
      <w:r>
        <w:rPr>
          <w:rStyle w:val="Normaltext"/>
          <w:sz w:val="22"/>
        </w:rPr>
        <w:t>Указанная сумма НДС</w:t>
      </w:r>
      <w:r w:rsidR="00EE6000">
        <w:rPr>
          <w:rStyle w:val="Normaltext"/>
          <w:sz w:val="22"/>
        </w:rPr>
        <w:t xml:space="preserve"> облагается/</w:t>
      </w:r>
      <w:r>
        <w:rPr>
          <w:rStyle w:val="Normaltext"/>
          <w:sz w:val="22"/>
        </w:rPr>
        <w:t xml:space="preserve"> не обла</w:t>
      </w:r>
      <w:r w:rsidR="00EE6000">
        <w:rPr>
          <w:rStyle w:val="Normaltext"/>
          <w:sz w:val="22"/>
        </w:rPr>
        <w:t>гается на основании подпункта __ пункта __</w:t>
      </w:r>
      <w:r>
        <w:rPr>
          <w:rStyle w:val="Normaltext"/>
          <w:sz w:val="22"/>
        </w:rPr>
        <w:t xml:space="preserve"> статьи 149 НК РФ.</w:t>
      </w:r>
    </w:p>
    <w:p w:rsidR="00F4092C" w:rsidRDefault="00E11B37" w:rsidP="00CB6D1D">
      <w:pPr>
        <w:pStyle w:val="ac"/>
        <w:numPr>
          <w:ilvl w:val="1"/>
          <w:numId w:val="1"/>
        </w:numPr>
        <w:spacing w:before="0" w:line="268" w:lineRule="auto"/>
        <w:ind w:left="993" w:hanging="426"/>
      </w:pPr>
      <w:r>
        <w:rPr>
          <w:rStyle w:val="Normaltext"/>
          <w:sz w:val="22"/>
        </w:rPr>
        <w:t>Цена Контракта является твердой и определена на весь срок его исполнения. В цену Контракта входит стоимость пользования сервисом «Экспертная поддержка».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Оплата производится на основании выставленного Исполнителем счета, путем перечисления Заказчиком на счет Исполнителя денежных средств в течение 1</w:t>
      </w:r>
      <w:r w:rsidR="009B1C02">
        <w:rPr>
          <w:rStyle w:val="Normaltext"/>
          <w:sz w:val="22"/>
        </w:rPr>
        <w:t>0</w:t>
      </w:r>
      <w:r>
        <w:rPr>
          <w:rStyle w:val="Normaltext"/>
          <w:sz w:val="22"/>
        </w:rPr>
        <w:t xml:space="preserve"> рабочих дней после подписания сторонам акта передачи прав.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Датой оплаты является</w:t>
      </w:r>
      <w:r>
        <w:rPr>
          <w:rStyle w:val="Normaltext"/>
          <w:sz w:val="22"/>
          <w:szCs w:val="24"/>
        </w:rPr>
        <w:t xml:space="preserve"> дата зачисления денежных средств на расчетный счёт Исполнителя.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4092C" w:rsidRDefault="00F4092C">
      <w:pPr>
        <w:tabs>
          <w:tab w:val="left" w:pos="540"/>
        </w:tabs>
        <w:spacing w:line="20" w:lineRule="atLeast"/>
        <w:jc w:val="both"/>
        <w:rPr>
          <w:rFonts w:cs="Times New Roman"/>
        </w:rPr>
      </w:pPr>
    </w:p>
    <w:p w:rsidR="00F4092C" w:rsidRDefault="00E11B37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rPr>
          <w:bCs w:val="0"/>
          <w:color w:val="auto"/>
          <w:sz w:val="22"/>
          <w:szCs w:val="24"/>
        </w:rPr>
        <w:t>ЗАЩИТА В СЛУЧАЕ НАРУШЕНИЙ ИНТЕЛЛЕКТУАЛЬНЫХ ПРАВ ТРЕТЬИХ ЛИЦ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Исполнитель будет защищать интересы Заказчика в случае предъявления к нему третьим лицом претензии о том, что использование им БД нарушает интеллектуальные права данных лиц. 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В случае предъявления претензии Заказчик должен незамедлительно письменно уведомить об этом Исполнителя. </w:t>
      </w:r>
    </w:p>
    <w:p w:rsidR="009B1C02" w:rsidRDefault="00E11B37" w:rsidP="009B1C02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Обязательства Исполнителя не распространяются на случаи нарушения Заказчиком условий использования БД, предусмотренных настоящим Контрактом и действующим законодательством.</w:t>
      </w:r>
      <w:bookmarkStart w:id="3" w:name="_Toc510612359"/>
    </w:p>
    <w:p w:rsidR="00F4092C" w:rsidRDefault="00F4092C">
      <w:pPr>
        <w:pStyle w:val="ac"/>
        <w:spacing w:before="0" w:line="268" w:lineRule="auto"/>
        <w:ind w:left="405"/>
        <w:rPr>
          <w:rStyle w:val="Normaltext"/>
          <w:sz w:val="22"/>
        </w:rPr>
      </w:pPr>
    </w:p>
    <w:p w:rsidR="00F4092C" w:rsidRDefault="00E11B37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rPr>
          <w:bCs w:val="0"/>
          <w:color w:val="auto"/>
          <w:sz w:val="22"/>
          <w:szCs w:val="24"/>
        </w:rPr>
        <w:t xml:space="preserve">ОТВЕТСТВЕННОСТЬ СТОРОН </w:t>
      </w:r>
      <w:bookmarkEnd w:id="3"/>
      <w:r>
        <w:rPr>
          <w:bCs w:val="0"/>
          <w:color w:val="auto"/>
          <w:sz w:val="22"/>
          <w:szCs w:val="24"/>
        </w:rPr>
        <w:t>И ПОРЯДОК РАССМОТРЕНИЯ СПОРОВ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szCs w:val="24"/>
        </w:rPr>
        <w:t xml:space="preserve"> </w:t>
      </w:r>
      <w:r>
        <w:rPr>
          <w:rStyle w:val="Normaltext"/>
          <w:sz w:val="22"/>
        </w:rPr>
        <w:t xml:space="preserve">За неисполнение или ненадлежащее исполнение обязательств по настоящему Контракту Стороны несут   ответственность в соответствии с условиями настоящего Контракта и действующим законодательством РФ. 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В случае просрочки исполнения Сторонами своих обязательств, предусмотренных Контрактом, Сторона вправе потребовать уплаты пени с другой Стороны, а именно виновная Сторона выплачивает другой </w:t>
      </w:r>
      <w:r w:rsidR="009B1C02">
        <w:rPr>
          <w:rStyle w:val="Normaltext"/>
          <w:sz w:val="22"/>
        </w:rPr>
        <w:t>Стороне пени</w:t>
      </w:r>
      <w:r>
        <w:rPr>
          <w:rStyle w:val="Normaltext"/>
          <w:sz w:val="22"/>
        </w:rPr>
        <w:t xml:space="preserve"> в </w:t>
      </w:r>
      <w:r w:rsidR="009B1C02">
        <w:rPr>
          <w:rStyle w:val="Normaltext"/>
          <w:sz w:val="22"/>
        </w:rPr>
        <w:t>размере 0</w:t>
      </w:r>
      <w:r>
        <w:rPr>
          <w:rStyle w:val="Normaltext"/>
          <w:sz w:val="22"/>
        </w:rPr>
        <w:t xml:space="preserve">,1 процента от </w:t>
      </w:r>
      <w:r w:rsidR="009B1C02">
        <w:rPr>
          <w:rStyle w:val="Normaltext"/>
          <w:sz w:val="22"/>
        </w:rPr>
        <w:t>цены настоящего</w:t>
      </w:r>
      <w:r>
        <w:rPr>
          <w:rStyle w:val="Normaltext"/>
          <w:sz w:val="22"/>
        </w:rPr>
        <w:t xml:space="preserve"> Контракта за каждый день просрочки.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Уплата Стороной неустойки (штрафа, пеней) не освобождает её от исполнения обязательств по Контракту.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При возникновении споров по настоящему Контракту обязательным является предъявление претензии, срок рассмотрения которой устанавливается в 10 (десять) рабочих дней с даты ее вручения другой Стороне.</w:t>
      </w:r>
    </w:p>
    <w:p w:rsidR="00864276" w:rsidRDefault="00E11B37" w:rsidP="00864276">
      <w:pPr>
        <w:pStyle w:val="ac"/>
        <w:numPr>
          <w:ilvl w:val="1"/>
          <w:numId w:val="1"/>
        </w:numPr>
        <w:spacing w:before="0" w:line="268" w:lineRule="auto"/>
        <w:rPr>
          <w:rStyle w:val="Normaltext"/>
          <w:sz w:val="22"/>
        </w:rPr>
      </w:pPr>
      <w:r>
        <w:rPr>
          <w:rStyle w:val="Normaltext"/>
          <w:sz w:val="22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864276" w:rsidRPr="00864276" w:rsidRDefault="00E11B37" w:rsidP="00864276">
      <w:pPr>
        <w:pStyle w:val="ac"/>
        <w:numPr>
          <w:ilvl w:val="1"/>
          <w:numId w:val="1"/>
        </w:numPr>
        <w:spacing w:before="0" w:line="268" w:lineRule="auto"/>
      </w:pPr>
      <w:r w:rsidRPr="00864276">
        <w:rPr>
          <w:rStyle w:val="Normaltext"/>
          <w:sz w:val="22"/>
        </w:rPr>
        <w:t>В случае невозможности урегулирования споров и разногласий в претензионном порядке, Стороны вправе передать их на рассмотрение Арбитражного суда Самарской области.</w:t>
      </w:r>
      <w:r w:rsidR="00864276" w:rsidRPr="00864276">
        <w:rPr>
          <w:szCs w:val="24"/>
        </w:rPr>
        <w:t xml:space="preserve"> </w:t>
      </w:r>
    </w:p>
    <w:p w:rsidR="00864276" w:rsidRDefault="00864276" w:rsidP="00864276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rPr>
          <w:bCs w:val="0"/>
          <w:color w:val="auto"/>
          <w:sz w:val="22"/>
          <w:szCs w:val="24"/>
        </w:rPr>
        <w:t>ПРАВА И ОБЯЗАНОСТИ СТОРОН</w:t>
      </w:r>
    </w:p>
    <w:p w:rsidR="00864276" w:rsidRDefault="00864276" w:rsidP="00864276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Исполнитель обязуется:</w:t>
      </w:r>
    </w:p>
    <w:p w:rsidR="00864276" w:rsidRDefault="00864276" w:rsidP="00864276">
      <w:pPr>
        <w:pStyle w:val="c7e0e3eeebeee2eeea2"/>
        <w:spacing w:line="276" w:lineRule="auto"/>
        <w:ind w:left="792"/>
        <w:rPr>
          <w:b w:val="0"/>
          <w:sz w:val="22"/>
          <w:szCs w:val="22"/>
        </w:rPr>
      </w:pPr>
      <w:r w:rsidRPr="00511704">
        <w:rPr>
          <w:sz w:val="22"/>
          <w:szCs w:val="22"/>
        </w:rPr>
        <w:t>6.1.1</w:t>
      </w:r>
      <w:r>
        <w:rPr>
          <w:b w:val="0"/>
          <w:sz w:val="22"/>
          <w:szCs w:val="22"/>
        </w:rPr>
        <w:t xml:space="preserve"> </w:t>
      </w:r>
      <w:r w:rsidRPr="003C2020">
        <w:rPr>
          <w:b w:val="0"/>
          <w:sz w:val="22"/>
          <w:szCs w:val="22"/>
        </w:rPr>
        <w:t>передавать Заказчику УКД</w:t>
      </w:r>
      <w:r>
        <w:rPr>
          <w:b w:val="0"/>
          <w:sz w:val="22"/>
          <w:szCs w:val="22"/>
        </w:rPr>
        <w:t xml:space="preserve"> в порядке, сроки и на условиях, предусмотренных в настоящем Контракте;</w:t>
      </w:r>
    </w:p>
    <w:p w:rsidR="00864276" w:rsidRDefault="00864276" w:rsidP="00864276">
      <w:pPr>
        <w:pStyle w:val="c7e0e3eeebeee2eeea2"/>
        <w:spacing w:line="276" w:lineRule="auto"/>
        <w:ind w:left="792"/>
        <w:rPr>
          <w:b w:val="0"/>
          <w:sz w:val="22"/>
          <w:szCs w:val="22"/>
        </w:rPr>
      </w:pPr>
      <w:r w:rsidRPr="00511704">
        <w:rPr>
          <w:sz w:val="22"/>
          <w:szCs w:val="22"/>
        </w:rPr>
        <w:t>6.1.2</w:t>
      </w:r>
      <w:r>
        <w:rPr>
          <w:b w:val="0"/>
          <w:sz w:val="22"/>
          <w:szCs w:val="22"/>
        </w:rPr>
        <w:t>. одновременно с передачей УКД передать Заказчику все необходимые документы, предусмотренные настоящим Контрактом и действующим законодательством РФ;</w:t>
      </w:r>
    </w:p>
    <w:p w:rsidR="00864276" w:rsidRDefault="00864276" w:rsidP="00864276">
      <w:pPr>
        <w:pStyle w:val="c7e0e3eeebeee2eeea2"/>
        <w:spacing w:line="276" w:lineRule="auto"/>
        <w:ind w:left="792"/>
        <w:rPr>
          <w:b w:val="0"/>
          <w:sz w:val="22"/>
          <w:szCs w:val="22"/>
        </w:rPr>
      </w:pPr>
      <w:r w:rsidRPr="00511704">
        <w:rPr>
          <w:sz w:val="22"/>
          <w:szCs w:val="22"/>
        </w:rPr>
        <w:t>6.1.3.</w:t>
      </w:r>
      <w:r>
        <w:rPr>
          <w:b w:val="0"/>
          <w:sz w:val="22"/>
          <w:szCs w:val="22"/>
        </w:rPr>
        <w:t xml:space="preserve"> в течение действия простой неисключительной лицензии безвозмездно обеспечивать информационное сопровождение и консультирование Заказчика по вопросам использования БД.</w:t>
      </w:r>
    </w:p>
    <w:p w:rsidR="00864276" w:rsidRDefault="00864276" w:rsidP="00864276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Исполнитель вправе: </w:t>
      </w:r>
    </w:p>
    <w:p w:rsidR="00864276" w:rsidRDefault="00864276" w:rsidP="00864276">
      <w:pPr>
        <w:pStyle w:val="c7e0e3eeebeee2eeea2"/>
        <w:spacing w:line="276" w:lineRule="auto"/>
        <w:ind w:left="360" w:firstLine="491"/>
        <w:rPr>
          <w:b w:val="0"/>
          <w:sz w:val="22"/>
          <w:szCs w:val="22"/>
        </w:rPr>
      </w:pPr>
      <w:r w:rsidRPr="00511704">
        <w:rPr>
          <w:sz w:val="22"/>
          <w:szCs w:val="22"/>
        </w:rPr>
        <w:t>6.2.1.</w:t>
      </w:r>
      <w:r>
        <w:rPr>
          <w:b w:val="0"/>
          <w:sz w:val="22"/>
          <w:szCs w:val="22"/>
        </w:rPr>
        <w:t xml:space="preserve"> требовать от Заказчика своевременной оплаты вознаграждения за право использования БД в порядке и размере, установленным настоящим Контрактом.</w:t>
      </w:r>
    </w:p>
    <w:p w:rsidR="00864276" w:rsidRDefault="00864276" w:rsidP="00864276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Заказчик обязуется: </w:t>
      </w:r>
    </w:p>
    <w:p w:rsidR="00864276" w:rsidRDefault="00864276" w:rsidP="00864276">
      <w:pPr>
        <w:pStyle w:val="c7e0e3eeebeee2eeea2"/>
        <w:spacing w:line="276" w:lineRule="auto"/>
        <w:ind w:left="360" w:firstLine="491"/>
        <w:rPr>
          <w:b w:val="0"/>
          <w:sz w:val="22"/>
          <w:szCs w:val="22"/>
        </w:rPr>
      </w:pPr>
      <w:r w:rsidRPr="00511704">
        <w:rPr>
          <w:sz w:val="22"/>
          <w:szCs w:val="22"/>
        </w:rPr>
        <w:t>6.3.1.</w:t>
      </w:r>
      <w:r>
        <w:rPr>
          <w:b w:val="0"/>
          <w:sz w:val="22"/>
          <w:szCs w:val="22"/>
        </w:rPr>
        <w:t xml:space="preserve"> принять УКД и права на использование БД в порядке, предусмотренным настоящим Контрактом;</w:t>
      </w:r>
    </w:p>
    <w:p w:rsidR="00864276" w:rsidRPr="003C2020" w:rsidRDefault="00864276" w:rsidP="00864276">
      <w:pPr>
        <w:pStyle w:val="c7e0e3eeebeee2eeea2"/>
        <w:spacing w:line="276" w:lineRule="auto"/>
        <w:ind w:left="360" w:firstLine="491"/>
        <w:rPr>
          <w:b w:val="0"/>
          <w:sz w:val="22"/>
          <w:szCs w:val="22"/>
        </w:rPr>
      </w:pPr>
      <w:r w:rsidRPr="00511704">
        <w:rPr>
          <w:sz w:val="22"/>
          <w:szCs w:val="22"/>
        </w:rPr>
        <w:t>6.3.2.</w:t>
      </w:r>
      <w:r>
        <w:rPr>
          <w:b w:val="0"/>
          <w:sz w:val="22"/>
          <w:szCs w:val="22"/>
        </w:rPr>
        <w:t xml:space="preserve"> произвести оплату вознаграждения Исполнителю на условиях и в порядке, предусмотренным настоящим Контрактом</w:t>
      </w:r>
    </w:p>
    <w:p w:rsidR="00864276" w:rsidRDefault="00864276" w:rsidP="00864276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Заказчик вправе:</w:t>
      </w:r>
    </w:p>
    <w:p w:rsidR="00864276" w:rsidRDefault="00864276" w:rsidP="00864276">
      <w:pPr>
        <w:pStyle w:val="c7e0e3eeebeee2eeea2"/>
        <w:spacing w:line="276" w:lineRule="auto"/>
        <w:ind w:left="792"/>
        <w:rPr>
          <w:b w:val="0"/>
          <w:sz w:val="22"/>
          <w:szCs w:val="22"/>
        </w:rPr>
      </w:pPr>
      <w:r w:rsidRPr="00511704">
        <w:rPr>
          <w:sz w:val="22"/>
          <w:szCs w:val="22"/>
        </w:rPr>
        <w:t>6.4.1.</w:t>
      </w:r>
      <w:r>
        <w:rPr>
          <w:b w:val="0"/>
          <w:sz w:val="22"/>
          <w:szCs w:val="22"/>
        </w:rPr>
        <w:t xml:space="preserve"> использовать БД в порядке и на условиях, установленных настоящим Контрактом.</w:t>
      </w:r>
    </w:p>
    <w:p w:rsidR="00511704" w:rsidRPr="00511704" w:rsidRDefault="00511704" w:rsidP="00B1554C">
      <w:pPr>
        <w:pStyle w:val="ac"/>
        <w:spacing w:before="0" w:line="268" w:lineRule="auto"/>
        <w:ind w:left="792"/>
      </w:pPr>
    </w:p>
    <w:p w:rsidR="009B1C02" w:rsidRDefault="00511704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rPr>
          <w:bCs w:val="0"/>
          <w:color w:val="auto"/>
          <w:sz w:val="22"/>
          <w:szCs w:val="24"/>
        </w:rPr>
        <w:t>КОНФИДЕНЦИАЛЬНОСТЬ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Контракту.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Конфиденциальной считается информация, полученная в рамках выполнения настоящего Контракта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Контракта, должны иметь пометку «Конфиденциально».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  <w:rPr>
          <w:rStyle w:val="Normaltext"/>
          <w:sz w:val="22"/>
        </w:rPr>
      </w:pPr>
      <w:r>
        <w:rPr>
          <w:rStyle w:val="Normaltext"/>
          <w:sz w:val="22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864276" w:rsidRDefault="00864276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Обязательства, касающиеся соблюдения условий конфиденциальности, действуют в течение всего срока действия настоящего контракта.</w:t>
      </w:r>
    </w:p>
    <w:p w:rsidR="00F4092C" w:rsidRDefault="00E11B37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rPr>
          <w:bCs w:val="0"/>
          <w:color w:val="auto"/>
          <w:sz w:val="22"/>
          <w:szCs w:val="24"/>
        </w:rPr>
        <w:t>ПРОЧИЕ УСЛОВИЯ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 xml:space="preserve">Настоящий Контракт вступает в силу с даты его подписания и </w:t>
      </w:r>
      <w:bookmarkStart w:id="4" w:name="_Ref26774448"/>
      <w:r>
        <w:rPr>
          <w:rStyle w:val="Normaltext"/>
          <w:sz w:val="22"/>
        </w:rPr>
        <w:t>действует до исполнения Сторонами всех взятых на себя обязательств.</w:t>
      </w:r>
    </w:p>
    <w:bookmarkEnd w:id="4"/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Настоящий Контракт может быть изменен либо дополнен на основании письменного соглашения Сторон</w:t>
      </w:r>
      <w:r w:rsidR="00864276">
        <w:rPr>
          <w:rStyle w:val="Normaltext"/>
          <w:sz w:val="22"/>
        </w:rPr>
        <w:t xml:space="preserve"> в виде дополнительных соглашений</w:t>
      </w:r>
      <w:r>
        <w:rPr>
          <w:rStyle w:val="Normaltext"/>
          <w:sz w:val="22"/>
        </w:rPr>
        <w:t xml:space="preserve"> или по другим основаниям, предусмотренным законом.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Настоящий Контракт расторгается по соглашению Сторон или по решению суда в случае одностороннего отказа Стороны Контракта от исполнения Контракта в соответствии с законодательством РФ.</w:t>
      </w:r>
    </w:p>
    <w:p w:rsidR="00F4092C" w:rsidRDefault="00E11B37">
      <w:pPr>
        <w:pStyle w:val="ac"/>
        <w:numPr>
          <w:ilvl w:val="1"/>
          <w:numId w:val="1"/>
        </w:numPr>
        <w:spacing w:before="0" w:line="268" w:lineRule="auto"/>
      </w:pPr>
      <w:r>
        <w:rPr>
          <w:rStyle w:val="Normaltext"/>
          <w:sz w:val="22"/>
        </w:rPr>
        <w:t>Приложения к настоящему Контракту:</w:t>
      </w:r>
    </w:p>
    <w:p w:rsidR="00F4092C" w:rsidRDefault="00E11B37" w:rsidP="00990C2D">
      <w:pPr>
        <w:pStyle w:val="ac"/>
        <w:spacing w:before="0" w:line="268" w:lineRule="auto"/>
        <w:ind w:left="405" w:firstLine="304"/>
        <w:rPr>
          <w:rStyle w:val="Normaltext"/>
          <w:sz w:val="22"/>
        </w:rPr>
      </w:pPr>
      <w:r>
        <w:rPr>
          <w:rStyle w:val="Normaltext"/>
          <w:sz w:val="22"/>
        </w:rPr>
        <w:t>Приложение № 1 – «Спецификация на БД».</w:t>
      </w:r>
    </w:p>
    <w:p w:rsidR="00990C2D" w:rsidRDefault="00990C2D" w:rsidP="00990C2D">
      <w:pPr>
        <w:pStyle w:val="ac"/>
        <w:spacing w:before="0" w:line="268" w:lineRule="auto"/>
        <w:ind w:left="405" w:firstLine="304"/>
      </w:pPr>
      <w:r>
        <w:rPr>
          <w:rStyle w:val="Normaltext"/>
          <w:sz w:val="22"/>
        </w:rPr>
        <w:t xml:space="preserve">Приложение № 2 </w:t>
      </w:r>
      <w:r>
        <w:t>– «Техническое задание».</w:t>
      </w:r>
    </w:p>
    <w:p w:rsidR="00F4092C" w:rsidRDefault="00F4092C">
      <w:pPr>
        <w:spacing w:line="276" w:lineRule="auto"/>
        <w:jc w:val="center"/>
        <w:rPr>
          <w:rFonts w:cs="Times New Roman"/>
          <w:sz w:val="22"/>
        </w:rPr>
      </w:pPr>
    </w:p>
    <w:p w:rsidR="004277CF" w:rsidRDefault="00223B9C" w:rsidP="004277CF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rPr>
          <w:bCs w:val="0"/>
          <w:color w:val="auto"/>
          <w:sz w:val="22"/>
          <w:szCs w:val="24"/>
        </w:rPr>
        <w:t>АНТИКОРРУПЦИОННАЯ ОГОВОРКА</w:t>
      </w:r>
    </w:p>
    <w:p w:rsid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 w:rsidRPr="00223B9C">
        <w:rPr>
          <w:b w:val="0"/>
          <w:sz w:val="22"/>
        </w:rPr>
        <w:t>При</w:t>
      </w:r>
      <w:r>
        <w:rPr>
          <w:b w:val="0"/>
          <w:sz w:val="22"/>
        </w:rPr>
        <w:t xml:space="preserve">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 w:rsidRPr="00223B9C">
        <w:rPr>
          <w:b w:val="0"/>
          <w:sz w:val="22"/>
        </w:rPr>
        <w:t xml:space="preserve"> </w:t>
      </w:r>
      <w:r>
        <w:rPr>
          <w:b w:val="0"/>
          <w:sz w:val="22"/>
        </w:rPr>
        <w:t>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>
        <w:rPr>
          <w:b w:val="0"/>
          <w:sz w:val="22"/>
        </w:rPr>
        <w:t>В случае возникновения у Стороны подозрений, что произошло или может произойти нарушение каких-либо положений п.п. 9.1 и 9.2 настоящего Контракта,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п.п. 9.1 и 9.2. настоящего Контракта другой Стороной, ее аффилированными лицами, работниками или посредниками.</w:t>
      </w:r>
    </w:p>
    <w:p w:rsid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>
        <w:rPr>
          <w:b w:val="0"/>
          <w:sz w:val="22"/>
        </w:rPr>
        <w:t xml:space="preserve">Каналы уведомления Заказчика о нарушениях каких-либо положений п.п 9.1 и 9.2 настоящего Контракта: отдел государственной службы и кадров Приволжского МТУ Росавиации: </w:t>
      </w:r>
      <w:hyperlink r:id="rId8" w:history="1">
        <w:r w:rsidRPr="007D1024">
          <w:rPr>
            <w:rStyle w:val="af8"/>
            <w:b w:val="0"/>
            <w:sz w:val="22"/>
            <w:lang w:val="en-US"/>
          </w:rPr>
          <w:t>personal</w:t>
        </w:r>
        <w:r w:rsidRPr="007D1024">
          <w:rPr>
            <w:rStyle w:val="af8"/>
            <w:b w:val="0"/>
            <w:sz w:val="22"/>
          </w:rPr>
          <w:t>@</w:t>
        </w:r>
        <w:r w:rsidRPr="007D1024">
          <w:rPr>
            <w:rStyle w:val="af8"/>
            <w:b w:val="0"/>
            <w:sz w:val="22"/>
            <w:lang w:val="en-US"/>
          </w:rPr>
          <w:t>prmtu</w:t>
        </w:r>
        <w:r w:rsidRPr="007D1024">
          <w:rPr>
            <w:rStyle w:val="af8"/>
            <w:b w:val="0"/>
            <w:sz w:val="22"/>
          </w:rPr>
          <w:t>.</w:t>
        </w:r>
        <w:r w:rsidRPr="007D1024">
          <w:rPr>
            <w:rStyle w:val="af8"/>
            <w:b w:val="0"/>
            <w:sz w:val="22"/>
            <w:lang w:val="en-US"/>
          </w:rPr>
          <w:t>favt</w:t>
        </w:r>
        <w:r w:rsidRPr="007D1024">
          <w:rPr>
            <w:rStyle w:val="af8"/>
            <w:b w:val="0"/>
            <w:sz w:val="22"/>
          </w:rPr>
          <w:t>.</w:t>
        </w:r>
        <w:r w:rsidRPr="007D1024">
          <w:rPr>
            <w:rStyle w:val="af8"/>
            <w:b w:val="0"/>
            <w:sz w:val="22"/>
            <w:lang w:val="en-US"/>
          </w:rPr>
          <w:t>gov</w:t>
        </w:r>
        <w:r w:rsidRPr="007D1024">
          <w:rPr>
            <w:rStyle w:val="af8"/>
            <w:b w:val="0"/>
            <w:sz w:val="22"/>
          </w:rPr>
          <w:t>.</w:t>
        </w:r>
        <w:r w:rsidRPr="007D1024">
          <w:rPr>
            <w:rStyle w:val="af8"/>
            <w:b w:val="0"/>
            <w:sz w:val="22"/>
            <w:lang w:val="en-US"/>
          </w:rPr>
          <w:t>ru</w:t>
        </w:r>
      </w:hyperlink>
      <w:r>
        <w:rPr>
          <w:b w:val="0"/>
          <w:sz w:val="22"/>
        </w:rPr>
        <w:t>; (846) 205-96-43 (В служебное время Приволжского МТУ Росавиации: Понедельник-четверг с 08.00 до 17.00, в пятницу с 08.00 до 16.00 местного время, кроме обеденного перерыва с 12.00 до 12.48).</w:t>
      </w:r>
    </w:p>
    <w:p w:rsid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>
        <w:rPr>
          <w:b w:val="0"/>
          <w:sz w:val="22"/>
        </w:rPr>
        <w:t xml:space="preserve">Каналы уведомления Исполнителя о нарушениях каких-либо положений п.п 9.1 и 9.2 настоящего Контракта, адрес электронной почты: ____________, номер телефона: </w:t>
      </w:r>
    </w:p>
    <w:p w:rsid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>
        <w:rPr>
          <w:b w:val="0"/>
          <w:sz w:val="22"/>
        </w:rPr>
        <w:t>Сторона, получившая уведомление о нарушении каких-либо положений п.п. 9.1 и 9.2 настоящего Контракта обязана рассмотреть уведомление и сообщить другой Стороне об итогах его рассмотрения в течении 10 рабочих дней с даты получения письменного уведомления.</w:t>
      </w:r>
    </w:p>
    <w:p w:rsid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>
        <w:rPr>
          <w:b w:val="0"/>
          <w:sz w:val="22"/>
        </w:rPr>
        <w:t>Стороны гарантируют осуществление надлежащего разбирательства по фактам обнаружения положений п.п 9.1 и 9.2 настоящего Контракта с соблюдением принципов официальности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4277CF" w:rsidRPr="004277CF" w:rsidRDefault="004277CF" w:rsidP="004277CF">
      <w:pPr>
        <w:pStyle w:val="c7e0e3eeebeee2eeea2"/>
        <w:numPr>
          <w:ilvl w:val="1"/>
          <w:numId w:val="1"/>
        </w:numPr>
        <w:spacing w:line="276" w:lineRule="auto"/>
        <w:rPr>
          <w:b w:val="0"/>
          <w:sz w:val="22"/>
        </w:rPr>
      </w:pPr>
      <w:r w:rsidRPr="004277CF">
        <w:rPr>
          <w:b w:val="0"/>
          <w:sz w:val="22"/>
        </w:rPr>
        <w:t>В случае подтверждения факта нарушения одной Стороной положений п.п 9.1 и 9.2 настоящего Контракта и/или неполучения другой Стороной информации об итогах рассмотрения уведомления о нарушении в соответствии с п.9.3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Контракта</w:t>
      </w:r>
    </w:p>
    <w:p w:rsidR="004277CF" w:rsidRDefault="004277CF" w:rsidP="004277CF">
      <w:pPr>
        <w:pStyle w:val="c7e0e3eeebeee2eeea2"/>
        <w:numPr>
          <w:ilvl w:val="0"/>
          <w:numId w:val="1"/>
        </w:numPr>
        <w:spacing w:line="276" w:lineRule="auto"/>
        <w:jc w:val="center"/>
      </w:pPr>
      <w:r>
        <w:t>АДРЕСА И РЕКВИЗИТЫ СТОРОН</w:t>
      </w:r>
    </w:p>
    <w:tbl>
      <w:tblPr>
        <w:tblStyle w:val="af9"/>
        <w:tblW w:w="0" w:type="auto"/>
        <w:tblInd w:w="360" w:type="dxa"/>
        <w:tblLook w:val="04A0" w:firstRow="1" w:lastRow="0" w:firstColumn="1" w:lastColumn="0" w:noHBand="0" w:noVBand="1"/>
      </w:tblPr>
      <w:tblGrid>
        <w:gridCol w:w="5193"/>
        <w:gridCol w:w="5435"/>
      </w:tblGrid>
      <w:tr w:rsidR="004277CF" w:rsidRPr="004277CF" w:rsidTr="004277CF">
        <w:tc>
          <w:tcPr>
            <w:tcW w:w="5494" w:type="dxa"/>
          </w:tcPr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Заказчик: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Приволжское межрегиональное территориальное управление воздушного транспорта Федерального агентства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воздушного транспорта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Адрес: 443080 г.Самара, ул. Санфировой, 95, литер 4, а/я 9338, 6 этаж, оф. 602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  <w:lang w:val="en-US"/>
              </w:rPr>
            </w:pPr>
            <w:r w:rsidRPr="004277CF">
              <w:rPr>
                <w:b w:val="0"/>
                <w:sz w:val="22"/>
                <w:lang w:val="en-US"/>
              </w:rPr>
              <w:t xml:space="preserve">E-mail: prmtu@prmtu.favt.gov.ru 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Телефон: (846) 205-96-22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 xml:space="preserve">Банковские реквизиты: 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ИНН: 6317075849 КПП: 631601001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ОГРН : 1086317005026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л/с 03421884780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Номер казначейского счета 03211643000000013249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Номер банковского счета, открытый УФК по Нижегородской области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40102810745370000024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Наименование Банка ВОЛГО-ВЯТСКОЕ ГУ БАНКА РОССИИ//УФК по Нижегородской области, г. Нижний Новгород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БИК 012202102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Заместитель начальника управления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___________________ М.А. Андреева</w:t>
            </w: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</w:rPr>
              <w:t>М.П.</w:t>
            </w:r>
          </w:p>
        </w:tc>
        <w:tc>
          <w:tcPr>
            <w:tcW w:w="5494" w:type="dxa"/>
          </w:tcPr>
          <w:p w:rsidR="004277CF" w:rsidRDefault="004277CF" w:rsidP="004277CF">
            <w:pPr>
              <w:pStyle w:val="af5"/>
              <w:widowControl w:val="0"/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 w:rsidR="004277CF" w:rsidRDefault="004277CF" w:rsidP="004277CF">
            <w:pPr>
              <w:pStyle w:val="af5"/>
              <w:widowControl w:val="0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Default="004277CF" w:rsidP="004277CF">
            <w:pPr>
              <w:pStyle w:val="cef1edeee2edeee9f2e5eaf1f2"/>
              <w:widowControl w:val="0"/>
              <w:jc w:val="left"/>
              <w:rPr>
                <w:b/>
                <w:sz w:val="22"/>
                <w:szCs w:val="22"/>
              </w:rPr>
            </w:pPr>
          </w:p>
          <w:p w:rsidR="004277CF" w:rsidRPr="004277CF" w:rsidRDefault="004277CF" w:rsidP="004277CF">
            <w:pPr>
              <w:pStyle w:val="af5"/>
              <w:widowControl w:val="0"/>
            </w:pPr>
            <w:r w:rsidRPr="004277CF">
              <w:rPr>
                <w:sz w:val="22"/>
                <w:szCs w:val="22"/>
                <w:lang w:eastAsia="en-US"/>
              </w:rPr>
              <w:t>Должность</w:t>
            </w:r>
          </w:p>
          <w:p w:rsidR="004277CF" w:rsidRPr="004277CF" w:rsidRDefault="004277CF" w:rsidP="004277CF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4277CF" w:rsidRPr="004277CF" w:rsidRDefault="004277CF" w:rsidP="004277CF">
            <w:pPr>
              <w:pStyle w:val="af5"/>
              <w:widowControl w:val="0"/>
            </w:pPr>
            <w:r w:rsidRPr="004277CF">
              <w:rPr>
                <w:sz w:val="22"/>
                <w:szCs w:val="22"/>
              </w:rPr>
              <w:t>____________________________/______________</w:t>
            </w:r>
          </w:p>
          <w:p w:rsidR="004277CF" w:rsidRPr="004277CF" w:rsidRDefault="004277CF" w:rsidP="004277CF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4277CF" w:rsidRPr="004277CF" w:rsidRDefault="004277CF" w:rsidP="004277CF">
            <w:pPr>
              <w:pStyle w:val="c7e0e3eeebeee2eeea2"/>
              <w:spacing w:line="276" w:lineRule="auto"/>
              <w:rPr>
                <w:b w:val="0"/>
                <w:sz w:val="22"/>
              </w:rPr>
            </w:pPr>
            <w:r w:rsidRPr="004277CF">
              <w:rPr>
                <w:b w:val="0"/>
                <w:sz w:val="22"/>
                <w:szCs w:val="22"/>
              </w:rPr>
              <w:t>М</w:t>
            </w:r>
            <w:r w:rsidRPr="004277CF">
              <w:rPr>
                <w:rFonts w:cs="Times New Roman"/>
                <w:b w:val="0"/>
                <w:sz w:val="22"/>
                <w:szCs w:val="22"/>
              </w:rPr>
              <w:t>.</w:t>
            </w:r>
            <w:r w:rsidRPr="004277CF">
              <w:rPr>
                <w:b w:val="0"/>
                <w:sz w:val="22"/>
                <w:szCs w:val="22"/>
              </w:rPr>
              <w:t>П</w:t>
            </w:r>
          </w:p>
        </w:tc>
      </w:tr>
    </w:tbl>
    <w:p w:rsidR="004277CF" w:rsidRPr="004277CF" w:rsidRDefault="004277CF" w:rsidP="004277CF">
      <w:pPr>
        <w:pStyle w:val="c7e0e3eeebeee2eeea2"/>
        <w:spacing w:line="276" w:lineRule="auto"/>
        <w:ind w:left="360"/>
        <w:rPr>
          <w:b w:val="0"/>
        </w:rPr>
      </w:pPr>
    </w:p>
    <w:p w:rsidR="00F4092C" w:rsidRDefault="00F4092C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4277CF" w:rsidRDefault="004277CF">
      <w:pPr>
        <w:widowControl w:val="0"/>
        <w:rPr>
          <w:rFonts w:cs="Times New Roman"/>
        </w:rPr>
      </w:pPr>
    </w:p>
    <w:p w:rsidR="00F4092C" w:rsidRDefault="00DE5C25" w:rsidP="00DE5C25">
      <w:pPr>
        <w:widowControl w:val="0"/>
        <w:jc w:val="right"/>
        <w:rPr>
          <w:rFonts w:cs="Times New Roman"/>
        </w:rPr>
      </w:pPr>
      <w:r>
        <w:rPr>
          <w:rFonts w:cs="Times New Roman"/>
        </w:rPr>
        <w:t xml:space="preserve">Приложение №1 </w:t>
      </w:r>
    </w:p>
    <w:p w:rsidR="00DE5C25" w:rsidRDefault="00DE5C25" w:rsidP="00DE5C25">
      <w:pPr>
        <w:widowControl w:val="0"/>
        <w:jc w:val="right"/>
        <w:rPr>
          <w:rFonts w:cs="Times New Roman"/>
        </w:rPr>
      </w:pPr>
      <w:r>
        <w:rPr>
          <w:rFonts w:cs="Times New Roman"/>
        </w:rPr>
        <w:t xml:space="preserve">К государственному контракту №___ от </w:t>
      </w:r>
    </w:p>
    <w:p w:rsidR="00F4092C" w:rsidRDefault="00F4092C">
      <w:pPr>
        <w:widowControl w:val="0"/>
        <w:rPr>
          <w:rFonts w:cs="Times New Roman"/>
        </w:rPr>
      </w:pPr>
    </w:p>
    <w:p w:rsidR="00F4092C" w:rsidRDefault="00F4092C">
      <w:pPr>
        <w:rPr>
          <w:rFonts w:cs="Times New Roman"/>
          <w:vanish/>
        </w:rPr>
      </w:pPr>
    </w:p>
    <w:tbl>
      <w:tblPr>
        <w:tblW w:w="10880" w:type="dxa"/>
        <w:tblLook w:val="0000" w:firstRow="0" w:lastRow="0" w:firstColumn="0" w:lastColumn="0" w:noHBand="0" w:noVBand="0"/>
      </w:tblPr>
      <w:tblGrid>
        <w:gridCol w:w="566"/>
        <w:gridCol w:w="3968"/>
        <w:gridCol w:w="1948"/>
        <w:gridCol w:w="2199"/>
        <w:gridCol w:w="2199"/>
      </w:tblGrid>
      <w:tr w:rsidR="00F409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92C" w:rsidRDefault="00E11B37">
            <w:pPr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№ </w:t>
            </w:r>
            <w:r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  <w:lang w:val="en-US"/>
              </w:rPr>
              <w:t>/</w:t>
            </w:r>
            <w:r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widowControl w:val="0"/>
              <w:spacing w:before="60" w:after="6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:rsidR="00F4092C" w:rsidRDefault="00E11B37">
            <w:pPr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Версия системы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</w:p>
          <w:p w:rsidR="00F4092C" w:rsidRDefault="00E11B37">
            <w:pPr>
              <w:widowControl w:val="0"/>
            </w:pPr>
            <w:r>
              <w:rPr>
                <w:b/>
                <w:sz w:val="22"/>
                <w:szCs w:val="22"/>
              </w:rPr>
              <w:t>Количество лицензий, шт</w:t>
            </w:r>
            <w:r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E11B37">
            <w:pPr>
              <w:widowControl w:val="0"/>
            </w:pPr>
            <w:r>
              <w:rPr>
                <w:b/>
                <w:sz w:val="22"/>
                <w:szCs w:val="22"/>
              </w:rPr>
              <w:t>Вознаграждение за одну лицензию</w:t>
            </w:r>
            <w:r>
              <w:rPr>
                <w:rFonts w:cs="Times New Roman"/>
                <w:b/>
                <w:sz w:val="22"/>
                <w:szCs w:val="22"/>
              </w:rPr>
              <w:t>,</w:t>
            </w:r>
          </w:p>
          <w:p w:rsidR="00F4092C" w:rsidRDefault="00E11B37">
            <w:pPr>
              <w:widowControl w:val="0"/>
            </w:pPr>
            <w:r>
              <w:rPr>
                <w:b/>
                <w:sz w:val="22"/>
                <w:szCs w:val="22"/>
              </w:rPr>
              <w:t>руб. (НДС</w:t>
            </w:r>
            <w:r w:rsidR="00DE5C25">
              <w:rPr>
                <w:b/>
                <w:sz w:val="22"/>
                <w:szCs w:val="22"/>
              </w:rPr>
              <w:t>/НДС не</w:t>
            </w:r>
            <w:r>
              <w:rPr>
                <w:b/>
                <w:sz w:val="22"/>
                <w:szCs w:val="22"/>
              </w:rPr>
              <w:t xml:space="preserve"> облагается)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E11B37">
            <w:pPr>
              <w:widowControl w:val="0"/>
            </w:pPr>
            <w:r>
              <w:rPr>
                <w:b/>
                <w:sz w:val="22"/>
                <w:szCs w:val="22"/>
              </w:rPr>
              <w:t xml:space="preserve">Общая сумма </w:t>
            </w:r>
            <w:r w:rsidR="00DE5C25">
              <w:rPr>
                <w:b/>
                <w:sz w:val="22"/>
                <w:szCs w:val="22"/>
              </w:rPr>
              <w:t>вознаграждения</w:t>
            </w:r>
            <w:r w:rsidR="00DE5C25">
              <w:rPr>
                <w:rFonts w:cs="Times New Roman"/>
                <w:b/>
                <w:sz w:val="22"/>
                <w:szCs w:val="22"/>
              </w:rPr>
              <w:t>,</w:t>
            </w:r>
            <w:r w:rsidR="00DE5C25">
              <w:t xml:space="preserve"> руб.</w:t>
            </w:r>
            <w:r>
              <w:rPr>
                <w:b/>
                <w:sz w:val="22"/>
                <w:szCs w:val="22"/>
              </w:rPr>
              <w:t xml:space="preserve"> (НДС </w:t>
            </w:r>
            <w:r w:rsidR="00DE5C25">
              <w:rPr>
                <w:b/>
                <w:sz w:val="22"/>
                <w:szCs w:val="22"/>
              </w:rPr>
              <w:t xml:space="preserve">/НДС </w:t>
            </w:r>
            <w:r>
              <w:rPr>
                <w:b/>
                <w:sz w:val="22"/>
                <w:szCs w:val="22"/>
              </w:rPr>
              <w:t>не облагается)</w:t>
            </w:r>
          </w:p>
        </w:tc>
      </w:tr>
      <w:tr w:rsidR="00F409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E11B37">
            <w:pPr>
              <w:pStyle w:val="c7e0e3eeebeee2eeea2"/>
              <w:spacing w:before="60" w:after="60"/>
              <w:jc w:val="center"/>
              <w:rPr>
                <w:b w:val="0"/>
              </w:rPr>
            </w:pPr>
            <w:r>
              <w:rPr>
                <w:bCs w:val="0"/>
                <w:color w:val="auto"/>
                <w:sz w:val="22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E11B37">
            <w:pPr>
              <w:pStyle w:val="c7e0e3eeebeee2eeea2"/>
              <w:tabs>
                <w:tab w:val="clear" w:pos="360"/>
              </w:tabs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Оказание услуг по передаче неисключительных прав использования (простая неисключительная лицензия) базы данных </w:t>
            </w:r>
            <w:r>
              <w:rPr>
                <w:sz w:val="22"/>
                <w:szCs w:val="24"/>
              </w:rPr>
              <w:t>Справочной Системы «Госфинансы» Для бюджетных учреждений</w:t>
            </w:r>
            <w:r>
              <w:rPr>
                <w:b w:val="0"/>
                <w:sz w:val="22"/>
                <w:szCs w:val="22"/>
              </w:rPr>
              <w:t>, 3</w:t>
            </w:r>
            <w:r>
              <w:rPr>
                <w:rFonts w:cs="Times New Roman"/>
                <w:b w:val="0"/>
                <w:sz w:val="22"/>
                <w:szCs w:val="22"/>
              </w:rPr>
              <w:t> </w:t>
            </w:r>
            <w:r>
              <w:rPr>
                <w:b w:val="0"/>
                <w:sz w:val="22"/>
                <w:szCs w:val="22"/>
              </w:rPr>
              <w:t xml:space="preserve">пользователя, 12 месяцев </w:t>
            </w:r>
          </w:p>
          <w:p w:rsidR="00F4092C" w:rsidRDefault="00E11B37" w:rsidP="005C3D1E">
            <w:pPr>
              <w:pStyle w:val="c7e0e3eeebeee2eeea2"/>
              <w:tabs>
                <w:tab w:val="clear" w:pos="360"/>
              </w:tabs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(с </w:t>
            </w:r>
            <w:r w:rsidR="005C3D1E">
              <w:rPr>
                <w:b w:val="0"/>
                <w:sz w:val="22"/>
                <w:szCs w:val="22"/>
              </w:rPr>
              <w:t>04.09.2026</w:t>
            </w:r>
            <w:r>
              <w:rPr>
                <w:b w:val="0"/>
                <w:sz w:val="22"/>
                <w:szCs w:val="22"/>
              </w:rPr>
              <w:t xml:space="preserve"> по </w:t>
            </w:r>
            <w:r w:rsidR="005C3D1E">
              <w:rPr>
                <w:b w:val="0"/>
                <w:sz w:val="22"/>
                <w:szCs w:val="22"/>
              </w:rPr>
              <w:t>03.09.2027</w:t>
            </w:r>
            <w:r>
              <w:rPr>
                <w:b w:val="0"/>
                <w:sz w:val="22"/>
                <w:szCs w:val="22"/>
              </w:rPr>
              <w:t xml:space="preserve"> включительно)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pStyle w:val="c7e0e3eeebeee2eeea2"/>
              <w:tabs>
                <w:tab w:val="clear" w:pos="360"/>
              </w:tabs>
              <w:jc w:val="left"/>
              <w:rPr>
                <w:rFonts w:cs="Times New Roman"/>
                <w:b w:val="0"/>
                <w:sz w:val="22"/>
                <w:szCs w:val="22"/>
              </w:rPr>
            </w:pPr>
          </w:p>
          <w:p w:rsidR="00F4092C" w:rsidRDefault="00E11B37">
            <w:pPr>
              <w:pStyle w:val="c7e0e3eeebeee2eeea2"/>
              <w:widowControl/>
              <w:tabs>
                <w:tab w:val="clear" w:pos="360"/>
              </w:tabs>
              <w:ind w:firstLine="708"/>
              <w:jc w:val="left"/>
              <w:rPr>
                <w:b w:val="0"/>
              </w:rPr>
            </w:pPr>
            <w:bookmarkStart w:id="5" w:name="_GoBack"/>
            <w:bookmarkEnd w:id="5"/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pStyle w:val="c7e0e3eeebeee2eeea2"/>
              <w:tabs>
                <w:tab w:val="clear" w:pos="360"/>
              </w:tabs>
              <w:jc w:val="left"/>
              <w:rPr>
                <w:rFonts w:cs="Times New Roman"/>
                <w:b w:val="0"/>
                <w:sz w:val="22"/>
                <w:szCs w:val="22"/>
              </w:rPr>
            </w:pPr>
          </w:p>
          <w:p w:rsidR="00F4092C" w:rsidRDefault="00F4092C">
            <w:pPr>
              <w:pStyle w:val="c7e0e3eeebeee2eeea2"/>
              <w:widowControl/>
              <w:tabs>
                <w:tab w:val="clear" w:pos="360"/>
              </w:tabs>
              <w:jc w:val="left"/>
              <w:rPr>
                <w:b w:val="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pStyle w:val="c7e0e3eeebeee2eeea2"/>
              <w:tabs>
                <w:tab w:val="clear" w:pos="360"/>
              </w:tabs>
              <w:jc w:val="left"/>
              <w:rPr>
                <w:rFonts w:cs="Times New Roman"/>
                <w:b w:val="0"/>
                <w:sz w:val="22"/>
                <w:szCs w:val="22"/>
              </w:rPr>
            </w:pPr>
          </w:p>
          <w:p w:rsidR="00F4092C" w:rsidRDefault="00F4092C">
            <w:pPr>
              <w:pStyle w:val="c7e0e3eeebeee2eeea2"/>
              <w:tabs>
                <w:tab w:val="clear" w:pos="360"/>
              </w:tabs>
              <w:jc w:val="left"/>
              <w:rPr>
                <w:b w:val="0"/>
              </w:rPr>
            </w:pPr>
          </w:p>
        </w:tc>
      </w:tr>
      <w:tr w:rsidR="00F409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E11B37" w:rsidP="00745EA5">
            <w:pPr>
              <w:widowControl w:val="0"/>
            </w:pPr>
            <w:r>
              <w:rPr>
                <w:b/>
                <w:sz w:val="22"/>
                <w:szCs w:val="22"/>
              </w:rPr>
              <w:t xml:space="preserve">ИТОГО: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widowControl w:val="0"/>
            </w:pPr>
          </w:p>
        </w:tc>
      </w:tr>
      <w:tr w:rsidR="00F409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widowControl w:val="0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92C" w:rsidRDefault="00F4092C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</w:tr>
    </w:tbl>
    <w:p w:rsidR="00F4092C" w:rsidRDefault="00F4092C">
      <w:pPr>
        <w:widowControl w:val="0"/>
        <w:rPr>
          <w:rFonts w:cs="Times New Roman"/>
          <w:sz w:val="22"/>
        </w:rPr>
      </w:pPr>
    </w:p>
    <w:tbl>
      <w:tblPr>
        <w:tblW w:w="11044" w:type="dxa"/>
        <w:tblInd w:w="-191" w:type="dxa"/>
        <w:tblLook w:val="0000" w:firstRow="0" w:lastRow="0" w:firstColumn="0" w:lastColumn="0" w:noHBand="0" w:noVBand="0"/>
      </w:tblPr>
      <w:tblGrid>
        <w:gridCol w:w="5468"/>
        <w:gridCol w:w="5576"/>
      </w:tblGrid>
      <w:tr w:rsidR="00F4092C" w:rsidRPr="00990C2D">
        <w:trPr>
          <w:trHeight w:val="49"/>
        </w:trPr>
        <w:tc>
          <w:tcPr>
            <w:tcW w:w="5468" w:type="dxa"/>
            <w:shd w:val="clear" w:color="auto" w:fill="auto"/>
          </w:tcPr>
          <w:p w:rsidR="00F4092C" w:rsidRPr="00990C2D" w:rsidRDefault="00E11B37">
            <w:pPr>
              <w:widowControl w:val="0"/>
              <w:jc w:val="both"/>
            </w:pPr>
            <w:r w:rsidRPr="00990C2D">
              <w:rPr>
                <w:sz w:val="22"/>
              </w:rPr>
              <w:t>От Заказчика</w:t>
            </w:r>
          </w:p>
          <w:p w:rsidR="00F4092C" w:rsidRPr="00990C2D" w:rsidRDefault="00F4092C">
            <w:pPr>
              <w:widowControl w:val="0"/>
              <w:jc w:val="both"/>
              <w:rPr>
                <w:rFonts w:cs="Times New Roman"/>
                <w:sz w:val="22"/>
              </w:rPr>
            </w:pPr>
          </w:p>
          <w:p w:rsidR="00F4092C" w:rsidRPr="00990C2D" w:rsidRDefault="00990C2D">
            <w:pPr>
              <w:pStyle w:val="af5"/>
              <w:widowControl w:val="0"/>
            </w:pPr>
            <w:r w:rsidRPr="00990C2D">
              <w:rPr>
                <w:sz w:val="22"/>
                <w:szCs w:val="22"/>
              </w:rPr>
              <w:t xml:space="preserve">Заместитель начальника управления </w:t>
            </w:r>
          </w:p>
          <w:p w:rsidR="00F4092C" w:rsidRPr="00990C2D" w:rsidRDefault="00F4092C">
            <w:pPr>
              <w:pStyle w:val="af5"/>
              <w:widowControl w:val="0"/>
              <w:rPr>
                <w:sz w:val="22"/>
                <w:szCs w:val="22"/>
              </w:rPr>
            </w:pPr>
          </w:p>
          <w:p w:rsidR="00F4092C" w:rsidRPr="00990C2D" w:rsidRDefault="00E11B37">
            <w:pPr>
              <w:pStyle w:val="af5"/>
              <w:widowControl w:val="0"/>
            </w:pPr>
            <w:r w:rsidRPr="00990C2D">
              <w:rPr>
                <w:sz w:val="22"/>
                <w:szCs w:val="22"/>
              </w:rPr>
              <w:t xml:space="preserve">___________________ </w:t>
            </w:r>
            <w:r w:rsidR="00990C2D">
              <w:rPr>
                <w:sz w:val="22"/>
                <w:szCs w:val="22"/>
              </w:rPr>
              <w:t>М.А. Андреева</w:t>
            </w:r>
          </w:p>
          <w:p w:rsidR="00F4092C" w:rsidRPr="00990C2D" w:rsidRDefault="00F4092C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F4092C" w:rsidRPr="00990C2D" w:rsidRDefault="00E11B37">
            <w:pPr>
              <w:pStyle w:val="af5"/>
              <w:widowControl w:val="0"/>
            </w:pPr>
            <w:r w:rsidRPr="00990C2D">
              <w:rPr>
                <w:sz w:val="22"/>
                <w:szCs w:val="22"/>
              </w:rPr>
              <w:t>М</w:t>
            </w:r>
            <w:r w:rsidRPr="00990C2D">
              <w:rPr>
                <w:rFonts w:cs="Times New Roman"/>
                <w:sz w:val="22"/>
                <w:szCs w:val="22"/>
              </w:rPr>
              <w:t>.</w:t>
            </w:r>
            <w:r w:rsidRPr="00990C2D">
              <w:rPr>
                <w:sz w:val="22"/>
                <w:szCs w:val="22"/>
              </w:rPr>
              <w:t>П</w:t>
            </w:r>
            <w:r w:rsidRPr="00990C2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75" w:type="dxa"/>
            <w:shd w:val="clear" w:color="auto" w:fill="auto"/>
          </w:tcPr>
          <w:p w:rsidR="00F4092C" w:rsidRPr="00990C2D" w:rsidRDefault="00E11B37">
            <w:pPr>
              <w:pStyle w:val="af5"/>
              <w:widowControl w:val="0"/>
            </w:pPr>
            <w:r w:rsidRPr="00990C2D">
              <w:rPr>
                <w:sz w:val="22"/>
              </w:rPr>
              <w:t>От Исполнителя</w:t>
            </w:r>
          </w:p>
          <w:p w:rsidR="00F4092C" w:rsidRPr="00990C2D" w:rsidRDefault="00F4092C">
            <w:pPr>
              <w:pStyle w:val="af5"/>
              <w:widowControl w:val="0"/>
              <w:rPr>
                <w:rFonts w:cs="Times New Roman"/>
                <w:sz w:val="22"/>
              </w:rPr>
            </w:pPr>
          </w:p>
          <w:p w:rsidR="00F4092C" w:rsidRPr="00990C2D" w:rsidRDefault="00990C2D">
            <w:pPr>
              <w:pStyle w:val="af5"/>
              <w:widowControl w:val="0"/>
            </w:pPr>
            <w:r>
              <w:rPr>
                <w:sz w:val="22"/>
                <w:szCs w:val="22"/>
              </w:rPr>
              <w:t>Должность</w:t>
            </w:r>
          </w:p>
          <w:p w:rsidR="00F4092C" w:rsidRPr="00990C2D" w:rsidRDefault="00F4092C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F4092C" w:rsidRPr="00990C2D" w:rsidRDefault="00E11B37">
            <w:pPr>
              <w:pStyle w:val="af5"/>
              <w:widowControl w:val="0"/>
            </w:pPr>
            <w:r w:rsidRPr="00990C2D">
              <w:rPr>
                <w:sz w:val="22"/>
                <w:szCs w:val="22"/>
              </w:rPr>
              <w:t xml:space="preserve">__________________________ </w:t>
            </w:r>
            <w:r w:rsidR="00990C2D">
              <w:rPr>
                <w:sz w:val="22"/>
                <w:szCs w:val="22"/>
              </w:rPr>
              <w:t>/</w:t>
            </w:r>
          </w:p>
          <w:p w:rsidR="00F4092C" w:rsidRPr="00990C2D" w:rsidRDefault="00F4092C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F4092C" w:rsidRPr="00990C2D" w:rsidRDefault="00E11B37">
            <w:pPr>
              <w:pStyle w:val="af5"/>
              <w:widowControl w:val="0"/>
            </w:pPr>
            <w:r w:rsidRPr="00990C2D">
              <w:rPr>
                <w:sz w:val="22"/>
              </w:rPr>
              <w:t>М</w:t>
            </w:r>
            <w:r w:rsidRPr="00990C2D">
              <w:rPr>
                <w:rFonts w:cs="Times New Roman"/>
                <w:sz w:val="22"/>
              </w:rPr>
              <w:t>.</w:t>
            </w:r>
            <w:r w:rsidRPr="00990C2D">
              <w:rPr>
                <w:sz w:val="22"/>
              </w:rPr>
              <w:t>П</w:t>
            </w:r>
            <w:r w:rsidRPr="00990C2D">
              <w:rPr>
                <w:rFonts w:cs="Times New Roman"/>
                <w:sz w:val="22"/>
              </w:rPr>
              <w:t>.</w:t>
            </w:r>
          </w:p>
        </w:tc>
      </w:tr>
    </w:tbl>
    <w:p w:rsidR="00F4092C" w:rsidRDefault="00F4092C">
      <w:pPr>
        <w:widowControl w:val="0"/>
        <w:rPr>
          <w:rFonts w:cs="Times New Roman"/>
          <w:sz w:val="22"/>
        </w:rPr>
      </w:pPr>
    </w:p>
    <w:p w:rsidR="00F4092C" w:rsidRDefault="00F4092C"/>
    <w:p w:rsidR="002B5906" w:rsidRDefault="002B5906"/>
    <w:p w:rsidR="002B5906" w:rsidRDefault="002B5906"/>
    <w:p w:rsidR="002B5906" w:rsidRDefault="002B5906"/>
    <w:p w:rsidR="002B5906" w:rsidRDefault="002B5906"/>
    <w:p w:rsidR="002B5906" w:rsidRDefault="002B5906"/>
    <w:p w:rsidR="002B5906" w:rsidRDefault="002B5906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/>
    <w:p w:rsidR="00990C2D" w:rsidRDefault="00990C2D" w:rsidP="00990C2D">
      <w:pPr>
        <w:jc w:val="right"/>
      </w:pPr>
      <w:r>
        <w:t>Приложение №2</w:t>
      </w:r>
    </w:p>
    <w:p w:rsidR="00990C2D" w:rsidRDefault="00990C2D" w:rsidP="00990C2D">
      <w:pPr>
        <w:jc w:val="right"/>
      </w:pPr>
    </w:p>
    <w:p w:rsidR="00990C2D" w:rsidRPr="00B1554C" w:rsidRDefault="00990C2D" w:rsidP="00990C2D">
      <w:pPr>
        <w:pStyle w:val="10"/>
        <w:contextualSpacing w:val="0"/>
        <w:jc w:val="center"/>
        <w:outlineLvl w:val="0"/>
        <w:rPr>
          <w:rFonts w:eastAsia="Proxima Nova"/>
          <w:b/>
        </w:rPr>
      </w:pPr>
      <w:r w:rsidRPr="00B1554C">
        <w:rPr>
          <w:rFonts w:eastAsia="Proxima Nova"/>
          <w:b/>
        </w:rPr>
        <w:t>Техническое задание</w:t>
      </w:r>
    </w:p>
    <w:p w:rsidR="00990C2D" w:rsidRPr="00B1554C" w:rsidRDefault="00990C2D" w:rsidP="0099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2"/>
          <w:szCs w:val="22"/>
        </w:rPr>
      </w:pPr>
      <w:r w:rsidRPr="00B1554C">
        <w:rPr>
          <w:rFonts w:cs="Times New Roman"/>
          <w:sz w:val="22"/>
          <w:szCs w:val="22"/>
        </w:rPr>
        <w:t>на предоставление (продление) неисключительного права использования электронной Базы данных</w:t>
      </w:r>
    </w:p>
    <w:p w:rsidR="00990C2D" w:rsidRPr="00B1554C" w:rsidRDefault="00990C2D" w:rsidP="0099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2"/>
          <w:szCs w:val="22"/>
        </w:rPr>
      </w:pPr>
      <w:r w:rsidRPr="00B1554C">
        <w:rPr>
          <w:rFonts w:cs="Times New Roman"/>
          <w:sz w:val="22"/>
          <w:szCs w:val="22"/>
        </w:rPr>
        <w:t>Электронной Системы «Госфинансы»</w:t>
      </w:r>
    </w:p>
    <w:p w:rsidR="00990C2D" w:rsidRPr="00B1554C" w:rsidRDefault="00990C2D" w:rsidP="0099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sz w:val="22"/>
          <w:szCs w:val="22"/>
        </w:rPr>
      </w:pPr>
      <w:r w:rsidRPr="00B1554C">
        <w:rPr>
          <w:rFonts w:cs="Times New Roman"/>
          <w:sz w:val="22"/>
          <w:szCs w:val="22"/>
        </w:rPr>
        <w:t>(простая неисключительная лицензия)</w:t>
      </w: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92"/>
        <w:gridCol w:w="8079"/>
      </w:tblGrid>
      <w:tr w:rsidR="00990C2D" w:rsidRPr="00B1554C" w:rsidTr="00AC2B02">
        <w:trPr>
          <w:trHeight w:val="840"/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eastAsia="Proxima Nova"/>
                <w:b/>
              </w:rPr>
            </w:pPr>
            <w:r w:rsidRPr="00B1554C">
              <w:rPr>
                <w:rFonts w:eastAsia="Proxima Nova"/>
                <w:b/>
              </w:rPr>
              <w:t>1. Наименование предмета закупки</w:t>
            </w:r>
          </w:p>
        </w:tc>
        <w:tc>
          <w:tcPr>
            <w:tcW w:w="8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spacing w:after="120"/>
              <w:ind w:right="180"/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Предоставление (продление) неисключительного права использования электронной Базы данных Электронной Системы «Госфинансы»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 </w:t>
            </w:r>
            <w:r w:rsidRPr="00B1554C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классификации.</w:t>
            </w:r>
          </w:p>
          <w:p w:rsidR="00990C2D" w:rsidRPr="00B1554C" w:rsidRDefault="00990C2D" w:rsidP="00AC2B02">
            <w:pPr>
              <w:spacing w:after="120"/>
              <w:ind w:right="180"/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990C2D" w:rsidRPr="00B1554C" w:rsidRDefault="00990C2D" w:rsidP="00AC2B02">
            <w:pPr>
              <w:spacing w:after="120"/>
              <w:ind w:right="18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Планируемое количество пользователей: 5 пользователей</w:t>
            </w:r>
          </w:p>
          <w:p w:rsidR="00990C2D" w:rsidRPr="00B1554C" w:rsidRDefault="00990C2D" w:rsidP="00AC2B02">
            <w:pPr>
              <w:spacing w:after="120"/>
              <w:ind w:right="18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Срок предоставления права использования электронной базы данных: 3 (три) </w:t>
            </w:r>
            <w:r w:rsidRPr="00B1554C">
              <w:rPr>
                <w:rFonts w:cs="Times New Roman"/>
                <w:sz w:val="22"/>
                <w:szCs w:val="22"/>
              </w:rPr>
              <w:br/>
              <w:t>рабочих дней с момента заключения контракта.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  <w:r w:rsidRPr="00B1554C">
              <w:t>Срок действия права использования электронной базы данных 12 месяцев</w:t>
            </w:r>
          </w:p>
        </w:tc>
      </w:tr>
      <w:tr w:rsidR="00990C2D" w:rsidRPr="00B1554C" w:rsidTr="00AC2B02">
        <w:trPr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pStyle w:val="10"/>
              <w:widowControl w:val="0"/>
              <w:contextualSpacing w:val="0"/>
              <w:rPr>
                <w:rFonts w:eastAsia="Proxima Nova"/>
                <w:b/>
              </w:rPr>
            </w:pPr>
            <w:r w:rsidRPr="00B1554C">
              <w:rPr>
                <w:rFonts w:eastAsia="Proxima Nova"/>
                <w:b/>
              </w:rPr>
              <w:t>2. Назначение объекта закупки</w:t>
            </w:r>
          </w:p>
        </w:tc>
        <w:tc>
          <w:tcPr>
            <w:tcW w:w="8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pStyle w:val="10"/>
              <w:widowControl w:val="0"/>
              <w:ind w:left="283" w:hanging="285"/>
              <w:contextualSpacing w:val="0"/>
            </w:pPr>
            <w:r w:rsidRPr="00B1554C">
              <w:t>Закупка необходима в качестве источника информации (подборка материала по</w:t>
            </w:r>
          </w:p>
          <w:p w:rsidR="00990C2D" w:rsidRPr="00B1554C" w:rsidRDefault="00990C2D" w:rsidP="00AC2B02">
            <w:pPr>
              <w:pStyle w:val="10"/>
              <w:widowControl w:val="0"/>
              <w:ind w:left="283" w:hanging="285"/>
              <w:contextualSpacing w:val="0"/>
            </w:pPr>
            <w:r w:rsidRPr="00B1554C">
              <w:t>ситуации регулятора, контрольного органа и судебной практики, в т.ч.</w:t>
            </w:r>
          </w:p>
          <w:p w:rsidR="00990C2D" w:rsidRPr="00B1554C" w:rsidRDefault="00990C2D" w:rsidP="00AC2B02">
            <w:pPr>
              <w:pStyle w:val="10"/>
              <w:widowControl w:val="0"/>
              <w:ind w:left="283" w:hanging="285"/>
              <w:contextualSpacing w:val="0"/>
            </w:pPr>
            <w:r w:rsidRPr="00B1554C">
              <w:t>нормативно-правовой информацией) для принятия квалифицированных решений</w:t>
            </w:r>
          </w:p>
          <w:p w:rsidR="00990C2D" w:rsidRPr="00B1554C" w:rsidRDefault="00990C2D" w:rsidP="00AC2B02">
            <w:pPr>
              <w:pStyle w:val="10"/>
              <w:widowControl w:val="0"/>
              <w:ind w:left="283" w:hanging="285"/>
              <w:contextualSpacing w:val="0"/>
            </w:pPr>
            <w:r w:rsidRPr="00B1554C">
              <w:t>по тематике учета, отчетности, бюджетного контроля, применения бюджетной</w:t>
            </w:r>
          </w:p>
          <w:p w:rsidR="00990C2D" w:rsidRPr="00B1554C" w:rsidRDefault="00990C2D" w:rsidP="00AC2B02">
            <w:pPr>
              <w:pStyle w:val="10"/>
              <w:widowControl w:val="0"/>
              <w:ind w:left="283" w:hanging="285"/>
              <w:contextualSpacing w:val="0"/>
            </w:pPr>
            <w:r w:rsidRPr="00B1554C">
              <w:t>классификации и другим финансовым вопросам деятельности главного бухгалтера</w:t>
            </w:r>
          </w:p>
          <w:p w:rsidR="00990C2D" w:rsidRPr="00B1554C" w:rsidRDefault="00990C2D" w:rsidP="00AC2B02">
            <w:pPr>
              <w:pStyle w:val="10"/>
              <w:widowControl w:val="0"/>
              <w:ind w:left="283" w:hanging="285"/>
              <w:contextualSpacing w:val="0"/>
            </w:pPr>
            <w:r w:rsidRPr="00B1554C">
              <w:t xml:space="preserve">и финансового специалиста государственного и муниципального учреждения. </w:t>
            </w:r>
          </w:p>
        </w:tc>
      </w:tr>
      <w:tr w:rsidR="00990C2D" w:rsidRPr="00B1554C" w:rsidTr="00AC2B02">
        <w:trPr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pStyle w:val="10"/>
              <w:widowControl w:val="0"/>
              <w:contextualSpacing w:val="0"/>
              <w:rPr>
                <w:rFonts w:eastAsia="Proxima Nova"/>
                <w:b/>
              </w:rPr>
            </w:pPr>
            <w:r w:rsidRPr="00B1554C">
              <w:rPr>
                <w:rFonts w:eastAsia="Proxima Nova"/>
                <w:b/>
              </w:rPr>
              <w:t>3. Состав объекта закупки</w:t>
            </w:r>
          </w:p>
        </w:tc>
        <w:tc>
          <w:tcPr>
            <w:tcW w:w="8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pStyle w:val="ConsPlusNormal"/>
              <w:widowControl/>
              <w:ind w:right="-143"/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B1554C">
              <w:rPr>
                <w:rFonts w:cs="Times New Roman"/>
                <w:b/>
                <w:sz w:val="22"/>
                <w:szCs w:val="22"/>
              </w:rPr>
              <w:t>База данных должна содержать: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т.д)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117 млн. штук. </w:t>
            </w:r>
            <w:r w:rsidRPr="00B1554C">
              <w:rPr>
                <w:rFonts w:cs="Times New Roman"/>
                <w:sz w:val="22"/>
                <w:szCs w:val="22"/>
              </w:rPr>
              <w:br/>
            </w:r>
          </w:p>
          <w:p w:rsidR="00990C2D" w:rsidRPr="00B1554C" w:rsidRDefault="00990C2D" w:rsidP="00990C2D">
            <w:pPr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 - в количестве не менее 1500 штук.</w:t>
            </w:r>
          </w:p>
          <w:p w:rsidR="00990C2D" w:rsidRPr="00B1554C" w:rsidRDefault="00990C2D" w:rsidP="00AC2B02">
            <w:pPr>
              <w:pStyle w:val="af3"/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990C2D">
            <w:pPr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Шаблоны документов по бюджетному и бухгалтерскому учету от планирования до отчетности — в количестве не менее 7890 штук, по следующим тематикам: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учет и отчетность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налоги, сборы и взносы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планирование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госзакупки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отраслевой учет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кадровые вопросы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вопросы контроля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эффективная бухгалтерия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right="-15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личная бухгалтерия. 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2260 штук.</w:t>
            </w:r>
          </w:p>
          <w:p w:rsidR="00990C2D" w:rsidRPr="00B1554C" w:rsidRDefault="00990C2D" w:rsidP="00990C2D">
            <w:pPr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Электронные версии специализированных периодических изданий по учету в учреждениях, по закупкам — не менее 9 штук, включая, но не ограничиваясь: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Учет в учреждении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Казенные учреждения. Учет, отчетность, налогообложение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Зарплата в учреждении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Главбух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Экономика ЛПУ в вопросах и ответах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Госзакупки.ру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Управление качеством в здравоохранении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Справочник руководителя образовательного учреждения</w:t>
            </w:r>
          </w:p>
          <w:p w:rsidR="00990C2D" w:rsidRPr="00B1554C" w:rsidRDefault="00990C2D" w:rsidP="00990C2D">
            <w:pPr>
              <w:pStyle w:val="af3"/>
              <w:numPr>
                <w:ilvl w:val="0"/>
                <w:numId w:val="16"/>
              </w:numPr>
              <w:suppressAutoHyphens w:val="0"/>
              <w:spacing w:after="160" w:line="259" w:lineRule="auto"/>
              <w:ind w:left="1039"/>
              <w:contextualSpacing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Справочник руководителя учреждения культуры</w:t>
            </w:r>
          </w:p>
          <w:p w:rsidR="00990C2D" w:rsidRPr="00B1554C" w:rsidRDefault="00990C2D" w:rsidP="00990C2D">
            <w:pPr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Электронные версии книг— не менее 186 штук.</w:t>
            </w:r>
          </w:p>
          <w:p w:rsidR="00990C2D" w:rsidRPr="00B1554C" w:rsidRDefault="00990C2D" w:rsidP="00990C2D">
            <w:pPr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Сервисы – не менее 12 штук</w:t>
            </w:r>
          </w:p>
          <w:p w:rsidR="00990C2D" w:rsidRPr="00B1554C" w:rsidRDefault="00990C2D" w:rsidP="00AC2B0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B1554C">
              <w:t>Сервис онлайн-помощников и «консультация экспертов».</w:t>
            </w:r>
          </w:p>
          <w:p w:rsidR="00990C2D" w:rsidRPr="00B1554C" w:rsidRDefault="00990C2D" w:rsidP="00AC2B0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B1554C">
              <w:t>Видеоматериалы в количестве не менее 778 штук.</w:t>
            </w:r>
          </w:p>
          <w:p w:rsidR="00990C2D" w:rsidRPr="00B1554C" w:rsidRDefault="00990C2D" w:rsidP="00AC2B02">
            <w:pPr>
              <w:pStyle w:val="10"/>
              <w:widowControl w:val="0"/>
              <w:ind w:left="720"/>
              <w:contextualSpacing w:val="0"/>
            </w:pP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2"/>
                <w:szCs w:val="22"/>
              </w:rPr>
            </w:pPr>
            <w:r w:rsidRPr="00B1554C">
              <w:rPr>
                <w:b/>
                <w:sz w:val="22"/>
                <w:szCs w:val="22"/>
              </w:rPr>
              <w:t>База данных должна содержать материалы по следующим тематикам: Учет</w:t>
            </w:r>
            <w:r w:rsidRPr="00B1554C">
              <w:rPr>
                <w:rStyle w:val="normaltextrun"/>
                <w:sz w:val="22"/>
                <w:szCs w:val="22"/>
              </w:rPr>
              <w:t xml:space="preserve"> и отчетность: 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Хозяйственные ситуации 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Общие правила организации учета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Бюджетная отчетность 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Бухгалтерская отчетность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Статистическая отчетность 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Отчетность через Электронный бюджет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Отчет о результатах деятельности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Отрасли и специфика: Образование, Медицина, Физкультура и спорт, Культура, Социальное обслуживание, Централизованные бухгалтерии, ПФР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300"/>
              <w:jc w:val="both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Налоги и взносы: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Общие правила уплаты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Действующие налоги и взносы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Отчетность в налоговую и фонды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Планирование: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spellingerror"/>
                <w:sz w:val="22"/>
                <w:szCs w:val="22"/>
              </w:rPr>
              <w:t>Госзадание</w:t>
            </w:r>
            <w:r w:rsidRPr="00B1554C">
              <w:rPr>
                <w:rStyle w:val="normaltextrun"/>
                <w:sz w:val="22"/>
                <w:szCs w:val="22"/>
              </w:rPr>
              <w:t>, план ФХД, бюджетная смета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Бюджетная классификация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Формирование бюджета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Платные услуги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Контроль: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spellingerror"/>
                <w:sz w:val="22"/>
                <w:szCs w:val="22"/>
              </w:rPr>
              <w:t>Госфинконтроль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Внутренний контроль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Налоговые проверки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Проверки внебюджетных фондов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ГАС "Управление"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Госзакупки: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По Закону № 44-ФЗ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По Закону № 223-ФЗ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Кадровые вопросы: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Прием на работу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Трудовой и другие договоры с сотрудниками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Трудовая книжка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Трудовые отношения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Увольнение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Документооборот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Госслужба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spellingerror"/>
                <w:sz w:val="22"/>
                <w:szCs w:val="22"/>
              </w:rPr>
              <w:t>Профстандарты</w:t>
            </w:r>
            <w:r w:rsidRPr="00B1554C">
              <w:rPr>
                <w:rStyle w:val="normaltextrun"/>
                <w:sz w:val="22"/>
                <w:szCs w:val="22"/>
              </w:rPr>
              <w:t> и независимая оценка квалификации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Трудовые проверки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Эффективная бухгалтерия: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Взаимодействие с налоговой инспекцией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Взаимодействие с коллегами и контрагентами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Для души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right="300"/>
              <w:textAlignment w:val="baseline"/>
              <w:rPr>
                <w:b/>
                <w:bCs/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Личная бухгалтерия:</w:t>
            </w:r>
            <w:r w:rsidRPr="00B1554C">
              <w:rPr>
                <w:rStyle w:val="eop"/>
                <w:b/>
                <w:bCs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Налоги граждан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Пенсионные накопления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Выплаты при рождении ребенка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Юридическая помощь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Трудовые отношения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Расчеты с банком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rStyle w:val="normaltextrun"/>
                <w:sz w:val="22"/>
                <w:szCs w:val="22"/>
              </w:rPr>
              <w:t>Банкротство.</w:t>
            </w:r>
            <w:r w:rsidRPr="00B1554C">
              <w:rPr>
                <w:rStyle w:val="eop"/>
                <w:sz w:val="22"/>
                <w:szCs w:val="22"/>
              </w:rPr>
              <w:t> </w:t>
            </w:r>
          </w:p>
        </w:tc>
      </w:tr>
      <w:tr w:rsidR="00990C2D" w:rsidRPr="00B1554C" w:rsidTr="00AC2B02">
        <w:trPr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pStyle w:val="10"/>
              <w:widowControl w:val="0"/>
              <w:contextualSpacing w:val="0"/>
              <w:rPr>
                <w:rFonts w:eastAsia="Proxima Nova"/>
              </w:rPr>
            </w:pPr>
            <w:r w:rsidRPr="00B1554C">
              <w:rPr>
                <w:rFonts w:eastAsia="Proxima Nova"/>
                <w:b/>
              </w:rPr>
              <w:t>4. Функциональные, технические, качественные и эксплуатационные требования к объекту закупки</w:t>
            </w:r>
          </w:p>
        </w:tc>
        <w:tc>
          <w:tcPr>
            <w:tcW w:w="80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C2D" w:rsidRPr="00B1554C" w:rsidRDefault="00990C2D" w:rsidP="00AC2B02">
            <w:pPr>
              <w:jc w:val="both"/>
              <w:rPr>
                <w:rFonts w:cs="Times New Roman"/>
                <w:b/>
                <w:iCs/>
                <w:sz w:val="22"/>
                <w:szCs w:val="22"/>
              </w:rPr>
            </w:pPr>
            <w:r w:rsidRPr="00B1554C">
              <w:rPr>
                <w:rFonts w:cs="Times New Roman"/>
                <w:b/>
                <w:iCs/>
                <w:sz w:val="22"/>
                <w:szCs w:val="22"/>
              </w:rPr>
              <w:t>Общие требования:</w:t>
            </w:r>
          </w:p>
          <w:p w:rsidR="00990C2D" w:rsidRPr="00B1554C" w:rsidRDefault="00990C2D" w:rsidP="00AC2B02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 </w:t>
            </w:r>
          </w:p>
          <w:p w:rsidR="00990C2D" w:rsidRPr="00B1554C" w:rsidRDefault="00990C2D" w:rsidP="00AC2B02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990C2D" w:rsidRPr="00B1554C" w:rsidRDefault="00990C2D" w:rsidP="00AC2B02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должна быть обеспечена возможность обучение клиента работе в Системе;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990C2D" w:rsidRPr="00B1554C" w:rsidRDefault="00990C2D" w:rsidP="00AC2B02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– должна быть обеспечена возможность консультаций по работе с Системой по телефону, путем обращения по электронной почте, в техническую службу или онлайн-поддержку; </w:t>
            </w:r>
          </w:p>
          <w:p w:rsidR="00990C2D" w:rsidRPr="00B1554C" w:rsidRDefault="00990C2D" w:rsidP="00AC2B02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должна быть обеспечена возможность обращения в техническую службу круглосуточно;</w:t>
            </w:r>
          </w:p>
          <w:p w:rsidR="00990C2D" w:rsidRPr="00B1554C" w:rsidRDefault="00990C2D" w:rsidP="00AC2B02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:rsidR="00990C2D" w:rsidRPr="00B1554C" w:rsidRDefault="00990C2D" w:rsidP="00AC2B02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- должна быть обеспечена возможность консультаций экспертов</w:t>
            </w:r>
          </w:p>
          <w:p w:rsidR="00990C2D" w:rsidRPr="00B1554C" w:rsidRDefault="00990C2D" w:rsidP="00990C2D">
            <w:pPr>
              <w:numPr>
                <w:ilvl w:val="0"/>
                <w:numId w:val="6"/>
              </w:numPr>
              <w:tabs>
                <w:tab w:val="left" w:pos="1080"/>
              </w:tabs>
              <w:suppressAutoHyphens w:val="0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При помощи сервиса онлайн-поддержки </w:t>
            </w:r>
          </w:p>
          <w:p w:rsidR="00990C2D" w:rsidRPr="00B1554C" w:rsidRDefault="00990C2D" w:rsidP="00990C2D">
            <w:pPr>
              <w:numPr>
                <w:ilvl w:val="0"/>
                <w:numId w:val="6"/>
              </w:numPr>
              <w:tabs>
                <w:tab w:val="left" w:pos="1080"/>
              </w:tabs>
              <w:suppressAutoHyphens w:val="0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990C2D" w:rsidRPr="00B1554C" w:rsidRDefault="00990C2D" w:rsidP="00990C2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При помощи письменных ответов, при участии авторов системы. </w:t>
            </w:r>
          </w:p>
          <w:p w:rsidR="00990C2D" w:rsidRPr="00B1554C" w:rsidRDefault="00990C2D" w:rsidP="00AC2B02">
            <w:pPr>
              <w:pStyle w:val="paragraph"/>
              <w:spacing w:before="0" w:beforeAutospacing="0" w:after="0" w:afterAutospacing="0"/>
              <w:ind w:left="720" w:right="135"/>
              <w:textAlignment w:val="baseline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Должна быть предусмотрена возможность получить ответ на вопрос, подготовленный при участии специалистов министерств и ведомств – авторов системы. Количество вопросов – не более 1 вопроса в месяц в течение срока действия неисключительных прав. 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b/>
              </w:rPr>
            </w:pPr>
            <w:r w:rsidRPr="00B1554C">
              <w:rPr>
                <w:b/>
              </w:rPr>
              <w:t>Требования к системе: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 w:rsidRPr="00B1554C"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</w:pPr>
            <w:r w:rsidRPr="00B1554C"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eastAsia="Calibri"/>
              </w:rPr>
            </w:pPr>
            <w:r w:rsidRPr="00B1554C">
              <w:t xml:space="preserve">– должно быть наличие </w:t>
            </w:r>
            <w:r w:rsidRPr="00B1554C">
              <w:rPr>
                <w:rFonts w:eastAsia="Calibri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доступа к записям вебинаров и семинаров из основного меню;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– должно быть наличие возможности печати из самого документа; 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навигационной панели по документу;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возможности обращения</w:t>
            </w:r>
            <w:r w:rsidRPr="00B1554C">
              <w:rPr>
                <w:rFonts w:eastAsia="Arial" w:cs="Times New Roman"/>
                <w:sz w:val="22"/>
                <w:szCs w:val="22"/>
              </w:rPr>
              <w:t xml:space="preserve"> к онлайн-помощнику и экспертам Системы</w:t>
            </w:r>
            <w:r w:rsidRPr="00B1554C">
              <w:rPr>
                <w:rFonts w:cs="Times New Roman"/>
                <w:sz w:val="22"/>
                <w:szCs w:val="22"/>
              </w:rPr>
              <w:t>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возможности детализации поиска в найденном по ключевому слову;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должно быть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:rsidR="00990C2D" w:rsidRPr="00B1554C" w:rsidRDefault="00990C2D" w:rsidP="00AC2B02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AC2B0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1554C">
              <w:rPr>
                <w:rFonts w:cs="Times New Roman"/>
                <w:b/>
                <w:sz w:val="22"/>
                <w:szCs w:val="22"/>
              </w:rPr>
              <w:t xml:space="preserve">Дополнительные требования: 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  <w:rPr>
                <w:b/>
              </w:rPr>
            </w:pPr>
            <w:r w:rsidRPr="00B1554C">
              <w:rPr>
                <w:b/>
              </w:rPr>
              <w:t xml:space="preserve">Видеоматериалы 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  <w:r w:rsidRPr="00B1554C">
              <w:t>Должна быть обеспечена возможность к записи онлайн-семинаров, лекций и вебинаров на актуальные темы по вопросам закупок, а также записи уже проведенных мероприятий — не менее 24 видео в год, а также доступ к архиву прошедших вебинаров и видеоматериалов;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  <w:r w:rsidRPr="00B1554C">
              <w:rPr>
                <w:b/>
              </w:rPr>
              <w:t>«Консультация эксперта»</w:t>
            </w:r>
            <w:r w:rsidRPr="00B1554C">
              <w:t xml:space="preserve"> должна быть оказана в следующих форматах: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</w:p>
          <w:p w:rsidR="00990C2D" w:rsidRPr="00B1554C" w:rsidRDefault="00990C2D" w:rsidP="00990C2D">
            <w:pPr>
              <w:pStyle w:val="af3"/>
              <w:numPr>
                <w:ilvl w:val="1"/>
                <w:numId w:val="14"/>
              </w:numPr>
              <w:suppressAutoHyphens w:val="0"/>
              <w:ind w:right="141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b/>
                <w:sz w:val="22"/>
                <w:szCs w:val="22"/>
              </w:rPr>
              <w:t>Онлайн-помощник</w:t>
            </w:r>
            <w:r w:rsidRPr="00B1554C">
              <w:rPr>
                <w:rFonts w:cs="Times New Roman"/>
                <w:sz w:val="22"/>
                <w:szCs w:val="22"/>
              </w:rPr>
              <w:t xml:space="preserve"> с возможностью подборки материалов.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Доступ к онлайн-помощнику должен быть предоставлен: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в рабочие дни – круглосуточно;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– в выходные и праздничные дни – с 09 часов 00 минут до 18 часов 00 минут.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Время ожидания ответа должно составлять не более 10 минут.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Количество вопросов – неограниченно в течение срока действия контракта /договора.</w:t>
            </w:r>
          </w:p>
          <w:p w:rsidR="00990C2D" w:rsidRPr="00B1554C" w:rsidRDefault="00990C2D" w:rsidP="00990C2D">
            <w:pPr>
              <w:pStyle w:val="af3"/>
              <w:numPr>
                <w:ilvl w:val="1"/>
                <w:numId w:val="14"/>
              </w:numPr>
              <w:suppressAutoHyphens w:val="0"/>
              <w:ind w:right="141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 </w:t>
            </w:r>
            <w:r w:rsidRPr="00B1554C">
              <w:rPr>
                <w:rFonts w:cs="Times New Roman"/>
                <w:b/>
                <w:sz w:val="22"/>
                <w:szCs w:val="22"/>
              </w:rPr>
              <w:t>Письменные ответы экспертов</w:t>
            </w:r>
            <w:r w:rsidRPr="00B1554C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Доступ к сервису должен быть предоставлен круглосуточно.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Ответы на вопросы, поступившие в нерабочие дни или после 18.00 по мск в рабочие дни, регистрируются следующим рабочим днем. 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Исчисление сроков для подготовки такого ответа должен начинаться с 9.00 по мск первого рабочего дня. </w:t>
            </w:r>
          </w:p>
          <w:p w:rsidR="00990C2D" w:rsidRPr="00B1554C" w:rsidRDefault="00990C2D" w:rsidP="00AC2B02">
            <w:pPr>
              <w:ind w:left="142" w:right="141" w:firstLine="567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При формировании ответа с подборкой материала с учетом </w:t>
            </w:r>
            <w:r w:rsidRPr="00B1554C">
              <w:rPr>
                <w:rStyle w:val="normaltextrun"/>
                <w:rFonts w:cs="Times New Roman"/>
                <w:sz w:val="22"/>
                <w:szCs w:val="22"/>
                <w:shd w:val="clear" w:color="auto" w:fill="FFFFFF"/>
              </w:rPr>
              <w:t>позиции Минфина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</w:t>
            </w:r>
            <w:r w:rsidRPr="00B1554C"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Количество вопросов – неограниченно в течение срока действия контракта /договора.</w:t>
            </w:r>
          </w:p>
          <w:p w:rsidR="00990C2D" w:rsidRPr="00B1554C" w:rsidRDefault="00990C2D" w:rsidP="00990C2D">
            <w:pPr>
              <w:pStyle w:val="af3"/>
              <w:numPr>
                <w:ilvl w:val="1"/>
                <w:numId w:val="14"/>
              </w:numPr>
              <w:suppressAutoHyphens w:val="0"/>
              <w:ind w:right="141"/>
              <w:rPr>
                <w:rFonts w:cs="Times New Roman"/>
                <w:b/>
                <w:sz w:val="22"/>
                <w:szCs w:val="22"/>
              </w:rPr>
            </w:pPr>
            <w:r w:rsidRPr="00B1554C">
              <w:rPr>
                <w:rFonts w:cs="Times New Roman"/>
                <w:b/>
                <w:sz w:val="22"/>
                <w:szCs w:val="22"/>
              </w:rPr>
              <w:t>Письменные ответов экспертов при участии авторов системы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Доступ к сервису должен быть предоставлен круглосуточно.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Срок ответа – не более 10 дней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 xml:space="preserve">Ответы на вопросы, поступившие в нерабочие дни или после 18.00 по мск в рабочие дни, регистрируются следующим рабочим днем. </w:t>
            </w:r>
          </w:p>
          <w:p w:rsidR="00990C2D" w:rsidRPr="00B1554C" w:rsidRDefault="00990C2D" w:rsidP="00AC2B02">
            <w:pPr>
              <w:ind w:left="142" w:right="141" w:firstLine="567"/>
              <w:rPr>
                <w:rStyle w:val="eop"/>
                <w:rFonts w:cs="Times New Roman"/>
                <w:sz w:val="22"/>
                <w:szCs w:val="22"/>
                <w:shd w:val="clear" w:color="auto" w:fill="FFFFFF"/>
              </w:rPr>
            </w:pPr>
            <w:r w:rsidRPr="00B1554C">
              <w:rPr>
                <w:rFonts w:cs="Times New Roman"/>
                <w:sz w:val="22"/>
                <w:szCs w:val="22"/>
              </w:rPr>
              <w:t>Исчисление сроков для подготовки такого ответа должен начинаться с 9.00 по мск первого рабочего дня.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Количество вопросов – не более 1 вопроса в месяц, в течение срока действия контракта /договора.</w:t>
            </w:r>
          </w:p>
          <w:p w:rsidR="00990C2D" w:rsidRPr="00B1554C" w:rsidRDefault="00990C2D" w:rsidP="00AC2B02">
            <w:pPr>
              <w:ind w:left="142" w:right="141" w:firstLine="567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br/>
            </w:r>
            <w:r w:rsidRPr="00B1554C">
              <w:rPr>
                <w:rFonts w:cs="Times New Roman"/>
                <w:b/>
                <w:sz w:val="22"/>
                <w:szCs w:val="22"/>
              </w:rPr>
              <w:t>Базы данных</w:t>
            </w:r>
            <w:r w:rsidRPr="00B1554C">
              <w:rPr>
                <w:rFonts w:cs="Times New Roman"/>
                <w:sz w:val="22"/>
                <w:szCs w:val="22"/>
              </w:rPr>
              <w:t xml:space="preserve"> должны быть структурированы по следующим разделам: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  <w:r w:rsidRPr="00B1554C"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</w:p>
          <w:p w:rsidR="00990C2D" w:rsidRPr="00B1554C" w:rsidRDefault="00990C2D" w:rsidP="00AC2B02">
            <w:pPr>
              <w:pStyle w:val="10"/>
              <w:widowControl w:val="0"/>
              <w:contextualSpacing w:val="0"/>
              <w:rPr>
                <w:b/>
              </w:rPr>
            </w:pPr>
            <w:r w:rsidRPr="00B1554C">
              <w:rPr>
                <w:b/>
              </w:rPr>
              <w:t>Рекомендации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  <w:r w:rsidRPr="00B1554C">
              <w:t xml:space="preserve">- материалы должны содержать схемы, таблицы, иллюстрации, короткие видеолекции, примеры расчетов и ситуации из практики; 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  <w:r w:rsidRPr="00B1554C"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  <w:r w:rsidRPr="00B1554C">
              <w:rPr>
                <w:b/>
              </w:rPr>
              <w:t>Шаблоны</w:t>
            </w:r>
            <w:r w:rsidRPr="00B1554C"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</w:p>
          <w:p w:rsidR="00990C2D" w:rsidRPr="00B1554C" w:rsidRDefault="00990C2D" w:rsidP="00AC2B02">
            <w:pPr>
              <w:pStyle w:val="10"/>
            </w:pPr>
            <w:r w:rsidRPr="00B1554C">
              <w:rPr>
                <w:b/>
                <w:bCs/>
              </w:rPr>
              <w:t>Электронные версии специализированных периодических изданий:</w:t>
            </w:r>
            <w:r w:rsidRPr="00B1554C">
              <w:t xml:space="preserve"> выпуски, выходящие во время действия контракта, должна быть обеспечена возможность доступа к архиву номеров за период не менее трех лет. </w:t>
            </w:r>
          </w:p>
          <w:p w:rsidR="00990C2D" w:rsidRPr="00B1554C" w:rsidRDefault="00990C2D" w:rsidP="00AC2B02">
            <w:pPr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AC2B02">
            <w:pPr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b/>
                <w:bCs/>
                <w:sz w:val="22"/>
                <w:szCs w:val="22"/>
              </w:rPr>
              <w:t>Электронные версии специализированных периодических изданий</w:t>
            </w:r>
            <w:r w:rsidRPr="00B1554C">
              <w:rPr>
                <w:rFonts w:cs="Times New Roman"/>
                <w:sz w:val="22"/>
                <w:szCs w:val="22"/>
              </w:rPr>
              <w:t xml:space="preserve"> должны быть доступны не позднее следующего дня после выхода печатной версии соответствующего издания.</w:t>
            </w:r>
          </w:p>
          <w:p w:rsidR="00990C2D" w:rsidRPr="00B1554C" w:rsidRDefault="00990C2D" w:rsidP="00AC2B02">
            <w:pPr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справочной системы.</w:t>
            </w:r>
          </w:p>
          <w:p w:rsidR="00990C2D" w:rsidRPr="00B1554C" w:rsidRDefault="00990C2D" w:rsidP="00AC2B02">
            <w:pPr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Объем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:rsidR="00990C2D" w:rsidRPr="00B1554C" w:rsidRDefault="00990C2D" w:rsidP="00AC2B02">
            <w:pPr>
              <w:pStyle w:val="10"/>
              <w:widowControl w:val="0"/>
              <w:contextualSpacing w:val="0"/>
            </w:pP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b/>
                <w:bCs/>
              </w:rPr>
            </w:pPr>
            <w:r w:rsidRPr="00B1554C">
              <w:rPr>
                <w:b/>
                <w:bCs/>
              </w:rPr>
              <w:t>Сервисы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Учетная политика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Новый конструктор составит за 5 минут вашу учетную политику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КВД, КВР и КОСГУ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Узнайте коды по ситуации. Введите запрос - получите увязку с кодами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Сервис по оценке документов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Проверьте ваши документы на наличие в них важных условий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Сервис подготовки документов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Составит документ по вашему запросу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Сервис по ГСМ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Поможет рассчитать норму расхода ГСМ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Проверьте ОКОФ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Узнайте код для нового объекта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Расчетчик транспортного налога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Поможет определить сумму транспортного налога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Расчетчик даты окончания отпуска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Поможет определить дату окончания отпуска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Расчетчик зарплат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Онлайн-калькуляторы выплат из среднего заработка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Сервис по ОКПД2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Поможет определить код ОКПД2 для закупок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Помощник по 6-НДФЛ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Покажет, в каком периоде отражать доходы в 6-НДФЛ и справке о доходах с 2024 года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Коды трудовой функции для ЕФС-1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Сервис определит код трудовой функции для каждой должности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rPr>
                <w:b/>
                <w:bCs/>
              </w:rPr>
              <w:t>Узнайте КБК для платежей в бюджет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t>Налоги, сборы, госпошлины, пени и штрафы платят в бюджет по КБК</w:t>
            </w:r>
          </w:p>
          <w:p w:rsidR="00990C2D" w:rsidRPr="00B1554C" w:rsidRDefault="00990C2D" w:rsidP="00AC2B0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1554C">
              <w:br/>
            </w:r>
            <w:r w:rsidRPr="00B1554C">
              <w:rPr>
                <w:b/>
              </w:rPr>
              <w:t>Безопасность</w:t>
            </w:r>
            <w:r w:rsidRPr="00B1554C"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 w:rsidRPr="00B1554C">
              <w:rPr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B1554C">
              <w:t>.</w:t>
            </w:r>
          </w:p>
        </w:tc>
      </w:tr>
      <w:tr w:rsidR="00990C2D" w:rsidRPr="00B1554C" w:rsidTr="00AC2B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2692" w:type="dxa"/>
          </w:tcPr>
          <w:p w:rsidR="00990C2D" w:rsidRPr="00B1554C" w:rsidRDefault="00990C2D" w:rsidP="00AC2B02">
            <w:pPr>
              <w:pStyle w:val="3"/>
              <w:tabs>
                <w:tab w:val="left" w:pos="567"/>
                <w:tab w:val="left" w:pos="1134"/>
              </w:tabs>
              <w:spacing w:after="0"/>
              <w:rPr>
                <w:rFonts w:cs="Times New Roman"/>
                <w:b/>
                <w:bCs/>
                <w:sz w:val="22"/>
                <w:szCs w:val="22"/>
              </w:rPr>
            </w:pPr>
            <w:r w:rsidRPr="00B1554C">
              <w:rPr>
                <w:rFonts w:cs="Times New Roman"/>
                <w:b/>
                <w:bCs/>
                <w:sz w:val="22"/>
                <w:szCs w:val="22"/>
              </w:rPr>
              <w:t>5.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8079" w:type="dxa"/>
          </w:tcPr>
          <w:p w:rsidR="00990C2D" w:rsidRPr="00B1554C" w:rsidRDefault="00990C2D" w:rsidP="00AC2B02">
            <w:pPr>
              <w:spacing w:line="216" w:lineRule="auto"/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В соответствии с постановлением Правительства РФ от 16.11.2015г.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нужд»,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 нужд.</w:t>
            </w:r>
          </w:p>
        </w:tc>
      </w:tr>
      <w:tr w:rsidR="00990C2D" w:rsidRPr="00B1554C" w:rsidTr="00AC2B0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2D" w:rsidRPr="00B1554C" w:rsidRDefault="00990C2D" w:rsidP="00AC2B02">
            <w:pPr>
              <w:pStyle w:val="3"/>
              <w:tabs>
                <w:tab w:val="left" w:pos="567"/>
                <w:tab w:val="left" w:pos="1134"/>
              </w:tabs>
              <w:spacing w:after="0"/>
              <w:rPr>
                <w:rFonts w:cs="Times New Roman"/>
                <w:b/>
                <w:bCs/>
                <w:sz w:val="22"/>
                <w:szCs w:val="22"/>
              </w:rPr>
            </w:pPr>
            <w:r w:rsidRPr="00B1554C">
              <w:rPr>
                <w:rFonts w:cs="Times New Roman"/>
                <w:b/>
                <w:bCs/>
                <w:sz w:val="22"/>
                <w:szCs w:val="22"/>
              </w:rPr>
              <w:t>Оговорка про эквивалент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2D" w:rsidRPr="00B1554C" w:rsidRDefault="00990C2D" w:rsidP="00AC2B02">
            <w:pPr>
              <w:spacing w:line="216" w:lineRule="auto"/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В настоящее время сотрудниками Заказчика уже осуществляется использование Электронной системы «Система Госфинансы». Использование электронных баз, данных с иным товарным знаком не обеспечит необходимый комплекс функциональных возможностей при запросах пользователей по возникшим вопросам и используемым сервисам. Для работы с указанной справочной системой у сотрудников уже оборудовано рабочее место с возможностью оперативного доступа к Электронной системе (установлено и настроено программное обеспечение должным образом, выведен ярлык на рабочий стол компьютера для доступа в справочную систему), сотрудники Заказчика уже прошли обучение для работы с данной справочной системой.</w:t>
            </w:r>
          </w:p>
          <w:p w:rsidR="00990C2D" w:rsidRPr="00B1554C" w:rsidRDefault="00990C2D" w:rsidP="00AC2B02">
            <w:pPr>
              <w:spacing w:line="216" w:lineRule="auto"/>
              <w:jc w:val="both"/>
              <w:rPr>
                <w:rFonts w:cs="Times New Roman"/>
                <w:sz w:val="22"/>
                <w:szCs w:val="22"/>
              </w:rPr>
            </w:pPr>
            <w:r w:rsidRPr="00B1554C">
              <w:rPr>
                <w:rFonts w:cs="Times New Roman"/>
                <w:sz w:val="22"/>
                <w:szCs w:val="22"/>
              </w:rPr>
              <w:t>Таким образом, поскольку использование иной Электронной Системы «Система Госфинансы» может привести к дополнительным затратам рабочего времени сотрудников Заказчика на обучение, а также к дополнительным финансовым затратам и необоснованному увеличению расходования бюджетных средств, что противоречило бы принципам эффективности осуществления закупок и необходимости достижения заданных результатов обеспечения государственных и муниципальных нужд, предусмотренным статьями 6 и 12 Закона о контрактной системе Обязательно указание Исполнителем на конкретного производителя (правообладателя) и наименование Электронной Системы «Система Госфинансы» без слов «или эквивалент».</w:t>
            </w:r>
          </w:p>
        </w:tc>
      </w:tr>
    </w:tbl>
    <w:p w:rsidR="00990C2D" w:rsidRPr="00594D46" w:rsidRDefault="00990C2D" w:rsidP="00990C2D">
      <w:pPr>
        <w:pStyle w:val="10"/>
        <w:contextualSpacing w:val="0"/>
        <w:rPr>
          <w:rFonts w:ascii="Proxima Nova" w:eastAsia="Proxima Nova" w:hAnsi="Proxima Nova" w:cs="Proxima Nova"/>
          <w:sz w:val="28"/>
          <w:szCs w:val="28"/>
        </w:rPr>
      </w:pPr>
    </w:p>
    <w:p w:rsidR="002B5906" w:rsidRDefault="002B5906"/>
    <w:p w:rsidR="002B5906" w:rsidRDefault="002B5906"/>
    <w:p w:rsidR="002B5906" w:rsidRDefault="002B5906"/>
    <w:tbl>
      <w:tblPr>
        <w:tblW w:w="11044" w:type="dxa"/>
        <w:tblInd w:w="-191" w:type="dxa"/>
        <w:tblLook w:val="0000" w:firstRow="0" w:lastRow="0" w:firstColumn="0" w:lastColumn="0" w:noHBand="0" w:noVBand="0"/>
      </w:tblPr>
      <w:tblGrid>
        <w:gridCol w:w="5468"/>
        <w:gridCol w:w="5576"/>
      </w:tblGrid>
      <w:tr w:rsidR="00990C2D" w:rsidRPr="00B1554C" w:rsidTr="00AC2B02">
        <w:trPr>
          <w:trHeight w:val="49"/>
        </w:trPr>
        <w:tc>
          <w:tcPr>
            <w:tcW w:w="5468" w:type="dxa"/>
            <w:shd w:val="clear" w:color="auto" w:fill="auto"/>
          </w:tcPr>
          <w:p w:rsidR="00990C2D" w:rsidRPr="00B1554C" w:rsidRDefault="00990C2D" w:rsidP="00AC2B02">
            <w:pPr>
              <w:widowControl w:val="0"/>
              <w:jc w:val="both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От Заказчика</w:t>
            </w:r>
          </w:p>
          <w:p w:rsidR="00990C2D" w:rsidRPr="00B1554C" w:rsidRDefault="00990C2D" w:rsidP="00AC2B02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 xml:space="preserve">Заместитель начальника управления </w:t>
            </w:r>
          </w:p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</w:p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___________________ М.А. Андреева</w:t>
            </w:r>
          </w:p>
          <w:p w:rsidR="00990C2D" w:rsidRPr="00B1554C" w:rsidRDefault="00990C2D" w:rsidP="00AC2B02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М</w:t>
            </w:r>
            <w:r w:rsidRPr="00B1554C">
              <w:rPr>
                <w:rFonts w:cs="Times New Roman"/>
                <w:sz w:val="22"/>
                <w:szCs w:val="22"/>
              </w:rPr>
              <w:t>.</w:t>
            </w:r>
            <w:r w:rsidRPr="00B1554C">
              <w:rPr>
                <w:sz w:val="22"/>
                <w:szCs w:val="22"/>
              </w:rPr>
              <w:t>П</w:t>
            </w:r>
            <w:r w:rsidRPr="00B1554C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75" w:type="dxa"/>
            <w:shd w:val="clear" w:color="auto" w:fill="auto"/>
          </w:tcPr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От Исполнителя</w:t>
            </w:r>
          </w:p>
          <w:p w:rsidR="00990C2D" w:rsidRPr="00B1554C" w:rsidRDefault="00990C2D" w:rsidP="00AC2B02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Должность</w:t>
            </w:r>
          </w:p>
          <w:p w:rsidR="00990C2D" w:rsidRPr="00B1554C" w:rsidRDefault="00990C2D" w:rsidP="00AC2B02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__________________________ /</w:t>
            </w:r>
          </w:p>
          <w:p w:rsidR="00990C2D" w:rsidRPr="00B1554C" w:rsidRDefault="00990C2D" w:rsidP="00AC2B02">
            <w:pPr>
              <w:pStyle w:val="af5"/>
              <w:widowControl w:val="0"/>
              <w:rPr>
                <w:rFonts w:cs="Times New Roman"/>
                <w:sz w:val="22"/>
                <w:szCs w:val="22"/>
              </w:rPr>
            </w:pPr>
          </w:p>
          <w:p w:rsidR="00990C2D" w:rsidRPr="00B1554C" w:rsidRDefault="00990C2D" w:rsidP="00AC2B02">
            <w:pPr>
              <w:pStyle w:val="af5"/>
              <w:widowControl w:val="0"/>
              <w:rPr>
                <w:sz w:val="22"/>
                <w:szCs w:val="22"/>
              </w:rPr>
            </w:pPr>
            <w:r w:rsidRPr="00B1554C">
              <w:rPr>
                <w:sz w:val="22"/>
                <w:szCs w:val="22"/>
              </w:rPr>
              <w:t>М</w:t>
            </w:r>
            <w:r w:rsidRPr="00B1554C">
              <w:rPr>
                <w:rFonts w:cs="Times New Roman"/>
                <w:sz w:val="22"/>
                <w:szCs w:val="22"/>
              </w:rPr>
              <w:t>.</w:t>
            </w:r>
            <w:r w:rsidRPr="00B1554C">
              <w:rPr>
                <w:sz w:val="22"/>
                <w:szCs w:val="22"/>
              </w:rPr>
              <w:t>П</w:t>
            </w:r>
            <w:r w:rsidRPr="00B1554C">
              <w:rPr>
                <w:rFonts w:cs="Times New Roman"/>
                <w:sz w:val="22"/>
                <w:szCs w:val="22"/>
              </w:rPr>
              <w:t>.</w:t>
            </w:r>
          </w:p>
        </w:tc>
      </w:tr>
    </w:tbl>
    <w:p w:rsidR="002B5906" w:rsidRDefault="002B5906"/>
    <w:p w:rsidR="002B5906" w:rsidRDefault="002B5906"/>
    <w:p w:rsidR="002B5906" w:rsidRDefault="002B5906"/>
    <w:p w:rsidR="002B5906" w:rsidRDefault="002B5906"/>
    <w:p w:rsidR="002B5906" w:rsidRDefault="002B5906"/>
    <w:p w:rsidR="002B5906" w:rsidRDefault="002B5906"/>
    <w:p w:rsidR="002B5906" w:rsidRDefault="002B5906"/>
    <w:p w:rsidR="002B5906" w:rsidRDefault="002B5906"/>
    <w:p w:rsidR="002B5906" w:rsidRDefault="002B5906"/>
    <w:p w:rsidR="002B5906" w:rsidRDefault="002B5906" w:rsidP="002B5906">
      <w:pPr>
        <w:pStyle w:val="Default"/>
      </w:pPr>
    </w:p>
    <w:sectPr w:rsidR="002B5906">
      <w:footerReference w:type="default" r:id="rId9"/>
      <w:pgSz w:w="11906" w:h="16838"/>
      <w:pgMar w:top="709" w:right="567" w:bottom="1135" w:left="56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F7" w:rsidRDefault="002636F7">
      <w:r>
        <w:separator/>
      </w:r>
    </w:p>
  </w:endnote>
  <w:endnote w:type="continuationSeparator" w:id="0">
    <w:p w:rsidR="002636F7" w:rsidRDefault="0026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06" w:rsidRDefault="002B5906">
    <w:pPr>
      <w:pStyle w:val="cde8e6ede8e9eaeeebeeedf2e8f2f3eb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636F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2B5906" w:rsidRDefault="002B5906">
    <w:pPr>
      <w:pStyle w:val="cde8e6ede8e9eaeeebeeedf2e8f2f3eb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F7" w:rsidRDefault="002636F7">
      <w:r>
        <w:separator/>
      </w:r>
    </w:p>
  </w:footnote>
  <w:footnote w:type="continuationSeparator" w:id="0">
    <w:p w:rsidR="002636F7" w:rsidRDefault="00263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B08"/>
    <w:multiLevelType w:val="hybridMultilevel"/>
    <w:tmpl w:val="A628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7B03"/>
    <w:multiLevelType w:val="multilevel"/>
    <w:tmpl w:val="573AA0A4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705F7"/>
    <w:multiLevelType w:val="hybridMultilevel"/>
    <w:tmpl w:val="29808D1E"/>
    <w:lvl w:ilvl="0" w:tplc="0F523070">
      <w:start w:val="1"/>
      <w:numFmt w:val="bullet"/>
      <w:lvlText w:val="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20E317F"/>
    <w:multiLevelType w:val="hybridMultilevel"/>
    <w:tmpl w:val="006CA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F3A58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4B0B"/>
    <w:multiLevelType w:val="multilevel"/>
    <w:tmpl w:val="573AA0A4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9752E"/>
    <w:multiLevelType w:val="multilevel"/>
    <w:tmpl w:val="2D9E76B6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717234"/>
    <w:multiLevelType w:val="multilevel"/>
    <w:tmpl w:val="573AA0A4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615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E244F5"/>
    <w:multiLevelType w:val="multilevel"/>
    <w:tmpl w:val="CAB4D71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E632F9"/>
    <w:multiLevelType w:val="multilevel"/>
    <w:tmpl w:val="573AA0A4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834495"/>
    <w:multiLevelType w:val="hybridMultilevel"/>
    <w:tmpl w:val="90F44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B7F2C"/>
    <w:multiLevelType w:val="multilevel"/>
    <w:tmpl w:val="573AA0A4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F7026E"/>
    <w:multiLevelType w:val="multilevel"/>
    <w:tmpl w:val="573AA0A4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CC6CCA"/>
    <w:multiLevelType w:val="multilevel"/>
    <w:tmpl w:val="9D94C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FF9398B"/>
    <w:multiLevelType w:val="multilevel"/>
    <w:tmpl w:val="573AA0A4"/>
    <w:lvl w:ilvl="0">
      <w:start w:val="1"/>
      <w:numFmt w:val="bullet"/>
      <w:lvlText w:val=""/>
      <w:lvlJc w:val="left"/>
      <w:pPr>
        <w:tabs>
          <w:tab w:val="num" w:pos="968"/>
        </w:tabs>
        <w:ind w:left="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15"/>
  </w:num>
  <w:num w:numId="10">
    <w:abstractNumId w:val="13"/>
  </w:num>
  <w:num w:numId="11">
    <w:abstractNumId w:val="7"/>
  </w:num>
  <w:num w:numId="12">
    <w:abstractNumId w:val="1"/>
  </w:num>
  <w:num w:numId="13">
    <w:abstractNumId w:val="12"/>
  </w:num>
  <w:num w:numId="14">
    <w:abstractNumId w:val="6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92C"/>
    <w:rsid w:val="00073922"/>
    <w:rsid w:val="000A15D9"/>
    <w:rsid w:val="000C129C"/>
    <w:rsid w:val="00223B9C"/>
    <w:rsid w:val="002636F7"/>
    <w:rsid w:val="002B5906"/>
    <w:rsid w:val="002E2047"/>
    <w:rsid w:val="003346B3"/>
    <w:rsid w:val="003C2020"/>
    <w:rsid w:val="004277CF"/>
    <w:rsid w:val="00511704"/>
    <w:rsid w:val="005176D5"/>
    <w:rsid w:val="00522FAF"/>
    <w:rsid w:val="005921F6"/>
    <w:rsid w:val="005C3D1E"/>
    <w:rsid w:val="005D5CB5"/>
    <w:rsid w:val="00654DE6"/>
    <w:rsid w:val="00736693"/>
    <w:rsid w:val="00745EA5"/>
    <w:rsid w:val="008302E3"/>
    <w:rsid w:val="00864276"/>
    <w:rsid w:val="00990C2D"/>
    <w:rsid w:val="009B1C02"/>
    <w:rsid w:val="009F6AB1"/>
    <w:rsid w:val="00B1554C"/>
    <w:rsid w:val="00CB6D1D"/>
    <w:rsid w:val="00D30487"/>
    <w:rsid w:val="00DE5C25"/>
    <w:rsid w:val="00E11B37"/>
    <w:rsid w:val="00EE6000"/>
    <w:rsid w:val="00F01C81"/>
    <w:rsid w:val="00F37E99"/>
    <w:rsid w:val="00F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C8450-FAED-4381-89CD-BF531BA4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Liberation Serif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e0e3eeebeee2eeea1c7ede0ea">
    <w:name w:val="Зc7аe0гe3оeeлebоeeвe2оeeкea 1 Зc7нedаe0кea"/>
    <w:qFormat/>
    <w:rPr>
      <w:rFonts w:ascii="Cambria" w:hAnsi="Cambria"/>
      <w:b/>
      <w:color w:val="365F91"/>
      <w:sz w:val="28"/>
    </w:rPr>
  </w:style>
  <w:style w:type="character" w:customStyle="1" w:styleId="c7e0e3eeebeee2eeea2c7ede0ea">
    <w:name w:val="Зc7аe0гe3оeeлebоeeвe2оeeкea 2 Зc7нedаe0кea"/>
    <w:qFormat/>
    <w:rPr>
      <w:b/>
      <w:color w:val="000000"/>
      <w:sz w:val="28"/>
    </w:rPr>
  </w:style>
  <w:style w:type="character" w:customStyle="1" w:styleId="d2e5eaf1f2e2fbedeef1eae8c7ede0ea21">
    <w:name w:val="Тd2еe5кeaсf1тf2 вe2ыfbнedоeeсf1кeaиe8 Зc7нedаe0кea21"/>
    <w:qFormat/>
    <w:rPr>
      <w:rFonts w:ascii="Segoe UI" w:hAnsi="Segoe UI"/>
      <w:sz w:val="18"/>
    </w:rPr>
  </w:style>
  <w:style w:type="character" w:customStyle="1" w:styleId="d2e5eaf1f2e2fbedeef1eae8c7ede0ea1">
    <w:name w:val="Тd2еe5кeaсf1тf2 вe2ыfbнedоeeсf1кeaиe8 Зc7нedаe0кea1"/>
    <w:qFormat/>
    <w:rPr>
      <w:rFonts w:ascii="Segoe UI" w:hAnsi="Segoe UI"/>
      <w:sz w:val="18"/>
    </w:rPr>
  </w:style>
  <w:style w:type="character" w:customStyle="1" w:styleId="cef1edeee2edeee9f2e5eaf1f2c7ede0ea">
    <w:name w:val="Оceсf1нedоeeвe2нedоeeйe9 тf2еe5кeaсf1тf2 Зc7нedаe0кea"/>
    <w:qFormat/>
    <w:rPr>
      <w:sz w:val="20"/>
    </w:rPr>
  </w:style>
  <w:style w:type="character" w:customStyle="1" w:styleId="d1f2e0ede4e0f0f2edfbe9HTMLc7ede0ea13">
    <w:name w:val="Сd1тf2аe0нedдe4аe0рf0тf2нedыfbйe9 HTML Зc7нedаe0кea13"/>
    <w:qFormat/>
    <w:rPr>
      <w:rFonts w:ascii="Courier New" w:hAnsi="Courier New"/>
      <w:sz w:val="20"/>
    </w:rPr>
  </w:style>
  <w:style w:type="character" w:customStyle="1" w:styleId="d2e5eaf1f2eff0e8ece5f7e0ede8ffc7ede0ea11">
    <w:name w:val="Тd2еe5кeaсf1тf2 пefрf0иe8мecеe5чf7аe0нedиe8яff Зc7нedаe0кea11"/>
    <w:qFormat/>
    <w:rPr>
      <w:sz w:val="20"/>
    </w:rPr>
  </w:style>
  <w:style w:type="character" w:customStyle="1" w:styleId="cfeee4efe8f1fcc7ede0ea21">
    <w:name w:val="Пcfоeeдe4пefиe8сf1ьfc Зc7нedаe0кea21"/>
    <w:qFormat/>
  </w:style>
  <w:style w:type="character" w:customStyle="1" w:styleId="d2e5eaf1f2eff0e8ece5f7e0ede8ffc7ede0ea">
    <w:name w:val="Тd2еe5кeaсf1тf2 пefрf0иe8мecеe5чf7аe0нedиe8яff Зc7нedаe0кea"/>
    <w:qFormat/>
  </w:style>
  <w:style w:type="character" w:customStyle="1" w:styleId="d2e5eaf1f2eff0e8ece5f7e0ede8ffc7ede0ea12">
    <w:name w:val="Тd2еe5кeaсf1тf2 пefрf0иe8мecеe5чf7аe0нedиe8яff Зc7нedаe0кea12"/>
    <w:qFormat/>
    <w:rPr>
      <w:sz w:val="20"/>
    </w:rPr>
  </w:style>
  <w:style w:type="character" w:customStyle="1" w:styleId="d1f2e0ede4e0f0f2edfbe9HTMLc7ede0ea1">
    <w:name w:val="Сd1тf2аe0нedдe4аe0рf0тf2нedыfbйe9 HTML Зc7нedаe0кea1"/>
    <w:qFormat/>
    <w:rPr>
      <w:rFonts w:ascii="Courier New" w:hAnsi="Courier New"/>
      <w:sz w:val="20"/>
    </w:rPr>
  </w:style>
  <w:style w:type="character" w:customStyle="1" w:styleId="d2e5eaf1f2e2fbedeef1eae8c7ede0ea11">
    <w:name w:val="Тd2еe5кeaсf1тf2 вe2ыfbнedоeeсf1кeaиe8 Зc7нedаe0кea11"/>
    <w:qFormat/>
    <w:rPr>
      <w:rFonts w:ascii="Segoe UI" w:hAnsi="Segoe UI"/>
      <w:sz w:val="18"/>
    </w:rPr>
  </w:style>
  <w:style w:type="character" w:customStyle="1" w:styleId="d1f2e0ede4e0f0f2edfbe9HTMLc7ede0ea2">
    <w:name w:val="Сd1тf2аe0нedдe4аe0рf0тf2нedыfbйe9 HTML Зc7нedаe0кea2"/>
    <w:qFormat/>
    <w:rPr>
      <w:rFonts w:ascii="Courier New" w:hAnsi="Courier New"/>
      <w:sz w:val="20"/>
    </w:rPr>
  </w:style>
  <w:style w:type="character" w:customStyle="1" w:styleId="d1f2e0ede4e0f0f2edfbe9HTMLc7ede0ea">
    <w:name w:val="Сd1тf2аe0нedдe4аe0рf0тf2нedыfbйe9 HTML Зc7нedаe0кea"/>
    <w:qFormat/>
    <w:rPr>
      <w:rFonts w:ascii="Courier New" w:hAnsi="Courier New"/>
    </w:rPr>
  </w:style>
  <w:style w:type="character" w:customStyle="1" w:styleId="d2e5eaf1f2eff0e8ece5f7e0ede8ffc7ede0ea1">
    <w:name w:val="Тd2еe5кeaсf1тf2 пefрf0иe8мecеe5чf7аe0нedиe8яff Зc7нedаe0кea1"/>
    <w:qFormat/>
    <w:rPr>
      <w:sz w:val="20"/>
    </w:rPr>
  </w:style>
  <w:style w:type="character" w:customStyle="1" w:styleId="d2e5ece0eff0e8ece5f7e0ede8ffc7ede0ea13">
    <w:name w:val="Тd2еe5мecаe0 пefрf0иe8мecеe5чf7аe0нedиe8яff Зc7нedаe0кea13"/>
    <w:qFormat/>
    <w:rPr>
      <w:b/>
      <w:sz w:val="20"/>
    </w:rPr>
  </w:style>
  <w:style w:type="character" w:customStyle="1" w:styleId="d2e5eaf1f2eff0e8ece5f7e0ede8ffc7ede0ea21">
    <w:name w:val="Тd2еe5кeaсf1тf2 пefрf0иe8мecеe5чf7аe0нedиe8яff Зc7нedаe0кea21"/>
    <w:qFormat/>
    <w:rPr>
      <w:sz w:val="20"/>
    </w:rPr>
  </w:style>
  <w:style w:type="character" w:customStyle="1" w:styleId="cfeee4efe8f1fcc7ede0ea1">
    <w:name w:val="Пcfоeeдe4пefиe8сf1ьfc Зc7нedаe0кea1"/>
    <w:qFormat/>
  </w:style>
  <w:style w:type="character" w:customStyle="1" w:styleId="cef1edeee2edeee9f2e5eaf1f2c7ede0ea13">
    <w:name w:val="Оceсf1нedоeeвe2нedоeeйe9 тf2еe5кeaсf1тf2 Зc7нedаe0кea13"/>
    <w:qFormat/>
  </w:style>
  <w:style w:type="character" w:customStyle="1" w:styleId="d2e5ece0eff0e8ece5f7e0ede8ffc7ede0ea1">
    <w:name w:val="Тd2еe5мecаe0 пefрf0иe8мecеe5чf7аe0нedиe8яff Зc7нedаe0кea1"/>
    <w:qFormat/>
    <w:rPr>
      <w:b/>
      <w:sz w:val="20"/>
    </w:rPr>
  </w:style>
  <w:style w:type="character" w:customStyle="1" w:styleId="cfeee4efe8f1fcc7ede0ea12">
    <w:name w:val="Пcfоeeдe4пefиe8сf1ьfc Зc7нedаe0кea12"/>
    <w:qFormat/>
  </w:style>
  <w:style w:type="character" w:customStyle="1" w:styleId="d2e5ece0eff0e8ece5f7e0ede8ffc7ede0ea11">
    <w:name w:val="Тd2еe5мecаe0 пefрf0иe8мecеe5чf7аe0нedиe8яff Зc7нedаe0кea11"/>
    <w:qFormat/>
    <w:rPr>
      <w:b/>
      <w:sz w:val="20"/>
    </w:rPr>
  </w:style>
  <w:style w:type="character" w:customStyle="1" w:styleId="Keywords">
    <w:name w:val="Keywords"/>
    <w:qFormat/>
    <w:rPr>
      <w:i/>
      <w:color w:val="800000"/>
      <w:sz w:val="20"/>
    </w:rPr>
  </w:style>
  <w:style w:type="character" w:customStyle="1" w:styleId="cef1edeee2edeee9f2e5eaf1f2c7ede0ea11">
    <w:name w:val="Оceсf1нedоeeвe2нedоeeйe9 тf2еe5кeaсf1тf2 Зc7нedаe0кea11"/>
    <w:qFormat/>
  </w:style>
  <w:style w:type="character" w:styleId="a3">
    <w:name w:val="annotation reference"/>
    <w:basedOn w:val="a0"/>
    <w:qFormat/>
    <w:rPr>
      <w:rFonts w:cs="Times New Roman"/>
      <w:sz w:val="16"/>
    </w:rPr>
  </w:style>
  <w:style w:type="character" w:customStyle="1" w:styleId="d2e5ece0eff0e8ece5f7e0ede8ffc7ede0ea">
    <w:name w:val="Тd2еe5мecаe0 пefрf0иe8мecеe5чf7аe0нedиe8яff Зc7нedаe0кea"/>
    <w:qFormat/>
    <w:rPr>
      <w:b/>
    </w:rPr>
  </w:style>
  <w:style w:type="character" w:customStyle="1" w:styleId="d1f2e0ede4e0f0f2edfbe9HTMLc7ede0ea11">
    <w:name w:val="Сd1тf2аe0нedдe4аe0рf0тf2нedыfbйe9 HTML Зc7нedаe0кea11"/>
    <w:qFormat/>
    <w:rPr>
      <w:rFonts w:ascii="Courier New" w:hAnsi="Courier New"/>
      <w:sz w:val="20"/>
    </w:rPr>
  </w:style>
  <w:style w:type="character" w:customStyle="1" w:styleId="cef1edeee2edeee9f2e5eaf1f2c7ede0ea2">
    <w:name w:val="Оceсf1нedоeeвe2нedоeeйe9 тf2еe5кeaсf1тf2 Зc7нedаe0кea2"/>
    <w:qFormat/>
  </w:style>
  <w:style w:type="character" w:customStyle="1" w:styleId="d2e5eaf1f2e2fbedeef1eae8c7ede0ea12">
    <w:name w:val="Тd2еe5кeaсf1тf2 вe2ыfbнedоeeсf1кeaиe8 Зc7нedаe0кea12"/>
    <w:qFormat/>
    <w:rPr>
      <w:rFonts w:ascii="Segoe UI" w:hAnsi="Segoe UI"/>
      <w:sz w:val="18"/>
    </w:rPr>
  </w:style>
  <w:style w:type="character" w:customStyle="1" w:styleId="cef1edeee2edeee9f2e5eaf1f2c7ede0ea1">
    <w:name w:val="Оceсf1нedоeeвe2нedоeeйe9 тf2еe5кeaсf1тf2 Зc7нedаe0кea1"/>
    <w:qFormat/>
  </w:style>
  <w:style w:type="character" w:customStyle="1" w:styleId="d2e5ece0eff0e8ece5f7e0ede8ffc7ede0ea12">
    <w:name w:val="Тd2еe5мecаe0 пefрf0иe8мecеe5чf7аe0нedиe8яff Зc7нedаe0кea12"/>
    <w:qFormat/>
    <w:rPr>
      <w:b/>
      <w:sz w:val="20"/>
    </w:rPr>
  </w:style>
  <w:style w:type="character" w:customStyle="1" w:styleId="Heading">
    <w:name w:val="Heading"/>
    <w:qFormat/>
    <w:rPr>
      <w:b/>
      <w:sz w:val="20"/>
    </w:rPr>
  </w:style>
  <w:style w:type="character" w:customStyle="1" w:styleId="cfeee4efe8f1fcc7ede0ea2">
    <w:name w:val="Пcfоeeдe4пefиe8сf1ьfc Зc7нedаe0кea2"/>
    <w:qFormat/>
  </w:style>
  <w:style w:type="character" w:customStyle="1" w:styleId="d2e5eaf1f2e2fbedeef1eae8c7ede0ea2">
    <w:name w:val="Тd2еe5кeaсf1тf2 вe2ыfbнedоeeсf1кeaиe8 Зc7нedаe0кea2"/>
    <w:qFormat/>
    <w:rPr>
      <w:rFonts w:ascii="Segoe UI" w:hAnsi="Segoe UI"/>
      <w:sz w:val="18"/>
    </w:rPr>
  </w:style>
  <w:style w:type="character" w:customStyle="1" w:styleId="d2e5eaf1f2eff0e8ece5f7e0ede8ffc7ede0ea13">
    <w:name w:val="Тd2еe5кeaсf1тf2 пefрf0иe8мecеe5чf7аe0нedиe8яff Зc7нedаe0кea13"/>
    <w:qFormat/>
    <w:rPr>
      <w:sz w:val="20"/>
    </w:rPr>
  </w:style>
  <w:style w:type="character" w:customStyle="1" w:styleId="cfeee4efe8f1fcc7ede0ea13">
    <w:name w:val="Пcfоeeдe4пefиe8сf1ьfc Зc7нedаe0кea13"/>
    <w:qFormat/>
  </w:style>
  <w:style w:type="character" w:customStyle="1" w:styleId="cef1edeee2edeee9f2e5eaf1f2c7ede0ea21">
    <w:name w:val="Оceсf1нedоeeвe2нedоeeйe9 тf2еe5кeaсf1тf2 Зc7нedаe0кea21"/>
    <w:qFormat/>
  </w:style>
  <w:style w:type="character" w:customStyle="1" w:styleId="UnresolvedMention">
    <w:name w:val="Unresolved Mention"/>
    <w:qFormat/>
  </w:style>
  <w:style w:type="character" w:customStyle="1" w:styleId="Normaltext">
    <w:name w:val="Normal text"/>
    <w:qFormat/>
    <w:rPr>
      <w:sz w:val="20"/>
    </w:rPr>
  </w:style>
  <w:style w:type="character" w:customStyle="1" w:styleId="d2e5ece0eff0e8ece5f7e0ede8ffc7ede0ea21">
    <w:name w:val="Тd2еe5мecаe0 пefрf0иe8мecеe5чf7аe0нedиe8яff Зc7нedаe0кea21"/>
    <w:qFormat/>
    <w:rPr>
      <w:b/>
      <w:sz w:val="20"/>
    </w:rPr>
  </w:style>
  <w:style w:type="character" w:customStyle="1" w:styleId="c8edf2e5f0ede5f2-f1f1fbebeae0">
    <w:name w:val="Иc8нedтf2еe5рf0нedеe5тf2-сf1сf1ыfbлebкeaаe0"/>
    <w:qFormat/>
    <w:rPr>
      <w:color w:val="0000FF"/>
      <w:u w:val="single"/>
    </w:rPr>
  </w:style>
  <w:style w:type="character" w:customStyle="1" w:styleId="d2e5eaf1f2eff0e8ece5f7e0ede8ffc7ede0ea2">
    <w:name w:val="Тd2еe5кeaсf1тf2 пefрf0иe8мecеe5чf7аe0нedиe8яff Зc7нedаe0кea2"/>
    <w:qFormat/>
    <w:rPr>
      <w:sz w:val="20"/>
    </w:rPr>
  </w:style>
  <w:style w:type="character" w:customStyle="1" w:styleId="d2e5eaf1f2e2fbedeef1eae8c7ede0ea13">
    <w:name w:val="Тd2еe5кeaсf1тf2 вe2ыfbнedоeeсf1кeaиe8 Зc7нedаe0кea13"/>
    <w:qFormat/>
    <w:rPr>
      <w:rFonts w:ascii="Segoe UI" w:hAnsi="Segoe UI"/>
      <w:sz w:val="18"/>
    </w:rPr>
  </w:style>
  <w:style w:type="character" w:customStyle="1" w:styleId="d2e5eaf1f2e2fbedeef1eae8c7ede0ea">
    <w:name w:val="Тd2еe5кeaсf1тf2 вe2ыfbнedоeeсf1кeaиe8 Зc7нedаe0кea"/>
    <w:qFormat/>
    <w:rPr>
      <w:rFonts w:ascii="Tahoma" w:hAnsi="Tahoma"/>
      <w:sz w:val="16"/>
    </w:rPr>
  </w:style>
  <w:style w:type="character" w:customStyle="1" w:styleId="cfeee4efe8f1fcc7ede0ea11">
    <w:name w:val="Пcfоeeдe4пefиe8сf1ьfc Зc7нedаe0кea11"/>
    <w:qFormat/>
  </w:style>
  <w:style w:type="character" w:customStyle="1" w:styleId="d2e5ece0eff0e8ece5f7e0ede8ffc7ede0ea2">
    <w:name w:val="Тd2еe5мecаe0 пefрf0иe8мecеe5чf7аe0нedиe8яff Зc7нedаe0кea2"/>
    <w:qFormat/>
    <w:rPr>
      <w:b/>
      <w:sz w:val="20"/>
    </w:rPr>
  </w:style>
  <w:style w:type="character" w:customStyle="1" w:styleId="cef1edeee2edeee9f2e5eaf1f2c7ede0ea12">
    <w:name w:val="Оceсf1нedоeeвe2нedоeeйe9 тf2еe5кeaсf1тf2 Зc7нedаe0кea12"/>
    <w:qFormat/>
  </w:style>
  <w:style w:type="character" w:customStyle="1" w:styleId="cfeee4efe8f1fcc7ede0ea">
    <w:name w:val="Пcfоeeдe4пefиe8сf1ьfc Зc7нedаe0кea"/>
    <w:qFormat/>
    <w:rPr>
      <w:rFonts w:ascii="Liberation Sans" w:hAnsi="Liberation Sans"/>
      <w:kern w:val="2"/>
      <w:lang w:val="ru-RU" w:eastAsia="zh-CN"/>
    </w:rPr>
  </w:style>
  <w:style w:type="character" w:customStyle="1" w:styleId="d1f2e0ede4e0f0f2edfbe9HTMLc7ede0ea12">
    <w:name w:val="Сd1тf2аe0нedдe4аe0рf0тf2нedыfbйe9 HTML Зc7нedаe0кea12"/>
    <w:qFormat/>
    <w:rPr>
      <w:rFonts w:ascii="Courier New" w:hAnsi="Courier New"/>
      <w:sz w:val="20"/>
    </w:rPr>
  </w:style>
  <w:style w:type="character" w:customStyle="1" w:styleId="d1f2e0ede4e0f0f2edfbe9HTMLc7ede0ea21">
    <w:name w:val="Сd1тf2аe0нedдe4аe0рf0тf2нedыfbйe9 HTML Зc7нedаe0кea21"/>
    <w:qFormat/>
    <w:rPr>
      <w:rFonts w:ascii="Courier New" w:hAnsi="Courier New"/>
      <w:sz w:val="20"/>
    </w:rPr>
  </w:style>
  <w:style w:type="character" w:customStyle="1" w:styleId="cfeee4efe8f1fcc7ede0ea3">
    <w:name w:val="Пcfоeeдe4пefиe8сf1ьfc Зc7нedаe0кea3"/>
    <w:qFormat/>
  </w:style>
  <w:style w:type="character" w:customStyle="1" w:styleId="cfeee4efe8f1fcc7ede0ea34">
    <w:name w:val="Пcfоeeдe4пefиe8сf1ьfc Зc7нedаe0кea34"/>
    <w:qFormat/>
  </w:style>
  <w:style w:type="character" w:customStyle="1" w:styleId="cfeee4efe8f1fcc7ede0ea33">
    <w:name w:val="Пcfоeeдe4пefиe8сf1ьfc Зc7нedаe0кea33"/>
    <w:qFormat/>
  </w:style>
  <w:style w:type="character" w:customStyle="1" w:styleId="cfeee4efe8f1fcc7ede0ea32">
    <w:name w:val="Пcfоeeдe4пefиe8сf1ьfc Зc7нedаe0кea32"/>
    <w:qFormat/>
  </w:style>
  <w:style w:type="character" w:customStyle="1" w:styleId="cfeee4efe8f1fcc7ede0ea31">
    <w:name w:val="Пcfоeeдe4пefиe8сf1ьfc Зc7нedаe0кea31"/>
    <w:qFormat/>
  </w:style>
  <w:style w:type="character" w:customStyle="1" w:styleId="d2e5eaf1f2eff0e8ece5f7e0ede8ffc7ede0ea3">
    <w:name w:val="Тd2еe5кeaсf1тf2 пefрf0иe8мecеe5чf7аe0нedиe8яff Зc7нedаe0кea3"/>
    <w:qFormat/>
  </w:style>
  <w:style w:type="character" w:customStyle="1" w:styleId="d2e5eaf1f2eff0e8ece5f7e0ede8ffc7ede0ea34">
    <w:name w:val="Тd2еe5кeaсf1тf2 пefрf0иe8мecеe5чf7аe0нedиe8яff Зc7нedаe0кea34"/>
    <w:qFormat/>
    <w:rPr>
      <w:sz w:val="20"/>
    </w:rPr>
  </w:style>
  <w:style w:type="character" w:customStyle="1" w:styleId="d2e5eaf1f2eff0e8ece5f7e0ede8ffc7ede0ea33">
    <w:name w:val="Тd2еe5кeaсf1тf2 пefрf0иe8мecеe5чf7аe0нedиe8яff Зc7нedаe0кea33"/>
    <w:qFormat/>
    <w:rPr>
      <w:sz w:val="20"/>
    </w:rPr>
  </w:style>
  <w:style w:type="character" w:customStyle="1" w:styleId="d2e5eaf1f2eff0e8ece5f7e0ede8ffc7ede0ea32">
    <w:name w:val="Тd2еe5кeaсf1тf2 пefрf0иe8мecеe5чf7аe0нedиe8яff Зc7нedаe0кea32"/>
    <w:qFormat/>
    <w:rPr>
      <w:sz w:val="20"/>
    </w:rPr>
  </w:style>
  <w:style w:type="character" w:customStyle="1" w:styleId="d2e5eaf1f2eff0e8ece5f7e0ede8ffc7ede0ea31">
    <w:name w:val="Тd2еe5кeaсf1тf2 пefрf0иe8мecеe5чf7аe0нedиe8яff Зc7нedаe0кea31"/>
    <w:qFormat/>
    <w:rPr>
      <w:sz w:val="20"/>
    </w:rPr>
  </w:style>
  <w:style w:type="character" w:customStyle="1" w:styleId="d2e5ece0eff0e8ece5f7e0ede8ffc7ede0ea3">
    <w:name w:val="Тd2еe5мecаe0 пefрf0иe8мecеe5чf7аe0нedиe8яff Зc7нedаe0кea3"/>
    <w:qFormat/>
    <w:rPr>
      <w:b/>
    </w:rPr>
  </w:style>
  <w:style w:type="character" w:customStyle="1" w:styleId="d2e5ece0eff0e8ece5f7e0ede8ffc7ede0ea34">
    <w:name w:val="Тd2еe5мecаe0 пefрf0иe8мecеe5чf7аe0нedиe8яff Зc7нedаe0кea34"/>
    <w:qFormat/>
    <w:rPr>
      <w:b/>
      <w:sz w:val="20"/>
    </w:rPr>
  </w:style>
  <w:style w:type="character" w:customStyle="1" w:styleId="d2e5ece0eff0e8ece5f7e0ede8ffc7ede0ea33">
    <w:name w:val="Тd2еe5мecаe0 пefрf0иe8мecеe5чf7аe0нedиe8яff Зc7нedаe0кea33"/>
    <w:qFormat/>
    <w:rPr>
      <w:b/>
      <w:sz w:val="20"/>
    </w:rPr>
  </w:style>
  <w:style w:type="character" w:customStyle="1" w:styleId="d2e5ece0eff0e8ece5f7e0ede8ffc7ede0ea32">
    <w:name w:val="Тd2еe5мecаe0 пefрf0иe8мecеe5чf7аe0нedиe8яff Зc7нedаe0кea32"/>
    <w:qFormat/>
    <w:rPr>
      <w:b/>
      <w:sz w:val="20"/>
    </w:rPr>
  </w:style>
  <w:style w:type="character" w:customStyle="1" w:styleId="d2e5ece0eff0e8ece5f7e0ede8ffc7ede0ea31">
    <w:name w:val="Тd2еe5мecаe0 пefрf0иe8мecеe5чf7аe0нedиe8яff Зc7нedаe0кea31"/>
    <w:qFormat/>
    <w:rPr>
      <w:b/>
      <w:sz w:val="20"/>
    </w:rPr>
  </w:style>
  <w:style w:type="character" w:customStyle="1" w:styleId="cef1edeee2edeee9f2e5eaf1f2c7ede0ea3">
    <w:name w:val="Оceсf1нedоeeвe2нedоeeйe9 тf2еe5кeaсf1тf2 Зc7нedаe0кea3"/>
    <w:qFormat/>
  </w:style>
  <w:style w:type="character" w:customStyle="1" w:styleId="cef1edeee2edeee9f2e5eaf1f2c7ede0ea34">
    <w:name w:val="Оceсf1нedоeeвe2нedоeeйe9 тf2еe5кeaсf1тf2 Зc7нedаe0кea34"/>
    <w:qFormat/>
  </w:style>
  <w:style w:type="character" w:customStyle="1" w:styleId="cef1edeee2edeee9f2e5eaf1f2c7ede0ea33">
    <w:name w:val="Оceсf1нedоeeвe2нedоeeйe9 тf2еe5кeaсf1тf2 Зc7нedаe0кea33"/>
    <w:qFormat/>
  </w:style>
  <w:style w:type="character" w:customStyle="1" w:styleId="cef1edeee2edeee9f2e5eaf1f2c7ede0ea32">
    <w:name w:val="Оceсf1нedоeeвe2нedоeeйe9 тf2еe5кeaсf1тf2 Зc7нedаe0кea32"/>
    <w:qFormat/>
  </w:style>
  <w:style w:type="character" w:customStyle="1" w:styleId="cef1edeee2edeee9f2e5eaf1f2c7ede0ea31">
    <w:name w:val="Оceсf1нedоeeвe2нedоeeйe9 тf2еe5кeaсf1тf2 Зc7нedаe0кea31"/>
    <w:qFormat/>
  </w:style>
  <w:style w:type="character" w:customStyle="1" w:styleId="d1f2e0ede4e0f0f2edfbe9HTMLc7ede0ea3">
    <w:name w:val="Сd1тf2аe0нedдe4аe0рf0тf2нedыfbйe9 HTML Зc7нedаe0кea3"/>
    <w:qFormat/>
    <w:rPr>
      <w:rFonts w:ascii="Courier New" w:eastAsia="Times New Roman" w:hAnsi="Courier New"/>
    </w:rPr>
  </w:style>
  <w:style w:type="character" w:customStyle="1" w:styleId="d1f2e0ede4e0f0f2edfbe9HTMLc7ede0ea34">
    <w:name w:val="Сd1тf2аe0нedдe4аe0рf0тf2нedыfbйe9 HTML Зc7нedаe0кea34"/>
    <w:qFormat/>
    <w:rPr>
      <w:rFonts w:ascii="Courier New" w:hAnsi="Courier New"/>
      <w:sz w:val="20"/>
    </w:rPr>
  </w:style>
  <w:style w:type="character" w:customStyle="1" w:styleId="d1f2e0ede4e0f0f2edfbe9HTMLc7ede0ea33">
    <w:name w:val="Сd1тf2аe0нedдe4аe0рf0тf2нedыfbйe9 HTML Зc7нedаe0кea33"/>
    <w:qFormat/>
    <w:rPr>
      <w:rFonts w:ascii="Courier New" w:hAnsi="Courier New"/>
      <w:sz w:val="20"/>
    </w:rPr>
  </w:style>
  <w:style w:type="character" w:customStyle="1" w:styleId="d1f2e0ede4e0f0f2edfbe9HTMLc7ede0ea32">
    <w:name w:val="Сd1тf2аe0нedдe4аe0рf0тf2нedыfbйe9 HTML Зc7нedаe0кea32"/>
    <w:qFormat/>
    <w:rPr>
      <w:rFonts w:ascii="Courier New" w:hAnsi="Courier New"/>
      <w:sz w:val="20"/>
    </w:rPr>
  </w:style>
  <w:style w:type="character" w:customStyle="1" w:styleId="d1f2e0ede4e0f0f2edfbe9HTMLc7ede0ea31">
    <w:name w:val="Сd1тf2аe0нedдe4аe0рf0тf2нedыfbйe9 HTML Зc7нedаe0кea31"/>
    <w:qFormat/>
    <w:rPr>
      <w:rFonts w:ascii="Courier New" w:hAnsi="Courier New"/>
      <w:sz w:val="20"/>
    </w:rPr>
  </w:style>
  <w:style w:type="character" w:customStyle="1" w:styleId="d2e5eaf1f2e2fbedeef1eae8c7ede0ea3">
    <w:name w:val="Тd2еe5кeaсf1тf2 вe2ыfbнedоeeсf1кeaиe8 Зc7нedаe0кea3"/>
    <w:qFormat/>
    <w:rPr>
      <w:rFonts w:ascii="Segoe UI" w:eastAsia="Times New Roman" w:hAnsi="Segoe UI"/>
      <w:sz w:val="18"/>
    </w:rPr>
  </w:style>
  <w:style w:type="character" w:customStyle="1" w:styleId="d2e5eaf1f2e2fbedeef1eae8c7ede0ea34">
    <w:name w:val="Тd2еe5кeaсf1тf2 вe2ыfbнedоeeсf1кeaиe8 Зc7нedаe0кea34"/>
    <w:qFormat/>
    <w:rPr>
      <w:rFonts w:ascii="Segoe UI" w:hAnsi="Segoe UI"/>
      <w:sz w:val="18"/>
    </w:rPr>
  </w:style>
  <w:style w:type="character" w:customStyle="1" w:styleId="d2e5eaf1f2e2fbedeef1eae8c7ede0ea33">
    <w:name w:val="Тd2еe5кeaсf1тf2 вe2ыfbнedоeeсf1кeaиe8 Зc7нedаe0кea33"/>
    <w:qFormat/>
    <w:rPr>
      <w:rFonts w:ascii="Segoe UI" w:hAnsi="Segoe UI"/>
      <w:sz w:val="18"/>
    </w:rPr>
  </w:style>
  <w:style w:type="character" w:customStyle="1" w:styleId="d2e5eaf1f2e2fbedeef1eae8c7ede0ea32">
    <w:name w:val="Тd2еe5кeaсf1тf2 вe2ыfbнedоeeсf1кeaиe8 Зc7нedаe0кea32"/>
    <w:qFormat/>
    <w:rPr>
      <w:rFonts w:ascii="Segoe UI" w:hAnsi="Segoe UI"/>
      <w:sz w:val="18"/>
    </w:rPr>
  </w:style>
  <w:style w:type="character" w:customStyle="1" w:styleId="d2e5eaf1f2e2fbedeef1eae8c7ede0ea31">
    <w:name w:val="Тd2еe5кeaсf1тf2 вe2ыfbнedоeeсf1кeaиe8 Зc7нedаe0кea31"/>
    <w:qFormat/>
    <w:rPr>
      <w:rFonts w:ascii="Segoe UI" w:hAnsi="Segoe UI"/>
      <w:sz w:val="18"/>
    </w:rPr>
  </w:style>
  <w:style w:type="character" w:customStyle="1" w:styleId="cfeef1e5f9b8edede0ffe3e8efe5f0f1f1fbebeae0">
    <w:name w:val="Пcfоeeсf1еe5щf9ёb8нedнedаe0яff гe3иe8пefеe5рf0сf1сf1ыfbлebкeaаe0"/>
    <w:qFormat/>
    <w:rPr>
      <w:color w:val="954F72"/>
      <w:u w:val="single"/>
    </w:rPr>
  </w:style>
  <w:style w:type="character" w:customStyle="1" w:styleId="c2e5f0f5ede8e9eaeeebeeedf2e8f2f3ebc7ede0ea">
    <w:name w:val="Вc2еe5рf0хf5нedиe8йe9 кeaоeeлebоeeнedтf2иe8тf2уf3лeb Зc7нedаe0кea"/>
    <w:qFormat/>
  </w:style>
  <w:style w:type="character" w:customStyle="1" w:styleId="cde8e6ede8e9eaeeebeeedf2e8f2f3ebc7ede0ea">
    <w:name w:val="Нcdиe8жe6нedиe8йe9 кeaоeeлebоeeнedтf2иe8тf2уf3лeb Зc7нedаe0кea"/>
    <w:qFormat/>
  </w:style>
  <w:style w:type="character" w:customStyle="1" w:styleId="ListLabel1">
    <w:name w:val="ListLabel 1"/>
    <w:qFormat/>
    <w:rPr>
      <w:rFonts w:ascii="Times New Roman" w:eastAsia="Times New Roman" w:hAnsi="Times New Roman"/>
      <w:sz w:val="22"/>
    </w:rPr>
  </w:style>
  <w:style w:type="character" w:customStyle="1" w:styleId="ListLabel2">
    <w:name w:val="ListLabel 2"/>
    <w:qFormat/>
    <w:rPr>
      <w:rFonts w:ascii="Times New Roman" w:eastAsia="Times New Roman" w:hAnsi="Times New Roman"/>
      <w:b/>
      <w:sz w:val="22"/>
    </w:rPr>
  </w:style>
  <w:style w:type="character" w:customStyle="1" w:styleId="ListLabel3">
    <w:name w:val="ListLabel 3"/>
    <w:qFormat/>
    <w:rPr>
      <w:rFonts w:ascii="Times New Roman" w:eastAsia="Times New Roman" w:hAnsi="Times New Roman"/>
      <w:sz w:val="22"/>
    </w:rPr>
  </w:style>
  <w:style w:type="character" w:customStyle="1" w:styleId="ListLabel4">
    <w:name w:val="ListLabel 4"/>
    <w:qFormat/>
    <w:rPr>
      <w:rFonts w:ascii="Times New Roman" w:eastAsia="Times New Roman" w:hAnsi="Times New Roman"/>
    </w:rPr>
  </w:style>
  <w:style w:type="character" w:customStyle="1" w:styleId="ListLabel5">
    <w:name w:val="ListLabel 5"/>
    <w:qFormat/>
    <w:rPr>
      <w:rFonts w:ascii="Times New Roman" w:eastAsia="Times New Roman" w:hAnsi="Times New Roman"/>
    </w:rPr>
  </w:style>
  <w:style w:type="character" w:customStyle="1" w:styleId="ListLabel6">
    <w:name w:val="ListLabel 6"/>
    <w:qFormat/>
    <w:rPr>
      <w:rFonts w:ascii="Times New Roman" w:eastAsia="Times New Roman" w:hAnsi="Times New Roman"/>
    </w:rPr>
  </w:style>
  <w:style w:type="character" w:customStyle="1" w:styleId="ListLabel7">
    <w:name w:val="ListLabel 7"/>
    <w:qFormat/>
    <w:rPr>
      <w:rFonts w:ascii="Times New Roman" w:eastAsia="Times New Roman" w:hAnsi="Times New Roman"/>
    </w:rPr>
  </w:style>
  <w:style w:type="character" w:customStyle="1" w:styleId="ListLabel8">
    <w:name w:val="ListLabel 8"/>
    <w:qFormat/>
    <w:rPr>
      <w:rFonts w:ascii="Times New Roman" w:eastAsia="Times New Roman" w:hAnsi="Times New Roman"/>
    </w:rPr>
  </w:style>
  <w:style w:type="character" w:customStyle="1" w:styleId="ListLabel9">
    <w:name w:val="ListLabel 9"/>
    <w:qFormat/>
    <w:rPr>
      <w:rFonts w:ascii="Times New Roman" w:eastAsia="Times New Roman" w:hAnsi="Times New Roman"/>
    </w:rPr>
  </w:style>
  <w:style w:type="character" w:customStyle="1" w:styleId="ListLabel10">
    <w:name w:val="ListLabel 10"/>
    <w:qFormat/>
    <w:rPr>
      <w:rFonts w:eastAsia="Times New Roman"/>
      <w:sz w:val="22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eastAsia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eastAsia="Times New Roman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eastAsia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Times New Roman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a4">
    <w:name w:val="Текст примечания Знак"/>
    <w:basedOn w:val="a0"/>
    <w:qFormat/>
    <w:rPr>
      <w:rFonts w:ascii="Times New Roman" w:eastAsia="Times New Roman" w:hAnsi="Times New Roman" w:cs="Liberation Serif"/>
      <w:kern w:val="2"/>
      <w:sz w:val="20"/>
    </w:rPr>
  </w:style>
  <w:style w:type="character" w:customStyle="1" w:styleId="a5">
    <w:name w:val="Тема примечания Знак"/>
    <w:basedOn w:val="a4"/>
    <w:qFormat/>
    <w:rPr>
      <w:rFonts w:ascii="Times New Roman" w:eastAsia="Times New Roman" w:hAnsi="Times New Roman" w:cs="Liberation Serif"/>
      <w:b/>
      <w:kern w:val="2"/>
      <w:sz w:val="20"/>
    </w:rPr>
  </w:style>
  <w:style w:type="character" w:customStyle="1" w:styleId="HTML">
    <w:name w:val="Стандартный HTML Знак"/>
    <w:basedOn w:val="a0"/>
    <w:qFormat/>
    <w:rPr>
      <w:rFonts w:ascii="Courier New" w:hAnsi="Courier New" w:cs="Times New Roman"/>
      <w:kern w:val="2"/>
      <w:sz w:val="20"/>
    </w:rPr>
  </w:style>
  <w:style w:type="character" w:customStyle="1" w:styleId="a6">
    <w:name w:val="Текст выноски Знак"/>
    <w:basedOn w:val="a0"/>
    <w:qFormat/>
    <w:rPr>
      <w:rFonts w:ascii="Segoe UI" w:hAnsi="Segoe UI" w:cs="Times New Roman"/>
      <w:kern w:val="2"/>
      <w:sz w:val="18"/>
    </w:rPr>
  </w:style>
  <w:style w:type="character" w:customStyle="1" w:styleId="a7">
    <w:name w:val="Основной текст Знак"/>
    <w:basedOn w:val="a0"/>
    <w:qFormat/>
    <w:rPr>
      <w:rFonts w:ascii="Times New Roman" w:hAnsi="Times New Roman" w:cs="Times New Roman"/>
      <w:sz w:val="20"/>
    </w:rPr>
  </w:style>
  <w:style w:type="character" w:customStyle="1" w:styleId="a8">
    <w:name w:val="Верхний колонтитул Знак"/>
    <w:basedOn w:val="a0"/>
    <w:qFormat/>
    <w:rPr>
      <w:rFonts w:ascii="Times New Roman" w:eastAsia="Times New Roman" w:hAnsi="Times New Roman" w:cs="Liberation Serif"/>
      <w:kern w:val="2"/>
      <w:sz w:val="24"/>
    </w:rPr>
  </w:style>
  <w:style w:type="character" w:customStyle="1" w:styleId="a9">
    <w:name w:val="Нижний колонтитул Знак"/>
    <w:basedOn w:val="a0"/>
    <w:qFormat/>
    <w:rPr>
      <w:rFonts w:ascii="Times New Roman" w:eastAsia="Times New Roman" w:hAnsi="Times New Roman" w:cs="Liberation Serif"/>
      <w:kern w:val="2"/>
      <w:sz w:val="24"/>
    </w:rPr>
  </w:style>
  <w:style w:type="character" w:customStyle="1" w:styleId="-">
    <w:name w:val="Интернет-ссылка"/>
    <w:basedOn w:val="a0"/>
    <w:rPr>
      <w:rFonts w:cs="Times New Roman"/>
      <w:color w:val="0563C1"/>
      <w:u w:val="single"/>
    </w:rPr>
  </w:style>
  <w:style w:type="character" w:customStyle="1" w:styleId="aa">
    <w:name w:val="Абзац списка Знак"/>
    <w:qFormat/>
    <w:rPr>
      <w:rFonts w:ascii="Times New Roman" w:hAnsi="Times New Roman" w:cs="Liberation Serif"/>
      <w:sz w:val="24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eastAsia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eastAsia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rFonts w:eastAsia="Times New Roman" w:cs="Times New Roman"/>
    </w:rPr>
  </w:style>
  <w:style w:type="character" w:customStyle="1" w:styleId="ListLabel55">
    <w:name w:val="ListLabel 55"/>
    <w:qFormat/>
    <w:rPr>
      <w:rFonts w:eastAsia="Times New Roman" w:cs="Times New Roman"/>
    </w:rPr>
  </w:style>
  <w:style w:type="character" w:customStyle="1" w:styleId="ListLabel56">
    <w:name w:val="ListLabel 56"/>
    <w:qFormat/>
    <w:rPr>
      <w:rFonts w:eastAsia="Times New Roman" w:cs="Times New Roman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eastAsia="Times New Roman" w:cs="Times New Roman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sz w:val="22"/>
    </w:rPr>
  </w:style>
  <w:style w:type="character" w:customStyle="1" w:styleId="ListLabel61">
    <w:name w:val="ListLabel 61"/>
    <w:qFormat/>
    <w:rPr>
      <w:rFonts w:ascii="Times New Roman" w:hAnsi="Times New Roman" w:cs="Times New Roman"/>
      <w:b/>
      <w:sz w:val="22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ascii="Times New Roman" w:hAnsi="Times New Roman"/>
      <w:lang w:val="en-US" w:eastAsia="ru-RU" w:bidi="ar-SA"/>
    </w:rPr>
  </w:style>
  <w:style w:type="character" w:customStyle="1" w:styleId="ListLabel79">
    <w:name w:val="ListLabel 79"/>
    <w:qFormat/>
    <w:rPr>
      <w:rFonts w:ascii="Times New Roman" w:hAnsi="Times New Roman"/>
      <w:lang w:val="ru-RU" w:eastAsia="ru-RU" w:bidi="ar-SA"/>
    </w:rPr>
  </w:style>
  <w:style w:type="character" w:customStyle="1" w:styleId="ListLabel80">
    <w:name w:val="ListLabel 80"/>
    <w:qFormat/>
    <w:rPr>
      <w:b/>
      <w:sz w:val="22"/>
      <w:szCs w:val="22"/>
      <w:u w:val="single"/>
      <w:lang w:val="en-US"/>
    </w:rPr>
  </w:style>
  <w:style w:type="character" w:customStyle="1" w:styleId="ListLabel81">
    <w:name w:val="ListLabel 81"/>
    <w:qFormat/>
    <w:rPr>
      <w:rFonts w:cs="Times New Roman"/>
      <w:b/>
      <w:sz w:val="22"/>
      <w:szCs w:val="22"/>
      <w:u w:val="single"/>
    </w:rPr>
  </w:style>
  <w:style w:type="character" w:customStyle="1" w:styleId="ListLabel82">
    <w:name w:val="ListLabel 82"/>
    <w:qFormat/>
    <w:rPr>
      <w:b/>
      <w:sz w:val="22"/>
      <w:szCs w:val="22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before="120"/>
      <w:jc w:val="both"/>
    </w:pPr>
    <w:rPr>
      <w:rFonts w:cs="Times New Roman"/>
      <w:sz w:val="22"/>
      <w:szCs w:val="20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ourier New" w:hAnsi="Calibri" w:cs="Calibri"/>
      <w:szCs w:val="20"/>
      <w:lang w:eastAsia="ru-RU" w:bidi="ar-SA"/>
    </w:rPr>
  </w:style>
  <w:style w:type="paragraph" w:customStyle="1" w:styleId="c7e0e3eeebeee2eeea1">
    <w:name w:val="Зc7аe0гe3оeeлebоeeвe2оeeкea 1"/>
    <w:basedOn w:val="a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c7e0e3eeebeee2eeea2">
    <w:name w:val="Зc7аe0гe3оeeлebоeeвe2оeeкea 2"/>
    <w:basedOn w:val="a"/>
    <w:qFormat/>
    <w:pPr>
      <w:keepNext/>
      <w:widowControl w:val="0"/>
      <w:tabs>
        <w:tab w:val="left" w:pos="360"/>
      </w:tabs>
      <w:jc w:val="both"/>
    </w:pPr>
    <w:rPr>
      <w:b/>
      <w:bCs/>
      <w:color w:val="000000"/>
      <w:sz w:val="28"/>
      <w:szCs w:val="28"/>
    </w:rPr>
  </w:style>
  <w:style w:type="paragraph" w:customStyle="1" w:styleId="c7e0e3eeebeee2eeea">
    <w:name w:val="Зc7аe0гe3оeeлebоeeвe2оeeкea"/>
    <w:basedOn w:val="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Autospacing="1"/>
      <w:jc w:val="both"/>
    </w:pPr>
    <w:rPr>
      <w:sz w:val="20"/>
      <w:szCs w:val="20"/>
      <w:lang w:eastAsia="en-US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qFormat/>
  </w:style>
  <w:style w:type="paragraph" w:customStyle="1" w:styleId="cfeee4efe8f1fc">
    <w:name w:val="Пcfоeeдe4пefиe8сf1ьfc"/>
    <w:basedOn w:val="a"/>
    <w:qFormat/>
    <w:pPr>
      <w:widowControl w:val="0"/>
      <w:spacing w:after="170"/>
    </w:pPr>
    <w:rPr>
      <w:rFonts w:ascii="Liberation Sans" w:hAnsi="Liberation Sans"/>
      <w:sz w:val="12"/>
      <w:szCs w:val="12"/>
      <w:lang w:eastAsia="zh-CN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Normal (Web)"/>
    <w:basedOn w:val="a"/>
    <w:qFormat/>
    <w:pPr>
      <w:spacing w:beforeAutospacing="1" w:afterAutospacing="1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c8edf1f2f0f3eaf6e8ff">
    <w:name w:val="Иc8нedсf1тf2рf0уf3кeaцf6иe8яff"/>
    <w:basedOn w:val="a"/>
    <w:qFormat/>
    <w:pPr>
      <w:ind w:firstLine="720"/>
      <w:jc w:val="both"/>
    </w:pPr>
    <w:rPr>
      <w:sz w:val="20"/>
      <w:szCs w:val="20"/>
    </w:rPr>
  </w:style>
  <w:style w:type="paragraph" w:styleId="af3">
    <w:name w:val="List Paragraph"/>
    <w:basedOn w:val="a"/>
    <w:uiPriority w:val="34"/>
    <w:qFormat/>
    <w:pPr>
      <w:ind w:left="720"/>
    </w:pPr>
  </w:style>
  <w:style w:type="paragraph" w:customStyle="1" w:styleId="d1eee4e5f0e6e8eceee5f2e0e1ebe8f6fb">
    <w:name w:val="Сd1оeeдe4еe5рf0жe6иe8мecоeeеe5 тf2аe0бe1лebиe8цf6ыfb"/>
    <w:basedOn w:val="a"/>
    <w:qFormat/>
    <w:pPr>
      <w:widowControl w:val="0"/>
    </w:pPr>
    <w:rPr>
      <w:rFonts w:ascii="Liberation Sans" w:hAnsi="Liberation Sans"/>
      <w:sz w:val="18"/>
      <w:szCs w:val="18"/>
      <w:lang w:eastAsia="zh-CN"/>
    </w:rPr>
  </w:style>
  <w:style w:type="paragraph" w:customStyle="1" w:styleId="e7e0e3eeebeee2eeea13">
    <w:name w:val="зe7аe0гe3оeeлebоeeвe2оeeкea 13"/>
    <w:basedOn w:val="a"/>
    <w:qFormat/>
    <w:pPr>
      <w:keepNext/>
      <w:spacing w:before="240" w:after="60"/>
      <w:jc w:val="center"/>
    </w:pPr>
    <w:rPr>
      <w:b/>
      <w:bCs/>
      <w:caps/>
    </w:rPr>
  </w:style>
  <w:style w:type="paragraph" w:styleId="af4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sz w:val="16"/>
      <w:szCs w:val="16"/>
    </w:rPr>
  </w:style>
  <w:style w:type="paragraph" w:customStyle="1" w:styleId="ConsCell">
    <w:name w:val="ConsCell"/>
    <w:qFormat/>
    <w:pPr>
      <w:widowControl w:val="0"/>
      <w:suppressAutoHyphens/>
      <w:ind w:right="19772"/>
    </w:pPr>
    <w:rPr>
      <w:rFonts w:ascii="Arial" w:eastAsia="Times New Roman" w:hAnsi="Arial" w:cs="Liberation Serif"/>
      <w:sz w:val="22"/>
      <w:szCs w:val="22"/>
      <w:lang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Liberation Serif"/>
      <w:szCs w:val="20"/>
      <w:lang w:eastAsia="ru-RU" w:bidi="ar-SA"/>
    </w:rPr>
  </w:style>
  <w:style w:type="paragraph" w:customStyle="1" w:styleId="ParagraphStyle">
    <w:name w:val="Paragraph Style"/>
    <w:qFormat/>
    <w:pPr>
      <w:widowControl w:val="0"/>
      <w:suppressAutoHyphens/>
    </w:pPr>
    <w:rPr>
      <w:rFonts w:eastAsia="Times New Roman" w:cs="Liberation Serif"/>
      <w:sz w:val="24"/>
      <w:lang w:eastAsia="ru-RU" w:bidi="ar-SA"/>
    </w:rPr>
  </w:style>
  <w:style w:type="paragraph" w:styleId="af5">
    <w:name w:val="No Spacing"/>
    <w:qFormat/>
    <w:pPr>
      <w:suppressAutoHyphens/>
    </w:pPr>
    <w:rPr>
      <w:rFonts w:eastAsia="Times New Roman" w:cs="Liberation Serif"/>
      <w:sz w:val="24"/>
      <w:lang w:eastAsia="ru-RU" w:bidi="ar-SA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</w:p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rPr>
      <w:rFonts w:cs="Times New Roman"/>
    </w:rPr>
  </w:style>
  <w:style w:type="character" w:styleId="af8">
    <w:name w:val="Hyperlink"/>
    <w:basedOn w:val="a0"/>
    <w:uiPriority w:val="99"/>
    <w:unhideWhenUsed/>
    <w:rsid w:val="00F37E99"/>
    <w:rPr>
      <w:color w:val="0563C1" w:themeColor="hyperlink"/>
      <w:u w:val="single"/>
    </w:rPr>
  </w:style>
  <w:style w:type="paragraph" w:customStyle="1" w:styleId="Default">
    <w:name w:val="Default"/>
    <w:rsid w:val="002B5906"/>
    <w:pPr>
      <w:autoSpaceDE w:val="0"/>
      <w:autoSpaceDN w:val="0"/>
      <w:adjustRightInd w:val="0"/>
    </w:pPr>
    <w:rPr>
      <w:rFonts w:cs="Times New Roman"/>
      <w:color w:val="000000"/>
      <w:kern w:val="0"/>
      <w:sz w:val="24"/>
      <w:lang w:bidi="ar-SA"/>
    </w:rPr>
  </w:style>
  <w:style w:type="paragraph" w:styleId="3">
    <w:name w:val="Body Text 3"/>
    <w:basedOn w:val="a"/>
    <w:link w:val="30"/>
    <w:uiPriority w:val="99"/>
    <w:semiHidden/>
    <w:unhideWhenUsed/>
    <w:rsid w:val="00990C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90C2D"/>
    <w:rPr>
      <w:rFonts w:eastAsia="Times New Roman" w:cs="Liberation Serif"/>
      <w:sz w:val="16"/>
      <w:szCs w:val="16"/>
      <w:lang w:eastAsia="ru-RU" w:bidi="ar-SA"/>
    </w:rPr>
  </w:style>
  <w:style w:type="paragraph" w:customStyle="1" w:styleId="10">
    <w:name w:val="Обычный1"/>
    <w:rsid w:val="00990C2D"/>
    <w:pPr>
      <w:contextualSpacing/>
    </w:pPr>
    <w:rPr>
      <w:rFonts w:eastAsia="Times New Roman" w:cs="Times New Roman"/>
      <w:kern w:val="0"/>
      <w:sz w:val="22"/>
      <w:szCs w:val="22"/>
      <w:lang w:eastAsia="ru-RU" w:bidi="ar-SA"/>
    </w:rPr>
  </w:style>
  <w:style w:type="character" w:customStyle="1" w:styleId="ConsPlusNormal0">
    <w:name w:val="ConsPlusNormal Знак"/>
    <w:link w:val="ConsPlusNormal"/>
    <w:locked/>
    <w:rsid w:val="00990C2D"/>
    <w:rPr>
      <w:rFonts w:eastAsia="Times New Roman" w:cs="Liberation Serif"/>
      <w:szCs w:val="20"/>
      <w:lang w:eastAsia="ru-RU" w:bidi="ar-SA"/>
    </w:rPr>
  </w:style>
  <w:style w:type="character" w:customStyle="1" w:styleId="normaltextrun">
    <w:name w:val="normaltextrun"/>
    <w:basedOn w:val="a0"/>
    <w:rsid w:val="00990C2D"/>
  </w:style>
  <w:style w:type="character" w:customStyle="1" w:styleId="eop">
    <w:name w:val="eop"/>
    <w:basedOn w:val="a0"/>
    <w:rsid w:val="00990C2D"/>
  </w:style>
  <w:style w:type="paragraph" w:customStyle="1" w:styleId="paragraph">
    <w:name w:val="paragraph"/>
    <w:basedOn w:val="a"/>
    <w:rsid w:val="00990C2D"/>
    <w:pPr>
      <w:suppressAutoHyphens w:val="0"/>
      <w:spacing w:before="100" w:beforeAutospacing="1" w:after="100" w:afterAutospacing="1"/>
    </w:pPr>
    <w:rPr>
      <w:rFonts w:cs="Times New Roman"/>
      <w:kern w:val="0"/>
    </w:rPr>
  </w:style>
  <w:style w:type="character" w:customStyle="1" w:styleId="spellingerror">
    <w:name w:val="spellingerror"/>
    <w:basedOn w:val="a0"/>
    <w:rsid w:val="00990C2D"/>
  </w:style>
  <w:style w:type="table" w:styleId="af9">
    <w:name w:val="Table Grid"/>
    <w:basedOn w:val="a1"/>
    <w:uiPriority w:val="39"/>
    <w:rsid w:val="0042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rmtu.favt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obpo@prmtu.fav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5214</Words>
  <Characters>29725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dc:description/>
  <cp:lastModifiedBy>Лариса Филиппова</cp:lastModifiedBy>
  <cp:revision>2</cp:revision>
  <dcterms:created xsi:type="dcterms:W3CDTF">2026-06-11T05:50:00Z</dcterms:created>
  <dcterms:modified xsi:type="dcterms:W3CDTF">2026-06-11T05:50:00Z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Лариса Фадеева</vt:lpwstr>
  </property>
</Properties>
</file>