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8D" w:rsidRDefault="009422D2" w:rsidP="005A2A8D">
      <w:pPr>
        <w:spacing w:line="240" w:lineRule="auto"/>
        <w:ind w:left="709" w:hanging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="005A2A8D" w:rsidRPr="001B65F3">
        <w:rPr>
          <w:rFonts w:ascii="Times New Roman" w:hAnsi="Times New Roman" w:cs="Times New Roman"/>
          <w:sz w:val="24"/>
          <w:szCs w:val="24"/>
        </w:rPr>
        <w:t xml:space="preserve"> </w:t>
      </w:r>
      <w:r w:rsidR="005A2A8D">
        <w:rPr>
          <w:rFonts w:ascii="Times New Roman" w:hAnsi="Times New Roman" w:cs="Times New Roman"/>
          <w:sz w:val="24"/>
          <w:szCs w:val="24"/>
        </w:rPr>
        <w:t>извещению</w:t>
      </w:r>
    </w:p>
    <w:p w:rsidR="005A2A8D" w:rsidRPr="001B65F3" w:rsidRDefault="005A2A8D" w:rsidP="005A2A8D">
      <w:pPr>
        <w:spacing w:line="240" w:lineRule="auto"/>
        <w:ind w:left="709" w:hanging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B65F3">
        <w:rPr>
          <w:rFonts w:ascii="Times New Roman" w:hAnsi="Times New Roman" w:cs="Times New Roman"/>
          <w:sz w:val="24"/>
          <w:szCs w:val="24"/>
        </w:rPr>
        <w:t>об осуществлении закупки</w:t>
      </w:r>
    </w:p>
    <w:p w:rsidR="005A2A8D" w:rsidRDefault="005A2A8D" w:rsidP="005A2A8D">
      <w:pPr>
        <w:spacing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A8D" w:rsidRPr="001B65F3" w:rsidRDefault="005A2A8D" w:rsidP="005A2A8D">
      <w:pPr>
        <w:spacing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F3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:rsidR="005A2A8D" w:rsidRPr="00ED34C2" w:rsidRDefault="005A2A8D" w:rsidP="00ED34C2">
      <w:pPr>
        <w:spacing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4C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D34C2" w:rsidRPr="00ED34C2">
        <w:rPr>
          <w:rFonts w:ascii="Times New Roman" w:hAnsi="Times New Roman"/>
          <w:b/>
          <w:sz w:val="24"/>
          <w:szCs w:val="24"/>
        </w:rPr>
        <w:t>поставку шила канцелярского, нити лавсановой для нужд Отделения Фонда пенсионного и социального страхования Российской Федерации по Республике Саха (Якутия)</w:t>
      </w:r>
    </w:p>
    <w:p w:rsidR="005C5B26" w:rsidRPr="003566B3" w:rsidRDefault="00BF772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33815" w:rsidRPr="003566B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566B3" w:rsidRPr="00356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815" w:rsidRPr="003566B3">
        <w:rPr>
          <w:rFonts w:ascii="Times New Roman" w:eastAsia="Times New Roman" w:hAnsi="Times New Roman" w:cs="Times New Roman"/>
          <w:sz w:val="24"/>
          <w:szCs w:val="24"/>
        </w:rPr>
        <w:t xml:space="preserve">Якутск                  </w:t>
      </w:r>
      <w:r w:rsidR="003566B3" w:rsidRPr="00356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815" w:rsidRPr="003566B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33815" w:rsidRPr="003566B3">
        <w:rPr>
          <w:rFonts w:ascii="Times New Roman" w:eastAsia="Times New Roman" w:hAnsi="Times New Roman" w:cs="Times New Roman"/>
          <w:sz w:val="24"/>
          <w:szCs w:val="24"/>
        </w:rPr>
        <w:tab/>
      </w:r>
      <w:r w:rsidR="00A33815" w:rsidRPr="003566B3">
        <w:rPr>
          <w:rFonts w:ascii="Times New Roman" w:eastAsia="Times New Roman" w:hAnsi="Times New Roman" w:cs="Times New Roman"/>
          <w:sz w:val="24"/>
          <w:szCs w:val="24"/>
        </w:rPr>
        <w:tab/>
      </w:r>
      <w:r w:rsidR="00A33815" w:rsidRPr="003566B3">
        <w:rPr>
          <w:rFonts w:ascii="Times New Roman" w:eastAsia="Times New Roman" w:hAnsi="Times New Roman" w:cs="Times New Roman"/>
          <w:sz w:val="24"/>
          <w:szCs w:val="24"/>
        </w:rPr>
        <w:tab/>
      </w:r>
      <w:r w:rsidR="00A33815" w:rsidRPr="003566B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3566B3" w:rsidRPr="00356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815" w:rsidRPr="003566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66B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 w:rsidR="00356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6B3" w:rsidRPr="003566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66B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3566B3">
        <w:rPr>
          <w:rFonts w:ascii="Times New Roman" w:eastAsia="Times New Roman" w:hAnsi="Times New Roman" w:cs="Times New Roman"/>
          <w:sz w:val="24"/>
          <w:szCs w:val="24"/>
        </w:rPr>
        <w:t xml:space="preserve">____»__________ </w:t>
      </w:r>
      <w:r w:rsidR="00A33815" w:rsidRPr="003566B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D34C2">
        <w:rPr>
          <w:rFonts w:ascii="Times New Roman" w:eastAsia="Times New Roman" w:hAnsi="Times New Roman" w:cs="Times New Roman"/>
          <w:sz w:val="24"/>
          <w:szCs w:val="24"/>
        </w:rPr>
        <w:t>6</w:t>
      </w:r>
      <w:r w:rsidR="00A33815" w:rsidRPr="003566B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C5B26" w:rsidRPr="003566B3" w:rsidRDefault="005C5B2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66B3" w:rsidRPr="005A2A8D" w:rsidRDefault="003566B3" w:rsidP="00B419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6B3">
        <w:rPr>
          <w:rFonts w:ascii="Times New Roman" w:hAnsi="Times New Roman" w:cs="Times New Roman"/>
          <w:b/>
          <w:sz w:val="24"/>
          <w:szCs w:val="24"/>
        </w:rPr>
        <w:t xml:space="preserve">Отделение Фонда пенсионного и социального страхования Российской Федерации по Республике Саха (Якутия), </w:t>
      </w:r>
      <w:r w:rsidRPr="003566B3">
        <w:rPr>
          <w:rFonts w:ascii="Times New Roman" w:hAnsi="Times New Roman" w:cs="Times New Roman"/>
          <w:sz w:val="24"/>
          <w:szCs w:val="24"/>
        </w:rPr>
        <w:t xml:space="preserve">именуемое в дальнейшем «Заказчик», в лице заместителя управляющего </w:t>
      </w:r>
      <w:r w:rsidR="00ED34C2">
        <w:rPr>
          <w:rFonts w:ascii="Times New Roman" w:hAnsi="Times New Roman" w:cs="Times New Roman"/>
          <w:sz w:val="24"/>
          <w:szCs w:val="24"/>
        </w:rPr>
        <w:t>Максимова Вадима Сергеевича</w:t>
      </w:r>
      <w:r w:rsidRPr="003566B3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от </w:t>
      </w:r>
      <w:r w:rsidR="00ED34C2">
        <w:rPr>
          <w:rFonts w:ascii="Times New Roman" w:hAnsi="Times New Roman" w:cs="Times New Roman"/>
          <w:sz w:val="24"/>
          <w:szCs w:val="24"/>
        </w:rPr>
        <w:t>22.12.2025</w:t>
      </w:r>
      <w:r w:rsidRPr="003566B3">
        <w:rPr>
          <w:rFonts w:ascii="Times New Roman" w:hAnsi="Times New Roman" w:cs="Times New Roman"/>
          <w:sz w:val="24"/>
          <w:szCs w:val="24"/>
        </w:rPr>
        <w:t xml:space="preserve"> №</w:t>
      </w:r>
      <w:r w:rsidR="00ED34C2">
        <w:rPr>
          <w:rFonts w:ascii="Times New Roman" w:hAnsi="Times New Roman" w:cs="Times New Roman"/>
          <w:sz w:val="24"/>
          <w:szCs w:val="24"/>
        </w:rPr>
        <w:t>14-133</w:t>
      </w:r>
      <w:r w:rsidRPr="003566B3">
        <w:rPr>
          <w:rFonts w:ascii="Times New Roman" w:hAnsi="Times New Roman" w:cs="Times New Roman"/>
          <w:sz w:val="24"/>
          <w:szCs w:val="24"/>
        </w:rPr>
        <w:t>, с одной стороны</w:t>
      </w:r>
      <w:r w:rsidR="005A2A8D" w:rsidRPr="005A2A8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5A2A8D" w:rsidRPr="00CA67A3">
        <w:rPr>
          <w:rFonts w:ascii="Times New Roman" w:hAnsi="Times New Roman" w:cs="Times New Roman"/>
          <w:b/>
          <w:sz w:val="24"/>
          <w:szCs w:val="24"/>
          <w:highlight w:val="yellow"/>
        </w:rPr>
        <w:t>Полное и сокращенное наименование организации</w:t>
      </w:r>
      <w:r w:rsidR="005A2A8D" w:rsidRPr="00CA67A3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5A2A8D" w:rsidRPr="00CA67A3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="005A2A8D" w:rsidRPr="00CA67A3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5A2A8D" w:rsidRPr="00CA67A3">
        <w:rPr>
          <w:rFonts w:ascii="Times New Roman" w:hAnsi="Times New Roman" w:cs="Times New Roman"/>
          <w:sz w:val="24"/>
          <w:szCs w:val="24"/>
          <w:highlight w:val="yellow"/>
        </w:rPr>
        <w:t xml:space="preserve">должность лица, подписывающего договор </w:t>
      </w:r>
      <w:r w:rsidR="005A2A8D" w:rsidRPr="00CA67A3">
        <w:rPr>
          <w:rFonts w:ascii="Times New Roman" w:hAnsi="Times New Roman" w:cs="Times New Roman"/>
          <w:b/>
          <w:sz w:val="24"/>
          <w:szCs w:val="24"/>
          <w:highlight w:val="yellow"/>
        </w:rPr>
        <w:t>Ф.И.О. (полностью)</w:t>
      </w:r>
      <w:r w:rsidR="005A2A8D" w:rsidRPr="00CA67A3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A2A8D" w:rsidRPr="00CA67A3">
        <w:rPr>
          <w:rFonts w:ascii="Times New Roman" w:hAnsi="Times New Roman" w:cs="Times New Roman"/>
          <w:sz w:val="24"/>
          <w:szCs w:val="24"/>
          <w:highlight w:val="yellow"/>
        </w:rPr>
        <w:t>Устава (Положения, Доверенности от ХХ.ХХ.ХХ №ХХ)</w:t>
      </w:r>
      <w:r w:rsidR="005A2A8D" w:rsidRPr="00CA67A3">
        <w:rPr>
          <w:rFonts w:ascii="Times New Roman" w:hAnsi="Times New Roman" w:cs="Times New Roman"/>
          <w:sz w:val="24"/>
          <w:szCs w:val="24"/>
        </w:rPr>
        <w:t>, с другой стороны, именуемые в дальнейшем Стороны, заключили настоящий Договор  (далее - Договор) о нижеследующем:</w:t>
      </w:r>
    </w:p>
    <w:p w:rsidR="000E21FD" w:rsidRDefault="00AC0410" w:rsidP="000E21FD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Д</w:t>
      </w:r>
      <w:r w:rsidR="00A33815" w:rsidRPr="003566B3">
        <w:rPr>
          <w:rFonts w:ascii="Times New Roman" w:eastAsia="Times New Roman" w:hAnsi="Times New Roman" w:cs="Times New Roman"/>
          <w:b/>
          <w:sz w:val="24"/>
          <w:szCs w:val="24"/>
        </w:rPr>
        <w:t>оговора</w:t>
      </w:r>
    </w:p>
    <w:p w:rsidR="000E21FD" w:rsidRPr="00AC1BEB" w:rsidRDefault="00A33815" w:rsidP="00AC1BEB">
      <w:pPr>
        <w:pStyle w:val="a3"/>
        <w:numPr>
          <w:ilvl w:val="1"/>
          <w:numId w:val="1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EB">
        <w:rPr>
          <w:rFonts w:ascii="Times New Roman" w:eastAsia="Times New Roman" w:hAnsi="Times New Roman" w:cs="Times New Roman"/>
          <w:sz w:val="24"/>
          <w:szCs w:val="24"/>
        </w:rPr>
        <w:t xml:space="preserve">Поставщик </w:t>
      </w:r>
      <w:r w:rsidR="00AC1BEB" w:rsidRPr="00AC1BEB">
        <w:rPr>
          <w:rFonts w:ascii="Times New Roman" w:hAnsi="Times New Roman" w:cs="Times New Roman"/>
          <w:sz w:val="24"/>
          <w:szCs w:val="24"/>
        </w:rPr>
        <w:t xml:space="preserve">принимает на себя обязательства </w:t>
      </w:r>
      <w:r w:rsidR="005A2A8D" w:rsidRPr="00AC1BEB">
        <w:rPr>
          <w:rFonts w:ascii="Times New Roman" w:hAnsi="Times New Roman" w:cs="Times New Roman"/>
          <w:color w:val="000000"/>
          <w:sz w:val="24"/>
          <w:szCs w:val="24"/>
        </w:rPr>
        <w:t xml:space="preserve">поставить </w:t>
      </w:r>
      <w:r w:rsidR="00AC1BEB">
        <w:rPr>
          <w:rFonts w:ascii="Times New Roman" w:hAnsi="Times New Roman" w:cs="Times New Roman"/>
          <w:color w:val="000000"/>
          <w:sz w:val="24"/>
          <w:szCs w:val="24"/>
        </w:rPr>
        <w:t>шило канцелярское</w:t>
      </w:r>
      <w:r w:rsidR="00AC1BEB" w:rsidRPr="00AC1BEB">
        <w:rPr>
          <w:rFonts w:ascii="Times New Roman" w:hAnsi="Times New Roman" w:cs="Times New Roman"/>
          <w:color w:val="000000"/>
          <w:sz w:val="24"/>
          <w:szCs w:val="24"/>
        </w:rPr>
        <w:t>, нити лавсановой для нужд Отделения Фонда пенсионного и социального страхования Российской Федерации по Республике Саха (Якутия)</w:t>
      </w:r>
      <w:r w:rsidR="005A2A8D" w:rsidRPr="00AC1BEB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Товар), а Заказчик обязуется принять и оплатить Товар в порядке и на условиях, предусмотренных Договором.</w:t>
      </w:r>
    </w:p>
    <w:p w:rsidR="00B419BD" w:rsidRPr="00B419BD" w:rsidRDefault="00A33815" w:rsidP="00AC1BEB">
      <w:pPr>
        <w:pStyle w:val="a3"/>
        <w:numPr>
          <w:ilvl w:val="1"/>
          <w:numId w:val="1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1FD">
        <w:rPr>
          <w:rFonts w:ascii="Times New Roman" w:eastAsia="Times New Roman" w:hAnsi="Times New Roman" w:cs="Times New Roman"/>
          <w:sz w:val="24"/>
          <w:szCs w:val="24"/>
        </w:rPr>
        <w:t>Наименование, ассортимент, количество, цена товара</w:t>
      </w:r>
      <w:r w:rsidR="00172EE1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в со</w:t>
      </w:r>
      <w:r w:rsidR="00631B60">
        <w:rPr>
          <w:rFonts w:ascii="Times New Roman" w:eastAsia="Times New Roman" w:hAnsi="Times New Roman" w:cs="Times New Roman"/>
          <w:sz w:val="24"/>
          <w:szCs w:val="24"/>
        </w:rPr>
        <w:t>ответствии с</w:t>
      </w:r>
      <w:r w:rsidR="00172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B60">
        <w:rPr>
          <w:rFonts w:ascii="Times New Roman" w:eastAsia="Times New Roman" w:hAnsi="Times New Roman" w:cs="Times New Roman"/>
          <w:sz w:val="24"/>
          <w:szCs w:val="24"/>
        </w:rPr>
        <w:t>Техническим заданием</w:t>
      </w:r>
      <w:r w:rsidR="00172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21FD">
        <w:rPr>
          <w:rFonts w:ascii="Times New Roman" w:eastAsia="Times New Roman" w:hAnsi="Times New Roman" w:cs="Times New Roman"/>
          <w:sz w:val="24"/>
          <w:szCs w:val="24"/>
        </w:rPr>
        <w:t>(Приложение №1</w:t>
      </w:r>
      <w:r w:rsidR="005A2A8D" w:rsidRPr="000E21F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E2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C4B" w:rsidRPr="000E21FD">
        <w:rPr>
          <w:rFonts w:ascii="Times New Roman" w:eastAsia="Times New Roman" w:hAnsi="Times New Roman" w:cs="Times New Roman"/>
          <w:sz w:val="24"/>
          <w:szCs w:val="24"/>
        </w:rPr>
        <w:t>к настоящему Договору</w:t>
      </w:r>
      <w:r w:rsidRPr="000E21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19BD" w:rsidRPr="00B419BD" w:rsidRDefault="00766458" w:rsidP="00AC1BEB">
      <w:pPr>
        <w:pStyle w:val="a3"/>
        <w:numPr>
          <w:ilvl w:val="1"/>
          <w:numId w:val="1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9BD">
        <w:rPr>
          <w:rFonts w:ascii="Times New Roman" w:hAnsi="Times New Roman" w:cs="Times New Roman"/>
          <w:color w:val="000000"/>
          <w:sz w:val="24"/>
          <w:szCs w:val="24"/>
        </w:rPr>
        <w:t>Качество Товара должно соответствовать действующим в Российской Федерации стандартам, техническим регламентам, санитарным и фитосанитарным нормам</w:t>
      </w:r>
      <w:r w:rsidR="00A33815" w:rsidRPr="00B419BD">
        <w:rPr>
          <w:rFonts w:ascii="Times New Roman" w:eastAsia="Times New Roman" w:hAnsi="Times New Roman" w:cs="Times New Roman"/>
          <w:sz w:val="24"/>
          <w:szCs w:val="24"/>
        </w:rPr>
        <w:t>. Поставщик предоставляет Заказчику копии сертификатов соответствия на весь товар, в случае если поставляемый товар подлежит обязательной сертификации и (или) декларированию соответствия (в соответствии с законодательством Российской Федерации).</w:t>
      </w:r>
    </w:p>
    <w:p w:rsidR="00B419BD" w:rsidRDefault="000D19D8" w:rsidP="00AC1BEB">
      <w:pPr>
        <w:pStyle w:val="a3"/>
        <w:numPr>
          <w:ilvl w:val="1"/>
          <w:numId w:val="1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AC1BEB">
        <w:rPr>
          <w:rFonts w:ascii="Times New Roman" w:eastAsia="Times New Roman" w:hAnsi="Times New Roman" w:cs="Times New Roman"/>
          <w:sz w:val="24"/>
          <w:szCs w:val="24"/>
        </w:rPr>
        <w:t>ИКЗ:</w:t>
      </w:r>
      <w:r w:rsidRPr="00AC1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1BEB" w:rsidRPr="00AC1BEB">
        <w:rPr>
          <w:rFonts w:ascii="Times New Roman" w:eastAsia="Calibri" w:hAnsi="Times New Roman" w:cs="Times New Roman"/>
          <w:sz w:val="24"/>
          <w:szCs w:val="24"/>
        </w:rPr>
        <w:t>26 1 1435004700 143501001 0129 000 0000 000.</w:t>
      </w:r>
    </w:p>
    <w:p w:rsidR="00AC1BEB" w:rsidRPr="00AC1BEB" w:rsidRDefault="00AC1BEB" w:rsidP="00AC1BEB">
      <w:pPr>
        <w:pStyle w:val="a3"/>
        <w:tabs>
          <w:tab w:val="left" w:pos="284"/>
          <w:tab w:val="left" w:pos="851"/>
          <w:tab w:val="left" w:pos="993"/>
        </w:tabs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:rsidR="005C5B26" w:rsidRPr="00B419BD" w:rsidRDefault="00AC0410" w:rsidP="00B419BD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b/>
          <w:sz w:val="24"/>
          <w:szCs w:val="24"/>
        </w:rPr>
        <w:t>Цена Т</w:t>
      </w:r>
      <w:r w:rsidR="00A33815" w:rsidRPr="00B419BD">
        <w:rPr>
          <w:rFonts w:ascii="Times New Roman" w:eastAsia="Times New Roman" w:hAnsi="Times New Roman" w:cs="Times New Roman"/>
          <w:b/>
          <w:sz w:val="24"/>
          <w:szCs w:val="24"/>
        </w:rPr>
        <w:t>овара и порядок расчетов</w:t>
      </w:r>
    </w:p>
    <w:p w:rsidR="00B419BD" w:rsidRDefault="00735C4B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Цена Договора составляет ___________ (_________________________) рублей __ копеек, в том числе НДС ________ (_________________) рублей ___ копеек (в случае если Поставщик не является плательщиком НДС, указать "НДС не облагается").</w:t>
      </w:r>
    </w:p>
    <w:p w:rsidR="00B419BD" w:rsidRDefault="00B419BD" w:rsidP="00B419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5D1A" w:rsidRPr="00B419BD">
        <w:rPr>
          <w:rFonts w:ascii="Times New Roman" w:hAnsi="Times New Roman" w:cs="Times New Roman"/>
          <w:sz w:val="24"/>
          <w:szCs w:val="24"/>
        </w:rPr>
        <w:t xml:space="preserve">Цена </w:t>
      </w:r>
      <w:r w:rsidR="00E95D1A" w:rsidRPr="00B419BD">
        <w:rPr>
          <w:rFonts w:ascii="Times New Roman" w:eastAsia="Times New Roman" w:hAnsi="Times New Roman" w:cs="Times New Roman"/>
          <w:sz w:val="24"/>
          <w:szCs w:val="24"/>
        </w:rPr>
        <w:t xml:space="preserve">Договора является окончательной и </w:t>
      </w:r>
      <w:r w:rsidR="00E95D1A" w:rsidRPr="00B419BD">
        <w:rPr>
          <w:rFonts w:ascii="Times New Roman" w:hAnsi="Times New Roman" w:cs="Times New Roman"/>
          <w:sz w:val="24"/>
          <w:szCs w:val="24"/>
        </w:rPr>
        <w:t>включает все расходы Поставщика, связанные с исполнением условий Договора, в том числе цену поставляемого Товара, компенсацию всех издержек, расходы на тару, упаковку, погрузку, разгрузку и поставку, расходы на страхование, уплату таможенных пошлин, налогов, сборов и других обязательных платежей, а также иные расходы, связанные с исполнением Договора.</w:t>
      </w:r>
    </w:p>
    <w:p w:rsidR="00B419BD" w:rsidRPr="00B419BD" w:rsidRDefault="00B419BD" w:rsidP="00B419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19D8" w:rsidRPr="00B419BD">
        <w:rPr>
          <w:rFonts w:ascii="Times New Roman" w:eastAsia="Times New Roman" w:hAnsi="Times New Roman" w:cs="Times New Roman"/>
          <w:sz w:val="24"/>
          <w:szCs w:val="24"/>
        </w:rPr>
        <w:t xml:space="preserve">Цена единица </w:t>
      </w:r>
      <w:r w:rsidR="00826B6C" w:rsidRPr="00B419B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D19D8" w:rsidRPr="00B419BD">
        <w:rPr>
          <w:rFonts w:ascii="Times New Roman" w:eastAsia="Times New Roman" w:hAnsi="Times New Roman" w:cs="Times New Roman"/>
          <w:sz w:val="24"/>
          <w:szCs w:val="24"/>
        </w:rPr>
        <w:t xml:space="preserve">овара является твердой и определяется на весь срок исполнения </w:t>
      </w:r>
      <w:r w:rsidR="00826B6C" w:rsidRPr="00B419B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0D19D8" w:rsidRPr="00B419BD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:rsidR="00B419BD" w:rsidRDefault="000D19D8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Calibri" w:hAnsi="Times New Roman" w:cs="Times New Roman"/>
          <w:sz w:val="24"/>
          <w:szCs w:val="24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826B6C" w:rsidRPr="00B419BD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B419BD">
        <w:rPr>
          <w:rFonts w:ascii="Times New Roman" w:eastAsia="Calibri" w:hAnsi="Times New Roman" w:cs="Times New Roman"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826B6C" w:rsidRPr="00B419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19BD" w:rsidRDefault="00826B6C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/>
          <w:sz w:val="24"/>
          <w:szCs w:val="24"/>
        </w:rPr>
        <w:t>Заказчик осуществляет оплату по Договору после поставки Товара в течение 7 (Семи) рабочих дней с даты подписания Заказчиком Акта прием</w:t>
      </w:r>
      <w:r w:rsidR="007A1DC3" w:rsidRPr="00B419BD">
        <w:rPr>
          <w:rFonts w:ascii="Times New Roman" w:hAnsi="Times New Roman"/>
          <w:sz w:val="24"/>
          <w:szCs w:val="24"/>
        </w:rPr>
        <w:t>а</w:t>
      </w:r>
      <w:r w:rsidRPr="00B419BD">
        <w:rPr>
          <w:rFonts w:ascii="Times New Roman" w:hAnsi="Times New Roman"/>
          <w:sz w:val="24"/>
          <w:szCs w:val="24"/>
        </w:rPr>
        <w:t>-</w:t>
      </w:r>
      <w:r w:rsidR="00AC0410" w:rsidRPr="00B419BD">
        <w:rPr>
          <w:rFonts w:ascii="Times New Roman" w:hAnsi="Times New Roman"/>
          <w:sz w:val="24"/>
          <w:szCs w:val="24"/>
        </w:rPr>
        <w:t xml:space="preserve">передачи </w:t>
      </w:r>
      <w:r w:rsidR="00B57A75" w:rsidRPr="00B419BD">
        <w:rPr>
          <w:rFonts w:ascii="Times New Roman" w:hAnsi="Times New Roman"/>
          <w:sz w:val="24"/>
          <w:szCs w:val="24"/>
        </w:rPr>
        <w:t>т</w:t>
      </w:r>
      <w:r w:rsidR="00AC0410" w:rsidRPr="00B419BD">
        <w:rPr>
          <w:rFonts w:ascii="Times New Roman" w:hAnsi="Times New Roman"/>
          <w:sz w:val="24"/>
          <w:szCs w:val="24"/>
        </w:rPr>
        <w:t>овара</w:t>
      </w:r>
      <w:r w:rsidR="00172EE1">
        <w:rPr>
          <w:rFonts w:ascii="Times New Roman" w:hAnsi="Times New Roman"/>
          <w:sz w:val="24"/>
          <w:szCs w:val="24"/>
        </w:rPr>
        <w:t>.</w:t>
      </w:r>
    </w:p>
    <w:p w:rsidR="00B419BD" w:rsidRDefault="00A33815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Днем исполнения Заказчиком обязательства по оплате за Товар является дата исполнения заявки на кассовый расход в Управление Федерального казначейства по Республике Саха (Якутия).</w:t>
      </w:r>
    </w:p>
    <w:p w:rsidR="00B419BD" w:rsidRDefault="00A33815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Источник финансирования </w:t>
      </w:r>
      <w:r w:rsidR="00AC0410" w:rsidRPr="00B419BD">
        <w:rPr>
          <w:rFonts w:ascii="Times New Roman" w:eastAsia="Times New Roman" w:hAnsi="Times New Roman" w:cs="Times New Roman"/>
          <w:sz w:val="24"/>
          <w:szCs w:val="24"/>
        </w:rPr>
        <w:t xml:space="preserve">Договора – средства </w:t>
      </w:r>
      <w:r w:rsidR="00AC0410" w:rsidRPr="00B419BD">
        <w:rPr>
          <w:rFonts w:ascii="Times New Roman" w:hAnsi="Times New Roman" w:cs="Times New Roman"/>
          <w:sz w:val="24"/>
          <w:szCs w:val="24"/>
        </w:rPr>
        <w:t>Фонда пенсионного и социального страхования Российской Федерации в пределах лимитов бюджетных обязательств</w:t>
      </w:r>
      <w:r w:rsidR="00CF4A15">
        <w:rPr>
          <w:rFonts w:ascii="Times New Roman" w:hAnsi="Times New Roman" w:cs="Times New Roman"/>
          <w:sz w:val="24"/>
          <w:szCs w:val="24"/>
        </w:rPr>
        <w:t xml:space="preserve"> на 2026</w:t>
      </w:r>
      <w:r w:rsidR="0056596C" w:rsidRPr="00B419BD">
        <w:rPr>
          <w:rFonts w:ascii="Times New Roman" w:hAnsi="Times New Roman" w:cs="Times New Roman"/>
          <w:sz w:val="24"/>
          <w:szCs w:val="24"/>
        </w:rPr>
        <w:t xml:space="preserve"> год</w:t>
      </w:r>
      <w:r w:rsidRPr="00B41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BEE" w:rsidRDefault="002B1BEE" w:rsidP="002B1BEE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BEE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4"/>
          <w:szCs w:val="24"/>
        </w:rPr>
        <w:t>поставки товара</w:t>
      </w:r>
      <w:r w:rsidRPr="002B1BEE">
        <w:rPr>
          <w:rFonts w:ascii="Times New Roman" w:eastAsia="Times New Roman" w:hAnsi="Times New Roman" w:cs="Times New Roman"/>
          <w:sz w:val="24"/>
          <w:szCs w:val="24"/>
        </w:rPr>
        <w:t xml:space="preserve"> Заказчик дополнительно формирует акт приемки товаров, работ, услуг в соответствии с формой ОКУД 0510452, утвержденной Приказом Минфина России от 15.04.2021 № 61н.При отсутствии выявленных по результатам приемки, проведенной без участия Поставщика (Подрядчика, Исполнителя), расхождений (претензий) Заказчик направляет в целях уведомления о результатах приемки на электронный адрес Поставщика (Подрядчика, Исполнителя) электронный Акт приемки (ф.0510452) или скан-копию Акта приемки (ф.0510452), оформленного Заказчиком на бумажном носителе.</w:t>
      </w:r>
    </w:p>
    <w:p w:rsidR="00B419BD" w:rsidRDefault="00B419BD" w:rsidP="00B419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19BD" w:rsidRPr="00B419BD" w:rsidRDefault="00AC0410" w:rsidP="00B419BD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b/>
          <w:sz w:val="24"/>
          <w:szCs w:val="24"/>
        </w:rPr>
        <w:t>Порядок, сроки</w:t>
      </w:r>
      <w:r w:rsidR="00A33815" w:rsidRPr="00B419BD"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Pr="00B419BD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условия</w:t>
      </w:r>
      <w:r w:rsidR="00A33815" w:rsidRPr="00B419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19BD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поставки и </w:t>
      </w:r>
      <w:r w:rsidR="00A33815" w:rsidRPr="00B419BD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приемка </w:t>
      </w:r>
      <w:r w:rsidRPr="00B419BD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A33815" w:rsidRPr="00B419BD">
        <w:rPr>
          <w:rFonts w:ascii="Times New Roman" w:eastAsia="Times New Roman" w:hAnsi="Times New Roman" w:cs="Times New Roman"/>
          <w:b/>
          <w:sz w:val="24"/>
          <w:szCs w:val="24"/>
        </w:rPr>
        <w:t>овара</w:t>
      </w:r>
    </w:p>
    <w:p w:rsidR="00CF4A15" w:rsidRPr="00CF4A15" w:rsidRDefault="00A46729" w:rsidP="00CF4A15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</w:t>
      </w:r>
      <w:r w:rsidRPr="00B419BD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B5FF2" w:rsidRPr="00B419BD">
        <w:rPr>
          <w:rFonts w:ascii="Times New Roman" w:hAnsi="Times New Roman" w:cs="Times New Roman"/>
          <w:b/>
          <w:sz w:val="24"/>
          <w:szCs w:val="24"/>
        </w:rPr>
        <w:t>10</w:t>
      </w:r>
      <w:r w:rsidRPr="00B419B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44BEB" w:rsidRPr="00B419BD">
        <w:rPr>
          <w:rFonts w:ascii="Times New Roman" w:hAnsi="Times New Roman" w:cs="Times New Roman"/>
          <w:b/>
          <w:sz w:val="24"/>
          <w:szCs w:val="24"/>
        </w:rPr>
        <w:t>Десяти</w:t>
      </w:r>
      <w:r w:rsidRPr="00B419B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13EB8" w:rsidRPr="00B419BD">
        <w:rPr>
          <w:rFonts w:ascii="Times New Roman" w:hAnsi="Times New Roman" w:cs="Times New Roman"/>
          <w:b/>
          <w:sz w:val="24"/>
          <w:szCs w:val="24"/>
        </w:rPr>
        <w:t>рабочих</w:t>
      </w:r>
      <w:r w:rsidRPr="00B419BD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B419BD">
        <w:rPr>
          <w:rFonts w:ascii="Times New Roman" w:hAnsi="Times New Roman" w:cs="Times New Roman"/>
          <w:sz w:val="24"/>
          <w:szCs w:val="24"/>
        </w:rPr>
        <w:t xml:space="preserve"> </w:t>
      </w:r>
      <w:r w:rsidRPr="00B419BD">
        <w:rPr>
          <w:rFonts w:ascii="Times New Roman" w:hAnsi="Times New Roman" w:cs="Times New Roman"/>
          <w:b/>
          <w:sz w:val="24"/>
          <w:szCs w:val="24"/>
        </w:rPr>
        <w:t xml:space="preserve">со дня подписания настоящего </w:t>
      </w:r>
      <w:r w:rsidR="008F5F65" w:rsidRPr="00B419BD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B419B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419BD" w:rsidRPr="00B419BD" w:rsidRDefault="00CF4A15" w:rsidP="00CF4A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6729" w:rsidRPr="00CF4A15">
        <w:rPr>
          <w:rFonts w:ascii="Times New Roman" w:hAnsi="Times New Roman" w:cs="Times New Roman"/>
          <w:sz w:val="24"/>
          <w:szCs w:val="24"/>
        </w:rPr>
        <w:t xml:space="preserve">Товар поставляется единовременно по адресу: </w:t>
      </w:r>
      <w:r w:rsidRPr="00CF4A15">
        <w:rPr>
          <w:rFonts w:ascii="Times New Roman" w:hAnsi="Times New Roman"/>
          <w:sz w:val="24"/>
          <w:szCs w:val="24"/>
        </w:rPr>
        <w:t xml:space="preserve">Российская Федерация, 677000, Республика Саха (Якутия), г. Якутск, ул. </w:t>
      </w:r>
      <w:r w:rsidRPr="00CF4A15">
        <w:rPr>
          <w:rFonts w:ascii="Times New Roman" w:hAnsi="Times New Roman"/>
          <w:snapToGrid w:val="0"/>
          <w:sz w:val="24"/>
          <w:szCs w:val="24"/>
        </w:rPr>
        <w:t>Октябрьская, д. 15</w:t>
      </w:r>
      <w:r w:rsidRPr="00CF4A15">
        <w:rPr>
          <w:rFonts w:ascii="Times New Roman" w:hAnsi="Times New Roman"/>
          <w:sz w:val="24"/>
          <w:szCs w:val="24"/>
        </w:rPr>
        <w:t xml:space="preserve">, в рабочие дни с понедельника по пятницу с 09:00ч до 16:00ч., перерыв с 13:00ч до 14:00ч. </w:t>
      </w:r>
      <w:r w:rsidR="00735C4B" w:rsidRPr="00B419BD">
        <w:rPr>
          <w:rFonts w:ascii="Times New Roman" w:hAnsi="Times New Roman" w:cs="Times New Roman"/>
          <w:sz w:val="24"/>
          <w:szCs w:val="24"/>
        </w:rPr>
        <w:t>Поставщик до осуществления поставки Товара согласовывает с Заказчиком время и дату доставки Товара по</w:t>
      </w:r>
      <w:r>
        <w:rPr>
          <w:rFonts w:ascii="Times New Roman" w:hAnsi="Times New Roman" w:cs="Times New Roman"/>
          <w:sz w:val="24"/>
          <w:szCs w:val="24"/>
        </w:rPr>
        <w:t xml:space="preserve"> контактному телефону: +7(4112)455500, доб. 1451, 1452.</w:t>
      </w:r>
      <w:r w:rsidR="00735C4B" w:rsidRPr="00B41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9BD" w:rsidRPr="00B419BD" w:rsidRDefault="00A46729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sz w:val="24"/>
          <w:szCs w:val="24"/>
        </w:rPr>
        <w:t xml:space="preserve">В день поставки </w:t>
      </w:r>
      <w:r w:rsidR="007A1DC3" w:rsidRPr="00B419BD">
        <w:rPr>
          <w:rFonts w:ascii="Times New Roman" w:hAnsi="Times New Roman" w:cs="Times New Roman"/>
          <w:sz w:val="24"/>
          <w:szCs w:val="24"/>
        </w:rPr>
        <w:t>Т</w:t>
      </w:r>
      <w:r w:rsidRPr="00B419BD">
        <w:rPr>
          <w:rFonts w:ascii="Times New Roman" w:hAnsi="Times New Roman" w:cs="Times New Roman"/>
          <w:sz w:val="24"/>
          <w:szCs w:val="24"/>
        </w:rPr>
        <w:t>овара Поставщик представляет Заказчику комплект сопроводительных документов на поставляемый Товар:</w:t>
      </w:r>
      <w:r w:rsidR="00B57A75" w:rsidRPr="00B419BD">
        <w:rPr>
          <w:rFonts w:ascii="Times New Roman" w:hAnsi="Times New Roman" w:cs="Times New Roman"/>
          <w:sz w:val="24"/>
          <w:szCs w:val="24"/>
        </w:rPr>
        <w:t xml:space="preserve"> </w:t>
      </w:r>
      <w:r w:rsidR="00B57A75" w:rsidRPr="00B419BD">
        <w:rPr>
          <w:rFonts w:ascii="Times New Roman" w:hAnsi="Times New Roman" w:cs="Times New Roman"/>
          <w:color w:val="000000"/>
          <w:sz w:val="24"/>
          <w:szCs w:val="24"/>
        </w:rPr>
        <w:t>товарная накладная  по унифицированной форме ТОРГ-12, утвержденная постановлением Госкомстата России от 25 декабря 1998 г. № 132 «Об утверждении унифицированных форм первичной учетной документации по учету торговых операций», или универсальный передаточный документ (далее-УПД) по форме, рекомендованной письмом ФНС России от 21 октября 2013 г. № ММВ-20-3/96@ «Об отсутствии налоговых рисков при применении налогоплательщиками первичного документа, составленного на основе формы счета-фактуры», акт прием</w:t>
      </w:r>
      <w:r w:rsidR="007A1DC3" w:rsidRPr="00B419B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57A75" w:rsidRPr="00B419BD">
        <w:rPr>
          <w:rFonts w:ascii="Times New Roman" w:hAnsi="Times New Roman" w:cs="Times New Roman"/>
          <w:color w:val="000000"/>
          <w:sz w:val="24"/>
          <w:szCs w:val="24"/>
        </w:rPr>
        <w:t xml:space="preserve">-передачи </w:t>
      </w:r>
      <w:r w:rsidR="007A1DC3" w:rsidRPr="00B419B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57A75" w:rsidRPr="00B419BD">
        <w:rPr>
          <w:rFonts w:ascii="Times New Roman" w:hAnsi="Times New Roman" w:cs="Times New Roman"/>
          <w:color w:val="000000"/>
          <w:sz w:val="24"/>
          <w:szCs w:val="24"/>
        </w:rPr>
        <w:t xml:space="preserve">овара, </w:t>
      </w:r>
      <w:r w:rsidR="00B57A75" w:rsidRPr="00B419BD">
        <w:rPr>
          <w:rFonts w:ascii="Times New Roman" w:eastAsia="Times New Roman" w:hAnsi="Times New Roman" w:cs="Times New Roman"/>
          <w:sz w:val="24"/>
          <w:szCs w:val="24"/>
        </w:rPr>
        <w:t>копии сертификатов соответствия на весь товар, в случае если поставляемый товар подлежит обязательной сертификации и (или) декларированию соответствия (в соответствии с законодательством Российской Федерации).</w:t>
      </w:r>
    </w:p>
    <w:p w:rsidR="00B419BD" w:rsidRPr="00B419BD" w:rsidRDefault="00A33815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Приемка Товара по количеству и качеству осуществляется при участии пол</w:t>
      </w:r>
      <w:r w:rsidR="00B57A75"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номочных представителей сторон Д</w:t>
      </w: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оговора, с последующим подписанием акта приема-передачи товара.</w:t>
      </w:r>
    </w:p>
    <w:p w:rsidR="00B419BD" w:rsidRPr="00B419BD" w:rsidRDefault="00A33815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Заказчик проверяет поставляемый по Договору </w:t>
      </w:r>
      <w:r w:rsidR="007A1DC3"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овар на соответствие количеству, ассортименту, качеству и требованиям, установленным настоящим Договором.</w:t>
      </w:r>
    </w:p>
    <w:p w:rsidR="00B419BD" w:rsidRPr="00B419BD" w:rsidRDefault="00A33815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случае, когда при визуальном осмотре и подсчете </w:t>
      </w:r>
      <w:r w:rsidR="007A1DC3"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овара в процессе его приема-п</w:t>
      </w:r>
      <w:r w:rsidR="007A1DC3"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ередачи будут обнаружены брак и/</w:t>
      </w: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или недостача </w:t>
      </w:r>
      <w:r w:rsidR="007A1DC3"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овара, Заказчик обязан сделать отметки об этом в акте</w:t>
      </w:r>
      <w:r w:rsidR="007A1DC3"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приемки-передачи товара</w:t>
      </w: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При обнаружении в процессе приемки </w:t>
      </w:r>
      <w:r w:rsidR="007A1DC3"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овара несоответствия по количеству и качеству, Заказчик обязан приостановить приемку и отказаться от ненадлежащих </w:t>
      </w:r>
      <w:r w:rsidR="007A1DC3"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оваров. При этом стороны подписывают акт, в котором указывают дату его составления, перечисляют </w:t>
      </w:r>
      <w:r w:rsidR="007A1DC3"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B419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овары, не соответствующие заявленным по количеству и/или качеству, указывают срок их замены.</w:t>
      </w:r>
    </w:p>
    <w:p w:rsidR="00B419BD" w:rsidRPr="00B419BD" w:rsidRDefault="00A33815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Поставщик может досрочно осуществить поставку Това</w:t>
      </w:r>
      <w:r w:rsidR="007A1DC3" w:rsidRPr="00B419BD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B419BD">
        <w:rPr>
          <w:rFonts w:ascii="Times New Roman" w:eastAsia="Times New Roman" w:hAnsi="Times New Roman" w:cs="Times New Roman"/>
          <w:sz w:val="24"/>
          <w:szCs w:val="24"/>
        </w:rPr>
        <w:t xml:space="preserve"> при наличии согласия Заказчика.</w:t>
      </w:r>
    </w:p>
    <w:p w:rsidR="00B419BD" w:rsidRPr="00B419BD" w:rsidRDefault="007942D8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A33815" w:rsidRPr="00B419BD">
        <w:rPr>
          <w:rFonts w:ascii="Times New Roman" w:eastAsia="Times New Roman" w:hAnsi="Times New Roman" w:cs="Times New Roman"/>
          <w:sz w:val="24"/>
          <w:szCs w:val="24"/>
        </w:rPr>
        <w:t xml:space="preserve">ом предусмотрена возможность оформления и обмена первичных учетных документов о приемке товара в форме электронных документов, подписанных электронной квалифицированной электронной подписью, (в соответствии с Приказом Минфина России от 15.04.2021 N 61н) направленных посредством </w:t>
      </w:r>
      <w:r w:rsidR="007A1DC3" w:rsidRPr="00B419BD">
        <w:rPr>
          <w:rFonts w:ascii="Times New Roman" w:eastAsia="Times New Roman" w:hAnsi="Times New Roman" w:cs="Times New Roman"/>
          <w:sz w:val="24"/>
          <w:szCs w:val="24"/>
        </w:rPr>
        <w:t xml:space="preserve">программных средств </w:t>
      </w:r>
      <w:r w:rsidR="00A33815" w:rsidRPr="00B419BD">
        <w:rPr>
          <w:rFonts w:ascii="Times New Roman" w:eastAsia="Times New Roman" w:hAnsi="Times New Roman" w:cs="Times New Roman"/>
          <w:sz w:val="24"/>
          <w:szCs w:val="24"/>
        </w:rPr>
        <w:t>(СБИС, Контур), так и в документарной (бумажной) форме.</w:t>
      </w:r>
    </w:p>
    <w:p w:rsidR="00B419BD" w:rsidRDefault="00A33815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Поставка Товара будет считаться осуществленной с момента подписания обеими сторонами Акта приема-передачи Товара.</w:t>
      </w:r>
      <w:r w:rsidR="00B41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19BD" w:rsidRDefault="00B419BD" w:rsidP="00B419BD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9BD" w:rsidRPr="00B419BD" w:rsidRDefault="00A33815" w:rsidP="00B419BD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:rsidR="00B419BD" w:rsidRDefault="00A33815" w:rsidP="00172EE1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Права и обязанности Поставщика:</w:t>
      </w:r>
    </w:p>
    <w:p w:rsidR="00B419BD" w:rsidRPr="00B419BD" w:rsidRDefault="00455DC3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sz w:val="24"/>
          <w:szCs w:val="24"/>
        </w:rPr>
        <w:t>Поставить Товар Заказчику в порядке, количестве, в срок в соответствии с условиями настоящего Договора, поставляемые Товары должны соответствовать характеристикам, указанным в приложении № 1 к настоящему Договору.</w:t>
      </w:r>
    </w:p>
    <w:p w:rsidR="00B419BD" w:rsidRPr="00B419BD" w:rsidRDefault="00455DC3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Calibri" w:hAnsi="Times New Roman" w:cs="Times New Roman"/>
          <w:sz w:val="24"/>
          <w:szCs w:val="24"/>
        </w:rPr>
        <w:t>Обеспечить соответствие поставляемого Товара требованиям качества, а также иным требованиям безопасности (санитарным нормам и правилам, государстве</w:t>
      </w:r>
      <w:r w:rsidR="007C627D" w:rsidRPr="00B419BD">
        <w:rPr>
          <w:rFonts w:ascii="Times New Roman" w:eastAsia="Calibri" w:hAnsi="Times New Roman" w:cs="Times New Roman"/>
          <w:sz w:val="24"/>
          <w:szCs w:val="24"/>
        </w:rPr>
        <w:t xml:space="preserve">нным </w:t>
      </w:r>
      <w:r w:rsidR="007C627D" w:rsidRPr="00B419BD">
        <w:rPr>
          <w:rFonts w:ascii="Times New Roman" w:eastAsia="Calibri" w:hAnsi="Times New Roman" w:cs="Times New Roman"/>
          <w:sz w:val="24"/>
          <w:szCs w:val="24"/>
        </w:rPr>
        <w:lastRenderedPageBreak/>
        <w:t>стандартам), сертификации и (или) декларирования</w:t>
      </w:r>
      <w:r w:rsidRPr="00B419BD">
        <w:rPr>
          <w:rFonts w:ascii="Times New Roman" w:eastAsia="Calibri" w:hAnsi="Times New Roman" w:cs="Times New Roman"/>
          <w:sz w:val="24"/>
          <w:szCs w:val="24"/>
        </w:rPr>
        <w:t>, установленным законодательством Российской Федерации и Договором.</w:t>
      </w:r>
    </w:p>
    <w:p w:rsidR="00B419BD" w:rsidRDefault="00A33815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Участвовать в приемке-передаче Товара в соответствии с требованиями настоящего Договора.</w:t>
      </w:r>
    </w:p>
    <w:p w:rsidR="00B419BD" w:rsidRPr="00B419BD" w:rsidRDefault="007C627D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Calibri" w:hAnsi="Times New Roman" w:cs="Times New Roman"/>
          <w:sz w:val="24"/>
          <w:szCs w:val="24"/>
        </w:rPr>
        <w:t>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Договором.</w:t>
      </w:r>
    </w:p>
    <w:p w:rsidR="00B419BD" w:rsidRPr="00B419BD" w:rsidRDefault="007C627D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sz w:val="24"/>
          <w:szCs w:val="24"/>
        </w:rPr>
        <w:t>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B419BD" w:rsidRPr="00B419BD" w:rsidRDefault="007C627D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sz w:val="24"/>
          <w:szCs w:val="24"/>
        </w:rPr>
        <w:t>Требовать своевременной оплаты на условиях, установленных Договором, надлежащим образом поставленного и принятого Заказчиком Товара.</w:t>
      </w:r>
    </w:p>
    <w:p w:rsidR="00B419BD" w:rsidRPr="00B419BD" w:rsidRDefault="007C627D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419BD">
        <w:rPr>
          <w:rFonts w:ascii="Times New Roman" w:hAnsi="Times New Roman" w:cs="Times New Roman"/>
          <w:sz w:val="24"/>
          <w:szCs w:val="24"/>
        </w:rPr>
        <w:t>ринять решение об одностороннем отказе от исполнения Договора в соответствии с гражданским законодательством.</w:t>
      </w:r>
    </w:p>
    <w:p w:rsidR="00B419BD" w:rsidRDefault="00A33815" w:rsidP="00172EE1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Права и обязанности Заказчика:</w:t>
      </w:r>
    </w:p>
    <w:p w:rsidR="00B419BD" w:rsidRDefault="00A33815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 xml:space="preserve">Принять Товар в соответствии с условиями настоящего Договора и при отсутствии претензий относительно качества, количества, ассортимента, и других характеристик товара, подписать Акт приема-передачи товара и передать один экземпляр Поставщику. </w:t>
      </w:r>
    </w:p>
    <w:p w:rsidR="00B419BD" w:rsidRDefault="00A33815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 xml:space="preserve">Оплатить поставку </w:t>
      </w:r>
      <w:r w:rsidR="007019DF" w:rsidRPr="00B419B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419BD">
        <w:rPr>
          <w:rFonts w:ascii="Times New Roman" w:eastAsia="Times New Roman" w:hAnsi="Times New Roman" w:cs="Times New Roman"/>
          <w:sz w:val="24"/>
          <w:szCs w:val="24"/>
        </w:rPr>
        <w:t>овара в соответствии с условиями настоящего Договора.</w:t>
      </w:r>
    </w:p>
    <w:p w:rsidR="00B419BD" w:rsidRPr="00B419BD" w:rsidRDefault="007019DF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419BD">
        <w:rPr>
          <w:rFonts w:ascii="Times New Roman" w:hAnsi="Times New Roman" w:cs="Times New Roman"/>
          <w:color w:val="000000"/>
          <w:sz w:val="24"/>
          <w:szCs w:val="24"/>
        </w:rPr>
        <w:t>ребовать уплаты неустоек (штрафов, пеней) в соответствии с разделом 6 Договора.</w:t>
      </w:r>
    </w:p>
    <w:p w:rsidR="00B419BD" w:rsidRPr="00B419BD" w:rsidRDefault="007019DF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</w:t>
      </w:r>
      <w:r w:rsidR="000E21FD" w:rsidRPr="00B419BD">
        <w:rPr>
          <w:rFonts w:ascii="Times New Roman" w:hAnsi="Times New Roman" w:cs="Times New Roman"/>
          <w:color w:val="000000"/>
          <w:sz w:val="24"/>
          <w:szCs w:val="24"/>
        </w:rPr>
        <w:t>от Поставщика,</w:t>
      </w:r>
      <w:r w:rsidRPr="00B419BD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надлежащего исполнения обязательств по Договору.</w:t>
      </w:r>
    </w:p>
    <w:p w:rsidR="00B419BD" w:rsidRPr="00B419BD" w:rsidRDefault="007019DF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color w:val="000000"/>
          <w:sz w:val="24"/>
          <w:szCs w:val="24"/>
        </w:rPr>
        <w:t>Требовать от Поставщика своевременного устранения недостатков, выявленных как в ходе приемки, так и в течение гарантийного периода.</w:t>
      </w:r>
    </w:p>
    <w:p w:rsidR="00B419BD" w:rsidRPr="00B419BD" w:rsidRDefault="007019DF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color w:val="000000"/>
          <w:sz w:val="24"/>
          <w:szCs w:val="24"/>
        </w:rPr>
        <w:t>Проверять ход и качество выполнения Поставщиком условий Договора без вмешательства в оперативно-хозяйственную деятельность Поставщика.</w:t>
      </w:r>
    </w:p>
    <w:p w:rsidR="00B419BD" w:rsidRPr="00B419BD" w:rsidRDefault="007019DF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color w:val="000000"/>
          <w:sz w:val="24"/>
          <w:szCs w:val="24"/>
        </w:rPr>
        <w:t>Отказаться от приемки и оплаты Товара, не соответствующего условиям Договора.</w:t>
      </w:r>
    </w:p>
    <w:p w:rsidR="00B419BD" w:rsidRPr="00B419BD" w:rsidRDefault="007019DF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color w:val="000000"/>
          <w:sz w:val="24"/>
          <w:szCs w:val="24"/>
        </w:rPr>
        <w:t xml:space="preserve">Принять решение об одностороннем отказе от исполнения Договора в соответствии с гражданским законодательством. </w:t>
      </w:r>
    </w:p>
    <w:p w:rsidR="00B419BD" w:rsidRDefault="007019DF" w:rsidP="00172EE1">
      <w:pPr>
        <w:pStyle w:val="a3"/>
        <w:numPr>
          <w:ilvl w:val="2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color w:val="000000"/>
          <w:sz w:val="24"/>
          <w:szCs w:val="24"/>
        </w:rPr>
        <w:t xml:space="preserve">До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</w:t>
      </w:r>
      <w:hyperlink r:id="rId7" w:history="1">
        <w:r w:rsidRPr="00B419BD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B419BD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032231" w:rsidRPr="00B419BD">
        <w:rPr>
          <w:rFonts w:ascii="Times New Roman" w:hAnsi="Times New Roman" w:cs="Times New Roman"/>
          <w:color w:val="000000"/>
          <w:sz w:val="24"/>
          <w:szCs w:val="24"/>
        </w:rPr>
        <w:t>05.04.</w:t>
      </w:r>
      <w:r w:rsidRPr="00B419BD">
        <w:rPr>
          <w:rFonts w:ascii="Times New Roman" w:hAnsi="Times New Roman" w:cs="Times New Roman"/>
          <w:color w:val="000000"/>
          <w:sz w:val="24"/>
          <w:szCs w:val="24"/>
        </w:rPr>
        <w:t>2013</w:t>
      </w:r>
      <w:r w:rsidR="00032231" w:rsidRPr="00B41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9BD">
        <w:rPr>
          <w:rFonts w:ascii="Times New Roman" w:hAnsi="Times New Roman" w:cs="Times New Roman"/>
          <w:color w:val="000000"/>
          <w:sz w:val="24"/>
          <w:szCs w:val="24"/>
        </w:rPr>
        <w:t>N 44</w:t>
      </w:r>
      <w:r w:rsidRPr="00B419BD">
        <w:rPr>
          <w:rFonts w:ascii="Times New Roman" w:hAnsi="Times New Roman" w:cs="Times New Roman"/>
          <w:sz w:val="24"/>
          <w:szCs w:val="24"/>
        </w:rPr>
        <w:t>-ФЗ "О контрактной системе в сфере закупок товаров, работ, услуг для обеспечения государственных и муниципальных нужд"</w:t>
      </w:r>
      <w:r w:rsidRPr="00B41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19BD" w:rsidRPr="00B419BD" w:rsidRDefault="007019DF" w:rsidP="00B419BD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B419BD" w:rsidRPr="00B419BD" w:rsidRDefault="007019DF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419BD" w:rsidRPr="00B419BD" w:rsidRDefault="000E21FD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/>
          <w:spacing w:val="-1"/>
          <w:sz w:val="24"/>
          <w:szCs w:val="24"/>
        </w:rPr>
        <w:t xml:space="preserve">Поставляемый Товар должен соответствовать действующим в Российской Федерации стандартам качества, техническим условиям и иным установленным требованиям, утвержденными в отношении данного вида продукции и должно подтверждаться соответствующими документами </w:t>
      </w:r>
      <w:r w:rsidRPr="00B419BD">
        <w:rPr>
          <w:rFonts w:ascii="Times New Roman" w:hAnsi="Times New Roman"/>
          <w:sz w:val="24"/>
          <w:szCs w:val="24"/>
        </w:rPr>
        <w:t xml:space="preserve">- </w:t>
      </w:r>
      <w:r w:rsidRPr="00B419BD">
        <w:rPr>
          <w:rFonts w:ascii="Times New Roman" w:hAnsi="Times New Roman"/>
          <w:bCs/>
          <w:sz w:val="24"/>
          <w:szCs w:val="24"/>
        </w:rPr>
        <w:t>сертификат соответствия на товар и (или) удостоверение о качестве и (или)</w:t>
      </w:r>
      <w:r w:rsidRPr="00B419BD">
        <w:rPr>
          <w:rFonts w:ascii="Times New Roman" w:hAnsi="Times New Roman"/>
          <w:color w:val="000000"/>
          <w:sz w:val="24"/>
          <w:szCs w:val="24"/>
        </w:rPr>
        <w:t xml:space="preserve"> иных документов, подтверждающих качество Товара</w:t>
      </w:r>
    </w:p>
    <w:p w:rsidR="00B419BD" w:rsidRPr="00B419BD" w:rsidRDefault="000E21FD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sz w:val="24"/>
          <w:szCs w:val="24"/>
        </w:rPr>
        <w:t>Поставляемый Товар должен быть упакован и замаркирован в соответствии с действующими стандартами и техническими условиями.</w:t>
      </w:r>
      <w:r w:rsidRPr="00B41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9BD">
        <w:rPr>
          <w:rFonts w:ascii="Times New Roman" w:hAnsi="Times New Roman" w:cs="Times New Roman"/>
          <w:sz w:val="24"/>
          <w:szCs w:val="24"/>
        </w:rPr>
        <w:t>Упаковка должна предохранять Товар от всякого рода повреждений, утраты товарного вида при его перевозке, с учетом возможных перегрузок в пути и длительного хранения.</w:t>
      </w:r>
    </w:p>
    <w:p w:rsidR="00B419BD" w:rsidRPr="00B419BD" w:rsidRDefault="000E21FD" w:rsidP="00B419B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/>
          <w:sz w:val="24"/>
          <w:szCs w:val="24"/>
        </w:rPr>
        <w:t>В соответствии с п. 7 ч. 1 ст.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поставляемый товар должен быть новым (товар,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  <w:r w:rsidRPr="00B419B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B419BD" w:rsidRPr="00B419BD" w:rsidRDefault="007019DF" w:rsidP="00B419BD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hAnsi="Times New Roman" w:cs="Times New Roman"/>
          <w:sz w:val="24"/>
          <w:szCs w:val="24"/>
          <w:lang w:eastAsia="ar-SA"/>
        </w:rPr>
        <w:t>В случае не предоставления Поставщиком Заказчику полной и достоверной информации о Товаре,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 вследствие отсутствия у Заказчика такой информации.</w:t>
      </w:r>
    </w:p>
    <w:p w:rsidR="00B419BD" w:rsidRPr="00B419BD" w:rsidRDefault="00B419BD" w:rsidP="00B419BD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9BD" w:rsidRPr="00B419BD" w:rsidRDefault="00A33815" w:rsidP="00B419BD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:rsidR="00B419BD" w:rsidRDefault="00A33815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</w:t>
      </w:r>
      <w:r w:rsidR="00D06F95" w:rsidRPr="00B419BD">
        <w:rPr>
          <w:rFonts w:ascii="Times New Roman" w:eastAsia="Times New Roman" w:hAnsi="Times New Roman" w:cs="Times New Roman"/>
          <w:sz w:val="24"/>
          <w:szCs w:val="24"/>
        </w:rPr>
        <w:t>ательством Российской Федерации и условиями Договора.</w:t>
      </w:r>
    </w:p>
    <w:p w:rsidR="00B419BD" w:rsidRDefault="00A33815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Неустойка (пени, штрафы) по настоящему Договору рассчитывается в соответствии с Постановлением Правительства РФ от 30.08.2017 N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Договором»</w:t>
      </w:r>
      <w:r w:rsidR="00D06F95" w:rsidRPr="00B41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19BD" w:rsidRDefault="00A33815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В случае просрочки исполнения Заказчиком обязательств, предусмотренных Договором, Поставщик имеет право потребовать уплаты пени в размере 1/300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B419BD" w:rsidRDefault="00A33815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За каждый факт ненадлежащего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1 000 (</w:t>
      </w:r>
      <w:r w:rsidR="00D06F95" w:rsidRPr="00B419B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419BD">
        <w:rPr>
          <w:rFonts w:ascii="Times New Roman" w:eastAsia="Times New Roman" w:hAnsi="Times New Roman" w:cs="Times New Roman"/>
          <w:sz w:val="24"/>
          <w:szCs w:val="24"/>
        </w:rPr>
        <w:t>дна тысяча) руб</w:t>
      </w:r>
      <w:r w:rsidR="008C484D" w:rsidRPr="00B419BD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B419BD">
        <w:rPr>
          <w:rFonts w:ascii="Times New Roman" w:eastAsia="Times New Roman" w:hAnsi="Times New Roman" w:cs="Times New Roman"/>
          <w:sz w:val="24"/>
          <w:szCs w:val="24"/>
        </w:rPr>
        <w:t xml:space="preserve"> 00 коп</w:t>
      </w:r>
      <w:r w:rsidR="008C484D" w:rsidRPr="00B419BD">
        <w:rPr>
          <w:rFonts w:ascii="Times New Roman" w:eastAsia="Times New Roman" w:hAnsi="Times New Roman" w:cs="Times New Roman"/>
          <w:sz w:val="24"/>
          <w:szCs w:val="24"/>
        </w:rPr>
        <w:t>еек</w:t>
      </w:r>
      <w:r w:rsidRPr="00B41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19BD" w:rsidRDefault="00A33815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F01014" w:rsidRDefault="00A33815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9BD">
        <w:rPr>
          <w:rFonts w:ascii="Times New Roman" w:eastAsia="Times New Roman" w:hAnsi="Times New Roman" w:cs="Times New Roman"/>
          <w:sz w:val="24"/>
          <w:szCs w:val="24"/>
        </w:rPr>
        <w:t xml:space="preserve">В случае просрочки исполнения Поставщиком обязательств, предусмотренных Договором, </w:t>
      </w:r>
      <w:r w:rsidR="00D06F95" w:rsidRPr="00B419BD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="002B2512" w:rsidRPr="00B419BD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потребовать уплаты пени. </w:t>
      </w:r>
      <w:r w:rsidRPr="00B419BD">
        <w:rPr>
          <w:rFonts w:ascii="Times New Roman" w:eastAsia="Times New Roman" w:hAnsi="Times New Roman" w:cs="Times New Roman"/>
          <w:sz w:val="24"/>
          <w:szCs w:val="24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F01014" w:rsidRDefault="00A33815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eastAsia="Times New Roman" w:hAnsi="Times New Roman" w:cs="Times New Roman"/>
          <w:sz w:val="24"/>
          <w:szCs w:val="24"/>
        </w:rPr>
        <w:t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Заказчик вправе требовать от Поставщика уплаты штрафа в размере 10 (Десяти) процентов от цены Договора, что составляет</w:t>
      </w:r>
      <w:r w:rsidR="00B419BD" w:rsidRPr="00F01014">
        <w:rPr>
          <w:rFonts w:ascii="Times New Roman" w:eastAsia="Times New Roman" w:hAnsi="Times New Roman" w:cs="Times New Roman"/>
          <w:sz w:val="24"/>
          <w:szCs w:val="24"/>
        </w:rPr>
        <w:t xml:space="preserve"> ___________ (_________________________) рублей __ коп</w:t>
      </w:r>
      <w:r w:rsidR="00F01014" w:rsidRPr="00F01014">
        <w:rPr>
          <w:rFonts w:ascii="Times New Roman" w:eastAsia="Times New Roman" w:hAnsi="Times New Roman" w:cs="Times New Roman"/>
          <w:sz w:val="24"/>
          <w:szCs w:val="24"/>
        </w:rPr>
        <w:t>еек.</w:t>
      </w:r>
    </w:p>
    <w:p w:rsidR="00F01014" w:rsidRDefault="00A33815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eastAsia="Times New Roman" w:hAnsi="Times New Roman" w:cs="Times New Roman"/>
          <w:sz w:val="24"/>
          <w:szCs w:val="24"/>
        </w:rPr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в размере 1 000 (</w:t>
      </w:r>
      <w:r w:rsidR="008C484D" w:rsidRPr="00F01014">
        <w:rPr>
          <w:rFonts w:ascii="Times New Roman" w:eastAsia="Times New Roman" w:hAnsi="Times New Roman" w:cs="Times New Roman"/>
          <w:sz w:val="24"/>
          <w:szCs w:val="24"/>
        </w:rPr>
        <w:t>Одна тысяча) рублей</w:t>
      </w:r>
      <w:r w:rsidRPr="00F01014">
        <w:rPr>
          <w:rFonts w:ascii="Times New Roman" w:eastAsia="Times New Roman" w:hAnsi="Times New Roman" w:cs="Times New Roman"/>
          <w:sz w:val="24"/>
          <w:szCs w:val="24"/>
        </w:rPr>
        <w:t xml:space="preserve"> 00 коп</w:t>
      </w:r>
      <w:r w:rsidR="008C484D" w:rsidRPr="00F01014">
        <w:rPr>
          <w:rFonts w:ascii="Times New Roman" w:eastAsia="Times New Roman" w:hAnsi="Times New Roman" w:cs="Times New Roman"/>
          <w:sz w:val="24"/>
          <w:szCs w:val="24"/>
        </w:rPr>
        <w:t>еек</w:t>
      </w:r>
      <w:r w:rsidRPr="00F01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014" w:rsidRDefault="00A33815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eastAsia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F01014" w:rsidRPr="00F01014" w:rsidRDefault="008C484D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Применение неустойки (штрафа, пени) не освобождает Стороны от исполнения обязательств по Договору.</w:t>
      </w:r>
    </w:p>
    <w:p w:rsidR="00F01014" w:rsidRDefault="00A33815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eastAsia="Times New Roman" w:hAnsi="Times New Roman" w:cs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F01014" w:rsidRPr="00F01014" w:rsidRDefault="00B64E4B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F01014" w:rsidRPr="00F01014" w:rsidRDefault="00F01014" w:rsidP="00F01014">
      <w:pPr>
        <w:pStyle w:val="a3"/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014" w:rsidRPr="00F01014" w:rsidRDefault="00B64E4B" w:rsidP="00F01014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b/>
          <w:bCs/>
          <w:sz w:val="24"/>
          <w:szCs w:val="24"/>
        </w:rPr>
        <w:t>Подписание и вступление в силу Договора</w:t>
      </w:r>
    </w:p>
    <w:p w:rsidR="00F01014" w:rsidRPr="00F01014" w:rsidRDefault="00B64E4B" w:rsidP="00941CBA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Настоящий Договор вступает в силу и становится обязательным для Сторон со дня его подписания и действует по «</w:t>
      </w:r>
      <w:r w:rsidR="00F01014" w:rsidRPr="00F01014">
        <w:rPr>
          <w:rFonts w:ascii="Times New Roman" w:hAnsi="Times New Roman"/>
          <w:sz w:val="24"/>
          <w:szCs w:val="24"/>
        </w:rPr>
        <w:t>____</w:t>
      </w:r>
      <w:r w:rsidRPr="00F01014">
        <w:rPr>
          <w:rFonts w:ascii="Times New Roman" w:hAnsi="Times New Roman"/>
          <w:sz w:val="24"/>
          <w:szCs w:val="24"/>
        </w:rPr>
        <w:t xml:space="preserve">» </w:t>
      </w:r>
      <w:r w:rsidR="00F01014" w:rsidRPr="00F01014">
        <w:rPr>
          <w:rFonts w:ascii="Times New Roman" w:hAnsi="Times New Roman"/>
          <w:sz w:val="24"/>
          <w:szCs w:val="24"/>
        </w:rPr>
        <w:t>___________</w:t>
      </w:r>
      <w:r w:rsidRPr="00F01014">
        <w:rPr>
          <w:rFonts w:ascii="Times New Roman" w:hAnsi="Times New Roman"/>
          <w:sz w:val="24"/>
          <w:szCs w:val="24"/>
        </w:rPr>
        <w:t xml:space="preserve"> 202</w:t>
      </w:r>
      <w:r w:rsidR="00F01014" w:rsidRPr="00F01014">
        <w:rPr>
          <w:rFonts w:ascii="Times New Roman" w:hAnsi="Times New Roman"/>
          <w:sz w:val="24"/>
          <w:szCs w:val="24"/>
        </w:rPr>
        <w:t>5</w:t>
      </w:r>
      <w:r w:rsidRPr="00F01014">
        <w:rPr>
          <w:rFonts w:ascii="Times New Roman" w:hAnsi="Times New Roman"/>
          <w:sz w:val="24"/>
          <w:szCs w:val="24"/>
        </w:rPr>
        <w:t xml:space="preserve"> г., а в части всех взаиморасчетов по Договору до полного их завершения.</w:t>
      </w:r>
    </w:p>
    <w:p w:rsidR="00F01014" w:rsidRPr="00F01014" w:rsidRDefault="00F01014" w:rsidP="00F01014">
      <w:pPr>
        <w:pStyle w:val="a3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014" w:rsidRPr="00F01014" w:rsidRDefault="00BF772D" w:rsidP="00F01014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b/>
          <w:bCs/>
          <w:sz w:val="24"/>
          <w:szCs w:val="24"/>
        </w:rPr>
        <w:t>Изменение, расторжение Договора</w:t>
      </w:r>
    </w:p>
    <w:p w:rsidR="00F01014" w:rsidRPr="00F01014" w:rsidRDefault="00BF772D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Изменение существенных условий Договора при его исполнении не допускается, за исключением случаев,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01014" w:rsidRPr="00F01014" w:rsidRDefault="00BF772D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 xml:space="preserve">При исполнении Договора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Договоре. </w:t>
      </w:r>
    </w:p>
    <w:p w:rsidR="00F01014" w:rsidRPr="00F01014" w:rsidRDefault="00BF772D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В случае изменения у одной из Сторон организационно-правовой формы, наименования, места нахождения, почтового адреса, кодов идентификации организации по общероссийским классификаторам, адреса электронной почты, номера контактного телефона, факса или реквизитов счета, указанных в Договоре, изменения лица, исполняющего функции единоличного исполнительного органа, замены лиц, ответственных и (или) уполномоченных взаимодействовать с другой стороной, реорганизации, принятия решения о ликвидации, признании стороны несостоятельной (банкротом) такая Сторона обязана в течение 3 (Трех) рабочих дней с даты вышеуказанных изменений письменно уведомить об этом другую Сторону.</w:t>
      </w:r>
    </w:p>
    <w:p w:rsidR="00F01014" w:rsidRDefault="00BF772D" w:rsidP="00F010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В противном случае все риски, в том числе связанные с перечислением Заказчиком денежных средств, несет Сторона, не исполнившая требования настоящего пункта.</w:t>
      </w:r>
    </w:p>
    <w:p w:rsidR="00F01014" w:rsidRPr="00F01014" w:rsidRDefault="00BF772D" w:rsidP="00F010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Уведомление вступает в силу в день его получения другой Стороной и является неотъемлемой частью Договора.</w:t>
      </w:r>
    </w:p>
    <w:p w:rsidR="00F01014" w:rsidRPr="00F01014" w:rsidRDefault="00BF772D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Если из Договора не следует иного, любые изменения и дополнения к Договору, не противоречащие законодательству Российской Федерации, оформляются дополнительными соглашениями Сторон в письменной форме и являются его неотъемлемой частью.</w:t>
      </w:r>
    </w:p>
    <w:p w:rsidR="00F01014" w:rsidRPr="00F01014" w:rsidRDefault="00BF772D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Расторжение Договора допускается по соглашению Сторон, по решению суда,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F01014" w:rsidRPr="00F01014" w:rsidRDefault="00BF772D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F01014" w:rsidRPr="00F01014" w:rsidRDefault="00BF772D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В случае перемены Заказчика права и обязанности Заказчика, предусмотренные Договором, переходят к новому Заказчику.</w:t>
      </w:r>
    </w:p>
    <w:p w:rsidR="00F01014" w:rsidRPr="00F01014" w:rsidRDefault="00BF772D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Окончание срока действия Договора не освобождает Стороны от ответственности за нарушения, допущенные в ходе его исполнения.</w:t>
      </w:r>
    </w:p>
    <w:p w:rsidR="00F01014" w:rsidRPr="00F01014" w:rsidRDefault="00A33815" w:rsidP="00F01014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eastAsia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F01014" w:rsidRDefault="00A33815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eastAsia="Times New Roman" w:hAnsi="Times New Roman" w:cs="Times New Roman"/>
          <w:sz w:val="24"/>
          <w:szCs w:val="24"/>
        </w:rPr>
        <w:t>Ни одна из сторон не несет ответственности за полное или частичное невыполнение своих обязательств по настоящему Договору, если это невыполнение произошло вследствие наступления обстоятельств непреодолимой силы: наводнения, пожара, землетрясения или других стихийных бедствий, забастовок, военных действий, изменения действующего законодательства РФ, относящихся к данному Договору и препятствующих исполнению сторонами своих обязательств по настоящему Договору.</w:t>
      </w:r>
    </w:p>
    <w:p w:rsidR="00F01014" w:rsidRDefault="00F01014" w:rsidP="00F01014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014" w:rsidRPr="00F01014" w:rsidRDefault="00A33815" w:rsidP="00F01014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eastAsia="Times New Roman" w:hAnsi="Times New Roman" w:cs="Times New Roman"/>
          <w:b/>
          <w:sz w:val="24"/>
          <w:szCs w:val="24"/>
        </w:rPr>
        <w:t>Разрешение споров</w:t>
      </w:r>
    </w:p>
    <w:p w:rsidR="00F01014" w:rsidRPr="00F01014" w:rsidRDefault="00B64E4B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 xml:space="preserve">В случае возникновения между Заказчиком и </w:t>
      </w:r>
      <w:r w:rsidR="00BF772D" w:rsidRPr="00F01014">
        <w:rPr>
          <w:rFonts w:ascii="Times New Roman" w:hAnsi="Times New Roman"/>
          <w:sz w:val="24"/>
          <w:szCs w:val="24"/>
        </w:rPr>
        <w:t>Поставщиком</w:t>
      </w:r>
      <w:r w:rsidRPr="00F01014">
        <w:rPr>
          <w:rFonts w:ascii="Times New Roman" w:hAnsi="Times New Roman"/>
          <w:sz w:val="24"/>
          <w:szCs w:val="24"/>
        </w:rPr>
        <w:t xml:space="preserve"> споров или разногласий, вытекающих из настоящего </w:t>
      </w:r>
      <w:r w:rsidR="00BF772D" w:rsidRPr="00F01014">
        <w:rPr>
          <w:rFonts w:ascii="Times New Roman" w:hAnsi="Times New Roman"/>
          <w:sz w:val="24"/>
          <w:szCs w:val="24"/>
        </w:rPr>
        <w:t>Д</w:t>
      </w:r>
      <w:r w:rsidRPr="00F01014">
        <w:rPr>
          <w:rFonts w:ascii="Times New Roman" w:hAnsi="Times New Roman"/>
          <w:sz w:val="24"/>
          <w:szCs w:val="24"/>
        </w:rPr>
        <w:t>оговора или связанных с ним, Стороны примут все меры к разрешению их путем переговоров.</w:t>
      </w:r>
    </w:p>
    <w:p w:rsidR="00F01014" w:rsidRPr="00F01014" w:rsidRDefault="00B64E4B" w:rsidP="00F010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При не</w:t>
      </w:r>
      <w:r w:rsidR="00736748" w:rsidRPr="00F01014">
        <w:rPr>
          <w:rFonts w:ascii="Times New Roman" w:hAnsi="Times New Roman"/>
          <w:sz w:val="24"/>
          <w:szCs w:val="24"/>
        </w:rPr>
        <w:t xml:space="preserve"> </w:t>
      </w:r>
      <w:r w:rsidRPr="00F01014">
        <w:rPr>
          <w:rFonts w:ascii="Times New Roman" w:hAnsi="Times New Roman"/>
          <w:sz w:val="24"/>
          <w:szCs w:val="24"/>
        </w:rPr>
        <w:t>достижени</w:t>
      </w:r>
      <w:r w:rsidR="00736748" w:rsidRPr="00F01014">
        <w:rPr>
          <w:rFonts w:ascii="Times New Roman" w:hAnsi="Times New Roman"/>
          <w:sz w:val="24"/>
          <w:szCs w:val="24"/>
        </w:rPr>
        <w:t>и</w:t>
      </w:r>
      <w:r w:rsidRPr="00F01014">
        <w:rPr>
          <w:rFonts w:ascii="Times New Roman" w:hAnsi="Times New Roman"/>
          <w:sz w:val="24"/>
          <w:szCs w:val="24"/>
        </w:rPr>
        <w:t xml:space="preserve"> соглашения по спорным вопросам в течение одного месяца Стороны обращаются в Арбитражный суд Республики Саха (Якутия).</w:t>
      </w:r>
    </w:p>
    <w:p w:rsidR="00F01014" w:rsidRPr="00F01014" w:rsidRDefault="00F01014" w:rsidP="00F01014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014" w:rsidRPr="00F01014" w:rsidRDefault="00A33815" w:rsidP="00F01014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F01014" w:rsidRPr="00F01014" w:rsidRDefault="00B64E4B" w:rsidP="000114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Договор составлен в двух экземплярах по одному экземпляру для каждой из Сторон.</w:t>
      </w:r>
    </w:p>
    <w:p w:rsidR="00F01014" w:rsidRPr="00F01014" w:rsidRDefault="00B64E4B" w:rsidP="000114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4E4B" w:rsidRPr="00F01014" w:rsidRDefault="00B64E4B" w:rsidP="00011414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014">
        <w:rPr>
          <w:rFonts w:ascii="Times New Roman" w:hAnsi="Times New Roman"/>
          <w:sz w:val="24"/>
          <w:szCs w:val="24"/>
        </w:rPr>
        <w:t>Ниже перечисленные документы образуют приложения к Договору и являются его неотъемлемой частью:</w:t>
      </w:r>
    </w:p>
    <w:p w:rsidR="00F01014" w:rsidRDefault="00B64E4B" w:rsidP="00011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E4B">
        <w:rPr>
          <w:rFonts w:ascii="Times New Roman" w:hAnsi="Times New Roman"/>
          <w:sz w:val="24"/>
          <w:szCs w:val="24"/>
        </w:rPr>
        <w:t>П</w:t>
      </w:r>
      <w:r w:rsidR="00F01014">
        <w:rPr>
          <w:rFonts w:ascii="Times New Roman" w:hAnsi="Times New Roman"/>
          <w:sz w:val="24"/>
          <w:szCs w:val="24"/>
        </w:rPr>
        <w:t xml:space="preserve">риложение № 1 – </w:t>
      </w:r>
      <w:r w:rsidR="00047B4A">
        <w:rPr>
          <w:rFonts w:ascii="Times New Roman" w:hAnsi="Times New Roman"/>
          <w:sz w:val="24"/>
          <w:szCs w:val="24"/>
        </w:rPr>
        <w:t>Техническое задание</w:t>
      </w:r>
      <w:r w:rsidR="00F01014">
        <w:rPr>
          <w:rFonts w:ascii="Times New Roman" w:hAnsi="Times New Roman"/>
          <w:sz w:val="24"/>
          <w:szCs w:val="24"/>
        </w:rPr>
        <w:t>;</w:t>
      </w:r>
    </w:p>
    <w:p w:rsidR="00047B4A" w:rsidRDefault="00047B4A" w:rsidP="00047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E4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</w:t>
      </w:r>
      <w:bookmarkStart w:id="0" w:name="_GoBack"/>
      <w:r>
        <w:rPr>
          <w:rFonts w:ascii="Times New Roman" w:hAnsi="Times New Roman"/>
          <w:sz w:val="24"/>
          <w:szCs w:val="24"/>
        </w:rPr>
        <w:t>Спец</w:t>
      </w:r>
      <w:bookmarkEnd w:id="0"/>
      <w:r>
        <w:rPr>
          <w:rFonts w:ascii="Times New Roman" w:hAnsi="Times New Roman"/>
          <w:sz w:val="24"/>
          <w:szCs w:val="24"/>
        </w:rPr>
        <w:t>ификация</w:t>
      </w:r>
      <w:r>
        <w:rPr>
          <w:rFonts w:ascii="Times New Roman" w:hAnsi="Times New Roman"/>
          <w:sz w:val="24"/>
          <w:szCs w:val="24"/>
        </w:rPr>
        <w:t>.</w:t>
      </w:r>
    </w:p>
    <w:p w:rsidR="005C5B26" w:rsidRPr="003566B3" w:rsidRDefault="005C5B26" w:rsidP="0017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B26" w:rsidRPr="003566B3" w:rsidRDefault="00A33815" w:rsidP="00BF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6B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F772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566B3">
        <w:rPr>
          <w:rFonts w:ascii="Times New Roman" w:eastAsia="Times New Roman" w:hAnsi="Times New Roman" w:cs="Times New Roman"/>
          <w:b/>
          <w:sz w:val="24"/>
          <w:szCs w:val="24"/>
        </w:rPr>
        <w:t>. Юридические адреса, реквизиты и подписи сторон</w:t>
      </w:r>
    </w:p>
    <w:p w:rsidR="005C5B26" w:rsidRPr="003566B3" w:rsidRDefault="005C5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0"/>
        <w:gridCol w:w="5207"/>
      </w:tblGrid>
      <w:tr w:rsidR="005C5B26" w:rsidRPr="003566B3">
        <w:trPr>
          <w:trHeight w:val="3930"/>
          <w:jc w:val="center"/>
        </w:trPr>
        <w:tc>
          <w:tcPr>
            <w:tcW w:w="4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B26" w:rsidRPr="003566B3" w:rsidRDefault="005C5B26">
            <w:pPr>
              <w:spacing w:after="0"/>
              <w:ind w:right="-1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5B26" w:rsidRDefault="00BF772D" w:rsidP="00CE1500">
            <w:pPr>
              <w:spacing w:after="0" w:line="240" w:lineRule="auto"/>
              <w:ind w:right="-18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72D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  <w:p w:rsidR="00CE1500" w:rsidRPr="00BF772D" w:rsidRDefault="00CE1500" w:rsidP="00CF4A15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4A15" w:rsidRDefault="00CF4A15" w:rsidP="00CF4A15">
            <w:pPr>
              <w:spacing w:line="240" w:lineRule="auto"/>
              <w:ind w:righ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A15">
              <w:rPr>
                <w:rFonts w:ascii="Times New Roman" w:hAnsi="Times New Roman" w:cs="Times New Roman"/>
                <w:b/>
                <w:sz w:val="24"/>
                <w:szCs w:val="24"/>
              </w:rPr>
              <w:t>ОСФР по Республике Саха (Якутия)</w:t>
            </w:r>
            <w:r w:rsidRPr="00CF4A15">
              <w:rPr>
                <w:rFonts w:ascii="Times New Roman" w:hAnsi="Times New Roman" w:cs="Times New Roman"/>
                <w:sz w:val="24"/>
                <w:szCs w:val="24"/>
              </w:rPr>
              <w:t xml:space="preserve"> Адрес: 677000, Республика Саха (Якутия), г. Якутск, ул. Чернышевского, д. 4.</w:t>
            </w:r>
          </w:p>
          <w:p w:rsidR="00CF4A15" w:rsidRDefault="00CF4A15" w:rsidP="00CF4A15">
            <w:pPr>
              <w:spacing w:line="240" w:lineRule="auto"/>
              <w:ind w:righ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A15">
              <w:rPr>
                <w:rFonts w:ascii="Times New Roman" w:hAnsi="Times New Roman" w:cs="Times New Roman"/>
                <w:sz w:val="24"/>
                <w:szCs w:val="24"/>
              </w:rPr>
              <w:t>ИНН/КПП 1435004700/143501001</w:t>
            </w:r>
          </w:p>
          <w:p w:rsidR="00CF4A15" w:rsidRDefault="00CF4A15" w:rsidP="00CF4A15">
            <w:pPr>
              <w:spacing w:line="240" w:lineRule="auto"/>
              <w:ind w:righ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A15">
              <w:rPr>
                <w:rFonts w:ascii="Times New Roman" w:hAnsi="Times New Roman" w:cs="Times New Roman"/>
                <w:sz w:val="24"/>
                <w:szCs w:val="24"/>
              </w:rPr>
              <w:t>Лицевой счет в УФК по РС(Я) 03164Ф16010</w:t>
            </w:r>
          </w:p>
          <w:p w:rsidR="00CF4A15" w:rsidRPr="00CF4A15" w:rsidRDefault="00CF4A15" w:rsidP="00CF4A15">
            <w:pPr>
              <w:spacing w:line="240" w:lineRule="auto"/>
              <w:ind w:righ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A15">
              <w:rPr>
                <w:rFonts w:ascii="Times New Roman" w:hAnsi="Times New Roman" w:cs="Times New Roman"/>
                <w:bCs/>
                <w:sz w:val="24"/>
                <w:szCs w:val="24"/>
              </w:rPr>
              <w:t>ОКЦ № 6 ДГУ Банка России // УФК по Республике Саха (Якутия), г. Якутск</w:t>
            </w:r>
          </w:p>
          <w:p w:rsidR="00CF4A15" w:rsidRPr="00CF4A15" w:rsidRDefault="00CF4A15" w:rsidP="00CF4A15">
            <w:pPr>
              <w:keepNext/>
              <w:keepLines/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15">
              <w:rPr>
                <w:rFonts w:ascii="Times New Roman" w:hAnsi="Times New Roman" w:cs="Times New Roman"/>
                <w:sz w:val="24"/>
                <w:szCs w:val="24"/>
              </w:rPr>
              <w:t>Казн.счет</w:t>
            </w:r>
            <w:proofErr w:type="spellEnd"/>
            <w:r w:rsidRPr="00CF4A15">
              <w:rPr>
                <w:rFonts w:ascii="Times New Roman" w:hAnsi="Times New Roman" w:cs="Times New Roman"/>
                <w:sz w:val="24"/>
                <w:szCs w:val="24"/>
              </w:rPr>
              <w:t xml:space="preserve"> 03241643000000061601</w:t>
            </w:r>
          </w:p>
          <w:p w:rsidR="00CF4A15" w:rsidRDefault="00CF4A15" w:rsidP="00CF4A15">
            <w:pPr>
              <w:keepNext/>
              <w:keepLines/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Банк.счет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40102810345370000085</w:t>
            </w:r>
          </w:p>
          <w:p w:rsidR="00CF4A15" w:rsidRDefault="00CF4A15" w:rsidP="00CF4A15">
            <w:pPr>
              <w:keepNext/>
              <w:keepLines/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A15">
              <w:rPr>
                <w:rFonts w:ascii="Times New Roman" w:hAnsi="Times New Roman" w:cs="Times New Roman"/>
                <w:sz w:val="24"/>
                <w:szCs w:val="24"/>
              </w:rPr>
              <w:t xml:space="preserve">БИК 019805001 </w:t>
            </w:r>
          </w:p>
          <w:p w:rsidR="00CF4A15" w:rsidRDefault="00CF4A15" w:rsidP="00CF4A15">
            <w:pPr>
              <w:keepNext/>
              <w:keepLines/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A15">
              <w:rPr>
                <w:rFonts w:ascii="Times New Roman" w:hAnsi="Times New Roman" w:cs="Times New Roman"/>
                <w:sz w:val="24"/>
                <w:szCs w:val="24"/>
              </w:rPr>
              <w:t>ОГРН 1021401057237</w:t>
            </w:r>
          </w:p>
          <w:p w:rsidR="00CF4A15" w:rsidRDefault="00CF4A15" w:rsidP="00CF4A15">
            <w:pPr>
              <w:keepNext/>
              <w:keepLines/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A15">
              <w:rPr>
                <w:rFonts w:ascii="Times New Roman" w:hAnsi="Times New Roman" w:cs="Times New Roman"/>
                <w:sz w:val="24"/>
                <w:szCs w:val="24"/>
              </w:rPr>
              <w:t>ОКПО 00063271 ОКОГУ 15013</w:t>
            </w:r>
          </w:p>
          <w:p w:rsidR="00CF4A15" w:rsidRDefault="00CF4A15" w:rsidP="00CF4A15">
            <w:pPr>
              <w:keepNext/>
              <w:keepLines/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A15">
              <w:rPr>
                <w:rFonts w:ascii="Times New Roman" w:hAnsi="Times New Roman" w:cs="Times New Roman"/>
                <w:sz w:val="24"/>
                <w:szCs w:val="24"/>
              </w:rPr>
              <w:t>ОКТМО 98701000001 ОКВЭД 84.30</w:t>
            </w:r>
          </w:p>
          <w:p w:rsidR="00CF4A15" w:rsidRPr="00CF4A15" w:rsidRDefault="00CF4A15" w:rsidP="00CF4A15">
            <w:pPr>
              <w:keepNext/>
              <w:keepLines/>
              <w:suppressLineNumber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A15">
              <w:rPr>
                <w:rFonts w:ascii="Times New Roman" w:hAnsi="Times New Roman" w:cs="Times New Roman"/>
                <w:sz w:val="24"/>
                <w:szCs w:val="24"/>
              </w:rPr>
              <w:t>ОКФС 12 ОКПФ 81</w:t>
            </w:r>
          </w:p>
          <w:p w:rsidR="00CF4A15" w:rsidRPr="00CF4A15" w:rsidRDefault="00CF4A15" w:rsidP="00CF4A15">
            <w:pPr>
              <w:spacing w:line="240" w:lineRule="auto"/>
              <w:ind w:right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1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тел.:8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(4112)455-500, доб. 1051,1052</w:t>
            </w:r>
          </w:p>
          <w:p w:rsidR="00CF4A15" w:rsidRPr="00CF4A15" w:rsidRDefault="00631B60" w:rsidP="00CF4A1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459" w:hanging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F4A15" w:rsidRPr="00CF4A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CF4A15" w:rsidRPr="00CF4A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@14.</w:t>
              </w:r>
              <w:proofErr w:type="spellStart"/>
              <w:r w:rsidR="00CF4A15" w:rsidRPr="00CF4A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sfr</w:t>
              </w:r>
              <w:proofErr w:type="spellEnd"/>
              <w:r w:rsidR="00CF4A15" w:rsidRPr="00CF4A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F4A15" w:rsidRPr="00CF4A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F4A15" w:rsidRPr="00CF4A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F4A15" w:rsidRPr="00CF4A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F772D" w:rsidRPr="003566B3" w:rsidRDefault="00BF772D" w:rsidP="00BF772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B26" w:rsidRPr="003566B3" w:rsidRDefault="005C5B26">
            <w:pPr>
              <w:spacing w:after="0"/>
              <w:ind w:right="-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F772D" w:rsidRDefault="00BF772D" w:rsidP="00CE1500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ПОСТАВЩИК</w:t>
            </w:r>
          </w:p>
          <w:p w:rsidR="00CE1500" w:rsidRPr="003566B3" w:rsidRDefault="00CE1500" w:rsidP="00CE1500">
            <w:pPr>
              <w:spacing w:after="0" w:line="240" w:lineRule="auto"/>
              <w:ind w:right="-1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1500" w:rsidRPr="00F01014" w:rsidRDefault="00F01014" w:rsidP="00F0101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Полное наименование организации – Заказчика</w:t>
            </w:r>
          </w:p>
          <w:p w:rsidR="00F01014" w:rsidRPr="00F01014" w:rsidRDefault="00F01014" w:rsidP="00F01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Юридический адрес</w:t>
            </w:r>
          </w:p>
          <w:p w:rsidR="00F01014" w:rsidRPr="00F01014" w:rsidRDefault="00F01014" w:rsidP="00F01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Фактический адрес</w:t>
            </w:r>
          </w:p>
          <w:p w:rsidR="00F01014" w:rsidRPr="00F01014" w:rsidRDefault="00F01014" w:rsidP="00F01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ОГРН</w:t>
            </w:r>
          </w:p>
          <w:p w:rsidR="00F01014" w:rsidRPr="00F01014" w:rsidRDefault="00F01014" w:rsidP="00F01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ИНН/КПП </w:t>
            </w:r>
          </w:p>
          <w:p w:rsidR="00F01014" w:rsidRPr="00F01014" w:rsidRDefault="00F01014" w:rsidP="00F01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Корр.счет</w:t>
            </w:r>
            <w:proofErr w:type="spellEnd"/>
          </w:p>
          <w:p w:rsidR="00F01014" w:rsidRPr="00F01014" w:rsidRDefault="00F01014" w:rsidP="00F01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Расчетный счет</w:t>
            </w:r>
          </w:p>
          <w:p w:rsidR="00F01014" w:rsidRPr="00F01014" w:rsidRDefault="00F01014" w:rsidP="00F01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Банк, в котором открыт счет</w:t>
            </w:r>
          </w:p>
          <w:p w:rsidR="00F01014" w:rsidRPr="00F01014" w:rsidRDefault="00F01014" w:rsidP="00F01014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БИК </w:t>
            </w:r>
          </w:p>
          <w:p w:rsidR="00F01014" w:rsidRPr="00F01014" w:rsidRDefault="00F01014" w:rsidP="00F01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ОКПО </w:t>
            </w:r>
          </w:p>
          <w:p w:rsidR="00F01014" w:rsidRPr="00F01014" w:rsidRDefault="00F01014" w:rsidP="00F01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ОКВЭД </w:t>
            </w:r>
          </w:p>
          <w:p w:rsidR="00F01014" w:rsidRPr="00F01014" w:rsidRDefault="00F01014" w:rsidP="00F010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Контактные телефоны</w:t>
            </w:r>
          </w:p>
          <w:p w:rsidR="00F01014" w:rsidRPr="00F01014" w:rsidRDefault="00F01014" w:rsidP="00F0101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Адрес электронной почты</w:t>
            </w:r>
          </w:p>
        </w:tc>
      </w:tr>
      <w:tr w:rsidR="005C5B26" w:rsidRPr="003566B3">
        <w:trPr>
          <w:trHeight w:val="1622"/>
          <w:jc w:val="center"/>
        </w:trPr>
        <w:tc>
          <w:tcPr>
            <w:tcW w:w="4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42C" w:rsidRDefault="003514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5B26" w:rsidRPr="003566B3" w:rsidRDefault="003514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управляющего</w:t>
            </w:r>
          </w:p>
          <w:p w:rsidR="005C5B26" w:rsidRDefault="005C5B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6C22" w:rsidRPr="003566B3" w:rsidRDefault="00B56C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5B26" w:rsidRPr="003566B3" w:rsidRDefault="00A3381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6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  <w:r w:rsidR="00CF4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В.С. Максимов</w:t>
            </w:r>
          </w:p>
          <w:p w:rsidR="005C5B26" w:rsidRPr="003566B3" w:rsidRDefault="005C5B26">
            <w:pPr>
              <w:spacing w:after="0"/>
              <w:ind w:right="-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B26" w:rsidRDefault="005C5B2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1014" w:rsidRPr="00F01014" w:rsidRDefault="00F01014" w:rsidP="00F010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Должность лица, подписывающего договор</w:t>
            </w:r>
          </w:p>
          <w:p w:rsidR="00F01014" w:rsidRPr="00F01014" w:rsidRDefault="00F01014" w:rsidP="00F0101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5B26" w:rsidRPr="00F01014" w:rsidRDefault="0035142C" w:rsidP="00F0101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  <w:proofErr w:type="gramStart"/>
            <w:r w:rsidRPr="00F01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A33815" w:rsidRPr="00F01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01014"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Инициалы</w:t>
            </w:r>
            <w:proofErr w:type="gramEnd"/>
            <w:r w:rsidR="00F01014"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фамилия</w:t>
            </w:r>
          </w:p>
        </w:tc>
      </w:tr>
    </w:tbl>
    <w:p w:rsidR="0035142C" w:rsidRDefault="0035142C" w:rsidP="00351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5142C" w:rsidSect="003566B3">
          <w:footerReference w:type="default" r:id="rId9"/>
          <w:pgSz w:w="11906" w:h="16838"/>
          <w:pgMar w:top="964" w:right="567" w:bottom="680" w:left="1418" w:header="709" w:footer="709" w:gutter="0"/>
          <w:cols w:space="708"/>
          <w:docGrid w:linePitch="360"/>
        </w:sectPr>
      </w:pPr>
    </w:p>
    <w:p w:rsidR="00011414" w:rsidRPr="003566B3" w:rsidRDefault="00E66C37" w:rsidP="000114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 1</w:t>
      </w:r>
    </w:p>
    <w:p w:rsidR="00011414" w:rsidRPr="00011414" w:rsidRDefault="00EB6D79" w:rsidP="0001141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Договору</w:t>
      </w:r>
      <w:r w:rsidR="00011414" w:rsidRPr="003566B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11414">
        <w:rPr>
          <w:rFonts w:ascii="Times New Roman" w:eastAsia="Times New Roman" w:hAnsi="Times New Roman" w:cs="Times New Roman"/>
          <w:sz w:val="24"/>
          <w:szCs w:val="24"/>
        </w:rPr>
        <w:t>______</w:t>
      </w:r>
      <w:proofErr w:type="gramStart"/>
      <w:r w:rsidR="00011414" w:rsidRPr="003566B3">
        <w:rPr>
          <w:rFonts w:ascii="Times New Roman" w:eastAsia="Times New Roman" w:hAnsi="Times New Roman" w:cs="Times New Roman"/>
          <w:sz w:val="24"/>
          <w:szCs w:val="24"/>
        </w:rPr>
        <w:t>от  «</w:t>
      </w:r>
      <w:proofErr w:type="gramEnd"/>
      <w:r w:rsidR="00011414" w:rsidRPr="003566B3">
        <w:rPr>
          <w:rFonts w:ascii="Times New Roman" w:eastAsia="Times New Roman" w:hAnsi="Times New Roman" w:cs="Times New Roman"/>
          <w:sz w:val="24"/>
          <w:szCs w:val="24"/>
        </w:rPr>
        <w:t>___» _______  202</w:t>
      </w:r>
      <w:r w:rsidR="00CF4A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011414" w:rsidRPr="003566B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11414" w:rsidRPr="00011414" w:rsidRDefault="00011414" w:rsidP="00011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414" w:rsidRPr="00011414" w:rsidRDefault="002B1BEE" w:rsidP="00011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011414" w:rsidRDefault="00011414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A15" w:rsidRPr="00CF4A15" w:rsidRDefault="00CF4A15" w:rsidP="00CF4A1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b/>
          <w:sz w:val="24"/>
          <w:szCs w:val="24"/>
        </w:rPr>
        <w:t xml:space="preserve">Объект закупки: </w:t>
      </w:r>
      <w:r w:rsidRPr="00CF4A15">
        <w:rPr>
          <w:rFonts w:ascii="Times New Roman" w:hAnsi="Times New Roman" w:cs="Times New Roman"/>
          <w:sz w:val="24"/>
          <w:szCs w:val="24"/>
        </w:rPr>
        <w:t xml:space="preserve">поставка шила канцелярского, нити лавсановой для нужд Отделения Фонда пенсионного и социального страхования Российской Федерации по Республике Саха (Якутия) (далее Товар). </w:t>
      </w:r>
    </w:p>
    <w:p w:rsidR="00CF4A15" w:rsidRPr="00CF4A15" w:rsidRDefault="00CF4A15" w:rsidP="00CF4A1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b/>
          <w:sz w:val="24"/>
          <w:szCs w:val="24"/>
        </w:rPr>
        <w:t>Место поставки Товара:</w:t>
      </w:r>
      <w:r w:rsidRPr="00CF4A15">
        <w:rPr>
          <w:rFonts w:ascii="Times New Roman" w:hAnsi="Times New Roman" w:cs="Times New Roman"/>
          <w:sz w:val="24"/>
          <w:szCs w:val="24"/>
        </w:rPr>
        <w:t xml:space="preserve"> Российская Федерация, 677000, Республика Саха (Якутия), г. Якутск, ул. </w:t>
      </w:r>
      <w:r w:rsidRPr="00CF4A15">
        <w:rPr>
          <w:rFonts w:ascii="Times New Roman" w:hAnsi="Times New Roman" w:cs="Times New Roman"/>
          <w:snapToGrid w:val="0"/>
          <w:sz w:val="24"/>
          <w:szCs w:val="24"/>
        </w:rPr>
        <w:t>Октябрьская, д. 15</w:t>
      </w:r>
      <w:r w:rsidRPr="00CF4A15">
        <w:rPr>
          <w:rFonts w:ascii="Times New Roman" w:hAnsi="Times New Roman" w:cs="Times New Roman"/>
          <w:sz w:val="24"/>
          <w:szCs w:val="24"/>
        </w:rPr>
        <w:t xml:space="preserve">, в рабочие дни с понедельника по пятницу с 09:00ч до 16:00ч., перерыв с 13:00ч до 14:00ч. </w:t>
      </w:r>
    </w:p>
    <w:p w:rsidR="00CF4A15" w:rsidRPr="00EB6D79" w:rsidRDefault="00CF4A15" w:rsidP="00CF4A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Pr="00CF4A1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до осуществления поставки Товара согласовывает Заказчиком время и дату доставки Товара по контактному телефону: +7(4112)45-55-00, добавочный номер </w:t>
      </w:r>
      <w:r w:rsidR="00EB6D79">
        <w:rPr>
          <w:rFonts w:ascii="Times New Roman" w:hAnsi="Times New Roman" w:cs="Times New Roman"/>
          <w:sz w:val="24"/>
          <w:szCs w:val="24"/>
        </w:rPr>
        <w:t>1451, 1452.</w:t>
      </w:r>
    </w:p>
    <w:p w:rsidR="00CF4A15" w:rsidRPr="00CF4A15" w:rsidRDefault="00CF4A15" w:rsidP="00CF4A1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b/>
          <w:sz w:val="24"/>
          <w:szCs w:val="24"/>
        </w:rPr>
        <w:t xml:space="preserve">Срок поставки Товара: </w:t>
      </w:r>
      <w:r w:rsidRPr="00CF4A15">
        <w:rPr>
          <w:rFonts w:ascii="Times New Roman" w:hAnsi="Times New Roman" w:cs="Times New Roman"/>
          <w:sz w:val="24"/>
          <w:szCs w:val="24"/>
        </w:rPr>
        <w:t>в течение</w:t>
      </w:r>
      <w:r w:rsidRPr="00CF4A15">
        <w:rPr>
          <w:rFonts w:ascii="Times New Roman" w:hAnsi="Times New Roman" w:cs="Times New Roman"/>
          <w:b/>
          <w:sz w:val="24"/>
          <w:szCs w:val="24"/>
        </w:rPr>
        <w:t xml:space="preserve"> 15 (Пятнадцати) рабочих дней </w:t>
      </w:r>
      <w:r w:rsidRPr="00CF4A15">
        <w:rPr>
          <w:rFonts w:ascii="Times New Roman" w:hAnsi="Times New Roman" w:cs="Times New Roman"/>
          <w:sz w:val="24"/>
          <w:szCs w:val="24"/>
        </w:rPr>
        <w:t>со дня подписания государственного контракта, поставка Товара осуществляется единовременно.</w:t>
      </w:r>
    </w:p>
    <w:p w:rsidR="00CF4A15" w:rsidRPr="00CF4A15" w:rsidRDefault="00CF4A15" w:rsidP="00CF4A1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CF4A15">
        <w:rPr>
          <w:rFonts w:ascii="Times New Roman" w:hAnsi="Times New Roman" w:cs="Times New Roman"/>
          <w:sz w:val="24"/>
          <w:szCs w:val="24"/>
        </w:rPr>
        <w:t xml:space="preserve"> средства бюджета Фонда пенсионного и социального страхования Российской Федерации.</w:t>
      </w:r>
    </w:p>
    <w:p w:rsidR="00CF4A15" w:rsidRPr="00CF4A15" w:rsidRDefault="00CF4A15" w:rsidP="00CF4A1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b/>
          <w:sz w:val="24"/>
          <w:szCs w:val="24"/>
        </w:rPr>
        <w:t>Требования к качеству и безопасности поставляемого Товара.</w:t>
      </w:r>
    </w:p>
    <w:p w:rsidR="00CF4A15" w:rsidRPr="00CF4A15" w:rsidRDefault="00CF4A15" w:rsidP="00CF4A15">
      <w:pPr>
        <w:pStyle w:val="a3"/>
        <w:numPr>
          <w:ilvl w:val="1"/>
          <w:numId w:val="12"/>
        </w:numPr>
        <w:tabs>
          <w:tab w:val="left" w:pos="284"/>
          <w:tab w:val="left" w:pos="426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F4A15">
        <w:rPr>
          <w:rFonts w:ascii="Times New Roman" w:hAnsi="Times New Roman" w:cs="Times New Roman"/>
          <w:spacing w:val="-1"/>
          <w:sz w:val="24"/>
          <w:szCs w:val="24"/>
        </w:rPr>
        <w:t xml:space="preserve">Поставляемый Товар должен соответствовать действующим в Российской Федерации стандартам качества в отношении данного вида продукции и должно подтверждаться соответствующими документами </w:t>
      </w:r>
      <w:r w:rsidRPr="00CF4A15">
        <w:rPr>
          <w:rFonts w:ascii="Times New Roman" w:hAnsi="Times New Roman" w:cs="Times New Roman"/>
          <w:sz w:val="24"/>
          <w:szCs w:val="24"/>
        </w:rPr>
        <w:t xml:space="preserve">- </w:t>
      </w:r>
      <w:r w:rsidRPr="00CF4A15">
        <w:rPr>
          <w:rFonts w:ascii="Times New Roman" w:hAnsi="Times New Roman" w:cs="Times New Roman"/>
          <w:b/>
          <w:bCs/>
          <w:sz w:val="24"/>
          <w:szCs w:val="24"/>
        </w:rPr>
        <w:t>сертификат соответствия на товар и (или) удостоверение о качестве и (или)</w:t>
      </w:r>
      <w:r w:rsidRPr="00CF4A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иных документов, подтверждающих качество Товара</w:t>
      </w:r>
      <w:r w:rsidRPr="00CF4A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F4A1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CF4A15" w:rsidRPr="00CF4A15" w:rsidRDefault="00CF4A15" w:rsidP="00CF4A15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b/>
          <w:sz w:val="24"/>
          <w:szCs w:val="24"/>
        </w:rPr>
        <w:t>5.2.</w:t>
      </w:r>
      <w:r w:rsidRPr="00CF4A15">
        <w:rPr>
          <w:rFonts w:ascii="Times New Roman" w:hAnsi="Times New Roman" w:cs="Times New Roman"/>
          <w:sz w:val="24"/>
          <w:szCs w:val="24"/>
        </w:rPr>
        <w:t xml:space="preserve"> Поставляемый Товар должен быть упакован и замаркирован в соответствии с действующими стандартами и техническими условиями.</w:t>
      </w:r>
      <w:r w:rsidRPr="00CF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4A15">
        <w:rPr>
          <w:rFonts w:ascii="Times New Roman" w:hAnsi="Times New Roman" w:cs="Times New Roman"/>
          <w:sz w:val="24"/>
          <w:szCs w:val="24"/>
        </w:rPr>
        <w:t xml:space="preserve">Упаковка должна предохранять товар от всякого рода повреждений, утраты товарного вида при его перевозке, с учетом возможных перегрузок в пути и длительного хранения. </w:t>
      </w:r>
    </w:p>
    <w:p w:rsidR="00CF4A15" w:rsidRPr="00CF4A15" w:rsidRDefault="00CF4A15" w:rsidP="00CF4A15">
      <w:p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A15">
        <w:rPr>
          <w:rFonts w:ascii="Times New Roman" w:hAnsi="Times New Roman" w:cs="Times New Roman"/>
          <w:sz w:val="24"/>
          <w:szCs w:val="24"/>
        </w:rPr>
        <w:t xml:space="preserve">Гарантийный срок эксплуатации (годности) Товара с момента приемки его Заказчиком </w:t>
      </w:r>
      <w:r w:rsidR="00EB6D79" w:rsidRPr="00CF4A15">
        <w:rPr>
          <w:rFonts w:ascii="Times New Roman" w:hAnsi="Times New Roman" w:cs="Times New Roman"/>
          <w:sz w:val="24"/>
          <w:szCs w:val="24"/>
        </w:rPr>
        <w:t>устанавливается в</w:t>
      </w:r>
      <w:r w:rsidRPr="00CF4A15">
        <w:rPr>
          <w:rFonts w:ascii="Times New Roman" w:hAnsi="Times New Roman" w:cs="Times New Roman"/>
          <w:sz w:val="24"/>
          <w:szCs w:val="24"/>
        </w:rPr>
        <w:t xml:space="preserve"> соответствии с гарантийными обязательствами производителей товара.</w:t>
      </w:r>
    </w:p>
    <w:p w:rsidR="00CF4A15" w:rsidRPr="00CF4A15" w:rsidRDefault="00CF4A15" w:rsidP="00CF4A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sz w:val="24"/>
          <w:szCs w:val="24"/>
        </w:rPr>
        <w:t>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качествами и характеристиками товара, указанными в настоящем контракте.</w:t>
      </w:r>
    </w:p>
    <w:p w:rsidR="00CF4A15" w:rsidRPr="00CF4A15" w:rsidRDefault="00CF4A15" w:rsidP="00CF4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sz w:val="24"/>
          <w:szCs w:val="24"/>
        </w:rPr>
        <w:t>Товар считается переданным Поставщиком и принятым Заказчиком при соответствии качества поставляемого товара, техническим характеристикам, объему и числу наименований, указанных в накладной.</w:t>
      </w:r>
    </w:p>
    <w:p w:rsidR="00CF4A15" w:rsidRPr="00CF4A15" w:rsidRDefault="00CF4A15" w:rsidP="00CF4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sz w:val="24"/>
          <w:szCs w:val="24"/>
        </w:rPr>
        <w:t xml:space="preserve">При приемке Товара Заказчик проверяет его соответствие сведениям, указанным в накладной по наименованию, количеству, ассортименту, упаковке и качеству. </w:t>
      </w:r>
    </w:p>
    <w:p w:rsidR="00CF4A15" w:rsidRPr="00CF4A15" w:rsidRDefault="00CF4A15" w:rsidP="00CF4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sz w:val="24"/>
          <w:szCs w:val="24"/>
        </w:rPr>
        <w:t>В случае поставки Товара ненадлежащего качества, Заказчик вправе:</w:t>
      </w:r>
    </w:p>
    <w:p w:rsidR="00CF4A15" w:rsidRPr="00CF4A15" w:rsidRDefault="00CF4A15" w:rsidP="00CF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sz w:val="24"/>
          <w:szCs w:val="24"/>
        </w:rPr>
        <w:t>- возвратить Товар Поставщику;</w:t>
      </w:r>
    </w:p>
    <w:p w:rsidR="00CF4A15" w:rsidRPr="00CF4A15" w:rsidRDefault="00CF4A15" w:rsidP="00CF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sz w:val="24"/>
          <w:szCs w:val="24"/>
        </w:rPr>
        <w:t>- потребовать замены Товара.</w:t>
      </w:r>
    </w:p>
    <w:p w:rsidR="00CF4A15" w:rsidRPr="00CF4A15" w:rsidRDefault="00CF4A15" w:rsidP="00CF4A1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sz w:val="24"/>
          <w:szCs w:val="24"/>
        </w:rPr>
        <w:t>Возврат и замена Товара осуществляются за счет Поставщика.</w:t>
      </w:r>
    </w:p>
    <w:p w:rsidR="00CF4A15" w:rsidRPr="00CF4A15" w:rsidRDefault="00CF4A15" w:rsidP="00CF4A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b/>
          <w:sz w:val="24"/>
          <w:szCs w:val="24"/>
        </w:rPr>
        <w:t>6. Сведения о включенных (не включенных)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платежей.</w:t>
      </w:r>
      <w:r w:rsidRPr="00CF4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A15" w:rsidRPr="00CF4A15" w:rsidRDefault="00CF4A15" w:rsidP="00CF4A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sz w:val="24"/>
          <w:szCs w:val="24"/>
        </w:rPr>
        <w:t xml:space="preserve">Цена Контракта включает все расходы Поставщика, связанные с исполнением условий государственного контракта, в том числе цену поставляемого товара, компенсацию всех издержек, расходы на тару, упаковку, погрузку, разгрузку и поставку, расходы на страхование, уплату таможенных пошлин, налогов, сборов и других обязательных платежей, а также иные расходы, связанные с исполнением Контракта. </w:t>
      </w:r>
    </w:p>
    <w:p w:rsidR="00CF4A15" w:rsidRPr="00CF4A15" w:rsidRDefault="00CF4A15" w:rsidP="00CF4A1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hAnsi="Times New Roman" w:cs="Times New Roman"/>
          <w:sz w:val="24"/>
          <w:szCs w:val="24"/>
        </w:rPr>
        <w:t xml:space="preserve">Упаковка, погрузка, разгрузка и поставка Товара производится силами и за счет средств Поставщика, собственным транспортом или с привлечением транспорта третьих лиц. </w:t>
      </w:r>
    </w:p>
    <w:p w:rsidR="00CF4A15" w:rsidRPr="00CF4A15" w:rsidRDefault="00CF4A15" w:rsidP="00CF4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A15">
        <w:rPr>
          <w:rFonts w:ascii="Times New Roman" w:hAnsi="Times New Roman" w:cs="Times New Roman"/>
          <w:b/>
          <w:bCs/>
          <w:sz w:val="24"/>
          <w:szCs w:val="24"/>
        </w:rPr>
        <w:t xml:space="preserve">7. Срок и условия оплаты. </w:t>
      </w:r>
    </w:p>
    <w:p w:rsidR="00CF4A15" w:rsidRPr="00CF4A15" w:rsidRDefault="00CF4A15" w:rsidP="00CF4A15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4A15">
        <w:rPr>
          <w:rFonts w:ascii="Times New Roman" w:hAnsi="Times New Roman" w:cs="Times New Roman"/>
          <w:sz w:val="24"/>
          <w:szCs w:val="24"/>
        </w:rPr>
        <w:t xml:space="preserve">Оплата стоимости Товара осуществляется по факту поставки Товара в течение 7 (Семи) рабочих дней с даты </w:t>
      </w:r>
      <w:r w:rsidRPr="00CF4A15">
        <w:rPr>
          <w:rFonts w:ascii="Times New Roman" w:hAnsi="Times New Roman" w:cs="Times New Roman"/>
          <w:sz w:val="24"/>
          <w:szCs w:val="24"/>
          <w:lang w:eastAsia="ar-SA"/>
        </w:rPr>
        <w:t xml:space="preserve">размещения в единой информационной системе </w:t>
      </w:r>
      <w:r w:rsidRPr="00CF4A15">
        <w:rPr>
          <w:rFonts w:ascii="Times New Roman" w:hAnsi="Times New Roman" w:cs="Times New Roman"/>
          <w:sz w:val="24"/>
          <w:szCs w:val="24"/>
          <w:lang w:eastAsia="zh-CN"/>
        </w:rPr>
        <w:t xml:space="preserve">на сайте </w:t>
      </w:r>
      <w:hyperlink r:id="rId10" w:history="1">
        <w:r w:rsidRPr="00CF4A15">
          <w:rPr>
            <w:rStyle w:val="a6"/>
            <w:rFonts w:ascii="Times New Roman" w:hAnsi="Times New Roman" w:cs="Times New Roman"/>
            <w:sz w:val="24"/>
            <w:szCs w:val="24"/>
            <w:lang w:eastAsia="zh-CN"/>
          </w:rPr>
          <w:t>www.zakupki.gov.ru</w:t>
        </w:r>
      </w:hyperlink>
      <w:r w:rsidRPr="00CF4A15">
        <w:rPr>
          <w:rFonts w:ascii="Times New Roman" w:hAnsi="Times New Roman" w:cs="Times New Roman"/>
          <w:sz w:val="24"/>
          <w:szCs w:val="24"/>
        </w:rPr>
        <w:t xml:space="preserve"> </w:t>
      </w:r>
      <w:r w:rsidRPr="00CF4A15">
        <w:rPr>
          <w:rFonts w:ascii="Times New Roman" w:hAnsi="Times New Roman" w:cs="Times New Roman"/>
          <w:sz w:val="24"/>
          <w:szCs w:val="24"/>
          <w:lang w:eastAsia="ar-SA"/>
        </w:rPr>
        <w:t xml:space="preserve">документа о приемке поставленного товара, подписанного Заказчиком усиленной электронной подписью. </w:t>
      </w:r>
      <w:r w:rsidRPr="00CF4A15">
        <w:rPr>
          <w:rFonts w:ascii="Times New Roman" w:hAnsi="Times New Roman" w:cs="Times New Roman"/>
          <w:sz w:val="24"/>
          <w:szCs w:val="24"/>
        </w:rPr>
        <w:t xml:space="preserve">К документу о приемке могут </w:t>
      </w:r>
      <w:r w:rsidRPr="00CF4A15">
        <w:rPr>
          <w:rFonts w:ascii="Times New Roman" w:hAnsi="Times New Roman" w:cs="Times New Roman"/>
          <w:color w:val="000000"/>
          <w:sz w:val="24"/>
          <w:szCs w:val="24"/>
        </w:rPr>
        <w:t>прилагаться документы, которые считаются его неотъемлемой частью</w:t>
      </w:r>
      <w:r w:rsidRPr="00CF4A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F4A1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CF4A15">
          <w:rPr>
            <w:rStyle w:val="a6"/>
            <w:rFonts w:ascii="Times New Roman" w:hAnsi="Times New Roman" w:cs="Times New Roman"/>
            <w:sz w:val="24"/>
            <w:szCs w:val="24"/>
          </w:rPr>
          <w:t>п. 2 ч. 13 ст. 94</w:t>
        </w:r>
      </w:hyperlink>
      <w:r w:rsidRPr="00CF4A15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</w:t>
      </w:r>
      <w:bookmarkStart w:id="1" w:name="Par9"/>
      <w:bookmarkEnd w:id="1"/>
      <w:r w:rsidRPr="00CF4A15">
        <w:rPr>
          <w:rFonts w:ascii="Times New Roman" w:hAnsi="Times New Roman" w:cs="Times New Roman"/>
          <w:sz w:val="24"/>
          <w:szCs w:val="24"/>
        </w:rPr>
        <w:t>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информация, содержащаяся в документе о приемке.</w:t>
      </w:r>
    </w:p>
    <w:p w:rsidR="00CF4A15" w:rsidRPr="00CF4A15" w:rsidRDefault="00CF4A15" w:rsidP="00CF4A15">
      <w:pPr>
        <w:pStyle w:val="af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CF4A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F4A15">
        <w:rPr>
          <w:rFonts w:ascii="Times New Roman" w:hAnsi="Times New Roman" w:cs="Times New Roman"/>
          <w:b/>
          <w:sz w:val="24"/>
          <w:szCs w:val="24"/>
        </w:rPr>
        <w:t>Технические характеристики поставляемого Товара.</w:t>
      </w:r>
      <w:r w:rsidRPr="00CF4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4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A15" w:rsidRDefault="00CF4A15" w:rsidP="00CF4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F4A15" w:rsidRDefault="00CF4A15" w:rsidP="00CF4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F4A15" w:rsidRDefault="00CF4A15" w:rsidP="00CF4A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F4A15" w:rsidRDefault="00CF4A15" w:rsidP="00CF4A15">
      <w:pPr>
        <w:spacing w:after="0" w:line="240" w:lineRule="auto"/>
        <w:rPr>
          <w:rFonts w:ascii="Times New Roman" w:hAnsi="Times New Roman"/>
          <w:sz w:val="24"/>
        </w:rPr>
        <w:sectPr w:rsidR="00CF4A15">
          <w:footerReference w:type="default" r:id="rId12"/>
          <w:pgSz w:w="11906" w:h="16838"/>
          <w:pgMar w:top="1077" w:right="680" w:bottom="907" w:left="147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-1168" w:tblpY="-647"/>
        <w:tblW w:w="11432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71"/>
        <w:gridCol w:w="556"/>
        <w:gridCol w:w="2039"/>
        <w:gridCol w:w="1946"/>
        <w:gridCol w:w="904"/>
        <w:gridCol w:w="2781"/>
      </w:tblGrid>
      <w:tr w:rsidR="00CF4A15" w:rsidTr="00CF4A15">
        <w:trPr>
          <w:trHeight w:val="11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товара / КТРУ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Ед. изм. </w:t>
            </w:r>
            <w:proofErr w:type="gramStart"/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то-вара</w:t>
            </w:r>
            <w:proofErr w:type="gram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Коли-чес-</w:t>
            </w:r>
            <w:proofErr w:type="spellStart"/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тво</w:t>
            </w:r>
            <w:proofErr w:type="spellEnd"/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то-вара</w:t>
            </w:r>
            <w:proofErr w:type="gramEnd"/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характе-ристики</w:t>
            </w:r>
            <w:proofErr w:type="spellEnd"/>
            <w:proofErr w:type="gramEnd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hAnsi="Times New Roman"/>
                <w:sz w:val="20"/>
                <w:szCs w:val="20"/>
              </w:rPr>
              <w:t>Инструкция по заполнению значений характеристики</w:t>
            </w:r>
          </w:p>
        </w:tc>
      </w:tr>
      <w:tr w:rsidR="00CF4A15" w:rsidTr="00CF4A15">
        <w:trPr>
          <w:trHeight w:val="53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before="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A15">
              <w:rPr>
                <w:rStyle w:val="cardmaininfocontent"/>
                <w:rFonts w:ascii="Times New Roman" w:hAnsi="Times New Roman"/>
                <w:sz w:val="20"/>
                <w:szCs w:val="20"/>
              </w:rPr>
              <w:t xml:space="preserve">Шило канцелярское 25.99.23.000-00000025  </w:t>
            </w:r>
            <w:r w:rsidRPr="00CF4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4A15" w:rsidRPr="00CF4A15" w:rsidRDefault="00CF4A15" w:rsidP="00CF4A15">
            <w:pPr>
              <w:spacing w:before="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Штука </w:t>
            </w:r>
          </w:p>
          <w:p w:rsidR="00CF4A15" w:rsidRPr="00CF4A15" w:rsidRDefault="00CF4A15" w:rsidP="00CF4A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4A15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Длина иглы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2B1BEE" w:rsidRDefault="00CF4A15" w:rsidP="00CF4A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 закупки указывает заявке конкретное значение характеристики</w:t>
            </w:r>
          </w:p>
        </w:tc>
      </w:tr>
      <w:tr w:rsidR="00CF4A15" w:rsidTr="00CF4A15">
        <w:trPr>
          <w:trHeight w:val="5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nil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Дополнительная характеристика</w:t>
            </w:r>
          </w:p>
        </w:tc>
      </w:tr>
      <w:tr w:rsidR="00CF4A15" w:rsidTr="00CF4A15">
        <w:trPr>
          <w:trHeight w:val="5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nil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Материал иглы должен быть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eastAsia="Times New Roman" w:hAnsi="Times New Roman"/>
                <w:sz w:val="20"/>
                <w:szCs w:val="20"/>
              </w:rPr>
              <w:t>Сталь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</w:tr>
      <w:tr w:rsidR="00CF4A15" w:rsidTr="00CF4A15">
        <w:trPr>
          <w:trHeight w:val="5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nil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Диаметр иглы должен быть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2B1BEE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Миллиметр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 закупки указывает заявке конкретное значение характеристики</w:t>
            </w:r>
          </w:p>
        </w:tc>
      </w:tr>
      <w:tr w:rsidR="00CF4A15" w:rsidTr="00CF4A15">
        <w:trPr>
          <w:trHeight w:val="5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nil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Общая длина изделия должна быть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Миллиметр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 закупки указывает заявке конкретное значение характеристики</w:t>
            </w:r>
          </w:p>
        </w:tc>
      </w:tr>
      <w:tr w:rsidR="00CF4A15" w:rsidTr="00CF4A15">
        <w:trPr>
          <w:trHeight w:val="5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Материал ручки должен быть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4A15">
              <w:rPr>
                <w:rFonts w:ascii="Times New Roman" w:eastAsia="Times New Roman" w:hAnsi="Times New Roman"/>
                <w:sz w:val="20"/>
                <w:szCs w:val="20"/>
              </w:rPr>
              <w:t xml:space="preserve">Пластик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Значение характеристики не может изменяться участником закупки </w:t>
            </w:r>
          </w:p>
        </w:tc>
      </w:tr>
      <w:tr w:rsidR="00CF4A15" w:rsidTr="00CF4A15">
        <w:trPr>
          <w:trHeight w:val="53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F4A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F4A15" w:rsidRPr="00CF4A15" w:rsidRDefault="00CF4A15" w:rsidP="00CF4A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before="5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A15">
              <w:rPr>
                <w:rStyle w:val="cardmaininfocontent"/>
                <w:rFonts w:ascii="Times New Roman" w:hAnsi="Times New Roman"/>
                <w:sz w:val="20"/>
                <w:szCs w:val="20"/>
              </w:rPr>
              <w:t xml:space="preserve">Нити полиэфирные высокопрочные 20.60.12.120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4A15" w:rsidRPr="00CF4A15" w:rsidRDefault="00CF4A15" w:rsidP="00CF4A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A15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  <w:p w:rsidR="00CF4A15" w:rsidRPr="00CF4A15" w:rsidRDefault="00CF4A15" w:rsidP="00CF4A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7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</w:rPr>
              <w:t>Дополнительная характеристика</w:t>
            </w:r>
          </w:p>
        </w:tc>
      </w:tr>
      <w:tr w:rsidR="00CF4A15" w:rsidTr="00CF4A15">
        <w:trPr>
          <w:trHeight w:val="6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nil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rPr>
                <w:rFonts w:ascii="Times New Roman" w:hAnsi="Times New Roman"/>
                <w:sz w:val="20"/>
                <w:szCs w:val="20"/>
              </w:rPr>
            </w:pPr>
            <w:r w:rsidRPr="00CF4A15">
              <w:rPr>
                <w:rFonts w:ascii="Times New Roman" w:hAnsi="Times New Roman" w:cs="Times New Roman"/>
                <w:sz w:val="20"/>
                <w:szCs w:val="20"/>
              </w:rPr>
              <w:t>Материал нити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Лавсан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Значение характеристики не может изменяться участником закупки </w:t>
            </w:r>
          </w:p>
        </w:tc>
      </w:tr>
      <w:tr w:rsidR="00CF4A15" w:rsidTr="00CF4A15">
        <w:trPr>
          <w:trHeight w:val="6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nil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rPr>
                <w:rFonts w:ascii="Times New Roman" w:hAnsi="Times New Roman"/>
                <w:sz w:val="20"/>
                <w:szCs w:val="20"/>
              </w:rPr>
            </w:pPr>
            <w:r w:rsidRPr="00CF4A15">
              <w:rPr>
                <w:rFonts w:ascii="Times New Roman" w:hAnsi="Times New Roman" w:cs="Times New Roman"/>
                <w:sz w:val="20"/>
                <w:szCs w:val="20"/>
              </w:rPr>
              <w:t xml:space="preserve">Длина намотки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hAnsi="Times New Roman"/>
                <w:color w:val="000000"/>
                <w:sz w:val="20"/>
                <w:szCs w:val="20"/>
              </w:rPr>
              <w:t>Метр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 закупки указывает заявке конкретное значение характеристики</w:t>
            </w:r>
          </w:p>
        </w:tc>
      </w:tr>
      <w:tr w:rsidR="00CF4A15" w:rsidTr="00CF4A15">
        <w:trPr>
          <w:trHeight w:val="6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nil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rPr>
                <w:rFonts w:ascii="Times New Roman" w:hAnsi="Times New Roman"/>
                <w:sz w:val="20"/>
                <w:szCs w:val="20"/>
              </w:rPr>
            </w:pPr>
            <w:r w:rsidRPr="00CF4A15">
              <w:rPr>
                <w:rFonts w:ascii="Times New Roman" w:hAnsi="Times New Roman" w:cs="Times New Roman"/>
                <w:sz w:val="20"/>
                <w:szCs w:val="20"/>
              </w:rPr>
              <w:t>Цвет должен быть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</w:pPr>
            <w:r w:rsidRPr="00CF4A15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Белый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Значение характеристики не может изменяться участником закупки </w:t>
            </w:r>
          </w:p>
        </w:tc>
      </w:tr>
      <w:tr w:rsidR="00CF4A15" w:rsidTr="00CF4A15">
        <w:trPr>
          <w:trHeight w:val="6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nil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rPr>
                <w:rFonts w:ascii="Times New Roman" w:hAnsi="Times New Roman"/>
                <w:sz w:val="20"/>
                <w:szCs w:val="20"/>
              </w:rPr>
            </w:pPr>
            <w:r w:rsidRPr="00CF4A15">
              <w:rPr>
                <w:rFonts w:ascii="Times New Roman" w:hAnsi="Times New Roman" w:cs="Times New Roman"/>
                <w:sz w:val="20"/>
                <w:szCs w:val="20"/>
              </w:rPr>
              <w:t xml:space="preserve">Линейная плотность должна быть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zh-CN" w:bidi="a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4A15">
              <w:rPr>
                <w:rFonts w:ascii="Times New Roman" w:hAnsi="Times New Roman"/>
                <w:color w:val="000000"/>
                <w:sz w:val="20"/>
                <w:szCs w:val="20"/>
              </w:rPr>
              <w:t>Текс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 закупки указывает заявке конкретное значение характеристики</w:t>
            </w:r>
          </w:p>
        </w:tc>
      </w:tr>
      <w:tr w:rsidR="00CF4A15" w:rsidTr="00CF4A15">
        <w:trPr>
          <w:trHeight w:val="5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Упаковка должна быть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F4A15">
              <w:rPr>
                <w:rFonts w:ascii="Times New Roman" w:eastAsia="Times New Roman" w:hAnsi="Times New Roman"/>
                <w:sz w:val="20"/>
                <w:szCs w:val="20"/>
              </w:rPr>
              <w:t>Термоусадочная</w:t>
            </w:r>
            <w:proofErr w:type="spellEnd"/>
            <w:r w:rsidRPr="00CF4A15">
              <w:rPr>
                <w:rFonts w:ascii="Times New Roman" w:eastAsia="Times New Roman" w:hAnsi="Times New Roman"/>
                <w:sz w:val="20"/>
                <w:szCs w:val="20"/>
              </w:rPr>
              <w:t xml:space="preserve"> пленка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15" w:rsidRPr="00CF4A15" w:rsidRDefault="00CF4A15" w:rsidP="00CF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A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Значение характеристики не может изменяться участником закупки </w:t>
            </w:r>
          </w:p>
        </w:tc>
      </w:tr>
    </w:tbl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5209"/>
      </w:tblGrid>
      <w:tr w:rsidR="00047B4A" w:rsidRPr="00F01014" w:rsidTr="00047B4A">
        <w:trPr>
          <w:trHeight w:val="1622"/>
          <w:jc w:val="center"/>
        </w:trPr>
        <w:tc>
          <w:tcPr>
            <w:tcW w:w="4945" w:type="dxa"/>
            <w:shd w:val="clear" w:color="000000" w:fill="FFFFFF"/>
            <w:tcMar>
              <w:left w:w="108" w:type="dxa"/>
              <w:right w:w="108" w:type="dxa"/>
            </w:tcMar>
          </w:tcPr>
          <w:p w:rsidR="00047B4A" w:rsidRDefault="00047B4A" w:rsidP="008D5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B4A" w:rsidRPr="003566B3" w:rsidRDefault="00047B4A" w:rsidP="008D5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управляющего</w:t>
            </w:r>
          </w:p>
          <w:p w:rsidR="00047B4A" w:rsidRDefault="00047B4A" w:rsidP="008D5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B4A" w:rsidRPr="003566B3" w:rsidRDefault="00047B4A" w:rsidP="008D5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B4A" w:rsidRPr="003566B3" w:rsidRDefault="00047B4A" w:rsidP="008D5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6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В.С. Максимов</w:t>
            </w:r>
          </w:p>
          <w:p w:rsidR="00047B4A" w:rsidRPr="003566B3" w:rsidRDefault="00047B4A" w:rsidP="008D547C">
            <w:pPr>
              <w:spacing w:after="0"/>
              <w:ind w:right="-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shd w:val="clear" w:color="000000" w:fill="FFFFFF"/>
            <w:tcMar>
              <w:left w:w="108" w:type="dxa"/>
              <w:right w:w="108" w:type="dxa"/>
            </w:tcMar>
          </w:tcPr>
          <w:p w:rsidR="00047B4A" w:rsidRDefault="00047B4A" w:rsidP="008D547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B4A" w:rsidRPr="00F01014" w:rsidRDefault="00047B4A" w:rsidP="008D547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Должность лица, подписывающего договор</w:t>
            </w:r>
          </w:p>
          <w:p w:rsidR="00047B4A" w:rsidRPr="00F01014" w:rsidRDefault="00047B4A" w:rsidP="008D547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B4A" w:rsidRPr="00F01014" w:rsidRDefault="00047B4A" w:rsidP="008D547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  <w:proofErr w:type="gramStart"/>
            <w:r w:rsidRPr="00F01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  </w:t>
            </w: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Инициалы</w:t>
            </w:r>
            <w:proofErr w:type="gramEnd"/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фамилия</w:t>
            </w:r>
          </w:p>
        </w:tc>
      </w:tr>
    </w:tbl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CF4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Pr="003566B3" w:rsidRDefault="00047B4A" w:rsidP="00047B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 2</w:t>
      </w:r>
    </w:p>
    <w:p w:rsidR="00047B4A" w:rsidRPr="00011414" w:rsidRDefault="00047B4A" w:rsidP="00047B4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Договору</w:t>
      </w:r>
      <w:r w:rsidRPr="003566B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566B3">
        <w:rPr>
          <w:rFonts w:ascii="Times New Roman" w:eastAsia="Times New Roman" w:hAnsi="Times New Roman" w:cs="Times New Roman"/>
          <w:sz w:val="24"/>
          <w:szCs w:val="24"/>
        </w:rPr>
        <w:t xml:space="preserve"> «___» ______</w:t>
      </w:r>
      <w:r w:rsidRPr="003566B3">
        <w:rPr>
          <w:rFonts w:ascii="Times New Roman" w:eastAsia="Times New Roman" w:hAnsi="Times New Roman" w:cs="Times New Roman"/>
          <w:sz w:val="24"/>
          <w:szCs w:val="24"/>
        </w:rPr>
        <w:t>_ 2026</w:t>
      </w:r>
      <w:r w:rsidRPr="003566B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47B4A" w:rsidRDefault="00047B4A" w:rsidP="00047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СПЕЦИФИКАЦИЯ</w:t>
      </w:r>
    </w:p>
    <w:p w:rsidR="00047B4A" w:rsidRDefault="00047B4A" w:rsidP="00047B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3639"/>
        <w:gridCol w:w="1016"/>
        <w:gridCol w:w="1412"/>
        <w:gridCol w:w="1453"/>
        <w:gridCol w:w="1697"/>
      </w:tblGrid>
      <w:tr w:rsidR="00047B4A" w:rsidRPr="005E1B29" w:rsidTr="008D547C">
        <w:trPr>
          <w:trHeight w:val="255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7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7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Ед. изм. 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047B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47B4A" w:rsidRPr="00047B4A" w:rsidRDefault="00047B4A" w:rsidP="00047B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7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  <w:p w:rsidR="00047B4A" w:rsidRPr="00047B4A" w:rsidRDefault="00047B4A" w:rsidP="008D54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047B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Цена за шт. в </w:t>
            </w:r>
            <w:r w:rsidRPr="00047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руб.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7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Сумма,</w:t>
            </w:r>
          </w:p>
          <w:p w:rsidR="00047B4A" w:rsidRPr="00047B4A" w:rsidRDefault="00047B4A" w:rsidP="008D54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7B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руб. </w:t>
            </w:r>
          </w:p>
        </w:tc>
      </w:tr>
      <w:tr w:rsidR="00047B4A" w:rsidRPr="005E1B29" w:rsidTr="008D547C">
        <w:trPr>
          <w:trHeight w:val="420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047B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047B4A">
            <w:pPr>
              <w:pStyle w:val="af3"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47B4A">
              <w:rPr>
                <w:rStyle w:val="cardmaininfocontent"/>
                <w:rFonts w:ascii="Times New Roman" w:hAnsi="Times New Roman" w:cs="Times New Roman"/>
              </w:rPr>
              <w:t>Шило канцелярское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pStyle w:val="af3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4A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pStyle w:val="af3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4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pStyle w:val="af3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pStyle w:val="af3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B4A" w:rsidRPr="005E1B29" w:rsidTr="008D547C">
        <w:trPr>
          <w:trHeight w:val="420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047B4A">
            <w:pPr>
              <w:pStyle w:val="af3"/>
              <w:snapToGrid w:val="0"/>
              <w:ind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ru-RU" w:bidi="ar-SA"/>
              </w:rPr>
            </w:pPr>
            <w:r w:rsidRPr="00047B4A">
              <w:rPr>
                <w:rStyle w:val="cardmaininfocontent"/>
                <w:rFonts w:ascii="Times New Roman" w:hAnsi="Times New Roman" w:cs="Times New Roman"/>
              </w:rPr>
              <w:t>Нити полиэфирные высокопрочные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pStyle w:val="af3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4A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pStyle w:val="af3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4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pStyle w:val="af3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pStyle w:val="af3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7B4A" w:rsidRPr="005E1B29" w:rsidTr="008D547C">
        <w:trPr>
          <w:trHeight w:val="345"/>
        </w:trPr>
        <w:tc>
          <w:tcPr>
            <w:tcW w:w="52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4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7B4A" w:rsidRPr="00047B4A" w:rsidRDefault="00047B4A" w:rsidP="008D547C">
            <w:pPr>
              <w:pStyle w:val="af3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47B4A" w:rsidRDefault="00047B4A" w:rsidP="00047B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047B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047B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047B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4A" w:rsidRDefault="00047B4A" w:rsidP="00047B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5209"/>
      </w:tblGrid>
      <w:tr w:rsidR="00047B4A" w:rsidRPr="00F01014" w:rsidTr="00047B4A">
        <w:trPr>
          <w:trHeight w:val="1622"/>
          <w:jc w:val="center"/>
        </w:trPr>
        <w:tc>
          <w:tcPr>
            <w:tcW w:w="4945" w:type="dxa"/>
            <w:shd w:val="clear" w:color="000000" w:fill="FFFFFF"/>
            <w:tcMar>
              <w:left w:w="108" w:type="dxa"/>
              <w:right w:w="108" w:type="dxa"/>
            </w:tcMar>
          </w:tcPr>
          <w:p w:rsidR="00047B4A" w:rsidRDefault="00047B4A" w:rsidP="008D5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B4A" w:rsidRPr="003566B3" w:rsidRDefault="00047B4A" w:rsidP="008D5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управляющего</w:t>
            </w:r>
          </w:p>
          <w:p w:rsidR="00047B4A" w:rsidRDefault="00047B4A" w:rsidP="008D5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B4A" w:rsidRPr="003566B3" w:rsidRDefault="00047B4A" w:rsidP="008D5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B4A" w:rsidRPr="003566B3" w:rsidRDefault="00047B4A" w:rsidP="008D54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6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В.С. Максимов</w:t>
            </w:r>
          </w:p>
          <w:p w:rsidR="00047B4A" w:rsidRPr="003566B3" w:rsidRDefault="00047B4A" w:rsidP="008D547C">
            <w:pPr>
              <w:spacing w:after="0"/>
              <w:ind w:right="-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shd w:val="clear" w:color="000000" w:fill="FFFFFF"/>
            <w:tcMar>
              <w:left w:w="108" w:type="dxa"/>
              <w:right w:w="108" w:type="dxa"/>
            </w:tcMar>
          </w:tcPr>
          <w:p w:rsidR="00047B4A" w:rsidRDefault="00047B4A" w:rsidP="008D547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B4A" w:rsidRPr="00F01014" w:rsidRDefault="00047B4A" w:rsidP="008D547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Должность лица, подписывающего договор</w:t>
            </w:r>
          </w:p>
          <w:p w:rsidR="00047B4A" w:rsidRPr="00F01014" w:rsidRDefault="00047B4A" w:rsidP="008D547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B4A" w:rsidRPr="00F01014" w:rsidRDefault="00047B4A" w:rsidP="008D547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  <w:proofErr w:type="gramStart"/>
            <w:r w:rsidRPr="00F01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  </w:t>
            </w:r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Инициалы</w:t>
            </w:r>
            <w:proofErr w:type="gramEnd"/>
            <w:r w:rsidRPr="00F01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фамилия</w:t>
            </w:r>
          </w:p>
        </w:tc>
      </w:tr>
    </w:tbl>
    <w:p w:rsidR="00047B4A" w:rsidRDefault="00047B4A" w:rsidP="00047B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47B4A" w:rsidSect="00096410">
      <w:pgSz w:w="11906" w:h="16838"/>
      <w:pgMar w:top="96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13" w:rsidRDefault="00142D13" w:rsidP="00CC05D4">
      <w:pPr>
        <w:spacing w:after="0" w:line="240" w:lineRule="auto"/>
      </w:pPr>
      <w:r>
        <w:separator/>
      </w:r>
    </w:p>
  </w:endnote>
  <w:endnote w:type="continuationSeparator" w:id="0">
    <w:p w:rsidR="00142D13" w:rsidRDefault="00142D13" w:rsidP="00CC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979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B1A26" w:rsidRDefault="000B1A26">
        <w:pPr>
          <w:pStyle w:val="ae"/>
          <w:jc w:val="center"/>
        </w:pPr>
        <w:r w:rsidRPr="00CC05D4">
          <w:rPr>
            <w:sz w:val="18"/>
            <w:szCs w:val="18"/>
          </w:rPr>
          <w:fldChar w:fldCharType="begin"/>
        </w:r>
        <w:r w:rsidRPr="00CC05D4">
          <w:rPr>
            <w:sz w:val="18"/>
            <w:szCs w:val="18"/>
          </w:rPr>
          <w:instrText xml:space="preserve"> PAGE   \* MERGEFORMAT </w:instrText>
        </w:r>
        <w:r w:rsidRPr="00CC05D4">
          <w:rPr>
            <w:sz w:val="18"/>
            <w:szCs w:val="18"/>
          </w:rPr>
          <w:fldChar w:fldCharType="separate"/>
        </w:r>
        <w:r w:rsidR="00631B60">
          <w:rPr>
            <w:noProof/>
            <w:sz w:val="18"/>
            <w:szCs w:val="18"/>
          </w:rPr>
          <w:t>7</w:t>
        </w:r>
        <w:r w:rsidRPr="00CC05D4">
          <w:rPr>
            <w:sz w:val="18"/>
            <w:szCs w:val="18"/>
          </w:rPr>
          <w:fldChar w:fldCharType="end"/>
        </w:r>
      </w:p>
    </w:sdtContent>
  </w:sdt>
  <w:p w:rsidR="000B1A26" w:rsidRDefault="000B1A2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39591"/>
    </w:sdtPr>
    <w:sdtEndPr/>
    <w:sdtContent>
      <w:p w:rsidR="00CF4A15" w:rsidRDefault="00CF4A1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B60">
          <w:rPr>
            <w:noProof/>
          </w:rPr>
          <w:t>11</w:t>
        </w:r>
        <w:r>
          <w:fldChar w:fldCharType="end"/>
        </w:r>
      </w:p>
    </w:sdtContent>
  </w:sdt>
  <w:p w:rsidR="00CF4A15" w:rsidRDefault="00CF4A1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13" w:rsidRDefault="00142D13" w:rsidP="00CC05D4">
      <w:pPr>
        <w:spacing w:after="0" w:line="240" w:lineRule="auto"/>
      </w:pPr>
      <w:r>
        <w:separator/>
      </w:r>
    </w:p>
  </w:footnote>
  <w:footnote w:type="continuationSeparator" w:id="0">
    <w:p w:rsidR="00142D13" w:rsidRDefault="00142D13" w:rsidP="00CC0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4680"/>
    <w:multiLevelType w:val="multilevel"/>
    <w:tmpl w:val="E314F4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173B7297"/>
    <w:multiLevelType w:val="multilevel"/>
    <w:tmpl w:val="79FE71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1A5204"/>
    <w:multiLevelType w:val="multilevel"/>
    <w:tmpl w:val="75969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01FC4"/>
    <w:multiLevelType w:val="hybridMultilevel"/>
    <w:tmpl w:val="32CE6212"/>
    <w:lvl w:ilvl="0" w:tplc="AB30D526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F5725"/>
    <w:multiLevelType w:val="multilevel"/>
    <w:tmpl w:val="9FB8C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4AF96BE5"/>
    <w:multiLevelType w:val="multilevel"/>
    <w:tmpl w:val="BFEC5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color w:val="000000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color w:val="000000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  <w:b w:val="0"/>
        <w:color w:val="000000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Bidi" w:hint="default"/>
        <w:b w:val="0"/>
        <w:color w:val="000000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  <w:b w:val="0"/>
        <w:color w:val="00000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Bidi" w:hint="default"/>
        <w:b w:val="0"/>
        <w:color w:val="00000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  <w:b w:val="0"/>
        <w:color w:val="000000"/>
        <w:sz w:val="18"/>
      </w:rPr>
    </w:lvl>
  </w:abstractNum>
  <w:abstractNum w:abstractNumId="6">
    <w:nsid w:val="53A11E08"/>
    <w:multiLevelType w:val="multilevel"/>
    <w:tmpl w:val="E754459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7">
    <w:nsid w:val="56CF0727"/>
    <w:multiLevelType w:val="hybridMultilevel"/>
    <w:tmpl w:val="5BCACC44"/>
    <w:lvl w:ilvl="0" w:tplc="EF1E11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C3588"/>
    <w:multiLevelType w:val="multilevel"/>
    <w:tmpl w:val="142079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5F2E2DF8"/>
    <w:multiLevelType w:val="hybridMultilevel"/>
    <w:tmpl w:val="28FEFB54"/>
    <w:lvl w:ilvl="0" w:tplc="868AE7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B992689"/>
    <w:multiLevelType w:val="hybridMultilevel"/>
    <w:tmpl w:val="A2BEEEF0"/>
    <w:lvl w:ilvl="0" w:tplc="ADA64C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A17284F"/>
    <w:multiLevelType w:val="hybridMultilevel"/>
    <w:tmpl w:val="3C04E474"/>
    <w:lvl w:ilvl="0" w:tplc="6A84A1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6423DD"/>
    <w:multiLevelType w:val="multilevel"/>
    <w:tmpl w:val="04C8EB8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sz w:val="24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12"/>
  </w:num>
  <w:num w:numId="6">
    <w:abstractNumId w:val="8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5B26"/>
    <w:rsid w:val="00011414"/>
    <w:rsid w:val="000303B0"/>
    <w:rsid w:val="00032231"/>
    <w:rsid w:val="00034A8F"/>
    <w:rsid w:val="00047B4A"/>
    <w:rsid w:val="000923F8"/>
    <w:rsid w:val="00096410"/>
    <w:rsid w:val="000B1A26"/>
    <w:rsid w:val="000D19D8"/>
    <w:rsid w:val="000E21FD"/>
    <w:rsid w:val="00104D53"/>
    <w:rsid w:val="00142D13"/>
    <w:rsid w:val="00160AAB"/>
    <w:rsid w:val="00172EE1"/>
    <w:rsid w:val="001A3DDD"/>
    <w:rsid w:val="001B5FF2"/>
    <w:rsid w:val="001E47C5"/>
    <w:rsid w:val="00202A15"/>
    <w:rsid w:val="00295622"/>
    <w:rsid w:val="002A0ACD"/>
    <w:rsid w:val="002B1BEE"/>
    <w:rsid w:val="002B2512"/>
    <w:rsid w:val="002E6125"/>
    <w:rsid w:val="0035142C"/>
    <w:rsid w:val="00355041"/>
    <w:rsid w:val="003566B3"/>
    <w:rsid w:val="003716D4"/>
    <w:rsid w:val="00377BCF"/>
    <w:rsid w:val="003A362F"/>
    <w:rsid w:val="00450A4D"/>
    <w:rsid w:val="00455DC3"/>
    <w:rsid w:val="004A4F45"/>
    <w:rsid w:val="004B22A0"/>
    <w:rsid w:val="004D5A9A"/>
    <w:rsid w:val="00544BEB"/>
    <w:rsid w:val="00562BAA"/>
    <w:rsid w:val="0056596C"/>
    <w:rsid w:val="005750CC"/>
    <w:rsid w:val="00585713"/>
    <w:rsid w:val="005A2A8D"/>
    <w:rsid w:val="005C416A"/>
    <w:rsid w:val="005C5B26"/>
    <w:rsid w:val="005E391B"/>
    <w:rsid w:val="005E5B42"/>
    <w:rsid w:val="00606546"/>
    <w:rsid w:val="00611BE6"/>
    <w:rsid w:val="00631B60"/>
    <w:rsid w:val="00633BF1"/>
    <w:rsid w:val="00637E45"/>
    <w:rsid w:val="006834A4"/>
    <w:rsid w:val="006B00BF"/>
    <w:rsid w:val="006B1E0C"/>
    <w:rsid w:val="007019DF"/>
    <w:rsid w:val="00735C4B"/>
    <w:rsid w:val="00736748"/>
    <w:rsid w:val="00763256"/>
    <w:rsid w:val="00766458"/>
    <w:rsid w:val="007735B7"/>
    <w:rsid w:val="00781161"/>
    <w:rsid w:val="0078400B"/>
    <w:rsid w:val="007942D8"/>
    <w:rsid w:val="007A1DC3"/>
    <w:rsid w:val="007C0D7D"/>
    <w:rsid w:val="007C627D"/>
    <w:rsid w:val="00826B6C"/>
    <w:rsid w:val="008277A7"/>
    <w:rsid w:val="00890DAA"/>
    <w:rsid w:val="0089480C"/>
    <w:rsid w:val="008B2E26"/>
    <w:rsid w:val="008B45AF"/>
    <w:rsid w:val="008C484D"/>
    <w:rsid w:val="008F2832"/>
    <w:rsid w:val="008F5F65"/>
    <w:rsid w:val="00941CBA"/>
    <w:rsid w:val="009422D2"/>
    <w:rsid w:val="009825BB"/>
    <w:rsid w:val="009A2AB0"/>
    <w:rsid w:val="009B66CB"/>
    <w:rsid w:val="009D590D"/>
    <w:rsid w:val="00A33815"/>
    <w:rsid w:val="00A46729"/>
    <w:rsid w:val="00A819DB"/>
    <w:rsid w:val="00A92D4D"/>
    <w:rsid w:val="00AC0410"/>
    <w:rsid w:val="00AC1BEB"/>
    <w:rsid w:val="00AD65A7"/>
    <w:rsid w:val="00B419BD"/>
    <w:rsid w:val="00B56C22"/>
    <w:rsid w:val="00B57A75"/>
    <w:rsid w:val="00B64E4B"/>
    <w:rsid w:val="00B825DD"/>
    <w:rsid w:val="00BA5E6F"/>
    <w:rsid w:val="00BF772D"/>
    <w:rsid w:val="00C21BFC"/>
    <w:rsid w:val="00C551F6"/>
    <w:rsid w:val="00C63EDA"/>
    <w:rsid w:val="00C707FF"/>
    <w:rsid w:val="00C77370"/>
    <w:rsid w:val="00C91714"/>
    <w:rsid w:val="00CC05D4"/>
    <w:rsid w:val="00CD65BD"/>
    <w:rsid w:val="00CE1500"/>
    <w:rsid w:val="00CF4A15"/>
    <w:rsid w:val="00CF751A"/>
    <w:rsid w:val="00D06F95"/>
    <w:rsid w:val="00D13EB8"/>
    <w:rsid w:val="00D1427F"/>
    <w:rsid w:val="00DB4888"/>
    <w:rsid w:val="00E563E8"/>
    <w:rsid w:val="00E66C37"/>
    <w:rsid w:val="00E95D1A"/>
    <w:rsid w:val="00EB6D79"/>
    <w:rsid w:val="00EC65F2"/>
    <w:rsid w:val="00ED34C2"/>
    <w:rsid w:val="00F01014"/>
    <w:rsid w:val="00F138A5"/>
    <w:rsid w:val="00FA0AAB"/>
    <w:rsid w:val="00FA5857"/>
    <w:rsid w:val="00FA793E"/>
    <w:rsid w:val="00FD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84B354E-7AE0-4650-A7AC-DE8DD3DC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E0C"/>
  </w:style>
  <w:style w:type="paragraph" w:styleId="1">
    <w:name w:val="heading 1"/>
    <w:aliases w:val="Заголовок 1 Знак Знак,Заголовок 1 Знак Знак1,Заголовок 1 Знак2,Заголовок 1 Знак Знак2,H1,Chapter,Глава, Знак"/>
    <w:basedOn w:val="a"/>
    <w:next w:val="a"/>
    <w:link w:val="10"/>
    <w:qFormat/>
    <w:rsid w:val="00A46729"/>
    <w:pPr>
      <w:keepNext/>
      <w:numPr>
        <w:numId w:val="6"/>
      </w:numPr>
      <w:spacing w:before="240" w:after="6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GOST_TableList,it_List1,Bullet List,FooterText,numbered,Paragraphe de liste1,lp1,SL_Абзац списка,Подпись рисунка,Маркированный список_уровень1,Абзац списка литеральный,Средняя сетка 1 - Акцент 21,Абзац основного текста,Bullet Number,Индексы"/>
    <w:basedOn w:val="a"/>
    <w:link w:val="a4"/>
    <w:uiPriority w:val="34"/>
    <w:qFormat/>
    <w:rsid w:val="003566B3"/>
    <w:pPr>
      <w:ind w:left="720"/>
      <w:contextualSpacing/>
    </w:pPr>
  </w:style>
  <w:style w:type="character" w:customStyle="1" w:styleId="10">
    <w:name w:val="Заголовок 1 Знак"/>
    <w:aliases w:val="Заголовок 1 Знак Знак Знак,Заголовок 1 Знак Знак1 Знак,Заголовок 1 Знак2 Знак,Заголовок 1 Знак Знак2 Знак,H1 Знак,Chapter Знак,Глава Знак, Знак Знак"/>
    <w:basedOn w:val="a0"/>
    <w:link w:val="1"/>
    <w:rsid w:val="00A46729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2">
    <w:name w:val="Body Text 2"/>
    <w:basedOn w:val="a"/>
    <w:link w:val="20"/>
    <w:rsid w:val="00A46729"/>
    <w:pPr>
      <w:tabs>
        <w:tab w:val="num" w:pos="807"/>
      </w:tabs>
      <w:spacing w:after="60" w:line="240" w:lineRule="auto"/>
      <w:ind w:left="807" w:hanging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A46729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Пункт"/>
    <w:basedOn w:val="21"/>
    <w:rsid w:val="00A46729"/>
    <w:pPr>
      <w:numPr>
        <w:ilvl w:val="1"/>
      </w:numPr>
      <w:suppressLineNumbers/>
      <w:tabs>
        <w:tab w:val="num" w:pos="576"/>
      </w:tabs>
      <w:spacing w:after="60" w:line="240" w:lineRule="auto"/>
      <w:ind w:left="576" w:hanging="576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Number 2"/>
    <w:basedOn w:val="a"/>
    <w:uiPriority w:val="99"/>
    <w:semiHidden/>
    <w:unhideWhenUsed/>
    <w:rsid w:val="00A46729"/>
    <w:pPr>
      <w:ind w:left="360" w:hanging="360"/>
      <w:contextualSpacing/>
    </w:pPr>
  </w:style>
  <w:style w:type="paragraph" w:customStyle="1" w:styleId="ConsPlusNormal">
    <w:name w:val="ConsPlusNormal"/>
    <w:link w:val="ConsPlusNormal0"/>
    <w:qFormat/>
    <w:rsid w:val="00701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7019DF"/>
    <w:rPr>
      <w:rFonts w:ascii="Arial" w:eastAsia="Times New Roman" w:hAnsi="Arial" w:cs="Arial"/>
    </w:rPr>
  </w:style>
  <w:style w:type="character" w:customStyle="1" w:styleId="a4">
    <w:name w:val="Абзац списка Знак"/>
    <w:aliases w:val="GOST_TableList Знак,it_List1 Знак,Bullet List Знак,FooterText Знак,numbered Знак,Paragraphe de liste1 Знак,lp1 Знак,SL_Абзац списка Знак,Подпись рисунка Знак,Маркированный список_уровень1 Знак,Абзац списка литеральный Знак,Индексы Знак"/>
    <w:link w:val="a3"/>
    <w:uiPriority w:val="34"/>
    <w:qFormat/>
    <w:rsid w:val="00BF772D"/>
  </w:style>
  <w:style w:type="character" w:styleId="a6">
    <w:name w:val="Hyperlink"/>
    <w:basedOn w:val="a0"/>
    <w:uiPriority w:val="99"/>
    <w:unhideWhenUsed/>
    <w:rsid w:val="00BF772D"/>
    <w:rPr>
      <w:color w:val="0000FF" w:themeColor="hyperlink"/>
      <w:u w:val="single"/>
    </w:rPr>
  </w:style>
  <w:style w:type="character" w:customStyle="1" w:styleId="sectioninfo2">
    <w:name w:val="section__info2"/>
    <w:basedOn w:val="a0"/>
    <w:rsid w:val="0035142C"/>
    <w:rPr>
      <w:vanish/>
      <w:webHidden w:val="0"/>
      <w:sz w:val="24"/>
      <w:szCs w:val="24"/>
      <w:specVanish/>
    </w:rPr>
  </w:style>
  <w:style w:type="paragraph" w:styleId="a7">
    <w:name w:val="Balloon Text"/>
    <w:basedOn w:val="a"/>
    <w:link w:val="a8"/>
    <w:uiPriority w:val="99"/>
    <w:semiHidden/>
    <w:unhideWhenUsed/>
    <w:rsid w:val="0035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42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5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C21BF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21BFC"/>
  </w:style>
  <w:style w:type="character" w:customStyle="1" w:styleId="x-phmenubutton">
    <w:name w:val="x-ph__menu__button"/>
    <w:basedOn w:val="a0"/>
    <w:rsid w:val="00890DAA"/>
  </w:style>
  <w:style w:type="paragraph" w:styleId="ac">
    <w:name w:val="header"/>
    <w:basedOn w:val="a"/>
    <w:link w:val="ad"/>
    <w:uiPriority w:val="99"/>
    <w:semiHidden/>
    <w:unhideWhenUsed/>
    <w:rsid w:val="00CC0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C05D4"/>
  </w:style>
  <w:style w:type="paragraph" w:styleId="ae">
    <w:name w:val="footer"/>
    <w:basedOn w:val="a"/>
    <w:link w:val="af"/>
    <w:uiPriority w:val="99"/>
    <w:unhideWhenUsed/>
    <w:qFormat/>
    <w:rsid w:val="00CC0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qFormat/>
    <w:rsid w:val="00CC05D4"/>
  </w:style>
  <w:style w:type="character" w:customStyle="1" w:styleId="cardmaininfocontent">
    <w:name w:val="cardmaininfo__content"/>
    <w:basedOn w:val="a0"/>
    <w:qFormat/>
    <w:rsid w:val="005A2A8D"/>
  </w:style>
  <w:style w:type="paragraph" w:customStyle="1" w:styleId="af0">
    <w:name w:val="Нормальный"/>
    <w:qFormat/>
    <w:rsid w:val="00CF4A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CF4A1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F4A15"/>
  </w:style>
  <w:style w:type="paragraph" w:customStyle="1" w:styleId="ConsNormal">
    <w:name w:val="ConsNormal"/>
    <w:qFormat/>
    <w:rsid w:val="00CF4A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А_обычный"/>
    <w:basedOn w:val="a"/>
    <w:qFormat/>
    <w:rsid w:val="00047B4A"/>
    <w:pPr>
      <w:suppressAutoHyphens/>
      <w:spacing w:after="0" w:line="240" w:lineRule="auto"/>
      <w:ind w:firstLine="709"/>
      <w:jc w:val="both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14.sfr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FCB9E5094EC2B5C5F9F0AA003C98CBAFE1521D7726EA2A4404314D102B15F85138F75A3DD5D69C73DB570EED23BAJ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158BC2782C93F879E31E93EBA12EB26E1CF2414EC7A3FB3ABDB923FCE870C94B287D050DE6C18E11DB2CCB10796C73B01544E4B6D4S7B3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11</Pages>
  <Words>3888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Борисова Кристина Валентиновна</cp:lastModifiedBy>
  <cp:revision>54</cp:revision>
  <dcterms:created xsi:type="dcterms:W3CDTF">2023-11-13T02:00:00Z</dcterms:created>
  <dcterms:modified xsi:type="dcterms:W3CDTF">2026-06-23T02:52:00Z</dcterms:modified>
</cp:coreProperties>
</file>