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after="0" w:line="240" w:lineRule="auto"/>
        <w:rPr>
          <w:rFonts w:ascii="XO Thames" w:hAnsi="XO Thames" w:cs="XO Thames"/>
          <w:sz w:val="20"/>
          <w:szCs w:val="20"/>
          <w:highlight w:val="none"/>
        </w:rPr>
      </w:pPr>
      <w:r>
        <w:rPr>
          <w:rFonts w:ascii="XO Thames" w:hAnsi="XO Thames" w:cs="XO Thames"/>
          <w:sz w:val="20"/>
          <w:szCs w:val="20"/>
          <w:highlight w:val="none"/>
        </w:rPr>
        <w:t xml:space="preserve">Проект контракта</w:t>
      </w:r>
      <w:r>
        <w:rPr>
          <w:rFonts w:ascii="XO Thames" w:hAnsi="XO Thames" w:cs="XO Thames"/>
          <w:sz w:val="20"/>
          <w:szCs w:val="20"/>
          <w:highlight w:val="none"/>
        </w:rPr>
      </w:r>
    </w:p>
    <w:p>
      <w:pPr>
        <w:jc w:val="right"/>
        <w:spacing w:after="0" w:line="240" w:lineRule="auto"/>
        <w:rPr>
          <w:rFonts w:ascii="XO Thames" w:hAnsi="XO Thames" w:cs="XO Thames"/>
          <w:sz w:val="20"/>
          <w:szCs w:val="20"/>
        </w:rPr>
      </w:pPr>
      <w:r>
        <w:rPr>
          <w:rFonts w:ascii="XO Thames" w:hAnsi="XO Thames" w:cs="XO Thames"/>
          <w:sz w:val="20"/>
          <w:szCs w:val="20"/>
          <w:highlight w:val="none"/>
        </w:rPr>
      </w:r>
      <w:r>
        <w:rPr>
          <w:rFonts w:ascii="XO Thames" w:hAnsi="XO Thames" w:cs="XO Thames"/>
          <w:sz w:val="20"/>
          <w:szCs w:val="20"/>
          <w:highlight w:val="none"/>
        </w:rPr>
      </w:r>
    </w:p>
    <w:p>
      <w:pPr>
        <w:jc w:val="center"/>
        <w:spacing w:after="0" w:line="240" w:lineRule="auto"/>
        <w:rPr>
          <w:rFonts w:ascii="XO Thames" w:hAnsi="XO Thames" w:cs="XO Thames"/>
          <w:sz w:val="20"/>
          <w:szCs w:val="20"/>
          <w:highlight w:val="none"/>
        </w:rPr>
      </w:pPr>
      <w:r>
        <w:rPr>
          <w:rFonts w:ascii="XO Thames" w:hAnsi="XO Thames" w:cs="XO Thames"/>
          <w:sz w:val="20"/>
          <w:szCs w:val="20"/>
        </w:rPr>
        <w:t xml:space="preserve">Государственный контракт № </w:t>
      </w:r>
      <w:r>
        <w:rPr>
          <w:rFonts w:ascii="XO Thames" w:hAnsi="XO Thames" w:cs="XO Thames"/>
          <w:sz w:val="20"/>
          <w:szCs w:val="20"/>
        </w:rPr>
      </w:r>
      <w:r/>
    </w:p>
    <w:p>
      <w:pPr>
        <w:jc w:val="center"/>
        <w:spacing w:after="0" w:line="240" w:lineRule="auto"/>
        <w:rPr>
          <w:rFonts w:ascii="XO Thames" w:hAnsi="XO Thames" w:cs="XO Thames"/>
          <w:sz w:val="20"/>
          <w:szCs w:val="20"/>
        </w:rPr>
      </w:pPr>
      <w:r>
        <w:rPr>
          <w:rFonts w:ascii="XO Thames" w:hAnsi="XO Thames" w:cs="XO Thames"/>
          <w:sz w:val="20"/>
          <w:szCs w:val="20"/>
        </w:rPr>
        <w:t xml:space="preserve">на поставку товара (кубки и бейджи для судей и представителей команд) </w:t>
        <w:br/>
        <w:t xml:space="preserve">для нужд УФСИН России по Удмуртской Республике </w:t>
      </w:r>
      <w:r>
        <w:rPr>
          <w:rFonts w:ascii="XO Thames" w:hAnsi="XO Thames" w:cs="XO Thames"/>
        </w:rPr>
      </w:r>
      <w:r/>
    </w:p>
    <w:p>
      <w:pPr>
        <w:jc w:val="center"/>
        <w:spacing w:after="0" w:line="240" w:lineRule="auto"/>
        <w:rPr>
          <w:rFonts w:ascii="XO Thames" w:hAnsi="XO Thames" w:cs="XO Thames"/>
          <w:sz w:val="20"/>
          <w:szCs w:val="20"/>
        </w:rPr>
      </w:pPr>
      <w:r>
        <w:rPr>
          <w:rFonts w:ascii="XO Thames" w:hAnsi="XO Thames" w:cs="XO Thames"/>
          <w:sz w:val="20"/>
          <w:szCs w:val="20"/>
        </w:rPr>
      </w:r>
      <w:r>
        <w:rPr>
          <w:rFonts w:ascii="XO Thames" w:hAnsi="XO Thames" w:cs="XO Thames"/>
        </w:rPr>
      </w:r>
      <w:r/>
    </w:p>
    <w:p>
      <w:pPr>
        <w:jc w:val="both"/>
        <w:spacing w:after="0" w:line="240" w:lineRule="auto"/>
        <w:rPr>
          <w:rFonts w:ascii="XO Thames" w:hAnsi="XO Thames" w:cs="XO Thames"/>
          <w:sz w:val="20"/>
          <w:szCs w:val="20"/>
        </w:rPr>
      </w:pPr>
      <w:r>
        <w:rPr>
          <w:rFonts w:ascii="XO Thames" w:hAnsi="XO Thames" w:cs="XO Thames"/>
          <w:sz w:val="20"/>
          <w:szCs w:val="20"/>
        </w:rPr>
        <w:t xml:space="preserve">г.Ижевск                                                                                                                                                     «____» ______2026г.</w:t>
      </w:r>
      <w:r>
        <w:rPr>
          <w:rFonts w:ascii="XO Thames" w:hAnsi="XO Thames" w:cs="XO Thames"/>
        </w:rPr>
      </w:r>
      <w:r/>
    </w:p>
    <w:p>
      <w:pPr>
        <w:jc w:val="both"/>
        <w:spacing w:after="0" w:line="240" w:lineRule="auto"/>
        <w:rPr>
          <w:rFonts w:ascii="XO Thames" w:hAnsi="XO Thames" w:cs="XO Thames"/>
          <w:bCs/>
          <w:sz w:val="20"/>
          <w:szCs w:val="20"/>
        </w:rPr>
      </w:pPr>
      <w:r>
        <w:rPr>
          <w:rFonts w:ascii="XO Thames" w:hAnsi="XO Thames" w:cs="XO Thames"/>
          <w:bCs/>
          <w:sz w:val="20"/>
          <w:szCs w:val="20"/>
        </w:rPr>
      </w:r>
      <w:r>
        <w:rPr>
          <w:rFonts w:ascii="XO Thames" w:hAnsi="XO Thames" w:cs="XO Thames"/>
        </w:rPr>
      </w:r>
      <w:r/>
    </w:p>
    <w:p>
      <w:pPr>
        <w:ind w:firstLine="567"/>
        <w:jc w:val="both"/>
        <w:spacing w:after="0" w:line="240" w:lineRule="auto"/>
        <w:rPr>
          <w:rFonts w:ascii="XO Thames" w:hAnsi="XO Thames" w:cs="XO Thames"/>
        </w:rPr>
      </w:pPr>
      <w:r>
        <w:rPr>
          <w:rFonts w:ascii="XO Thames" w:hAnsi="XO Thames" w:cs="XO Thames"/>
          <w:bCs/>
          <w:sz w:val="20"/>
          <w:szCs w:val="20"/>
        </w:rPr>
      </w:r>
      <w:r>
        <w:rPr>
          <w:rFonts w:ascii="XO Thames" w:hAnsi="XO Thames" w:cs="XO Thames"/>
          <w:bCs/>
          <w:sz w:val="20"/>
          <w:szCs w:val="20"/>
        </w:rPr>
        <w:t xml:space="preserve">У</w:t>
      </w:r>
      <w:r>
        <w:rPr>
          <w:rFonts w:ascii="XO Thames" w:hAnsi="XO Thames" w:cs="XO Thames"/>
          <w:bCs/>
          <w:sz w:val="20"/>
          <w:szCs w:val="20"/>
        </w:rPr>
        <w:t xml:space="preserve">правление Федеральной службы исполнения наказаний по Удмуртской Республике (далее – УФСИН России по Удмуртской Республике), выступающее от имени Российской Федерации, в целях обеспечения государственных нужд, именуемое «Государственный заказчик» (далее - «</w:t>
      </w:r>
      <w:r>
        <w:rPr>
          <w:rFonts w:ascii="XO Thames" w:hAnsi="XO Thames" w:cs="XO Thames"/>
          <w:bCs/>
          <w:sz w:val="20"/>
          <w:szCs w:val="20"/>
        </w:rPr>
        <w:t xml:space="preserve">Заказчик»), в лице ______________________________, действующего на основании ____________, с одной стороны</w:t>
      </w:r>
      <w:r>
        <w:rPr>
          <w:rFonts w:ascii="XO Thames" w:hAnsi="XO Thames" w:cs="XO Thames"/>
          <w:sz w:val="20"/>
          <w:szCs w:val="20"/>
        </w:rPr>
        <w:t xml:space="preserve">, и </w:t>
      </w:r>
      <w:r>
        <w:rPr>
          <w:rFonts w:ascii="XO Thames" w:hAnsi="XO Thames" w:cs="XO Thames"/>
          <w:sz w:val="20"/>
          <w:szCs w:val="20"/>
        </w:rPr>
        <w:t xml:space="preserve">_______________________, именуемое в дальнейшем Поставщик, в лиц</w:t>
      </w:r>
      <w:r>
        <w:rPr>
          <w:rFonts w:ascii="XO Thames" w:hAnsi="XO Thames" w:cs="XO Thames"/>
          <w:sz w:val="20"/>
          <w:szCs w:val="20"/>
        </w:rPr>
        <w:t xml:space="preserve">е </w:t>
      </w:r>
      <w:r>
        <w:rPr>
          <w:rFonts w:ascii="XO Thames" w:hAnsi="XO Thames" w:cs="XO Thames"/>
          <w:sz w:val="20"/>
          <w:szCs w:val="20"/>
        </w:rPr>
        <w:t xml:space="preserve">______________________</w:t>
      </w:r>
      <w:r>
        <w:rPr>
          <w:rFonts w:ascii="XO Thames" w:hAnsi="XO Thames" w:cs="XO Thames"/>
          <w:sz w:val="20"/>
          <w:szCs w:val="20"/>
        </w:rPr>
        <w:t xml:space="preserve">, дейст</w:t>
      </w:r>
      <w:r>
        <w:rPr>
          <w:rFonts w:ascii="XO Thames" w:hAnsi="XO Thames" w:cs="XO Thames"/>
          <w:sz w:val="20"/>
          <w:szCs w:val="20"/>
        </w:rPr>
        <w:t xml:space="preserve">вующего на основании ___________,с другой стороны, совместно именуемые в дальнейшем Стороны, руководствуясь:</w:t>
      </w:r>
      <w:r>
        <w:rPr>
          <w:rFonts w:ascii="XO Thames" w:hAnsi="XO Thames" w:cs="XO Thames"/>
        </w:rPr>
      </w:r>
      <w:r/>
    </w:p>
    <w:p>
      <w:pPr>
        <w:ind w:firstLine="567"/>
        <w:jc w:val="both"/>
        <w:spacing w:after="0" w:line="240" w:lineRule="auto"/>
        <w:rPr>
          <w:rFonts w:ascii="XO Thames" w:hAnsi="XO Thames" w:cs="XO Thames"/>
        </w:rPr>
      </w:pPr>
      <w:r>
        <w:rPr>
          <w:rFonts w:ascii="XO Thames" w:hAnsi="XO Thames" w:cs="XO Thames"/>
          <w:sz w:val="20"/>
          <w:szCs w:val="20"/>
        </w:rPr>
        <w:t xml:space="preserve">п.4 ч. 1 ст. 93 Федерального закона от 05.04.2013 № 44-ФЗ «О контрак</w:t>
      </w:r>
      <w:r>
        <w:rPr>
          <w:rFonts w:ascii="XO Thames" w:hAnsi="XO Thames" w:cs="XO Thames"/>
          <w:sz w:val="20"/>
          <w:szCs w:val="20"/>
        </w:rPr>
        <w:t xml:space="preserve">тной системе в сфере закупок товаров, работ, услуг для обеспечения государственных знаков и муниципальных нужд» (далее - № 44-ФЗ), заключили настоящий государственный контракт (далее – контракт)о нижеследующем:</w:t>
      </w:r>
      <w:r>
        <w:rPr>
          <w:rFonts w:ascii="XO Thames" w:hAnsi="XO Thames" w:cs="XO Thames"/>
        </w:rPr>
      </w:r>
      <w:r/>
    </w:p>
    <w:p>
      <w:pPr>
        <w:jc w:val="both"/>
        <w:spacing w:after="0" w:line="240" w:lineRule="auto"/>
        <w:tabs>
          <w:tab w:val="left" w:pos="2685" w:leader="none"/>
        </w:tabs>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ПРЕДМЕТ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1.1. Поставщик обязуется постав</w:t>
      </w:r>
      <w:r>
        <w:rPr>
          <w:rFonts w:ascii="XO Thames" w:hAnsi="XO Thames" w:cs="XO Thames"/>
          <w:sz w:val="20"/>
          <w:szCs w:val="20"/>
        </w:rPr>
        <w:t xml:space="preserve">и</w:t>
      </w:r>
      <w:r>
        <w:rPr>
          <w:rFonts w:ascii="XO Thames" w:hAnsi="XO Thames" w:cs="XO Thames"/>
          <w:sz w:val="20"/>
          <w:szCs w:val="20"/>
        </w:rPr>
        <w:t xml:space="preserve">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продукция), а Заказчик обязуется обеспечить приемку Товара и оплатить принятый товар</w:t>
      </w:r>
      <w:r>
        <w:rPr>
          <w:rFonts w:ascii="XO Thames" w:hAnsi="XO Thames" w:cs="XO Thames"/>
          <w:sz w:val="20"/>
          <w:szCs w:val="20"/>
        </w:rPr>
        <w:t xml:space="preserve"> на условиях настоящего Контракта. </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b/>
          <w:sz w:val="20"/>
          <w:szCs w:val="20"/>
        </w:rPr>
        <w:t xml:space="preserve">Идентификационный код закупки </w:t>
      </w:r>
      <w:r>
        <w:rPr>
          <w:rFonts w:ascii="XO Thames" w:hAnsi="XO Thames" w:cs="XO Thames"/>
          <w:b/>
          <w:sz w:val="20"/>
          <w:szCs w:val="20"/>
        </w:rPr>
        <w:t xml:space="preserve">261183503522018410100100020000000244</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1.2. 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непредставлени</w:t>
      </w:r>
      <w:r>
        <w:rPr>
          <w:rFonts w:ascii="XO Thames" w:hAnsi="XO Thames" w:cs="XO Thames"/>
          <w:sz w:val="20"/>
          <w:szCs w:val="20"/>
        </w:rPr>
        <w:t xml:space="preserve">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1.3. Право собственности на товар переходит к Заказчику с момента фактической передачи </w:t>
      </w:r>
      <w:r>
        <w:rPr>
          <w:rFonts w:ascii="XO Thames" w:hAnsi="XO Thames" w:cs="XO Thames"/>
          <w:sz w:val="20"/>
          <w:szCs w:val="20"/>
        </w:rPr>
        <w:t xml:space="preserve">товара Заказчику.До этого момента риск случайной гибели товара несет Поставщик.</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1.4. При заключении и исполнении Контракта изменение его условий не допускается,за исключением случаев, предусмотренных Федеральным законом от 05.04.2013 № 44-ФЗ «О контрактной сист</w:t>
      </w:r>
      <w:r>
        <w:rPr>
          <w:rFonts w:ascii="XO Thames" w:hAnsi="XO Thames" w:cs="XO Thames"/>
          <w:sz w:val="20"/>
          <w:szCs w:val="20"/>
        </w:rPr>
        <w:t xml:space="preserve">еме в сфере закупок товаров, работ, услуг для обеспечения государственных и муниципальных нужд» (далее – ФЗ № 44-ФЗ).</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tabs>
          <w:tab w:val="left" w:pos="426" w:leader="none"/>
        </w:tabs>
        <w:rPr>
          <w:rFonts w:ascii="XO Thames" w:hAnsi="XO Thames" w:cs="XO Thames"/>
        </w:rPr>
      </w:pPr>
      <w:r>
        <w:rPr>
          <w:rFonts w:ascii="XO Thames" w:hAnsi="XO Thames" w:cs="XO Thames"/>
          <w:sz w:val="20"/>
          <w:szCs w:val="20"/>
        </w:rPr>
        <w:t xml:space="preserve">ЦЕНА И ПОРЯДОК РАСЧЕТОВ</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2.1. Цена Контракта является твердой и определяется на весь срок исполнения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2.2. </w:t>
      </w:r>
      <w:r>
        <w:rPr>
          <w:rFonts w:ascii="XO Thames" w:hAnsi="XO Thames" w:cs="XO Thames"/>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r>
        <w:rPr>
          <w:rFonts w:ascii="XO Thames" w:hAnsi="XO Thames" w:cs="XO Thames"/>
          <w:sz w:val="20"/>
          <w:szCs w:val="20"/>
        </w:rP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2.3. Цена Контракта составляет: ________________________</w:t>
      </w:r>
      <w:r>
        <w:rPr>
          <w:rFonts w:ascii="XO Thames" w:hAnsi="XO Thames" w:cs="XO Thames"/>
          <w:sz w:val="20"/>
          <w:szCs w:val="20"/>
        </w:rPr>
        <w:t xml:space="preserve"> рублей</w:t>
      </w:r>
      <w:r>
        <w:rPr>
          <w:rStyle w:val="908"/>
          <w:rFonts w:ascii="XO Thames" w:hAnsi="XO Thames" w:cs="XO Thames"/>
          <w:sz w:val="20"/>
          <w:szCs w:val="20"/>
        </w:rPr>
        <w:footnoteReference w:id="2"/>
      </w:r>
      <w:r>
        <w:rPr>
          <w:rFonts w:ascii="XO Thames" w:hAnsi="XO Thames" w:cs="XO Thames"/>
          <w:sz w:val="20"/>
          <w:szCs w:val="20"/>
        </w:rPr>
        <w:t xml:space="preserve"> 00 копеек, в том числе НДС</w:t>
      </w:r>
      <w:r>
        <w:rPr>
          <w:rStyle w:val="908"/>
          <w:rFonts w:ascii="XO Thames" w:hAnsi="XO Thames" w:cs="XO Thames"/>
          <w:sz w:val="20"/>
          <w:szCs w:val="20"/>
        </w:rPr>
        <w:footnoteReference w:id="3"/>
      </w:r>
      <w:r>
        <w:rPr>
          <w:rStyle w:val="908"/>
          <w:rFonts w:ascii="XO Thames" w:hAnsi="XO Thames" w:cs="XO Thames"/>
          <w:sz w:val="20"/>
          <w:szCs w:val="20"/>
          <w:vertAlign w:val="baseline"/>
        </w:rPr>
        <w:t xml:space="preserve">_____________</w:t>
      </w:r>
      <w:r>
        <w:rPr>
          <w:rStyle w:val="908"/>
          <w:rFonts w:ascii="XO Thames" w:hAnsi="XO Thames" w:cs="XO Thames"/>
          <w:sz w:val="20"/>
          <w:szCs w:val="20"/>
          <w:vertAlign w:val="baseline"/>
        </w:rPr>
        <w:t xml:space="preserve"> </w:t>
      </w:r>
      <w:r>
        <w:rPr>
          <w:rFonts w:ascii="XO Thames" w:hAnsi="XO Thames" w:cs="XO Thames"/>
          <w:sz w:val="20"/>
          <w:szCs w:val="20"/>
        </w:rPr>
        <w:t xml:space="preserve">. Цена за единицу </w:t>
      </w:r>
      <w:r>
        <w:rPr>
          <w:rFonts w:ascii="XO Thames" w:hAnsi="XO Thames" w:cs="XO Thames"/>
          <w:sz w:val="20"/>
          <w:szCs w:val="20"/>
        </w:rPr>
        <w:t xml:space="preserve">товара указана в Спецификации (Приложение № 1).</w:t>
      </w:r>
      <w:r>
        <w:rPr>
          <w:rFonts w:ascii="XO Thames" w:hAnsi="XO Thames" w:cs="XO Thames"/>
        </w:rPr>
      </w:r>
      <w:r/>
    </w:p>
    <w:p>
      <w:pPr>
        <w:pStyle w:val="903"/>
        <w:ind w:right="-2"/>
        <w:jc w:val="both"/>
        <w:spacing w:after="0" w:line="240" w:lineRule="auto"/>
        <w:widowControl w:val="off"/>
        <w:tabs>
          <w:tab w:val="left" w:pos="426" w:leader="none"/>
        </w:tabs>
        <w:rPr>
          <w:rFonts w:ascii="XO Thames" w:hAnsi="XO Thames" w:cs="XO Thames"/>
        </w:rPr>
      </w:pPr>
      <w:r>
        <w:rPr>
          <w:rFonts w:ascii="XO Thames" w:hAnsi="XO Thames" w:cs="XO Thames"/>
          <w:sz w:val="20"/>
          <w:szCs w:val="20"/>
        </w:rPr>
        <w:t xml:space="preserve">Источник финансирования Контракта – федеральный бюджет Российской Федерации. </w:t>
      </w:r>
      <w:r>
        <w:rPr>
          <w:rFonts w:ascii="XO Thames" w:hAnsi="XO Thames" w:cs="XO Thames"/>
        </w:rPr>
      </w:r>
      <w:r/>
    </w:p>
    <w:p>
      <w:pPr>
        <w:pStyle w:val="903"/>
        <w:ind w:right="-2"/>
        <w:jc w:val="both"/>
        <w:spacing w:after="0" w:line="240" w:lineRule="auto"/>
        <w:widowControl w:val="off"/>
        <w:tabs>
          <w:tab w:val="left" w:pos="426" w:leader="none"/>
        </w:tabs>
        <w:rPr>
          <w:rFonts w:ascii="XO Thames" w:hAnsi="XO Thames" w:cs="XO Thames"/>
        </w:rPr>
      </w:pPr>
      <w:r>
        <w:rPr>
          <w:rFonts w:ascii="XO Thames" w:hAnsi="XO Thames" w:cs="XO Thames"/>
          <w:sz w:val="20"/>
          <w:szCs w:val="20"/>
        </w:rPr>
        <w:t xml:space="preserve">Цена Контракта включает: стоимость товара, тары, упаковки, расходы по доставке товара до Заказчика, предусмотренные законодательст</w:t>
      </w:r>
      <w:r>
        <w:rPr>
          <w:rFonts w:ascii="XO Thames" w:hAnsi="XO Thames" w:cs="XO Thames"/>
          <w:sz w:val="20"/>
          <w:szCs w:val="20"/>
        </w:rPr>
        <w:t xml:space="preserve">вом Российской Федерации акцизы, налоги, сборы и платежи, а также другие дополнительные расходы, связанные с исполнением условий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2.4. По предложению Заказчика предусмотренные контрактом количество товара, может быть увеличено или уменьшено не более ч</w:t>
      </w:r>
      <w:r>
        <w:rPr>
          <w:rFonts w:ascii="XO Thames" w:hAnsi="XO Thames" w:cs="XO Thames"/>
          <w:sz w:val="20"/>
          <w:szCs w:val="20"/>
        </w:rPr>
        <w:t xml:space="preserve">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w:t>
      </w:r>
      <w:r>
        <w:rPr>
          <w:rFonts w:ascii="XO Thames" w:hAnsi="XO Thames" w:cs="XO Thames"/>
          <w:sz w:val="20"/>
          <w:szCs w:val="20"/>
        </w:rPr>
        <w:t xml:space="preserve">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w:t>
      </w:r>
      <w:r>
        <w:rPr>
          <w:rFonts w:ascii="XO Thames" w:hAnsi="XO Thames" w:cs="XO Thames"/>
          <w:sz w:val="20"/>
          <w:szCs w:val="20"/>
        </w:rPr>
        <w:t xml:space="preserve">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2.5. Оплата по Контракту осуществл</w:t>
      </w:r>
      <w:r>
        <w:rPr>
          <w:rFonts w:ascii="XO Thames" w:hAnsi="XO Thames" w:cs="XO Thames"/>
          <w:sz w:val="20"/>
          <w:szCs w:val="20"/>
        </w:rPr>
        <w:t xml:space="preserve">я</w:t>
      </w:r>
      <w:r>
        <w:rPr>
          <w:rFonts w:ascii="XO Thames" w:hAnsi="XO Thames" w:cs="XO Thames"/>
          <w:sz w:val="20"/>
          <w:szCs w:val="20"/>
        </w:rPr>
        <w:t xml:space="preserve">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32003054240690049244, денежных средств на расчетный счет Поставщика в срок,не</w:t>
      </w:r>
      <w:r>
        <w:rPr>
          <w:rFonts w:ascii="XO Thames" w:hAnsi="XO Thames" w:cs="XO Thames"/>
          <w:sz w:val="20"/>
          <w:szCs w:val="20"/>
        </w:rPr>
        <w:t xml:space="preserve"> превышающий</w:t>
      </w:r>
      <w:r>
        <w:rPr>
          <w:rFonts w:ascii="XO Thames" w:hAnsi="XO Thames" w:cs="XO Thames"/>
          <w:b/>
          <w:bCs/>
          <w:sz w:val="20"/>
          <w:szCs w:val="20"/>
        </w:rPr>
        <w:t xml:space="preserve"> 10 (десять) рабочих дней</w:t>
      </w:r>
      <w:r>
        <w:rPr>
          <w:rFonts w:ascii="XO Thames" w:hAnsi="XO Thames" w:cs="XO Thames"/>
          <w:sz w:val="20"/>
          <w:szCs w:val="20"/>
        </w:rPr>
        <w:t xml:space="preserve"> с даты подписания Заказчиком документа о приемке. Документом о приемке является товарная накладная или иной первичный учетный документ.</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2.6. Обязательства по оплате поставленного товара считаются выполненными в день получения </w:t>
      </w:r>
      <w:r>
        <w:rPr>
          <w:rFonts w:ascii="XO Thames" w:hAnsi="XO Thames" w:cs="XO Thames"/>
          <w:sz w:val="20"/>
          <w:szCs w:val="20"/>
        </w:rPr>
        <w:t xml:space="preserve">Заказчиком платежного поручения от Федерального органа исполнительной власти, осуществляющего правоприменительные </w:t>
      </w:r>
      <w:r>
        <w:rPr>
          <w:rFonts w:ascii="XO Thames" w:hAnsi="XO Thames" w:cs="XO Thames"/>
          <w:sz w:val="20"/>
          <w:szCs w:val="20"/>
        </w:rPr>
        <w:t xml:space="preserve">функции по кассовому обслуживанию исполнения бюджетов бюджетной системы Российской Федерации (далее – Казначейство), подтверждающего факт спис</w:t>
      </w:r>
      <w:r>
        <w:rPr>
          <w:rFonts w:ascii="XO Thames" w:hAnsi="XO Thames" w:cs="XO Thames"/>
          <w:sz w:val="20"/>
          <w:szCs w:val="20"/>
        </w:rPr>
        <w:t xml:space="preserve">ания денежных средств со счета Заказчика.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w:t>
      </w:r>
      <w:r>
        <w:rPr>
          <w:rFonts w:ascii="XO Thames" w:hAnsi="XO Thames" w:cs="XO Thames"/>
          <w:sz w:val="20"/>
          <w:szCs w:val="20"/>
        </w:rPr>
        <w:t xml:space="preserve">числением Заказчиком денежных средств по указанным в Контракте реквизитам Поставщика, несет Поставщик.</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2.8.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w:t>
      </w:r>
      <w:r>
        <w:rPr>
          <w:rFonts w:ascii="XO Thames" w:hAnsi="XO Thames" w:cs="XO Thames"/>
          <w:sz w:val="20"/>
          <w:szCs w:val="20"/>
        </w:rPr>
        <w:t xml:space="preserve">следствие реорганизации юридического лица в форме преобразования, слияния или присоединения.</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КАЧЕСТВО ТОВАРА, ПОРЯДОК ПРИЕМКИ</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3.1. Поставляемый товар должен соответствовать требованиям, указанным в Спецификации (Приложение № 1), что подтверждается Поставщиком </w:t>
      </w:r>
      <w:r>
        <w:rPr>
          <w:rFonts w:ascii="XO Thames" w:hAnsi="XO Thames" w:cs="XO Thames"/>
          <w:sz w:val="20"/>
          <w:szCs w:val="20"/>
        </w:rPr>
        <w:t xml:space="preserve">в товарно-сопроводительных документах, указанных в Спецификации (Приложение № 1). </w:t>
      </w:r>
      <w:r>
        <w:rPr>
          <w:rFonts w:ascii="XO Thames" w:hAnsi="XO Thames" w:cs="XO Thames"/>
        </w:rPr>
      </w:r>
      <w:r/>
    </w:p>
    <w:p>
      <w:pPr>
        <w:ind w:firstLine="567"/>
        <w:jc w:val="both"/>
        <w:spacing w:after="0" w:line="240" w:lineRule="auto"/>
        <w:rPr>
          <w:rFonts w:ascii="XO Thames" w:hAnsi="XO Thames" w:cs="XO Thames"/>
        </w:rPr>
      </w:pPr>
      <w:r>
        <w:rPr>
          <w:rFonts w:ascii="XO Thames" w:hAnsi="XO Thames" w:cs="XO Thames"/>
          <w:sz w:val="20"/>
          <w:szCs w:val="20"/>
        </w:rPr>
        <w:t xml:space="preserve">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w:t>
      </w:r>
      <w:r>
        <w:rPr>
          <w:rFonts w:ascii="XO Thames" w:hAnsi="XO Thames" w:cs="XO Thames"/>
          <w:sz w:val="20"/>
          <w:szCs w:val="20"/>
        </w:rPr>
        <w:t xml:space="preserve">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w:t>
      </w:r>
      <w:r>
        <w:rPr>
          <w:rFonts w:ascii="XO Thames" w:hAnsi="XO Thames" w:cs="XO Thames"/>
          <w:sz w:val="20"/>
          <w:szCs w:val="20"/>
        </w:rPr>
        <w:t xml:space="preserve">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w:t>
      </w:r>
      <w:r>
        <w:rPr>
          <w:rFonts w:ascii="XO Thames" w:hAnsi="XO Thames" w:cs="XO Thames"/>
        </w:rPr>
      </w:r>
      <w:r/>
    </w:p>
    <w:p>
      <w:pPr>
        <w:ind w:firstLine="567"/>
        <w:jc w:val="both"/>
        <w:spacing w:after="0" w:line="240" w:lineRule="auto"/>
        <w:tabs>
          <w:tab w:val="left" w:pos="426" w:leader="none"/>
        </w:tabs>
        <w:rPr>
          <w:rFonts w:ascii="XO Thames" w:hAnsi="XO Thames" w:cs="XO Thames"/>
        </w:rPr>
      </w:pPr>
      <w:r>
        <w:rPr>
          <w:rFonts w:ascii="XO Thames" w:hAnsi="XO Thames" w:cs="XO Thames"/>
          <w:b/>
          <w:sz w:val="20"/>
          <w:szCs w:val="20"/>
        </w:rPr>
        <w:t xml:space="preserve">Неисполнение обязанностей, предусмотренных Контрактом, влечет установленную Контрактом ответственность.</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3.2. Товар считается принятым Заказчиком с момента подписания товарной накладной (иного первичного учетного документа) (далее – накладная) лицами, уполномоче</w:t>
      </w:r>
      <w:r>
        <w:rPr>
          <w:rFonts w:ascii="XO Thames" w:hAnsi="XO Thames" w:cs="XO Thames"/>
          <w:sz w:val="20"/>
          <w:szCs w:val="20"/>
        </w:rPr>
        <w:t xml:space="preserve">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3.3. Приемка товара и оформление результатов приемки товара осуществляются Заказчиком в течение </w:t>
      </w:r>
      <w:r>
        <w:rPr>
          <w:rFonts w:ascii="XO Thames" w:hAnsi="XO Thames" w:cs="XO Thames"/>
          <w:b/>
          <w:bCs/>
          <w:sz w:val="20"/>
          <w:szCs w:val="20"/>
        </w:rPr>
        <w:t xml:space="preserve">5</w:t>
      </w:r>
      <w:r>
        <w:rPr>
          <w:rFonts w:ascii="XO Thames" w:hAnsi="XO Thames" w:cs="XO Thames"/>
          <w:b/>
          <w:bCs/>
          <w:sz w:val="20"/>
          <w:szCs w:val="20"/>
        </w:rPr>
        <w:t xml:space="preserve"> рабочих дней </w:t>
      </w:r>
      <w:r>
        <w:rPr>
          <w:rFonts w:ascii="XO Thames" w:hAnsi="XO Thames" w:cs="XO Thames"/>
          <w:sz w:val="20"/>
          <w:szCs w:val="20"/>
        </w:rPr>
        <w:t xml:space="preserve">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w:t>
      </w:r>
      <w:r>
        <w:rPr>
          <w:rFonts w:ascii="XO Thames" w:hAnsi="XO Thames" w:cs="XO Thames"/>
          <w:sz w:val="20"/>
          <w:szCs w:val="20"/>
        </w:rPr>
        <w:t xml:space="preserve">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 подписывает товарную накладную (иной первичный учетный документ).</w:t>
      </w:r>
      <w:r>
        <w:rPr>
          <w:rFonts w:ascii="XO Thames" w:hAnsi="XO Thames" w:cs="XO Thames"/>
        </w:rPr>
      </w:r>
      <w:r/>
    </w:p>
    <w:p>
      <w:pPr>
        <w:jc w:val="both"/>
        <w:spacing w:after="0" w:line="240" w:lineRule="auto"/>
        <w:tabs>
          <w:tab w:val="left" w:pos="567" w:leader="none"/>
        </w:tabs>
        <w:rPr>
          <w:rFonts w:ascii="XO Thames" w:hAnsi="XO Thames" w:cs="XO Thames"/>
        </w:rPr>
      </w:pPr>
      <w:r>
        <w:rPr>
          <w:rFonts w:ascii="XO Thames" w:hAnsi="XO Thames" w:cs="XO Thames"/>
          <w:sz w:val="20"/>
          <w:szCs w:val="20"/>
        </w:rPr>
        <w:t xml:space="preserve">3.3.1.</w:t>
      </w:r>
      <w:r>
        <w:rPr>
          <w:rFonts w:ascii="XO Thames" w:hAnsi="XO Thames" w:cs="XO Thames"/>
          <w:sz w:val="20"/>
          <w:szCs w:val="20"/>
        </w:rPr>
        <w:tab/>
        <w:t xml:space="preserve">В случае н</w:t>
      </w:r>
      <w:r>
        <w:rPr>
          <w:rFonts w:ascii="XO Thames" w:hAnsi="XO Thames" w:cs="XO Thames"/>
          <w:sz w:val="20"/>
          <w:szCs w:val="20"/>
        </w:rPr>
        <w:t xml:space="preserve">енаправления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w:t>
      </w:r>
      <w:r>
        <w:rPr>
          <w:rFonts w:ascii="XO Thames" w:hAnsi="XO Thames" w:cs="XO Thames"/>
          <w:sz w:val="20"/>
          <w:szCs w:val="20"/>
        </w:rPr>
        <w:t xml:space="preserve">)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w:t>
      </w:r>
      <w:r>
        <w:rPr>
          <w:rFonts w:ascii="XO Thames" w:hAnsi="XO Thames" w:cs="XO Thames"/>
          <w:b/>
          <w:sz w:val="20"/>
          <w:szCs w:val="20"/>
        </w:rPr>
        <w:t xml:space="preserve">Товар считается доставленным в день получе</w:t>
      </w:r>
      <w:r>
        <w:rPr>
          <w:rFonts w:ascii="XO Thames" w:hAnsi="XO Thames" w:cs="XO Thames"/>
          <w:b/>
          <w:sz w:val="20"/>
          <w:szCs w:val="20"/>
        </w:rPr>
        <w:t xml:space="preserve">ния товарно-сопроводительных документов, оформленных надлежащим образом. </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3.4. Приемка товара по качеству и количеству производится Заказчиком, в соответствии с порядком, определенным настоящим Контрактом:</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3.4.1. По качеству, путем проверки соответствия товара предъяв</w:t>
      </w:r>
      <w:r>
        <w:rPr>
          <w:rFonts w:ascii="XO Thames" w:hAnsi="XO Thames" w:cs="XO Thames"/>
          <w:sz w:val="20"/>
          <w:szCs w:val="20"/>
        </w:rPr>
        <w:t xml:space="preserve">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w:t>
      </w:r>
      <w:r>
        <w:rPr>
          <w:rFonts w:ascii="XO Thames" w:hAnsi="XO Thames" w:cs="XO Thames"/>
          <w:sz w:val="20"/>
          <w:szCs w:val="20"/>
        </w:rPr>
        <w:t xml:space="preserve">лении приемки товара исследовать товар, на предмет его соответствия предусмотренным Контрактом требованиям.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3.4.2. По количеству, путем сверки фактически поставленного в адрес Заказчика товара с данными товарно-сопроводительных документов, отражающих количество </w:t>
      </w:r>
      <w:r>
        <w:rPr>
          <w:rFonts w:ascii="XO Thames" w:hAnsi="XO Thames" w:cs="XO Thames"/>
          <w:sz w:val="20"/>
          <w:szCs w:val="20"/>
        </w:rPr>
        <w:t xml:space="preserve">отгруженного Поставщиком товара.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3.4.3. При наличии сомнений в:</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 качестве товара;</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 соответствии поставляемого Товара данным, содержащимся в сопроводительных документах; </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 соблюдении условий поставки товара (сроки и др.);</w:t>
      </w:r>
      <w:r>
        <w:rPr>
          <w:rFonts w:ascii="XO Thames" w:hAnsi="XO Thames" w:cs="XO Thames"/>
        </w:rPr>
      </w:r>
      <w:r/>
    </w:p>
    <w:p>
      <w:pPr>
        <w:jc w:val="both"/>
        <w:spacing w:after="0" w:line="240" w:lineRule="auto"/>
        <w:tabs>
          <w:tab w:val="left" w:pos="142" w:leader="none"/>
        </w:tabs>
        <w:rPr>
          <w:rFonts w:ascii="XO Thames" w:hAnsi="XO Thames" w:cs="XO Thames"/>
        </w:rPr>
      </w:pPr>
      <w:r>
        <w:rPr>
          <w:rFonts w:ascii="XO Thames" w:hAnsi="XO Thames" w:cs="XO Thames"/>
          <w:sz w:val="20"/>
          <w:szCs w:val="20"/>
        </w:rPr>
        <w:t xml:space="preserve">- соблюдении Поставщиком действующих на</w:t>
      </w:r>
      <w:r>
        <w:rPr>
          <w:rFonts w:ascii="XO Thames" w:hAnsi="XO Thames" w:cs="XO Thames"/>
          <w:sz w:val="20"/>
          <w:szCs w:val="20"/>
        </w:rPr>
        <w:t xml:space="preserve">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 иных случаях</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Заказчик вправе приостановить приемку, сделав со</w:t>
      </w:r>
      <w:r>
        <w:rPr>
          <w:rFonts w:ascii="XO Thames" w:hAnsi="XO Thames" w:cs="XO Thames"/>
          <w:sz w:val="20"/>
          <w:szCs w:val="20"/>
        </w:rPr>
        <w:t xml:space="preserve">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w:t>
      </w:r>
      <w:r>
        <w:rPr>
          <w:rFonts w:ascii="XO Thames" w:hAnsi="XO Thames" w:cs="XO Thames"/>
          <w:sz w:val="20"/>
          <w:szCs w:val="20"/>
        </w:rPr>
        <w:t xml:space="preserve">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r>
        <w:rPr>
          <w:rFonts w:ascii="XO Thames" w:hAnsi="XO Thames" w:cs="XO Thames"/>
        </w:rPr>
      </w:r>
      <w:r/>
    </w:p>
    <w:p>
      <w:pPr>
        <w:numPr>
          <w:ilvl w:val="2"/>
          <w:numId w:val="14"/>
        </w:numPr>
        <w:jc w:val="both"/>
        <w:spacing w:after="0" w:line="240" w:lineRule="auto"/>
        <w:tabs>
          <w:tab w:val="left" w:pos="567" w:leader="none"/>
        </w:tabs>
        <w:rPr>
          <w:rFonts w:ascii="XO Thames" w:hAnsi="XO Thames" w:cs="XO Thames"/>
        </w:rPr>
      </w:pPr>
      <w:r>
        <w:rPr>
          <w:rFonts w:ascii="XO Thames" w:hAnsi="XO Thames" w:cs="XO Thames"/>
          <w:sz w:val="20"/>
          <w:szCs w:val="20"/>
        </w:rPr>
        <w:t xml:space="preserve">3.4.4. В </w:t>
      </w:r>
      <w:r>
        <w:rPr>
          <w:rFonts w:ascii="XO Thames" w:hAnsi="XO Thames" w:cs="XO Thames"/>
          <w:sz w:val="20"/>
          <w:szCs w:val="20"/>
        </w:rPr>
        <w:t xml:space="preserve">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В случае обнаружения недостачи товара</w:t>
      </w:r>
      <w:r>
        <w:rPr>
          <w:rFonts w:ascii="XO Thames" w:hAnsi="XO Thames" w:cs="XO Thames"/>
          <w:sz w:val="20"/>
          <w:szCs w:val="20"/>
        </w:rPr>
        <w:t xml:space="preserve">,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товарно-м</w:t>
      </w:r>
      <w:r>
        <w:rPr>
          <w:rFonts w:ascii="XO Thames" w:hAnsi="XO Thames" w:cs="XO Thames"/>
          <w:sz w:val="20"/>
          <w:szCs w:val="20"/>
        </w:rPr>
        <w:t xml:space="preserve">атериальных ценностей (Унифицированная форма ТОРГ-2, утвержденная Постановлением Госкомстата РФ от 25.12.1998 № 132) </w:t>
      </w:r>
      <w:r>
        <w:rPr>
          <w:rFonts w:ascii="XO Thames" w:hAnsi="XO Thames" w:cs="XO Thames"/>
          <w:sz w:val="20"/>
          <w:szCs w:val="20"/>
        </w:rPr>
        <w:t xml:space="preserve">(далее – Акт о расхождении). По итогу такой приёмки Заказчиком подписывается товарная накладная с учетом Акта о расхождении. Поставщик осущ</w:t>
      </w:r>
      <w:r>
        <w:rPr>
          <w:rFonts w:ascii="XO Thames" w:hAnsi="XO Thames" w:cs="XO Thames"/>
          <w:sz w:val="20"/>
          <w:szCs w:val="20"/>
        </w:rPr>
        <w:t xml:space="preserve">ествляет допоставку товара в сроки, указанные в разделе 5 настоящего Контракта.</w:t>
      </w:r>
      <w:r>
        <w:rPr>
          <w:rFonts w:ascii="XO Thames" w:hAnsi="XO Thames" w:cs="XO Thames"/>
        </w:rPr>
      </w:r>
      <w:r/>
    </w:p>
    <w:p>
      <w:pPr>
        <w:numPr>
          <w:ilvl w:val="2"/>
          <w:numId w:val="14"/>
        </w:numPr>
        <w:jc w:val="both"/>
        <w:spacing w:after="0" w:line="240" w:lineRule="auto"/>
        <w:tabs>
          <w:tab w:val="left" w:pos="567" w:leader="none"/>
        </w:tabs>
        <w:rPr>
          <w:rFonts w:ascii="XO Thames" w:hAnsi="XO Thames" w:cs="XO Thames"/>
        </w:rPr>
      </w:pPr>
      <w:r>
        <w:rPr>
          <w:rFonts w:ascii="XO Thames" w:hAnsi="XO Thames" w:cs="XO Thames"/>
          <w:sz w:val="20"/>
          <w:szCs w:val="20"/>
        </w:rPr>
        <w:t xml:space="preserve">3.4.5.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w:t>
      </w:r>
      <w:r>
        <w:rPr>
          <w:rFonts w:ascii="XO Thames" w:hAnsi="XO Thames" w:cs="XO Thames"/>
          <w:sz w:val="20"/>
          <w:szCs w:val="20"/>
        </w:rPr>
        <w:t xml:space="preserve">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w:t>
      </w:r>
      <w:hyperlink w:tooltip="#P1489" w:anchor="P1489" w:history="1">
        <w:r>
          <w:rPr>
            <w:rFonts w:ascii="XO Thames" w:hAnsi="XO Thames" w:cs="XO Thames"/>
            <w:sz w:val="20"/>
            <w:szCs w:val="20"/>
          </w:rPr>
          <w:t xml:space="preserve">3.3</w:t>
        </w:r>
      </w:hyperlink>
      <w:r>
        <w:rPr>
          <w:rFonts w:ascii="XO Thames" w:hAnsi="XO Thames" w:cs="XO Thames"/>
          <w:sz w:val="20"/>
          <w:szCs w:val="20"/>
        </w:rPr>
        <w:t xml:space="preserve"> Контракта, отказывает в приемке Товара, направляя П</w:t>
      </w:r>
      <w:r>
        <w:rPr>
          <w:rFonts w:ascii="XO Thames" w:hAnsi="XO Thames" w:cs="XO Thames"/>
          <w:sz w:val="20"/>
          <w:szCs w:val="20"/>
        </w:rPr>
        <w:t xml:space="preserve">оставщику мотивированный отказ от приемки Товара с перечнем выявленных недостатков и указанием сроков их устранения. Поставщик устраняет причины, указанные в мотивированном отказе в сроки, установленные в разделе 5 настоящего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3.5. Для проверки предоста</w:t>
      </w:r>
      <w:r>
        <w:rPr>
          <w:rFonts w:ascii="XO Thames" w:hAnsi="XO Thames" w:cs="XO Thames"/>
          <w:sz w:val="20"/>
          <w:szCs w:val="20"/>
        </w:rPr>
        <w:t xml:space="preserve">вленных Поставщиком результатов, предусмотренных контрактом,в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r>
        <w:rPr>
          <w:rFonts w:ascii="XO Thames" w:hAnsi="XO Thames" w:cs="XO Thames"/>
        </w:rPr>
      </w:r>
      <w:r/>
    </w:p>
    <w:p>
      <w:pPr>
        <w:jc w:val="both"/>
        <w:spacing w:after="0" w:line="240" w:lineRule="auto"/>
        <w:tabs>
          <w:tab w:val="left" w:pos="284" w:leader="none"/>
          <w:tab w:val="left" w:pos="426" w:leader="none"/>
        </w:tabs>
        <w:rPr>
          <w:rFonts w:ascii="XO Thames" w:hAnsi="XO Thames" w:cs="XO Thames"/>
        </w:rPr>
      </w:pPr>
      <w:r>
        <w:rPr>
          <w:rFonts w:ascii="XO Thames" w:hAnsi="XO Thames" w:cs="XO Thames"/>
          <w:sz w:val="20"/>
          <w:szCs w:val="20"/>
        </w:rPr>
        <w:t xml:space="preserve">- соблюде</w:t>
      </w:r>
      <w:r>
        <w:rPr>
          <w:rFonts w:ascii="XO Thames" w:hAnsi="XO Thames" w:cs="XO Thames"/>
          <w:sz w:val="20"/>
          <w:szCs w:val="20"/>
        </w:rPr>
        <w:t xml:space="preserve">ния сроков поставки, предусмотренных Контрактом;</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rPr>
        <w:t xml:space="preserve">- четкого и правильного оформления сопроводительной документации на Товар; </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rPr>
        <w:t xml:space="preserve">- своевременности и комплектности предоставляемых сопроводительных документов, удостоверяющих количество, качество, безопасность, к</w:t>
      </w:r>
      <w:r>
        <w:rPr>
          <w:rFonts w:ascii="XO Thames" w:hAnsi="XO Thames" w:cs="XO Thames"/>
          <w:sz w:val="20"/>
          <w:szCs w:val="20"/>
        </w:rPr>
        <w:t xml:space="preserve">оторые предоставляются вместе с отгружаемой партией товара, если иное не предусмотрено условиями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3.6. Экспертиза результатов, предусмотренных Контрактом, может проводиться Заказчиком своими силами или к ее проведению могут привлекаться эксперты, эксп</w:t>
      </w:r>
      <w:r>
        <w:rPr>
          <w:rFonts w:ascii="XO Thames" w:hAnsi="XO Thames" w:cs="XO Thames"/>
          <w:sz w:val="20"/>
          <w:szCs w:val="20"/>
        </w:rPr>
        <w:t xml:space="preserve">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w:t>
      </w:r>
      <w:r>
        <w:rPr>
          <w:rFonts w:ascii="XO Thames" w:hAnsi="XO Thames" w:cs="XO Thames"/>
          <w:sz w:val="20"/>
          <w:szCs w:val="20"/>
        </w:rPr>
        <w:t xml:space="preserve">езультатов проведенной экспертизы. </w:t>
      </w:r>
      <w:r>
        <w:rPr>
          <w:rFonts w:ascii="XO Thames" w:hAnsi="XO Thames" w:cs="XO Thames"/>
        </w:rPr>
      </w:r>
      <w:r/>
    </w:p>
    <w:p>
      <w:pPr>
        <w:numPr>
          <w:ilvl w:val="1"/>
          <w:numId w:val="14"/>
        </w:numPr>
        <w:ind w:right="-2"/>
        <w:jc w:val="both"/>
        <w:spacing w:after="0" w:line="240" w:lineRule="auto"/>
        <w:tabs>
          <w:tab w:val="left" w:pos="426" w:leader="none"/>
        </w:tabs>
        <w:rPr>
          <w:rFonts w:ascii="XO Thames" w:hAnsi="XO Thames" w:cs="XO Thames"/>
        </w:rPr>
      </w:pPr>
      <w:r>
        <w:rPr>
          <w:rFonts w:ascii="XO Thames" w:hAnsi="XO Thames" w:cs="XO Thames"/>
          <w:sz w:val="20"/>
          <w:szCs w:val="20"/>
        </w:rPr>
        <w:t xml:space="preserve">3.7.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w:t>
      </w:r>
      <w:r>
        <w:rPr>
          <w:rFonts w:ascii="XO Thames" w:hAnsi="XO Thames" w:cs="XO Thames"/>
          <w:sz w:val="20"/>
          <w:szCs w:val="20"/>
        </w:rPr>
        <w:t xml:space="preserve">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w:t>
      </w:r>
      <w:r>
        <w:rPr>
          <w:rFonts w:ascii="XO Thames" w:hAnsi="XO Thames" w:cs="XO Thames"/>
          <w:sz w:val="20"/>
          <w:szCs w:val="20"/>
        </w:rPr>
        <w:t xml:space="preserve">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w:t>
      </w:r>
      <w:r>
        <w:rPr>
          <w:rFonts w:ascii="XO Thames" w:hAnsi="XO Thames" w:cs="XO Thames"/>
          <w:sz w:val="20"/>
          <w:szCs w:val="20"/>
        </w:rPr>
        <w:t xml:space="preserve">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w:t>
      </w:r>
      <w:r>
        <w:rPr>
          <w:rFonts w:ascii="XO Thames" w:hAnsi="XO Thames" w:cs="XO Thames"/>
          <w:sz w:val="20"/>
          <w:szCs w:val="20"/>
        </w:rPr>
        <w:t xml:space="preserve">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rFonts w:ascii="XO Thames" w:hAnsi="XO Thames" w:cs="XO Thames"/>
        </w:rPr>
      </w:r>
      <w:r/>
    </w:p>
    <w:p>
      <w:pPr>
        <w:ind w:right="-2"/>
        <w:jc w:val="both"/>
        <w:spacing w:after="0" w:line="240" w:lineRule="auto"/>
        <w:rPr>
          <w:rFonts w:ascii="XO Thames" w:hAnsi="XO Thames" w:cs="XO Thames"/>
        </w:rPr>
      </w:pPr>
      <w:r>
        <w:rPr>
          <w:rFonts w:ascii="XO Thames" w:hAnsi="XO Thames" w:cs="XO Thames"/>
          <w:sz w:val="20"/>
          <w:szCs w:val="20"/>
        </w:rPr>
        <w:t xml:space="preserve">3.8. В случае обнаружения скрытых недостатков товара после его приемки, а также в случае, предусмо</w:t>
      </w:r>
      <w:r>
        <w:rPr>
          <w:rFonts w:ascii="XO Thames" w:hAnsi="XO Thames" w:cs="XO Thames"/>
          <w:sz w:val="20"/>
          <w:szCs w:val="20"/>
        </w:rPr>
        <w:t xml:space="preserve">тренном п. 9.6.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w:t>
      </w:r>
      <w:r>
        <w:rPr>
          <w:rFonts w:ascii="XO Thames" w:hAnsi="XO Thames" w:cs="XO Thames"/>
          <w:sz w:val="20"/>
          <w:szCs w:val="20"/>
        </w:rPr>
        <w:t xml:space="preserve">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w:t>
      </w:r>
      <w:r>
        <w:rPr>
          <w:rFonts w:ascii="XO Thames" w:hAnsi="XO Thames" w:cs="XO Thames"/>
        </w:rPr>
      </w:r>
      <w:r/>
    </w:p>
    <w:p>
      <w:pPr>
        <w:ind w:right="-2"/>
        <w:jc w:val="both"/>
        <w:spacing w:after="0" w:line="240" w:lineRule="auto"/>
        <w:rPr>
          <w:rFonts w:ascii="XO Thames" w:hAnsi="XO Thames" w:cs="XO Thames"/>
        </w:rPr>
      </w:pPr>
      <w:r>
        <w:rPr>
          <w:rFonts w:ascii="XO Thames" w:hAnsi="XO Thames" w:cs="XO Thames"/>
          <w:sz w:val="20"/>
          <w:szCs w:val="20"/>
        </w:rPr>
        <w:t xml:space="preserve">и доставки, обеспечивающих фиксирование такого уведомления и его доставку по указанному адресу</w:t>
      </w:r>
      <w:r>
        <w:rPr>
          <w:rFonts w:ascii="XO Thames" w:hAnsi="XO Thames" w:cs="XO Thames"/>
          <w:sz w:val="20"/>
          <w:szCs w:val="20"/>
        </w:rPr>
        <w:t xml:space="preserve">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3.9. Полномочия представителя Поставщика подтв</w:t>
      </w:r>
      <w:r>
        <w:rPr>
          <w:rFonts w:ascii="XO Thames" w:hAnsi="XO Thames" w:cs="XO Thames"/>
          <w:sz w:val="20"/>
          <w:szCs w:val="20"/>
        </w:rPr>
        <w:t xml:space="preserve">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r>
        <w:rPr>
          <w:rFonts w:ascii="XO Thames" w:hAnsi="XO Thames" w:cs="XO Thames"/>
        </w:rPr>
      </w:r>
      <w:r/>
    </w:p>
    <w:p>
      <w:pPr>
        <w:jc w:val="both"/>
        <w:spacing w:after="0" w:line="240" w:lineRule="auto"/>
        <w:rPr>
          <w:rFonts w:ascii="XO Thames" w:hAnsi="XO Thames" w:cs="XO Thames"/>
        </w:rPr>
      </w:pPr>
      <w:r>
        <w:rPr>
          <w:rFonts w:ascii="XO Thames" w:hAnsi="XO Thames" w:cs="XO Thames"/>
        </w:rPr>
      </w:r>
      <w:r>
        <w:rPr>
          <w:rFonts w:ascii="XO Thames" w:hAnsi="XO Thames" w:cs="XO Thames"/>
        </w:rPr>
      </w:r>
      <w:r/>
    </w:p>
    <w:p>
      <w:pPr>
        <w:numPr>
          <w:ilvl w:val="0"/>
          <w:numId w:val="14"/>
        </w:numPr>
        <w:ind w:left="0" w:firstLine="0"/>
        <w:jc w:val="center"/>
        <w:spacing w:after="0" w:line="240" w:lineRule="auto"/>
        <w:rPr>
          <w:rFonts w:ascii="XO Thames" w:hAnsi="XO Thames" w:cs="XO Thames"/>
        </w:rPr>
      </w:pPr>
      <w:r>
        <w:rPr>
          <w:rFonts w:ascii="XO Thames" w:hAnsi="XO Thames" w:cs="XO Thames"/>
          <w:color w:val="000000"/>
          <w:sz w:val="20"/>
          <w:szCs w:val="20"/>
        </w:rPr>
        <w:t xml:space="preserve">ПРАВА И ОБЯЗАННОСТИ СТОРОН</w:t>
      </w:r>
      <w:r>
        <w:rPr>
          <w:rFonts w:ascii="XO Thames" w:hAnsi="XO Thames" w:cs="XO Thames"/>
        </w:rPr>
      </w:r>
      <w:r/>
    </w:p>
    <w:p>
      <w:pPr>
        <w:numPr>
          <w:ilvl w:val="1"/>
          <w:numId w:val="14"/>
        </w:numPr>
        <w:jc w:val="both"/>
        <w:spacing w:after="0" w:line="240" w:lineRule="auto"/>
        <w:rPr>
          <w:rFonts w:ascii="XO Thames" w:hAnsi="XO Thames" w:cs="XO Thames"/>
        </w:rPr>
      </w:pPr>
      <w:r>
        <w:rPr>
          <w:rFonts w:ascii="XO Thames" w:hAnsi="XO Thames" w:cs="XO Thames"/>
          <w:sz w:val="20"/>
          <w:szCs w:val="20"/>
          <w:u w:val="single"/>
        </w:rPr>
        <w:t xml:space="preserve">4.1. Заказчик обязуется:</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4.1.1. Обеспечить приемку поставленного Товара, соответствующего требованиям, установленным Контрактом, </w:t>
      </w:r>
      <w:r>
        <w:rPr>
          <w:rFonts w:ascii="XO Thames" w:hAnsi="XO Thames" w:cs="XO Thames"/>
          <w:sz w:val="20"/>
          <w:szCs w:val="20"/>
        </w:rPr>
        <w:br/>
        <w:t xml:space="preserve">и оплатить этот Товар на указанных в нем условиях.</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4.1.2. В случае расторжения Контракта (по любым основаниям) оплатить Поставщику стоимость товара, фактически приня</w:t>
      </w:r>
      <w:r>
        <w:rPr>
          <w:rFonts w:ascii="XO Thames" w:hAnsi="XO Thames" w:cs="XO Thames"/>
          <w:sz w:val="20"/>
          <w:szCs w:val="20"/>
        </w:rPr>
        <w:t xml:space="preserve">того на момент расторжения Контракта, при условии отсутствия претензий по его качеству.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4.1.3. Взыскивать пени и штрафы, а также требовать возмещения убытков в соответствии с разделом 8 настоящего Контракта.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4.1.4. Направить в федеральный орган исполнительной власти, у</w:t>
      </w:r>
      <w:r>
        <w:rPr>
          <w:rFonts w:ascii="XO Thames" w:hAnsi="XO Thames" w:cs="XO Thames"/>
          <w:sz w:val="20"/>
          <w:szCs w:val="20"/>
        </w:rPr>
        <w:t xml:space="preserve">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r>
        <w:rPr>
          <w:rFonts w:ascii="XO Thames" w:hAnsi="XO Thames" w:cs="XO Thames"/>
        </w:rPr>
      </w:r>
      <w:r/>
    </w:p>
    <w:p>
      <w:pPr>
        <w:numPr>
          <w:ilvl w:val="1"/>
          <w:numId w:val="14"/>
        </w:numPr>
        <w:jc w:val="both"/>
        <w:spacing w:after="0" w:line="240" w:lineRule="auto"/>
        <w:rPr>
          <w:rFonts w:ascii="XO Thames" w:hAnsi="XO Thames" w:cs="XO Thames"/>
        </w:rPr>
      </w:pPr>
      <w:r>
        <w:rPr>
          <w:rFonts w:ascii="XO Thames" w:hAnsi="XO Thames" w:cs="XO Thames"/>
          <w:sz w:val="20"/>
          <w:szCs w:val="20"/>
          <w:u w:val="single"/>
        </w:rPr>
        <w:t xml:space="preserve">4.2. Заказчик имеет право:</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4.2.1. Осуществлять контроль за исполнением Контра</w:t>
      </w:r>
      <w:r>
        <w:rPr>
          <w:rFonts w:ascii="XO Thames" w:hAnsi="XO Thames" w:cs="XO Thames"/>
          <w:sz w:val="20"/>
          <w:szCs w:val="20"/>
        </w:rPr>
        <w:t xml:space="preserve">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4.2.2. Привлекать э</w:t>
      </w:r>
      <w:r>
        <w:rPr>
          <w:rFonts w:ascii="XO Thames" w:hAnsi="XO Thames" w:cs="XO Thames"/>
          <w:sz w:val="20"/>
          <w:szCs w:val="20"/>
        </w:rPr>
        <w:t xml:space="preserve">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w:t>
      </w:r>
      <w:r>
        <w:rPr>
          <w:rFonts w:ascii="XO Thames" w:hAnsi="XO Thames" w:cs="XO Thames"/>
          <w:sz w:val="20"/>
          <w:szCs w:val="20"/>
        </w:rPr>
        <w:t xml:space="preserve">настоящем Контракте, в ходе приемки товара, а также при принятии решения об одностороннем отказе от исполнения Контракта.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4.2.3. 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4.2.4. Отказаться от испол</w:t>
      </w:r>
      <w:r>
        <w:rPr>
          <w:rFonts w:ascii="XO Thames" w:hAnsi="XO Thames" w:cs="XO Thames"/>
          <w:sz w:val="20"/>
          <w:szCs w:val="20"/>
        </w:rPr>
        <w:t xml:space="preserve">нения Контракта и потребовать возмещения убытков в случае нарушения Поставщиком условий Контракта о сроках поставки и качестве товара.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4.2.5. Принять решение об одностороннем отказе от исполнения контракта по основаниям, предусмотренным Гражданским кодексом и ст.</w:t>
      </w:r>
      <w:r>
        <w:rPr>
          <w:rFonts w:ascii="XO Thames" w:hAnsi="XO Thames" w:cs="XO Thames"/>
          <w:sz w:val="20"/>
          <w:szCs w:val="20"/>
        </w:rPr>
        <w:t xml:space="preserve"> 95 Федерального закона № 44-ФЗ.</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4.2.6. Требовать от Поставщика надлежащего исполнения обязательств, предусмотренных Контрактом.</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4.2.7. Требовать уплаты неустоек (штрафов, пеней) в соответствии с разделом 8 настоящего Контракта.</w:t>
      </w:r>
      <w:r>
        <w:rPr>
          <w:rFonts w:ascii="XO Thames" w:hAnsi="XO Thames" w:cs="XO Thames"/>
        </w:rPr>
      </w:r>
      <w:r/>
    </w:p>
    <w:p>
      <w:pPr>
        <w:numPr>
          <w:ilvl w:val="1"/>
          <w:numId w:val="14"/>
        </w:numPr>
        <w:jc w:val="both"/>
        <w:spacing w:after="0" w:line="240" w:lineRule="auto"/>
        <w:rPr>
          <w:rFonts w:ascii="XO Thames" w:hAnsi="XO Thames" w:cs="XO Thames"/>
        </w:rPr>
      </w:pPr>
      <w:r>
        <w:rPr>
          <w:rFonts w:ascii="XO Thames" w:hAnsi="XO Thames" w:cs="XO Thames"/>
          <w:sz w:val="20"/>
          <w:szCs w:val="20"/>
          <w:u w:val="single"/>
        </w:rPr>
        <w:t xml:space="preserve">4.3. Поставщик обязуется:</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4.3.1. Поставить Товар на у</w:t>
      </w:r>
      <w:r>
        <w:rPr>
          <w:rFonts w:ascii="XO Thames" w:hAnsi="XO Thames" w:cs="XO Thames"/>
          <w:sz w:val="20"/>
          <w:szCs w:val="20"/>
        </w:rPr>
        <w:t xml:space="preserve">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w:t>
      </w:r>
      <w:r>
        <w:rPr>
          <w:rFonts w:ascii="XO Thames" w:hAnsi="XO Thames" w:cs="XO Thames"/>
          <w:sz w:val="20"/>
          <w:szCs w:val="20"/>
        </w:rPr>
        <w:t xml:space="preserve">нтрактом.</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4.3.2. Обеспечить устранение за свой счет недостатков и дефектов, выявленных при приемке товара и в пределах гарантийного срока.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4.3.3.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w:t>
      </w:r>
      <w:r>
        <w:rPr>
          <w:rFonts w:ascii="XO Thames" w:hAnsi="XO Thames" w:cs="XO Thames"/>
          <w:sz w:val="20"/>
          <w:szCs w:val="20"/>
        </w:rPr>
        <w:t xml:space="preserve">цию о ходе исполнения своих обязательств, в том числе о сложностях, возникающих при исполнении Контракта.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4.3.4. Передать товар в порядке и в сроки, указанные в настоящем Контракте.</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4.3.5. Производить замену некачественного Товара, в порядке и на условиях, предусмотрен</w:t>
      </w:r>
      <w:r>
        <w:rPr>
          <w:rFonts w:ascii="XO Thames" w:hAnsi="XO Thames" w:cs="XO Thames"/>
          <w:sz w:val="20"/>
          <w:szCs w:val="20"/>
        </w:rPr>
        <w:t xml:space="preserve">ных разделом 5 Контракта.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4.3.6. В случае нарушения условий Контракта о сроках поставки и качестве товара уплатить штрафы и пени согласно условий Контракта.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4.3.7. Предоставить одновременно с товаром оформленные надлежащим образом товарно-сопроводительные документы, указанные в Спецификации(Приложение № 1).</w:t>
      </w:r>
      <w:r>
        <w:rPr>
          <w:rFonts w:ascii="XO Thames" w:hAnsi="XO Thames" w:cs="XO Thames"/>
        </w:rPr>
      </w:r>
      <w:r/>
    </w:p>
    <w:p>
      <w:pPr>
        <w:numPr>
          <w:ilvl w:val="1"/>
          <w:numId w:val="14"/>
        </w:numPr>
        <w:jc w:val="both"/>
        <w:spacing w:after="0" w:line="240" w:lineRule="auto"/>
        <w:rPr>
          <w:rFonts w:ascii="XO Thames" w:hAnsi="XO Thames" w:cs="XO Thames"/>
        </w:rPr>
      </w:pPr>
      <w:r>
        <w:rPr>
          <w:rFonts w:ascii="XO Thames" w:hAnsi="XO Thames" w:cs="XO Thames"/>
          <w:sz w:val="20"/>
          <w:szCs w:val="20"/>
          <w:u w:val="single"/>
        </w:rPr>
        <w:t xml:space="preserve">4.4. Поставщик вправе:</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4.4.1. Требовать своевременную оплату на условиях, предусмотренных Контрактом, надлежащим образом по</w:t>
      </w:r>
      <w:r>
        <w:rPr>
          <w:rFonts w:ascii="XO Thames" w:hAnsi="XO Thames" w:cs="XO Thames"/>
          <w:sz w:val="20"/>
          <w:szCs w:val="20"/>
        </w:rPr>
        <w:t xml:space="preserve">ставленной и принятой Заказчиком продукции.</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4.4.2. Требовать уплату пеней, штрафов а также возмещения убытков, согласно раздела 8 настоящего Контракта.</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rPr>
        <w:t xml:space="preserve">4.4.3. При исполнении Контракта по согласованию с Заказчиком осуществить поставку товара качество, технические и функц</w:t>
      </w:r>
      <w:r>
        <w:rPr>
          <w:rFonts w:ascii="XO Thames" w:hAnsi="XO Thames" w:cs="XO Thames"/>
          <w:sz w:val="20"/>
          <w:szCs w:val="20"/>
        </w:rPr>
        <w:t xml:space="preserve">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в Контракте. </w:t>
      </w:r>
      <w:r>
        <w:rPr>
          <w:rFonts w:ascii="XO Thames" w:hAnsi="XO Thames" w:cs="XO Thames"/>
        </w:rPr>
      </w:r>
      <w:r/>
    </w:p>
    <w:p>
      <w:pPr>
        <w:numPr>
          <w:ilvl w:val="1"/>
          <w:numId w:val="14"/>
        </w:numPr>
        <w:jc w:val="both"/>
        <w:spacing w:after="0" w:line="240" w:lineRule="auto"/>
        <w:rPr>
          <w:rFonts w:ascii="XO Thames" w:hAnsi="XO Thames" w:cs="XO Thames"/>
        </w:rPr>
      </w:pPr>
      <w:r>
        <w:rPr>
          <w:rFonts w:ascii="XO Thames" w:hAnsi="XO Thames" w:cs="XO Thames"/>
          <w:sz w:val="20"/>
          <w:szCs w:val="20"/>
        </w:rPr>
        <w:t xml:space="preserve">4.5. Стороны выполняют иные обязанности и обладают иными правами, предусмотренными зако</w:t>
      </w:r>
      <w:r>
        <w:rPr>
          <w:rFonts w:ascii="XO Thames" w:hAnsi="XO Thames" w:cs="XO Thames"/>
          <w:sz w:val="20"/>
          <w:szCs w:val="20"/>
        </w:rPr>
        <w:t xml:space="preserve">нодательством Российской Федерации и Контрактом.</w:t>
      </w:r>
      <w:r>
        <w:rPr>
          <w:rFonts w:ascii="XO Thames" w:hAnsi="XO Thames" w:cs="XO Thames"/>
        </w:rPr>
      </w:r>
      <w:r/>
    </w:p>
    <w:p>
      <w:pPr>
        <w:jc w:val="both"/>
        <w:spacing w:after="0" w:line="240" w:lineRule="auto"/>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 ПОРЯДОК ПОСТАВКИ, ПЕРЕДАЧИ ТОВАРА, СРОК ПОСТАВКИ</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5.1. Место доставки товара, срок поставки товара указываются в Спецификации (Приложение № 1).</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5.2. Доставка товара до Заказчика  осуществляется в соответствии с требо</w:t>
      </w:r>
      <w:r>
        <w:rPr>
          <w:rFonts w:ascii="XO Thames" w:hAnsi="XO Thames" w:cs="XO Thames"/>
          <w:sz w:val="20"/>
          <w:szCs w:val="20"/>
        </w:rPr>
        <w:t xml:space="preserve">ваниями, указанными в Спецификации (Приложение № 1). </w:t>
      </w:r>
      <w:r>
        <w:rPr>
          <w:rFonts w:ascii="XO Thames" w:hAnsi="XO Thames" w:cs="XO Thames"/>
          <w:b/>
          <w:sz w:val="20"/>
          <w:szCs w:val="20"/>
        </w:rPr>
        <w:t xml:space="preserve">Поставщик обязан уведомить Заказчика о дате и времени поставки товара не позднее, чем за 3 рабочих дня до даты поставки.</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5.3. Поставщик, допустивший недопоставку товара, поставку некачественного товара обязан</w:t>
      </w:r>
      <w:r>
        <w:rPr>
          <w:rFonts w:ascii="XO Thames" w:hAnsi="XO Thames" w:cs="XO Thames"/>
          <w:sz w:val="20"/>
          <w:szCs w:val="20"/>
        </w:rPr>
        <w:t xml:space="preserve"> восполнить недопоставленное количество товара, заменить некачественный товар в течение3(трех) дней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w:t>
      </w:r>
      <w:r>
        <w:rPr>
          <w:rFonts w:ascii="XO Thames" w:hAnsi="XO Thames" w:cs="XO Thames"/>
          <w:sz w:val="20"/>
          <w:szCs w:val="20"/>
        </w:rPr>
        <w:t xml:space="preserve">аказчику новые документы о приемке. Приемка товара в данном случае и оформление ее результатов производится в порядке и сроки, предусмотренные разделом3 настоящего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sz w:val="20"/>
          <w:szCs w:val="20"/>
        </w:rPr>
      </w:pPr>
      <w:r>
        <w:rPr>
          <w:rFonts w:ascii="XO Thames" w:hAnsi="XO Thames" w:cs="XO Thames"/>
          <w:sz w:val="20"/>
          <w:szCs w:val="20"/>
        </w:rPr>
        <w:t xml:space="preserve">5.4. В случае получения в соответствии с п. 3.4.5 настоящего Контракта мотивированного </w:t>
      </w:r>
      <w:r>
        <w:rPr>
          <w:rFonts w:ascii="XO Thames" w:hAnsi="XO Thames" w:cs="XO Thames"/>
          <w:sz w:val="20"/>
          <w:szCs w:val="20"/>
        </w:rPr>
        <w:t xml:space="preserve">отказа от подписания документа о приемке Поставщик вправе в течение 3 (трех) рабочих дней,но в пределах срока поставки, устранить причины, указанные в таком мотивированном отказе,и направить Заказчику новые документы о приемке. Приемка товара в данном случ</w:t>
      </w:r>
      <w:r>
        <w:rPr>
          <w:rFonts w:ascii="XO Thames" w:hAnsi="XO Thames" w:cs="XO Thames"/>
          <w:sz w:val="20"/>
          <w:szCs w:val="20"/>
        </w:rPr>
        <w:t xml:space="preserve">ае и оформление ее результатов производится в порядке и сроки, предусмотренные разделом 3 настоящего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r>
      <w:r>
        <w:rPr>
          <w:rFonts w:ascii="XO Thames" w:hAnsi="XO Thames" w:cs="XO Thames"/>
          <w:sz w:val="20"/>
          <w:szCs w:val="20"/>
        </w:rPr>
        <w:t xml:space="preserve">5.5. Заказчик, вправе, уведомив Поставщика, с использованием любых средств связи, отказаться от принятия  товара, поставка которого просрочена.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Поставщик обязуется передать Заказчику  товар, не обремененный правами третьих лиц.</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УПАКОВКА И МАРКИРОВКА</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6.1. Упаковка и маркировка товара должна соответствовать требованиям, указанным в Спецификации (Приложение №1). </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6.2. Стоимость упаковочных материалов входит в стоимость (цену) поставляемого товара. </w:t>
      </w:r>
      <w:r>
        <w:rPr>
          <w:rFonts w:ascii="XO Thames" w:hAnsi="XO Thames" w:cs="XO Thames"/>
        </w:rPr>
      </w:r>
      <w:r/>
    </w:p>
    <w:p>
      <w:pPr>
        <w:jc w:val="both"/>
        <w:spacing w:after="0" w:line="240" w:lineRule="auto"/>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ФОРС-МАЖОРНЫЕ УСЛОВИЯ</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7.1. Стороны осв</w:t>
      </w:r>
      <w:r>
        <w:rPr>
          <w:rFonts w:ascii="XO Thames" w:hAnsi="XO Thames" w:cs="XO Thames"/>
          <w:sz w:val="20"/>
          <w:szCs w:val="20"/>
        </w:rPr>
        <w:t xml:space="preserve">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w:t>
      </w:r>
      <w:r>
        <w:rPr>
          <w:rFonts w:ascii="XO Thames" w:hAnsi="XO Thames" w:cs="XO Thames"/>
          <w:sz w:val="20"/>
          <w:szCs w:val="20"/>
        </w:rPr>
        <w:t xml:space="preserve">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w:t>
      </w:r>
      <w:r>
        <w:rPr>
          <w:rFonts w:ascii="XO Thames" w:hAnsi="XO Thames" w:cs="XO Thames"/>
          <w:sz w:val="20"/>
          <w:szCs w:val="20"/>
        </w:rPr>
        <w:t xml:space="preserve">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w:t>
      </w:r>
      <w:r>
        <w:rPr>
          <w:rFonts w:ascii="XO Thames" w:hAnsi="XO Thames" w:cs="XO Thames"/>
          <w:sz w:val="20"/>
          <w:szCs w:val="20"/>
        </w:rPr>
        <w:t xml:space="preserve">сторон.</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w:t>
      </w:r>
      <w:r>
        <w:rPr>
          <w:rFonts w:ascii="XO Thames" w:hAnsi="XO Thames" w:cs="XO Thames"/>
          <w:sz w:val="20"/>
          <w:szCs w:val="20"/>
        </w:rPr>
        <w:t xml:space="preserve">енка их влияния на возможность исполнения обязательств по Контракту и срок исполнения обязательств.</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w:t>
      </w:r>
      <w:r>
        <w:rPr>
          <w:rFonts w:ascii="XO Thames" w:hAnsi="XO Thames" w:cs="XO Thames"/>
          <w:sz w:val="20"/>
          <w:szCs w:val="20"/>
        </w:rPr>
        <w:t xml:space="preserve">ыть указан срок, в который предполагается исполнить обязательство по настоящему Контракту. </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7.4. В случае наступления форс-мажорных обстоятельств срок исполнения обязательствпо настоящему Контракту отодвигается соразмерно времени, в течение которого будут дейст</w:t>
      </w:r>
      <w:r>
        <w:rPr>
          <w:rFonts w:ascii="XO Thames" w:hAnsi="XO Thames" w:cs="XO Thames"/>
          <w:sz w:val="20"/>
          <w:szCs w:val="20"/>
        </w:rPr>
        <w:t xml:space="preserve">вовать такие обстоятельства.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w:t>
      </w:r>
      <w:r>
        <w:rPr>
          <w:rFonts w:ascii="XO Thames" w:hAnsi="XO Thames" w:cs="XO Thames"/>
          <w:sz w:val="20"/>
          <w:szCs w:val="20"/>
        </w:rPr>
        <w:t xml:space="preserve">жения действующей договоренности.</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rPr>
        <w:t xml:space="preserve">7.6.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r>
        <w:rPr>
          <w:rFonts w:ascii="XO Thames" w:hAnsi="XO Thames" w:cs="XO Thames"/>
        </w:rPr>
      </w:r>
      <w:r/>
    </w:p>
    <w:p>
      <w:pPr>
        <w:jc w:val="both"/>
        <w:spacing w:after="0" w:line="240" w:lineRule="auto"/>
        <w:rPr>
          <w:rFonts w:ascii="XO Thames" w:hAnsi="XO Thames" w:cs="XO Thames"/>
        </w:rPr>
      </w:pPr>
      <w:r>
        <w:rPr>
          <w:rFonts w:ascii="XO Thames" w:hAnsi="XO Thames" w:cs="XO Thames"/>
        </w:rPr>
      </w:r>
      <w:r>
        <w:rPr>
          <w:rFonts w:ascii="XO Thames" w:hAnsi="XO Thames" w:cs="XO Thames"/>
        </w:rPr>
      </w:r>
      <w:r/>
    </w:p>
    <w:p>
      <w:pPr>
        <w:numPr>
          <w:ilvl w:val="0"/>
          <w:numId w:val="14"/>
        </w:numPr>
        <w:jc w:val="center"/>
        <w:spacing w:after="0" w:line="240" w:lineRule="auto"/>
        <w:rPr>
          <w:rFonts w:ascii="XO Thames" w:hAnsi="XO Thames" w:cs="XO Thames"/>
        </w:rPr>
      </w:pPr>
      <w:r>
        <w:rPr>
          <w:rFonts w:ascii="XO Thames" w:hAnsi="XO Thames" w:cs="XO Thames"/>
          <w:sz w:val="20"/>
          <w:szCs w:val="20"/>
        </w:rPr>
        <w:t xml:space="preserve">ОТВЕТСТВЕННОСТЬ СТОРОН</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8.1. В</w:t>
      </w:r>
      <w:r>
        <w:rPr>
          <w:rFonts w:ascii="XO Thames" w:hAnsi="XO Thames" w:cs="XO Thames"/>
          <w:sz w:val="20"/>
          <w:szCs w:val="20"/>
          <w:lang w:eastAsia="en-US"/>
        </w:rPr>
        <w:t xml:space="preserve">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lang w:eastAsia="en-US"/>
        </w:rPr>
        <w:t xml:space="preserve">8.1.1. </w:t>
      </w:r>
      <w:r>
        <w:rPr>
          <w:rFonts w:ascii="XO Thames" w:hAnsi="XO Thames" w:cs="XO Thames"/>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w:t>
      </w:r>
      <w:r>
        <w:rPr>
          <w:rFonts w:ascii="XO Thames" w:hAnsi="XO Thames" w:cs="XO Thames"/>
          <w:sz w:val="20"/>
          <w:szCs w:val="20"/>
          <w:lang w:eastAsia="en-US"/>
        </w:rPr>
        <w:t xml:space="preserve">3 млн. рублей.</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lang w:eastAsia="en-US"/>
        </w:rPr>
        <w:t xml:space="preserve">8.1.2.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w:t>
      </w:r>
      <w:r>
        <w:rPr>
          <w:rFonts w:ascii="XO Thames" w:hAnsi="XO Thames" w:cs="XO Thames"/>
          <w:sz w:val="20"/>
          <w:szCs w:val="20"/>
          <w:lang w:eastAsia="en-US"/>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XO Thames" w:hAnsi="XO Thames" w:cs="XO Thames"/>
        </w:rPr>
      </w:r>
      <w:r/>
    </w:p>
    <w:p>
      <w:pPr>
        <w:numPr>
          <w:ilvl w:val="2"/>
          <w:numId w:val="14"/>
        </w:numPr>
        <w:jc w:val="both"/>
        <w:spacing w:after="0" w:line="240" w:lineRule="auto"/>
        <w:rPr>
          <w:rFonts w:ascii="XO Thames" w:hAnsi="XO Thames" w:cs="XO Thames"/>
        </w:rPr>
      </w:pPr>
      <w:r>
        <w:rPr>
          <w:rFonts w:ascii="XO Thames" w:hAnsi="XO Thames" w:cs="XO Thames"/>
          <w:sz w:val="20"/>
          <w:szCs w:val="20"/>
          <w:lang w:eastAsia="en-US"/>
        </w:rPr>
        <w:t xml:space="preserve">8.1.3. Общая сумма начисленных штрафов за ненадлежащее исполнение Заказчиком обязательств, предусмотренных контрактом</w:t>
      </w:r>
      <w:r>
        <w:rPr>
          <w:rFonts w:ascii="XO Thames" w:hAnsi="XO Thames" w:cs="XO Thames"/>
          <w:sz w:val="20"/>
          <w:szCs w:val="20"/>
          <w:lang w:eastAsia="en-US"/>
        </w:rPr>
        <w:t xml:space="preserve">, не может превышать цену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w:t>
      </w:r>
      <w:r>
        <w:rPr>
          <w:rFonts w:ascii="XO Thames" w:hAnsi="XO Thames" w:cs="XO Thames"/>
          <w:sz w:val="20"/>
          <w:szCs w:val="20"/>
          <w:lang w:eastAsia="en-US"/>
        </w:rPr>
        <w:t xml:space="preserve">рактом, Заказчик направляет Поставщику требование об уплате неустоек (штрафов, пеней). </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Pr>
          <w:rFonts w:ascii="XO Thames" w:hAnsi="XO Thames" w:cs="XO Thames"/>
          <w:sz w:val="20"/>
          <w:szCs w:val="20"/>
          <w:lang w:eastAsia="en-US"/>
        </w:rPr>
        <w:t xml:space="preserve">предусмотренных контрактом, размер штрафа устанавливается в следующем порядке: </w:t>
      </w:r>
      <w:r>
        <w:rPr>
          <w:rFonts w:ascii="XO Thames" w:hAnsi="XO Thames" w:cs="XO Thames"/>
          <w:sz w:val="20"/>
          <w:szCs w:val="20"/>
        </w:rPr>
        <w:t xml:space="preserve">10 процентов цены контракта, за исключением случаев, если законодательством Российской Федерации установлен иной порядок начисления штрафов.</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8.2.2. За каждый факт неисполнения и</w:t>
      </w:r>
      <w:r>
        <w:rPr>
          <w:rFonts w:ascii="XO Thames" w:hAnsi="XO Thames" w:cs="XO Thames"/>
          <w:sz w:val="20"/>
          <w:szCs w:val="20"/>
          <w:lang w:eastAsia="en-US"/>
        </w:rPr>
        <w:t xml:space="preserve">ли ненадлежащего исполнения Поставщиком обязательства, предусмотренного контрактом в пунктах 2.7., 4.3.4., 5.2., 7.2., 7.3., 10.6., которое не имеет стоимостного выражения, размер штрафа устанавливается в следующем порядке: 1</w:t>
      </w:r>
      <w:r>
        <w:rPr>
          <w:rFonts w:ascii="XO Thames" w:hAnsi="XO Thames" w:cs="XO Thames"/>
          <w:sz w:val="20"/>
          <w:szCs w:val="20"/>
        </w:rPr>
        <w:t xml:space="preserve">000 рублей, если цена к</w:t>
      </w:r>
      <w:r>
        <w:rPr>
          <w:rFonts w:ascii="XO Thames" w:hAnsi="XO Thames" w:cs="XO Thames"/>
          <w:sz w:val="20"/>
          <w:szCs w:val="20"/>
        </w:rPr>
        <w:t xml:space="preserve">онтракта не превышает 3 млн. рублей, за исключением случаев, если законодательством Российской Федерации установлен иной порядок начисления штрафов.</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8.2.3. Пеня начисляется за каждый день просрочки исполнения Поставщиком обязательства,</w:t>
      </w:r>
      <w:r>
        <w:rPr>
          <w:rFonts w:ascii="XO Thames" w:hAnsi="XO Thames" w:cs="XO Thames"/>
          <w:sz w:val="20"/>
          <w:szCs w:val="20"/>
          <w:lang w:eastAsia="en-US"/>
        </w:rPr>
        <w:t xml:space="preserve"> </w:t>
      </w:r>
      <w:r>
        <w:rPr>
          <w:rFonts w:ascii="XO Thames" w:hAnsi="XO Thames" w:cs="XO Thames"/>
          <w:sz w:val="20"/>
          <w:szCs w:val="20"/>
          <w:lang w:eastAsia="en-US"/>
        </w:rPr>
        <w:t xml:space="preserve">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Pr>
          <w:rFonts w:ascii="XO Thames" w:hAnsi="XO Thames" w:cs="XO Thames"/>
          <w:sz w:val="20"/>
          <w:szCs w:val="20"/>
          <w:lang w:eastAsia="en-US"/>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w:t>
      </w:r>
      <w:r>
        <w:rPr>
          <w:rFonts w:ascii="XO Thames" w:hAnsi="XO Thames" w:cs="XO Thames"/>
          <w:sz w:val="20"/>
          <w:szCs w:val="20"/>
          <w:lang w:eastAsia="en-US"/>
        </w:rPr>
        <w:t xml:space="preserve"> начисления пени. </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8.3. Сторона освобождается от уплаты неустойки (штрафа, пени), если до</w:t>
      </w:r>
      <w:r>
        <w:rPr>
          <w:rFonts w:ascii="XO Thames" w:hAnsi="XO Thames" w:cs="XO Thames"/>
          <w:sz w:val="20"/>
          <w:szCs w:val="20"/>
          <w:lang w:eastAsia="en-US"/>
        </w:rPr>
        <w:t xml:space="preserve">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8.4. Уплата неустойки (пени, штрафа) не освобождает сторону от исполнения или надлежащего исполне</w:t>
      </w:r>
      <w:r>
        <w:rPr>
          <w:rFonts w:ascii="XO Thames" w:hAnsi="XO Thames" w:cs="XO Thames"/>
          <w:sz w:val="20"/>
          <w:szCs w:val="20"/>
          <w:lang w:eastAsia="en-US"/>
        </w:rPr>
        <w:t xml:space="preserve">ния обязательств, установленных Контрактом.</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rPr>
      </w:r>
      <w:r>
        <w:rPr>
          <w:rFonts w:ascii="XO Thames" w:hAnsi="XO Thames" w:cs="XO Thames"/>
        </w:rPr>
      </w:r>
      <w:r/>
    </w:p>
    <w:p>
      <w:pPr>
        <w:numPr>
          <w:ilvl w:val="0"/>
          <w:numId w:val="14"/>
        </w:numPr>
        <w:ind w:left="0" w:firstLine="0"/>
        <w:jc w:val="center"/>
        <w:spacing w:after="0" w:line="240" w:lineRule="auto"/>
        <w:rPr>
          <w:rFonts w:ascii="XO Thames" w:hAnsi="XO Thames" w:cs="XO Thames"/>
        </w:rPr>
      </w:pPr>
      <w:r>
        <w:rPr>
          <w:rFonts w:ascii="XO Thames" w:hAnsi="XO Thames" w:cs="XO Thames"/>
          <w:sz w:val="20"/>
          <w:szCs w:val="20"/>
        </w:rPr>
        <w:t xml:space="preserve">ПОРЯДОК РАЗРЕШЕНИЯ СПОРОВ</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w:t>
      </w:r>
      <w:r>
        <w:rPr>
          <w:rFonts w:ascii="XO Thames" w:hAnsi="XO Thames" w:cs="XO Thames"/>
          <w:sz w:val="20"/>
          <w:szCs w:val="20"/>
          <w:lang w:eastAsia="en-US"/>
        </w:rPr>
        <w:t xml:space="preserve">ом суде Удмуртской Республики.</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9.3. Заказчик вправе провести экс</w:t>
      </w:r>
      <w:r>
        <w:rPr>
          <w:rFonts w:ascii="XO Thames" w:hAnsi="XO Thames" w:cs="XO Thames"/>
          <w:sz w:val="20"/>
          <w:szCs w:val="20"/>
          <w:lang w:eastAsia="en-US"/>
        </w:rPr>
        <w:t xml:space="preserve">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Pr>
          <w:rFonts w:ascii="XO Thames" w:hAnsi="XO Thames" w:cs="XO Thames"/>
          <w:b/>
          <w:sz w:val="20"/>
          <w:szCs w:val="20"/>
          <w:u w:val="single"/>
          <w:lang w:eastAsia="en-US"/>
        </w:rPr>
        <w:t xml:space="preserve">Разделом 3</w:t>
      </w:r>
      <w:r>
        <w:rPr>
          <w:rFonts w:ascii="XO Thames" w:hAnsi="XO Thames" w:cs="XO Thames"/>
          <w:sz w:val="20"/>
          <w:szCs w:val="20"/>
          <w:lang w:eastAsia="en-US"/>
        </w:rPr>
        <w:t xml:space="preserve"> настоящего Контракта.</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9.4. Если Заказчиком проведена экспертиза</w:t>
      </w:r>
      <w:r>
        <w:rPr>
          <w:rFonts w:ascii="XO Thames" w:hAnsi="XO Thames" w:cs="XO Thames"/>
          <w:sz w:val="20"/>
          <w:szCs w:val="20"/>
          <w:lang w:eastAsia="en-US"/>
        </w:rPr>
        <w:t xml:space="preserve">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w:t>
      </w:r>
      <w:r>
        <w:rPr>
          <w:rFonts w:ascii="XO Thames" w:hAnsi="XO Thames" w:cs="XO Thames"/>
          <w:sz w:val="20"/>
          <w:szCs w:val="20"/>
          <w:lang w:eastAsia="en-US"/>
        </w:rPr>
        <w:t xml:space="preserve">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bookmarkStart w:id="0" w:name="undefined"/>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eastAsia="Calibri" w:cs="XO Thames"/>
          <w:sz w:val="20"/>
          <w:szCs w:val="20"/>
          <w:lang w:eastAsia="en-US"/>
        </w:rPr>
        <w:t xml:space="preserve">9.5. Заказчик вправе принять решение об одностороннем отказе от исполнения Контракта в соответствии с Гражданс</w:t>
      </w:r>
      <w:r>
        <w:rPr>
          <w:rFonts w:ascii="XO Thames" w:hAnsi="XO Thames" w:eastAsia="Calibri" w:cs="XO Thames"/>
          <w:sz w:val="20"/>
          <w:szCs w:val="20"/>
          <w:lang w:eastAsia="en-US"/>
        </w:rPr>
        <w:t xml:space="preserve">ким Кодексом РФ, в порядке, предусмотренном статьей 95 ФЗ № 44-ФЗ.</w:t>
      </w:r>
      <w:bookmarkEnd w:id="0"/>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eastAsia="Calibri" w:cs="XO Thames"/>
          <w:sz w:val="20"/>
          <w:szCs w:val="20"/>
          <w:lang w:eastAsia="en-US"/>
        </w:rPr>
        <w:t xml:space="preserve">9.6. Заказчик обязан принять решение об одностороннем отказе от исполнения Контракта в случаях, предусмотренных  пунктом 1 части 15 статьи 95 ФЗ № 44-ФЗ. </w:t>
      </w:r>
      <w:r>
        <w:rPr>
          <w:rFonts w:ascii="XO Thames" w:hAnsi="XO Thames" w:cs="XO Thames"/>
        </w:rPr>
      </w:r>
      <w:r/>
    </w:p>
    <w:p>
      <w:pPr>
        <w:numPr>
          <w:ilvl w:val="1"/>
          <w:numId w:val="14"/>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9.7. Информация о Поставщике, с которым Конт</w:t>
      </w:r>
      <w:r>
        <w:rPr>
          <w:rFonts w:ascii="XO Thames" w:hAnsi="XO Thames" w:cs="XO Thames"/>
          <w:sz w:val="20"/>
          <w:szCs w:val="20"/>
          <w:lang w:eastAsia="en-US"/>
        </w:rPr>
        <w:t xml:space="preserve">ракт был расторгнут в связи с односторонним отказом Заказчика </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от исполнения Контракта, включается в установленном законодательством РФ порядке в реестр недобросовестных поставщиков.</w:t>
      </w:r>
      <w:r>
        <w:rPr>
          <w:rFonts w:ascii="XO Thames" w:hAnsi="XO Thames" w:cs="XO Thames"/>
        </w:rPr>
      </w:r>
      <w:r/>
    </w:p>
    <w:p>
      <w:pPr>
        <w:numPr>
          <w:ilvl w:val="1"/>
          <w:numId w:val="15"/>
        </w:numPr>
        <w:jc w:val="both"/>
        <w:spacing w:after="0" w:line="240" w:lineRule="auto"/>
        <w:tabs>
          <w:tab w:val="left" w:pos="426" w:leader="none"/>
        </w:tabs>
        <w:rPr>
          <w:rFonts w:ascii="XO Thames" w:hAnsi="XO Thames" w:cs="XO Thames"/>
        </w:rPr>
      </w:pPr>
      <w:r>
        <w:rPr>
          <w:rFonts w:ascii="XO Thames" w:hAnsi="XO Thames" w:cs="XO Thames"/>
          <w:sz w:val="20"/>
          <w:szCs w:val="20"/>
          <w:lang w:eastAsia="en-US"/>
        </w:rPr>
        <w:t xml:space="preserve">9.8. При расторжении Контракта в связи с односторонним отказом стороны Контрак</w:t>
      </w:r>
      <w:r>
        <w:rPr>
          <w:rFonts w:ascii="XO Thames" w:hAnsi="XO Thames" w:cs="XO Thames"/>
          <w:sz w:val="20"/>
          <w:szCs w:val="20"/>
          <w:lang w:eastAsia="en-US"/>
        </w:rPr>
        <w:t xml:space="preserve">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w:t>
      </w:r>
      <w:r>
        <w:rPr>
          <w:rFonts w:ascii="XO Thames" w:hAnsi="XO Thames" w:cs="XO Thames"/>
          <w:sz w:val="20"/>
          <w:szCs w:val="20"/>
          <w:lang w:eastAsia="en-US"/>
        </w:rPr>
        <w:t xml:space="preserve">акта.</w:t>
      </w:r>
      <w:r>
        <w:rPr>
          <w:rFonts w:ascii="XO Thames" w:hAnsi="XO Thames" w:cs="XO Thames"/>
        </w:rPr>
      </w:r>
      <w:r/>
    </w:p>
    <w:p>
      <w:pPr>
        <w:jc w:val="both"/>
        <w:spacing w:after="0" w:line="240" w:lineRule="auto"/>
        <w:tabs>
          <w:tab w:val="left" w:pos="426" w:leader="none"/>
        </w:tabs>
        <w:rPr>
          <w:rFonts w:ascii="XO Thames" w:hAnsi="XO Thames" w:cs="XO Thames"/>
        </w:rPr>
      </w:pPr>
      <w:r>
        <w:rPr>
          <w:rFonts w:ascii="XO Thames" w:hAnsi="XO Thames" w:cs="XO Thames"/>
        </w:rPr>
      </w:r>
      <w:r>
        <w:rPr>
          <w:rFonts w:ascii="XO Thames" w:hAnsi="XO Thames" w:cs="XO Thames"/>
        </w:rPr>
      </w:r>
      <w:r/>
    </w:p>
    <w:p>
      <w:pPr>
        <w:jc w:val="center"/>
        <w:spacing w:after="0" w:line="240" w:lineRule="auto"/>
        <w:rPr>
          <w:rFonts w:ascii="XO Thames" w:hAnsi="XO Thames" w:cs="XO Thames"/>
        </w:rPr>
      </w:pPr>
      <w:r>
        <w:rPr>
          <w:rFonts w:ascii="XO Thames" w:hAnsi="XO Thames" w:cs="XO Thames"/>
          <w:sz w:val="20"/>
          <w:szCs w:val="20"/>
        </w:rPr>
        <w:t xml:space="preserve">10. ПРОЧИЕ УСЛОВИЯ</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Pr>
          <w:rFonts w:ascii="XO Thames" w:hAnsi="XO Thames" w:cs="XO Thames"/>
          <w:b/>
          <w:sz w:val="20"/>
          <w:szCs w:val="20"/>
          <w:u w:val="single"/>
        </w:rPr>
        <w:t xml:space="preserve">п.п. 2.7., 7.2., 7.3., 10.6</w:t>
      </w:r>
      <w:r>
        <w:rPr>
          <w:rFonts w:ascii="XO Thames" w:hAnsi="XO Thames" w:cs="XO Thames"/>
          <w:sz w:val="20"/>
          <w:szCs w:val="20"/>
        </w:rPr>
        <w:t xml:space="preserve"> настоящего Контракта, если уведомление такой Стороны Контракта было осуществлено </w:t>
      </w:r>
      <w:r>
        <w:rPr>
          <w:rFonts w:ascii="XO Thames" w:hAnsi="XO Thames" w:cs="XO Thames"/>
          <w:sz w:val="20"/>
          <w:szCs w:val="20"/>
          <w:lang w:eastAsia="en-US"/>
        </w:rPr>
        <w:t xml:space="preserve">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w:t>
      </w:r>
      <w:r>
        <w:rPr>
          <w:rFonts w:ascii="XO Thames" w:hAnsi="XO Thames" w:cs="XO Thames"/>
          <w:sz w:val="20"/>
          <w:szCs w:val="20"/>
          <w:lang w:eastAsia="en-US"/>
        </w:rPr>
        <w:t xml:space="preserve">домления и его доставку по указанному адресу (факсу).</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25 декабря 2026 г., по финансовым обяза</w:t>
      </w:r>
      <w:r>
        <w:rPr>
          <w:rFonts w:ascii="XO Thames" w:hAnsi="XO Thames" w:cs="XO Thames"/>
          <w:sz w:val="20"/>
          <w:szCs w:val="20"/>
        </w:rPr>
        <w:t xml:space="preserve">тельствам </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до полного их исполнения.</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w:t>
      </w:r>
      <w:r>
        <w:rPr>
          <w:rFonts w:ascii="XO Thames" w:hAnsi="XO Thames" w:cs="XO Thames"/>
          <w:sz w:val="20"/>
          <w:szCs w:val="20"/>
        </w:rPr>
        <w:t xml:space="preserve">орые являются его неотъемлемой частью.</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10.4. Изменение существенных условий Контракта при его исполнении не допускается, за исключением случаев, предусмотренных статьей 95 ФЗ № 44-ФЗ.</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10.5. После заключения Контракта стороны вправе обменяться подписанными </w:t>
      </w:r>
      <w:r>
        <w:rPr>
          <w:rFonts w:ascii="XO Thames" w:hAnsi="XO Thames" w:cs="XO Thames"/>
          <w:sz w:val="20"/>
          <w:szCs w:val="20"/>
        </w:rPr>
        <w:t xml:space="preserve">письменными вариантами настоящего Контракта.</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10.6.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10.7. Обмен информацией в ходе исп</w:t>
      </w:r>
      <w:r>
        <w:rPr>
          <w:rFonts w:ascii="XO Thames" w:hAnsi="XO Thames" w:cs="XO Thames"/>
          <w:sz w:val="20"/>
          <w:szCs w:val="20"/>
        </w:rPr>
        <w:t xml:space="preserve">олнения Контракта осуществляется по адресам электронной почты, номерам телефонов/факсов, которые должны быть указаны в реквизитах Контракта.</w:t>
      </w:r>
      <w:r>
        <w:rPr>
          <w:rFonts w:ascii="XO Thames" w:hAnsi="XO Thames" w:cs="XO Thames"/>
        </w:rPr>
      </w:r>
      <w:r/>
    </w:p>
    <w:p>
      <w:pPr>
        <w:jc w:val="both"/>
        <w:spacing w:after="0" w:line="240" w:lineRule="auto"/>
        <w:rPr>
          <w:rFonts w:ascii="XO Thames" w:hAnsi="XO Thames" w:cs="XO Thames"/>
        </w:rPr>
      </w:pPr>
      <w:r>
        <w:rPr>
          <w:rFonts w:ascii="XO Thames" w:hAnsi="XO Thames" w:cs="XO Thames"/>
          <w:sz w:val="20"/>
          <w:szCs w:val="20"/>
        </w:rPr>
        <w:t xml:space="preserve">10.8. Контракт считается одноэтапным. Этап начинается с момента заключения контракта и завершается датой последней </w:t>
      </w:r>
      <w:r>
        <w:rPr>
          <w:rFonts w:ascii="XO Thames" w:hAnsi="XO Thames" w:cs="XO Thames"/>
          <w:sz w:val="20"/>
          <w:szCs w:val="20"/>
        </w:rPr>
        <w:t xml:space="preserve">оплаты по контракту. </w:t>
      </w:r>
      <w:r>
        <w:rPr>
          <w:rFonts w:ascii="XO Thames" w:hAnsi="XO Thames" w:cs="XO Thames"/>
        </w:rPr>
      </w:r>
      <w:r/>
    </w:p>
    <w:p>
      <w:pPr>
        <w:jc w:val="both"/>
        <w:spacing w:after="0" w:line="240" w:lineRule="auto"/>
        <w:rPr>
          <w:rFonts w:ascii="XO Thames" w:hAnsi="XO Thames" w:cs="XO Thames"/>
          <w:b/>
          <w:bCs/>
          <w:color w:val="000000"/>
          <w:u w:val="single"/>
        </w:rPr>
      </w:pPr>
      <w:r>
        <w:rPr>
          <w:rFonts w:ascii="XO Thames" w:hAnsi="XO Thames" w:cs="XO Thames"/>
          <w:sz w:val="20"/>
          <w:szCs w:val="20"/>
        </w:rPr>
        <w:t xml:space="preserve">10.9. Все приложения к настоящему Контракту являются его неотъемлемой частью.</w:t>
      </w:r>
      <w:r>
        <w:rPr>
          <w:rFonts w:ascii="XO Thames" w:hAnsi="XO Thames" w:cs="XO Thames"/>
        </w:rPr>
      </w:r>
      <w:r/>
    </w:p>
    <w:p>
      <w:pPr>
        <w:ind w:right="-2"/>
        <w:jc w:val="center"/>
        <w:spacing w:after="0" w:line="240" w:lineRule="auto"/>
        <w:widowControl w:val="off"/>
        <w:rPr>
          <w:rFonts w:ascii="XO Thames" w:hAnsi="XO Thames" w:cs="XO Thames"/>
          <w:sz w:val="20"/>
          <w:szCs w:val="20"/>
        </w:rPr>
      </w:pPr>
      <w:r>
        <w:rPr>
          <w:rFonts w:ascii="XO Thames" w:hAnsi="XO Thames" w:cs="XO Thames"/>
          <w:sz w:val="20"/>
          <w:szCs w:val="20"/>
        </w:rPr>
      </w:r>
      <w:r>
        <w:rPr>
          <w:rFonts w:ascii="XO Thames" w:hAnsi="XO Thames" w:cs="XO Thames"/>
        </w:rPr>
      </w:r>
      <w:r/>
    </w:p>
    <w:p>
      <w:pPr>
        <w:numPr>
          <w:ilvl w:val="0"/>
          <w:numId w:val="9"/>
        </w:numPr>
        <w:ind w:right="-2"/>
        <w:jc w:val="center"/>
        <w:spacing w:after="0" w:line="240" w:lineRule="auto"/>
        <w:widowControl w:val="off"/>
        <w:rPr>
          <w:rFonts w:ascii="XO Thames" w:hAnsi="XO Thames" w:cs="XO Thames"/>
          <w:sz w:val="20"/>
          <w:szCs w:val="20"/>
        </w:rPr>
      </w:pPr>
      <w:r>
        <w:rPr>
          <w:rFonts w:ascii="XO Thames" w:hAnsi="XO Thames" w:cs="XO Thames"/>
          <w:sz w:val="20"/>
          <w:szCs w:val="20"/>
        </w:rPr>
        <w:t xml:space="preserve">ЮРИДИЧЕСКИЕ АДРЕСА, БАНКОВСКИЕ РЕКВИЗИТЫ</w:t>
      </w:r>
      <w:r>
        <w:rPr>
          <w:rFonts w:ascii="XO Thames" w:hAnsi="XO Thames" w:cs="XO Thames"/>
        </w:rPr>
      </w:r>
      <w:r/>
    </w:p>
    <w:tbl>
      <w:tblPr>
        <w:tblW w:w="10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4829"/>
        <w:gridCol w:w="5342"/>
      </w:tblGrid>
      <w:tr>
        <w:trPr>
          <w:trHeight w:val="4784"/>
        </w:trPr>
        <w:tc>
          <w:tcPr>
            <w:tcBorders>
              <w:top w:val="single" w:color="auto" w:sz="4" w:space="0"/>
              <w:left w:val="single" w:color="auto" w:sz="4" w:space="0"/>
              <w:bottom w:val="single" w:color="auto" w:sz="4" w:space="0"/>
              <w:right w:val="single" w:color="auto" w:sz="4" w:space="0"/>
            </w:tcBorders>
            <w:tcW w:w="4829"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sz w:val="20"/>
                <w:szCs w:val="20"/>
              </w:rPr>
            </w:pPr>
            <w:r>
              <w:rPr>
                <w:rFonts w:ascii="XO Thames" w:hAnsi="XO Thames" w:cs="XO Thames"/>
                <w:sz w:val="20"/>
                <w:szCs w:val="20"/>
              </w:rPr>
              <w:t xml:space="preserve">«ПОСТАВЩИК»</w:t>
            </w:r>
            <w:r>
              <w:rPr>
                <w:rFonts w:ascii="XO Thames" w:hAnsi="XO Thames" w:cs="XO Thames"/>
              </w:rPr>
            </w:r>
            <w:r/>
          </w:p>
          <w:p>
            <w:pPr>
              <w:ind w:right="-2"/>
              <w:jc w:val="both"/>
              <w:spacing w:after="0" w:line="240" w:lineRule="auto"/>
              <w:widowControl w:val="off"/>
              <w:tabs>
                <w:tab w:val="center" w:pos="4677" w:leader="none"/>
                <w:tab w:val="right" w:pos="9355" w:leader="none"/>
              </w:tabs>
              <w:rPr>
                <w:rFonts w:ascii="XO Thames" w:hAnsi="XO Thames" w:cs="XO Thames"/>
                <w:color w:val="000000"/>
                <w:sz w:val="20"/>
                <w:szCs w:val="20"/>
                <w:highlight w:val="yellow"/>
              </w:rPr>
            </w:pPr>
            <w:r>
              <w:rPr>
                <w:rFonts w:ascii="XO Thames" w:hAnsi="XO Thames" w:cs="XO Thames"/>
                <w:color w:val="000000"/>
                <w:sz w:val="20"/>
                <w:szCs w:val="20"/>
                <w:highlight w:val="yellow"/>
              </w:rPr>
            </w:r>
            <w:r>
              <w:rPr>
                <w:rFonts w:ascii="XO Thames" w:hAnsi="XO Thames" w:cs="XO Thames"/>
              </w:rPr>
            </w:r>
            <w:r/>
          </w:p>
        </w:tc>
        <w:tc>
          <w:tcPr>
            <w:tcBorders>
              <w:top w:val="single" w:color="auto" w:sz="4" w:space="0"/>
              <w:left w:val="single" w:color="auto" w:sz="4" w:space="0"/>
              <w:bottom w:val="single" w:color="auto" w:sz="4" w:space="0"/>
              <w:right w:val="single" w:color="auto" w:sz="4" w:space="0"/>
            </w:tcBorders>
            <w:tcW w:w="5342" w:type="dxa"/>
            <w:textDirection w:val="lrTb"/>
            <w:noWrap/>
          </w:tcPr>
          <w:p>
            <w:pPr>
              <w:pStyle w:val="904"/>
              <w:jc w:val="center"/>
              <w:rPr>
                <w:rFonts w:ascii="XO Thames" w:hAnsi="XO Thames" w:cs="XO Thames"/>
                <w:color w:val="000000"/>
                <w:sz w:val="20"/>
                <w:szCs w:val="20"/>
              </w:rPr>
            </w:pPr>
            <w:r>
              <w:rPr>
                <w:rFonts w:ascii="XO Thames" w:hAnsi="XO Thames" w:cs="XO Thames"/>
                <w:color w:val="000000"/>
                <w:sz w:val="20"/>
                <w:szCs w:val="20"/>
              </w:rPr>
              <w:t xml:space="preserve">«ЗАКАЗЧИК»</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УФСИН России  по Удмуртской Республике</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Адрес юридический: 426004, Удмуртская Республика, г. Ижевск, ул. Советская, д. 32</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Адрес почтовый: 426004, Удмуртская Республика, г. Ижевск, ул. Советская, д. 32</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Банковские реквизиты: </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ИНН 1835035220, КПП 184101001</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УФК по Нижегородской области</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(УФСИН России по Удмуртской Республике)</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л/с 03131354810</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р/с (УФК) 03211643000000013239    </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БИК 012202102</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ОКЦ № 1 ВВГУ Банка России // УФК по Нижегородской области, г. Нижний Новгород</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ЕКС 40102810745370000024</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t xml:space="preserve">ОКТМО 94701000</w:t>
            </w:r>
            <w:r>
              <w:rPr>
                <w:rFonts w:ascii="XO Thames" w:hAnsi="XO Thames" w:cs="XO Thames"/>
              </w:rPr>
            </w:r>
            <w:r/>
          </w:p>
          <w:p>
            <w:pPr>
              <w:pStyle w:val="904"/>
              <w:rPr>
                <w:rFonts w:ascii="XO Thames" w:hAnsi="XO Thames" w:cs="XO Thames"/>
              </w:rPr>
            </w:pPr>
            <w:r>
              <w:rPr>
                <w:rFonts w:ascii="XO Thames" w:hAnsi="XO Thames" w:cs="XO Thames"/>
                <w:color w:val="000000"/>
                <w:sz w:val="20"/>
                <w:szCs w:val="20"/>
              </w:rPr>
            </w:r>
            <w:r>
              <w:rPr>
                <w:rFonts w:ascii="XO Thames" w:hAnsi="XO Thames" w:cs="XO Thames"/>
              </w:rPr>
            </w:r>
            <w:r/>
          </w:p>
          <w:p>
            <w:pPr>
              <w:pStyle w:val="904"/>
              <w:rPr>
                <w:rFonts w:ascii="XO Thames" w:hAnsi="XO Thames" w:cs="XO Thames"/>
                <w:color w:val="000000"/>
                <w:sz w:val="20"/>
                <w:szCs w:val="20"/>
              </w:rPr>
            </w:pPr>
            <w:r>
              <w:rPr>
                <w:rFonts w:ascii="XO Thames" w:hAnsi="XO Thames" w:cs="XO Thames"/>
                <w:color w:val="000000"/>
                <w:sz w:val="20"/>
                <w:szCs w:val="20"/>
              </w:rPr>
              <w:t xml:space="preserve">______________________ </w:t>
            </w:r>
            <w:r>
              <w:rPr>
                <w:rFonts w:ascii="XO Thames" w:hAnsi="XO Thames" w:cs="XO Thames"/>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color w:val="000000"/>
          <w:sz w:val="20"/>
          <w:szCs w:val="20"/>
        </w:rPr>
      </w:r>
      <w:r/>
    </w:p>
    <w:p>
      <w:pPr>
        <w:ind w:left="1070"/>
        <w:jc w:val="center"/>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Приложение № 1</w:t>
      </w:r>
      <w:r>
        <w:rPr>
          <w:rFonts w:ascii="XO Thames" w:hAnsi="XO Thames" w:cs="XO Thames"/>
        </w:rPr>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к Государственному контракту</w:t>
      </w:r>
      <w:r>
        <w:rPr>
          <w:rFonts w:ascii="XO Thames" w:hAnsi="XO Thames" w:cs="XO Thames"/>
        </w:rPr>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от «___»__________2026 г. </w:t>
      </w:r>
      <w:r>
        <w:rPr>
          <w:rFonts w:ascii="XO Thames" w:hAnsi="XO Thames" w:cs="XO Thames"/>
        </w:rPr>
      </w:r>
      <w:r/>
    </w:p>
    <w:p>
      <w:pPr>
        <w:jc w:val="right"/>
        <w:spacing w:after="0" w:line="240" w:lineRule="auto"/>
        <w:rPr>
          <w:rFonts w:ascii="XO Thames" w:hAnsi="XO Thames" w:cs="XO Thames"/>
          <w:color w:val="000000"/>
          <w:sz w:val="20"/>
          <w:szCs w:val="20"/>
        </w:rPr>
      </w:pPr>
      <w:r>
        <w:rPr>
          <w:rFonts w:ascii="XO Thames" w:hAnsi="XO Thames" w:cs="XO Thames"/>
          <w:color w:val="000000"/>
          <w:sz w:val="20"/>
          <w:szCs w:val="20"/>
        </w:rPr>
        <w:t xml:space="preserve">№ </w:t>
      </w:r>
      <w:r>
        <w:rPr>
          <w:rFonts w:ascii="XO Thames" w:hAnsi="XO Thames" w:cs="XO Thames"/>
          <w:sz w:val="20"/>
          <w:szCs w:val="20"/>
        </w:rPr>
        <w:t xml:space="preserve">_____________________</w:t>
      </w:r>
      <w:r>
        <w:rPr>
          <w:rFonts w:ascii="XO Thames" w:hAnsi="XO Thames" w:cs="XO Thames"/>
        </w:rPr>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r>
      <w:r>
        <w:rPr>
          <w:rFonts w:ascii="XO Thames" w:hAnsi="XO Thames" w:cs="XO Thames"/>
        </w:rPr>
      </w:r>
      <w:r/>
    </w:p>
    <w:p>
      <w:pPr>
        <w:jc w:val="center"/>
        <w:spacing w:after="0" w:line="240" w:lineRule="auto"/>
        <w:tabs>
          <w:tab w:val="left" w:pos="2685" w:leader="none"/>
        </w:tabs>
        <w:rPr>
          <w:rFonts w:ascii="XO Thames" w:hAnsi="XO Thames" w:cs="XO Thames"/>
          <w:b/>
          <w:color w:val="000000"/>
          <w:sz w:val="20"/>
          <w:szCs w:val="20"/>
        </w:rPr>
      </w:pPr>
      <w:r>
        <w:rPr>
          <w:rFonts w:ascii="XO Thames" w:hAnsi="XO Thames" w:cs="XO Thames"/>
          <w:b/>
          <w:color w:val="000000"/>
          <w:sz w:val="20"/>
          <w:szCs w:val="20"/>
        </w:rPr>
        <w:t xml:space="preserve">Спецификация </w:t>
      </w:r>
      <w:r>
        <w:rPr>
          <w:rFonts w:ascii="XO Thames" w:hAnsi="XO Thames" w:cs="XO Thames"/>
        </w:rPr>
      </w:r>
      <w:r/>
    </w:p>
    <w:p>
      <w:pPr>
        <w:pStyle w:val="904"/>
        <w:ind w:firstLine="360"/>
        <w:jc w:val="both"/>
        <w:rPr>
          <w:rFonts w:ascii="XO Thames" w:hAnsi="XO Thames" w:cs="XO Thames"/>
          <w:b/>
          <w:bCs/>
          <w:sz w:val="20"/>
          <w:szCs w:val="20"/>
        </w:rPr>
      </w:pPr>
      <w:r>
        <w:rPr>
          <w:rFonts w:ascii="XO Thames" w:hAnsi="XO Thames" w:cs="XO Thames"/>
          <w:b/>
          <w:bCs/>
          <w:sz w:val="20"/>
          <w:szCs w:val="20"/>
        </w:rPr>
      </w:r>
      <w:r>
        <w:rPr>
          <w:rFonts w:ascii="XO Thames" w:hAnsi="XO Thames" w:cs="XO Thames"/>
        </w:rPr>
      </w:r>
      <w:r/>
    </w:p>
    <w:tbl>
      <w:tblPr>
        <w:tblW w:w="10141"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9"/>
        <w:gridCol w:w="2127"/>
        <w:gridCol w:w="3400"/>
        <w:gridCol w:w="852"/>
        <w:gridCol w:w="992"/>
        <w:gridCol w:w="991"/>
        <w:gridCol w:w="1180"/>
      </w:tblGrid>
      <w:tr>
        <w:trPr>
          <w:trHeight w:val="731"/>
        </w:trPr>
        <w:tc>
          <w:tcPr>
            <w:tcW w:w="599" w:type="dxa"/>
            <w:textDirection w:val="lrTb"/>
            <w:noWrap/>
          </w:tcPr>
          <w:p>
            <w:pPr>
              <w:spacing w:after="0" w:line="240" w:lineRule="auto"/>
              <w:rPr>
                <w:rFonts w:ascii="XO Thames" w:hAnsi="XO Thames" w:cs="XO Thames"/>
                <w:sz w:val="20"/>
                <w:szCs w:val="20"/>
              </w:rPr>
            </w:pPr>
            <w:r>
              <w:rPr>
                <w:rFonts w:ascii="XO Thames" w:hAnsi="XO Thames" w:eastAsia="XO Thames" w:cs="XO Thames"/>
                <w:bCs/>
                <w:sz w:val="20"/>
                <w:szCs w:val="20"/>
              </w:rPr>
              <w:t xml:space="preserve">№ п/п</w:t>
            </w:r>
            <w:r>
              <w:rPr>
                <w:rFonts w:ascii="XO Thames" w:hAnsi="XO Thames" w:cs="XO Thames"/>
              </w:rPr>
            </w:r>
            <w:r/>
          </w:p>
        </w:tc>
        <w:tc>
          <w:tcPr>
            <w:tcW w:w="2127" w:type="dxa"/>
            <w:textDirection w:val="lrTb"/>
            <w:noWrap/>
          </w:tcPr>
          <w:p>
            <w:pPr>
              <w:jc w:val="center"/>
              <w:spacing w:line="240" w:lineRule="auto"/>
              <w:rPr>
                <w:rFonts w:ascii="XO Thames" w:hAnsi="XO Thames" w:cs="XO Thames"/>
                <w:sz w:val="20"/>
                <w:szCs w:val="20"/>
              </w:rPr>
            </w:pPr>
            <w:r>
              <w:rPr>
                <w:rFonts w:ascii="XO Thames" w:hAnsi="XO Thames" w:eastAsia="XO Thames" w:cs="XO Thames"/>
                <w:sz w:val="20"/>
                <w:szCs w:val="20"/>
              </w:rPr>
              <w:t xml:space="preserve">Наименование товара</w:t>
            </w:r>
            <w:r>
              <w:rPr>
                <w:rFonts w:ascii="XO Thames" w:hAnsi="XO Thames" w:cs="XO Thames"/>
              </w:rPr>
            </w:r>
            <w:r/>
          </w:p>
        </w:tc>
        <w:tc>
          <w:tcPr>
            <w:tcW w:w="3400" w:type="dxa"/>
            <w:textDirection w:val="lrTb"/>
            <w:noWrap/>
          </w:tcPr>
          <w:p>
            <w:pPr>
              <w:pStyle w:val="922"/>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Технические характеристики</w:t>
            </w:r>
            <w:r>
              <w:rPr>
                <w:rFonts w:ascii="XO Thames" w:hAnsi="XO Thames" w:cs="XO Thames"/>
              </w:rPr>
            </w:r>
            <w:r/>
          </w:p>
        </w:tc>
        <w:tc>
          <w:tcPr>
            <w:tcW w:w="852" w:type="dxa"/>
            <w:textDirection w:val="lrTb"/>
            <w:noWrap/>
          </w:tcPr>
          <w:p>
            <w:pPr>
              <w:pStyle w:val="922"/>
              <w:jc w:val="center"/>
              <w:spacing w:before="0" w:after="0" w:line="240" w:lineRule="auto"/>
              <w:rPr>
                <w:rFonts w:ascii="XO Thames" w:hAnsi="XO Thames" w:cs="XO Thames"/>
                <w:sz w:val="20"/>
                <w:szCs w:val="20"/>
              </w:rPr>
            </w:pPr>
            <w:r>
              <w:rPr>
                <w:rFonts w:ascii="XO Thames" w:hAnsi="XO Thames" w:eastAsia="XO Thames" w:cs="XO Thames"/>
                <w:b w:val="0"/>
                <w:sz w:val="20"/>
                <w:szCs w:val="20"/>
                <w:lang w:val="ru-RU"/>
              </w:rPr>
              <w:t xml:space="preserve">Ед. изм.</w:t>
            </w:r>
            <w:r>
              <w:rPr>
                <w:rFonts w:ascii="XO Thames" w:hAnsi="XO Thames" w:cs="XO Thames"/>
              </w:rPr>
            </w:r>
            <w:r/>
          </w:p>
        </w:tc>
        <w:tc>
          <w:tcPr>
            <w:tcW w:w="992" w:type="dxa"/>
            <w:textDirection w:val="lrTb"/>
            <w:noWrap/>
          </w:tcPr>
          <w:p>
            <w:pPr>
              <w:jc w:val="center"/>
              <w:spacing w:after="0" w:line="240" w:lineRule="auto"/>
              <w:rPr>
                <w:rFonts w:ascii="XO Thames" w:hAnsi="XO Thames" w:cs="XO Thames"/>
                <w:sz w:val="20"/>
                <w:szCs w:val="20"/>
              </w:rPr>
            </w:pPr>
            <w:r>
              <w:rPr>
                <w:rFonts w:ascii="XO Thames" w:hAnsi="XO Thames" w:eastAsia="XO Thames" w:cs="XO Thames"/>
                <w:bCs/>
                <w:sz w:val="20"/>
                <w:szCs w:val="20"/>
              </w:rPr>
              <w:t xml:space="preserve">Кол-во</w:t>
            </w:r>
            <w:r>
              <w:rPr>
                <w:rFonts w:ascii="XO Thames" w:hAnsi="XO Thames" w:cs="XO Thames"/>
              </w:rPr>
            </w:r>
            <w:r/>
          </w:p>
        </w:tc>
        <w:tc>
          <w:tcPr>
            <w:tcW w:w="991" w:type="dxa"/>
            <w:textDirection w:val="lrTb"/>
            <w:noWrap/>
          </w:tcPr>
          <w:p>
            <w:pPr>
              <w:jc w:val="center"/>
              <w:spacing w:after="0" w:line="240" w:lineRule="auto"/>
              <w:tabs>
                <w:tab w:val="left" w:pos="312" w:leader="none"/>
                <w:tab w:val="center" w:pos="530" w:leader="none"/>
              </w:tabs>
              <w:rPr>
                <w:rFonts w:ascii="XO Thames" w:hAnsi="XO Thames" w:cs="XO Thames"/>
                <w:sz w:val="20"/>
                <w:szCs w:val="20"/>
              </w:rPr>
            </w:pPr>
            <w:r>
              <w:rPr>
                <w:rFonts w:ascii="XO Thames" w:hAnsi="XO Thames" w:eastAsia="XO Thames" w:cs="XO Thames"/>
                <w:sz w:val="20"/>
                <w:szCs w:val="20"/>
              </w:rPr>
              <w:t xml:space="preserve">Цена за ед. изм. с учетом НДС (руб.)</w:t>
            </w:r>
            <w:r>
              <w:rPr>
                <w:rFonts w:ascii="XO Thames" w:hAnsi="XO Thames" w:cs="XO Thames"/>
              </w:rPr>
            </w:r>
            <w:r/>
          </w:p>
        </w:tc>
        <w:tc>
          <w:tcPr>
            <w:tcW w:w="1180" w:type="dxa"/>
            <w:textDirection w:val="lrTb"/>
            <w:noWrap/>
          </w:tcPr>
          <w:p>
            <w:pPr>
              <w:jc w:val="center"/>
              <w:spacing w:after="0" w:line="240" w:lineRule="auto"/>
              <w:rPr>
                <w:rFonts w:ascii="XO Thames" w:hAnsi="XO Thames" w:cs="XO Thames"/>
                <w:sz w:val="20"/>
                <w:szCs w:val="20"/>
              </w:rPr>
            </w:pPr>
            <w:r>
              <w:rPr>
                <w:rFonts w:ascii="XO Thames" w:hAnsi="XO Thames" w:eastAsia="XO Thames" w:cs="XO Thames"/>
                <w:sz w:val="20"/>
                <w:szCs w:val="20"/>
              </w:rPr>
              <w:t xml:space="preserve">Сумма</w:t>
            </w:r>
            <w:r>
              <w:rPr>
                <w:rFonts w:ascii="XO Thames" w:hAnsi="XO Thames" w:cs="XO Thames"/>
              </w:rPr>
            </w:r>
            <w:r/>
          </w:p>
          <w:p>
            <w:pPr>
              <w:jc w:val="center"/>
              <w:spacing w:after="0" w:line="240" w:lineRule="auto"/>
              <w:rPr>
                <w:rFonts w:ascii="XO Thames" w:hAnsi="XO Thames" w:cs="XO Thames"/>
                <w:sz w:val="20"/>
                <w:szCs w:val="20"/>
              </w:rPr>
            </w:pPr>
            <w:r>
              <w:rPr>
                <w:rFonts w:ascii="XO Thames" w:hAnsi="XO Thames" w:eastAsia="XO Thames" w:cs="XO Thames"/>
                <w:sz w:val="20"/>
                <w:szCs w:val="20"/>
              </w:rPr>
              <w:t xml:space="preserve">С учетом НДС (руб.)</w:t>
            </w:r>
            <w:r>
              <w:rPr>
                <w:rFonts w:ascii="XO Thames" w:hAnsi="XO Thames" w:cs="XO Thames"/>
              </w:rPr>
            </w:r>
            <w:r/>
          </w:p>
        </w:tc>
      </w:tr>
      <w:tr>
        <w:trPr>
          <w:trHeight w:val="264"/>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64"/>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64"/>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64"/>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64"/>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64"/>
        </w:trPr>
        <w:tc>
          <w:tcPr>
            <w:tcW w:w="599"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174"/>
        </w:trPr>
        <w:tc>
          <w:tcPr>
            <w:tcW w:w="599"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466"/>
        </w:trPr>
        <w:tc>
          <w:tcPr>
            <w:tcW w:w="599"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2127"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340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85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2"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991"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c>
          <w:tcPr>
            <w:tcW w:w="1180" w:type="dxa"/>
            <w:vMerge w:val="restart"/>
            <w:textDirection w:val="lrTb"/>
            <w:noWrap/>
          </w:tcPr>
          <w:p>
            <w:pPr>
              <w:rPr>
                <w:rFonts w:ascii="XO Thames" w:hAnsi="XO Thames" w:cs="XO Thames"/>
              </w:rPr>
            </w:pPr>
            <w:r>
              <w:rPr>
                <w:rFonts w:ascii="XO Thames" w:hAnsi="XO Thames" w:cs="XO Thames"/>
              </w:rPr>
            </w:r>
            <w:r>
              <w:rPr>
                <w:rFonts w:ascii="XO Thames" w:hAnsi="XO Thames" w:cs="XO Thames"/>
              </w:rPr>
            </w:r>
            <w:r/>
          </w:p>
        </w:tc>
      </w:tr>
      <w:tr>
        <w:trPr>
          <w:trHeight w:val="248"/>
        </w:trPr>
        <w:tc>
          <w:tcPr>
            <w:gridSpan w:val="6"/>
            <w:tcW w:w="8961" w:type="dxa"/>
            <w:textDirection w:val="lrTb"/>
            <w:noWrap/>
          </w:tcPr>
          <w:p>
            <w:pPr>
              <w:jc w:val="right"/>
              <w:spacing w:after="0" w:line="240" w:lineRule="auto"/>
              <w:rPr>
                <w:rFonts w:ascii="XO Thames" w:hAnsi="XO Thames" w:cs="XO Thames"/>
                <w:sz w:val="20"/>
                <w:szCs w:val="20"/>
              </w:rPr>
            </w:pPr>
            <w:r>
              <w:rPr>
                <w:rFonts w:ascii="XO Thames" w:hAnsi="XO Thames" w:cs="XO Thames"/>
                <w:sz w:val="20"/>
                <w:szCs w:val="20"/>
              </w:rPr>
              <w:t xml:space="preserve">ИТОГО</w:t>
            </w:r>
            <w:r>
              <w:rPr>
                <w:rFonts w:ascii="XO Thames" w:hAnsi="XO Thames" w:cs="XO Thames"/>
              </w:rPr>
            </w:r>
            <w:r/>
          </w:p>
        </w:tc>
        <w:tc>
          <w:tcPr>
            <w:tcW w:w="1180" w:type="dxa"/>
            <w:textDirection w:val="lrTb"/>
            <w:noWrap/>
          </w:tcPr>
          <w:p>
            <w:pPr>
              <w:spacing w:after="0" w:line="240" w:lineRule="auto"/>
              <w:rPr>
                <w:rFonts w:ascii="XO Thames" w:hAnsi="XO Thames" w:cs="XO Thames"/>
                <w:sz w:val="20"/>
                <w:szCs w:val="20"/>
              </w:rPr>
            </w:pPr>
            <w:r>
              <w:rPr>
                <w:rFonts w:ascii="XO Thames" w:hAnsi="XO Thames" w:cs="XO Thames"/>
                <w:sz w:val="20"/>
                <w:szCs w:val="20"/>
              </w:rPr>
            </w:r>
            <w:r>
              <w:rPr>
                <w:rFonts w:ascii="XO Thames" w:hAnsi="XO Thames" w:cs="XO Thames"/>
              </w:rPr>
            </w:r>
            <w:r/>
          </w:p>
        </w:tc>
      </w:tr>
    </w:tbl>
    <w:p>
      <w:pPr>
        <w:pStyle w:val="912"/>
        <w:ind w:firstLine="567"/>
        <w:jc w:val="both"/>
        <w:rPr>
          <w:rFonts w:ascii="XO Thames" w:hAnsi="XO Thames" w:cs="XO Thames"/>
          <w:sz w:val="20"/>
          <w:szCs w:val="20"/>
        </w:rPr>
      </w:pPr>
      <w:r>
        <w:rPr>
          <w:rFonts w:ascii="XO Thames" w:hAnsi="XO Thames" w:cs="XO Thames"/>
          <w:sz w:val="20"/>
          <w:szCs w:val="20"/>
        </w:rPr>
      </w:r>
      <w:r>
        <w:rPr>
          <w:rFonts w:ascii="XO Thames" w:hAnsi="XO Thames" w:cs="XO Thames"/>
        </w:rPr>
      </w:r>
      <w:r/>
    </w:p>
    <w:p>
      <w:pPr>
        <w:pStyle w:val="912"/>
        <w:ind w:firstLine="567"/>
        <w:jc w:val="both"/>
        <w:rPr>
          <w:rFonts w:ascii="XO Thames" w:hAnsi="XO Thames" w:cs="XO Thames"/>
          <w:b/>
          <w:sz w:val="20"/>
          <w:szCs w:val="20"/>
        </w:rPr>
      </w:pPr>
      <w:r>
        <w:rPr>
          <w:rFonts w:ascii="XO Thames" w:hAnsi="XO Thames" w:cs="XO Thames"/>
          <w:b/>
          <w:sz w:val="20"/>
          <w:szCs w:val="20"/>
          <w:lang w:eastAsia="ar-SA"/>
        </w:rPr>
        <w:t xml:space="preserve">Условия поставки:</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Поставка товара осуществляется:</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 силами и средствами Поставщика одной партией в полном объеме;</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 в рабочие дни недели с 10-00 ч. до 12-00 ч. с 13-00 ч. до 16-00 ч. (по местному времени).</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Срок поставки</w:t>
      </w:r>
      <w:r>
        <w:rPr>
          <w:rFonts w:ascii="XO Thames" w:hAnsi="XO Thames" w:cs="XO Thames"/>
          <w:sz w:val="20"/>
          <w:szCs w:val="20"/>
          <w:lang w:eastAsia="ar-SA"/>
        </w:rPr>
        <w:t xml:space="preserve">: не позднее </w:t>
      </w:r>
      <w:r>
        <w:rPr>
          <w:rFonts w:ascii="XO Thames" w:hAnsi="XO Thames" w:cs="XO Thames"/>
          <w:b/>
          <w:sz w:val="20"/>
          <w:szCs w:val="20"/>
          <w:lang w:eastAsia="ar-SA"/>
        </w:rPr>
        <w:t xml:space="preserve">25.08.2026г </w:t>
      </w:r>
      <w:r>
        <w:rPr>
          <w:rFonts w:ascii="XO Thames" w:hAnsi="XO Thames" w:cs="XO Thames"/>
          <w:b/>
          <w:sz w:val="20"/>
          <w:szCs w:val="20"/>
          <w:lang w:eastAsia="ar-SA"/>
        </w:rPr>
        <w:t xml:space="preserve">.</w:t>
      </w:r>
      <w:r>
        <w:rPr>
          <w:rFonts w:ascii="XO Thames" w:hAnsi="XO Thames" w:cs="XO Thames"/>
          <w:sz w:val="20"/>
          <w:szCs w:val="20"/>
          <w:lang w:eastAsia="ar-SA"/>
        </w:rPr>
        <w:t xml:space="preserve">  </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Адрес поставки: Удмуртская</w:t>
      </w:r>
      <w:r>
        <w:rPr>
          <w:rFonts w:ascii="XO Thames" w:hAnsi="XO Thames" w:cs="XO Thames"/>
          <w:sz w:val="20"/>
          <w:szCs w:val="20"/>
          <w:lang w:eastAsia="ar-SA"/>
        </w:rPr>
        <w:t xml:space="preserve"> Республика, г. Ижевск, ул. Воткинское шоссе, 172</w:t>
      </w:r>
      <w:r>
        <w:rPr>
          <w:rFonts w:ascii="XO Thames" w:hAnsi="XO Thames" w:cs="XO Thames"/>
        </w:rPr>
      </w:r>
      <w:r/>
    </w:p>
    <w:p>
      <w:pPr>
        <w:pStyle w:val="912"/>
        <w:jc w:val="both"/>
        <w:rPr>
          <w:rFonts w:ascii="XO Thames" w:hAnsi="XO Thames" w:cs="XO Thames"/>
          <w:b/>
          <w:sz w:val="20"/>
          <w:szCs w:val="20"/>
        </w:rPr>
      </w:pPr>
      <w:r>
        <w:rPr>
          <w:rFonts w:ascii="XO Thames" w:hAnsi="XO Thames" w:cs="XO Thames"/>
          <w:b/>
          <w:sz w:val="20"/>
          <w:szCs w:val="20"/>
          <w:lang w:eastAsia="ar-SA"/>
        </w:rPr>
      </w:r>
      <w:r>
        <w:rPr>
          <w:rFonts w:ascii="XO Thames" w:hAnsi="XO Thames" w:cs="XO Thames"/>
        </w:rPr>
      </w:r>
      <w:r/>
    </w:p>
    <w:p>
      <w:pPr>
        <w:pStyle w:val="912"/>
        <w:ind w:firstLine="567"/>
        <w:jc w:val="both"/>
        <w:rPr>
          <w:rFonts w:ascii="XO Thames" w:hAnsi="XO Thames" w:cs="XO Thames"/>
          <w:b/>
          <w:sz w:val="20"/>
          <w:szCs w:val="20"/>
        </w:rPr>
      </w:pPr>
      <w:r>
        <w:rPr>
          <w:rFonts w:ascii="XO Thames" w:hAnsi="XO Thames" w:cs="XO Thames"/>
          <w:b/>
          <w:sz w:val="20"/>
          <w:szCs w:val="20"/>
          <w:lang w:eastAsia="ar-SA"/>
        </w:rPr>
        <w:t xml:space="preserve">Макет поставляемого товара должен быть предварительно согласован с Заказчиком в течение </w:t>
      </w:r>
      <w:r>
        <w:rPr>
          <w:rFonts w:ascii="XO Thames" w:hAnsi="XO Thames" w:cs="XO Thames"/>
          <w:b/>
          <w:sz w:val="20"/>
          <w:szCs w:val="20"/>
          <w:lang w:eastAsia="ar-SA"/>
        </w:rPr>
        <w:t xml:space="preserve">2 </w:t>
      </w:r>
      <w:r>
        <w:rPr>
          <w:rFonts w:ascii="XO Thames" w:hAnsi="XO Thames" w:cs="XO Thames"/>
          <w:b/>
          <w:sz w:val="20"/>
          <w:szCs w:val="20"/>
          <w:lang w:eastAsia="ar-SA"/>
        </w:rPr>
        <w:t xml:space="preserve">рабочих дней с момента заключения контракта посредством электронной почты.</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rPr>
        <w:t xml:space="preserve">Поставляемый товар должен соответствовать образцам, согласованным с Заказчиком. </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b/>
          <w:sz w:val="20"/>
          <w:szCs w:val="20"/>
          <w:lang w:eastAsia="ar-SA"/>
        </w:rPr>
        <w:t xml:space="preserve">Товар должен быть:</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новым: товаром, который не был в использовании, в том числе который не был восстановлен, у которого не были восстановлены потребительские свойства.</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на момен</w:t>
      </w:r>
      <w:r>
        <w:rPr>
          <w:rFonts w:ascii="XO Thames" w:hAnsi="XO Thames" w:cs="XO Thames"/>
          <w:sz w:val="20"/>
          <w:szCs w:val="20"/>
          <w:lang w:eastAsia="ar-SA"/>
        </w:rPr>
        <w:t xml:space="preserve">т передачи Заказчику принадлежащим Поставщику на праве собственности и не обремененным правами и притязаниями третьих лиц;</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тара и упаковка должна соответствовать нормативно-технической документации на товар, способной предотвратить повреждение или порчу то</w:t>
      </w:r>
      <w:r>
        <w:rPr>
          <w:rFonts w:ascii="XO Thames" w:hAnsi="XO Thames" w:cs="XO Thames"/>
          <w:sz w:val="20"/>
          <w:szCs w:val="20"/>
          <w:lang w:eastAsia="ar-SA"/>
        </w:rPr>
        <w:t xml:space="preserve">вара, а также обеспечить сохранность во время перевозки его к Заказчику. Упаковка не должна содержать вскрытий, вмятин и порезов;</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маркирован в соответствии с действующим законодательством. Маркировка должна быть легко читаемой, должна быть нанесена типогра</w:t>
      </w:r>
      <w:r>
        <w:rPr>
          <w:rFonts w:ascii="XO Thames" w:hAnsi="XO Thames" w:cs="XO Thames"/>
          <w:sz w:val="20"/>
          <w:szCs w:val="20"/>
          <w:lang w:eastAsia="ar-SA"/>
        </w:rPr>
        <w:t xml:space="preserve">фическим способом или при помощи этикеток.</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в складском помещении. Упаковка товара, тр</w:t>
      </w:r>
      <w:r>
        <w:rPr>
          <w:rFonts w:ascii="XO Thames" w:hAnsi="XO Thames" w:cs="XO Thames"/>
          <w:sz w:val="20"/>
          <w:szCs w:val="20"/>
          <w:lang w:eastAsia="ar-SA"/>
        </w:rPr>
        <w:t xml:space="preserve">анспортирование, хранение должно отвечать требованиям безопасности жизни, здоровья и охраны окружающей среды. </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Безопасность поставляемого товара отвечают требованиям Федерального закона от 30.03.1999 №52-ФЗ </w:t>
      </w:r>
      <w:r>
        <w:rPr>
          <w:rFonts w:ascii="XO Thames" w:hAnsi="XO Thames" w:cs="XO Thames"/>
          <w:sz w:val="20"/>
          <w:szCs w:val="20"/>
          <w:lang w:eastAsia="ar-SA"/>
        </w:rPr>
        <w:t xml:space="preserve"> «</w:t>
      </w:r>
      <w:r>
        <w:rPr>
          <w:rFonts w:ascii="XO Thames" w:hAnsi="XO Thames" w:cs="XO Thames"/>
          <w:sz w:val="20"/>
          <w:szCs w:val="20"/>
          <w:lang w:eastAsia="ar-SA"/>
        </w:rPr>
        <w:t xml:space="preserve">О санитарно-эпидемиологическом благополучии на</w:t>
      </w:r>
      <w:r>
        <w:rPr>
          <w:rFonts w:ascii="XO Thames" w:hAnsi="XO Thames" w:cs="XO Thames"/>
          <w:sz w:val="20"/>
          <w:szCs w:val="20"/>
          <w:lang w:eastAsia="ar-SA"/>
        </w:rPr>
        <w:t xml:space="preserve">селения».</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Способ и условия транспортирования обеспечивает сохранность качества продукции и внешнего вида тары и устанавливаться производителем. </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b/>
          <w:sz w:val="20"/>
          <w:szCs w:val="20"/>
          <w:lang w:eastAsia="ar-SA"/>
        </w:rPr>
        <w:t xml:space="preserve">На поставляемый товар Поставщик обязан представить Заказчику, следующие товарно-сопроводительные документы: </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 товарную н</w:t>
      </w:r>
      <w:r>
        <w:rPr>
          <w:rFonts w:ascii="XO Thames" w:hAnsi="XO Thames" w:cs="XO Thames"/>
          <w:sz w:val="20"/>
          <w:szCs w:val="20"/>
          <w:lang w:eastAsia="ar-SA"/>
        </w:rPr>
        <w:t xml:space="preserve">акладную, счет-фактуру или иной первичный учетный документ, оформленный в 2-х экземплярах;</w:t>
      </w:r>
      <w:r>
        <w:rPr>
          <w:rFonts w:ascii="XO Thames" w:hAnsi="XO Thames" w:cs="XO Thames"/>
        </w:rPr>
      </w:r>
      <w:r/>
    </w:p>
    <w:p>
      <w:pPr>
        <w:pStyle w:val="912"/>
        <w:ind w:firstLine="567"/>
        <w:jc w:val="both"/>
        <w:rPr>
          <w:rFonts w:ascii="XO Thames" w:hAnsi="XO Thames" w:cs="XO Thames"/>
          <w:sz w:val="20"/>
          <w:szCs w:val="20"/>
        </w:rPr>
      </w:pPr>
      <w:r>
        <w:rPr>
          <w:rFonts w:ascii="XO Thames" w:hAnsi="XO Thames" w:cs="XO Thames"/>
          <w:sz w:val="20"/>
          <w:szCs w:val="20"/>
          <w:lang w:eastAsia="ar-SA"/>
        </w:rPr>
        <w:t xml:space="preserve">-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w:t>
      </w:r>
      <w:r>
        <w:rPr>
          <w:rFonts w:ascii="XO Thames" w:hAnsi="XO Thames" w:cs="XO Thames"/>
          <w:sz w:val="20"/>
          <w:szCs w:val="20"/>
          <w:lang w:eastAsia="ar-SA"/>
        </w:rPr>
        <w:t xml:space="preserve">аличии).</w:t>
      </w:r>
      <w:r>
        <w:rPr>
          <w:rFonts w:ascii="XO Thames" w:hAnsi="XO Thames" w:cs="XO Thames"/>
        </w:rPr>
      </w:r>
      <w:r/>
    </w:p>
    <w:p>
      <w:pPr>
        <w:pStyle w:val="904"/>
        <w:ind w:firstLine="360"/>
        <w:jc w:val="both"/>
        <w:rPr>
          <w:rFonts w:ascii="XO Thames" w:hAnsi="XO Thames" w:cs="XO Thames"/>
          <w:sz w:val="20"/>
          <w:szCs w:val="20"/>
        </w:rPr>
      </w:pPr>
      <w:r>
        <w:rPr>
          <w:rFonts w:ascii="XO Thames" w:hAnsi="XO Thames" w:cs="XO Thames"/>
          <w:sz w:val="20"/>
          <w:szCs w:val="20"/>
        </w:rPr>
      </w:r>
      <w:r>
        <w:rPr>
          <w:rFonts w:ascii="XO Thames" w:hAnsi="XO Thames" w:cs="XO Thames"/>
        </w:rPr>
      </w:r>
      <w:r/>
    </w:p>
    <w:tbl>
      <w:tblPr>
        <w:tblW w:w="10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029"/>
        <w:gridCol w:w="5217"/>
      </w:tblGrid>
      <w:tr>
        <w:trPr>
          <w:trHeight w:val="1173"/>
        </w:trPr>
        <w:tc>
          <w:tcPr>
            <w:tcBorders>
              <w:top w:val="single" w:color="auto" w:sz="4" w:space="0"/>
              <w:left w:val="single" w:color="auto" w:sz="4" w:space="0"/>
              <w:bottom w:val="single" w:color="auto" w:sz="4" w:space="0"/>
              <w:right w:val="single" w:color="auto" w:sz="4" w:space="0"/>
            </w:tcBorders>
            <w:tcW w:w="5029" w:type="dxa"/>
            <w:textDirection w:val="lrTb"/>
            <w:noWrap/>
          </w:tcPr>
          <w:p>
            <w:pPr>
              <w:ind w:right="-2"/>
              <w:jc w:val="center"/>
              <w:spacing w:after="0" w:line="240" w:lineRule="auto"/>
              <w:widowControl w:val="off"/>
              <w:tabs>
                <w:tab w:val="center" w:pos="4677" w:leader="none"/>
                <w:tab w:val="right" w:pos="9355" w:leader="none"/>
              </w:tabs>
              <w:rPr>
                <w:rFonts w:ascii="XO Thames" w:hAnsi="XO Thames" w:cs="XO Thames"/>
              </w:rPr>
            </w:pPr>
            <w:r>
              <w:rPr>
                <w:rFonts w:ascii="XO Thames" w:hAnsi="XO Thames" w:cs="XO Thames"/>
                <w:sz w:val="20"/>
                <w:szCs w:val="20"/>
              </w:rPr>
              <w:t xml:space="preserve">«ПОСТАВЩИК»</w:t>
            </w:r>
            <w:r>
              <w:rPr>
                <w:rFonts w:ascii="XO Thames" w:hAnsi="XO Thames" w:cs="XO Thames"/>
              </w:rPr>
            </w:r>
            <w:r/>
          </w:p>
          <w:p>
            <w:pPr>
              <w:ind w:right="-2"/>
              <w:jc w:val="both"/>
              <w:spacing w:after="0" w:line="240" w:lineRule="auto"/>
              <w:widowControl w:val="off"/>
              <w:tabs>
                <w:tab w:val="center" w:pos="4677" w:leader="none"/>
                <w:tab w:val="right" w:pos="9355" w:leader="none"/>
              </w:tabs>
              <w:rPr>
                <w:rFonts w:ascii="XO Thames" w:hAnsi="XO Thames" w:cs="XO Thames"/>
                <w:color w:val="000000"/>
                <w:highlight w:val="none"/>
              </w:rPr>
            </w:pPr>
            <w:r>
              <w:rPr>
                <w:rFonts w:ascii="XO Thames" w:hAnsi="XO Thames" w:cs="XO Thames"/>
                <w:color w:val="000000"/>
                <w:sz w:val="20"/>
                <w:szCs w:val="20"/>
                <w:highlight w:val="yellow"/>
              </w:rPr>
            </w:r>
            <w:r>
              <w:rPr>
                <w:rFonts w:ascii="XO Thames" w:hAnsi="XO Thames" w:cs="XO Thames"/>
              </w:rPr>
            </w:r>
            <w:r/>
          </w:p>
        </w:tc>
        <w:tc>
          <w:tcPr>
            <w:tcBorders>
              <w:top w:val="single" w:color="auto" w:sz="4" w:space="0"/>
              <w:left w:val="single" w:color="auto" w:sz="4" w:space="0"/>
              <w:bottom w:val="single" w:color="auto" w:sz="4" w:space="0"/>
              <w:right w:val="single" w:color="auto" w:sz="4" w:space="0"/>
            </w:tcBorders>
            <w:tcW w:w="5217" w:type="dxa"/>
            <w:textDirection w:val="lrTb"/>
            <w:noWrap/>
          </w:tcPr>
          <w:p>
            <w:pPr>
              <w:pStyle w:val="912"/>
              <w:jc w:val="center"/>
              <w:rPr>
                <w:rFonts w:ascii="XO Thames" w:hAnsi="XO Thames" w:cs="XO Thames"/>
              </w:rPr>
            </w:pPr>
            <w:r>
              <w:rPr>
                <w:rFonts w:ascii="XO Thames" w:hAnsi="XO Thames" w:cs="XO Thames"/>
                <w:color w:val="000000"/>
                <w:sz w:val="20"/>
                <w:szCs w:val="20"/>
              </w:rPr>
              <w:t xml:space="preserve">«ЗАКАЗЧИК»</w:t>
            </w:r>
            <w:r>
              <w:rPr>
                <w:rFonts w:ascii="XO Thames" w:hAnsi="XO Thames" w:cs="XO Thames"/>
              </w:rPr>
            </w:r>
            <w:r/>
          </w:p>
        </w:tc>
      </w:tr>
    </w:tbl>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p>
      <w:pPr>
        <w:spacing w:line="240" w:lineRule="auto"/>
        <w:tabs>
          <w:tab w:val="left" w:pos="2465" w:leader="none"/>
        </w:tabs>
        <w:rPr>
          <w:rFonts w:ascii="XO Thames" w:hAnsi="XO Thames" w:cs="XO Thames"/>
          <w:sz w:val="20"/>
          <w:szCs w:val="20"/>
        </w:rPr>
      </w:pPr>
      <w:r>
        <w:rPr>
          <w:rFonts w:ascii="XO Thames" w:hAnsi="XO Thames" w:cs="XO Thames"/>
          <w:sz w:val="20"/>
          <w:szCs w:val="20"/>
        </w:rPr>
      </w:r>
      <w:r>
        <w:rPr>
          <w:rFonts w:ascii="XO Thames" w:hAnsi="XO Thames" w:cs="XO Thames"/>
        </w:rPr>
      </w:r>
      <w:r/>
    </w:p>
    <w:p>
      <w:pPr>
        <w:spacing w:line="240" w:lineRule="auto"/>
        <w:rPr>
          <w:rFonts w:ascii="XO Thames" w:hAnsi="XO Thames" w:cs="XO Thames"/>
          <w:sz w:val="20"/>
          <w:szCs w:val="20"/>
        </w:rPr>
      </w:pPr>
      <w:r>
        <w:rPr>
          <w:rFonts w:ascii="XO Thames" w:hAnsi="XO Thames" w:cs="XO Thames"/>
          <w:sz w:val="20"/>
          <w:szCs w:val="20"/>
        </w:rPr>
      </w:r>
      <w:r>
        <w:rPr>
          <w:rFonts w:ascii="XO Thames" w:hAnsi="XO Thames" w:cs="XO Thames"/>
        </w:rPr>
      </w:r>
      <w:r/>
    </w:p>
    <w:p>
      <w:pPr>
        <w:ind w:left="1070"/>
        <w:jc w:val="right"/>
        <w:spacing w:after="0" w:line="240" w:lineRule="auto"/>
        <w:rPr>
          <w:rFonts w:ascii="XO Thames" w:hAnsi="XO Thames" w:cs="XO Thames"/>
          <w:color w:val="000000"/>
          <w:sz w:val="20"/>
          <w:szCs w:val="20"/>
        </w:rPr>
      </w:pPr>
      <w:r>
        <w:rPr>
          <w:rFonts w:ascii="XO Thames" w:hAnsi="XO Thames" w:cs="XO Thames"/>
          <w:color w:val="000000"/>
          <w:sz w:val="20"/>
          <w:szCs w:val="20"/>
        </w:rPr>
      </w:r>
      <w:r>
        <w:rPr>
          <w:rFonts w:ascii="XO Thames" w:hAnsi="XO Thames" w:cs="XO Thames"/>
        </w:rPr>
      </w:r>
      <w:r/>
    </w:p>
    <w:sectPr>
      <w:headerReference w:type="default" r:id="rId9"/>
      <w:headerReference w:type="even" r:id="rId10"/>
      <w:footnotePr/>
      <w:endnotePr/>
      <w:type w:val="nextPage"/>
      <w:pgSz w:w="11906" w:h="16838" w:orient="portrait"/>
      <w:pgMar w:top="1134" w:right="850" w:bottom="1134" w:left="992"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Wingdings">
    <w:panose1 w:val="05010000000000000000"/>
  </w:font>
  <w:font w:name="Symbol">
    <w:panose1 w:val="05010000000000000000"/>
  </w:font>
  <w:font w:name="Courier New">
    <w:panose1 w:val="020703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06"/>
        <w:jc w:val="both"/>
        <w:rPr>
          <w:rFonts w:ascii="XO Thames" w:hAnsi="XO Thames" w:cs="XO Thames"/>
        </w:rPr>
      </w:pPr>
      <w:r>
        <w:rPr>
          <w:rStyle w:val="908"/>
          <w:rFonts w:ascii="XO Thames" w:hAnsi="XO Thames" w:cs="XO Thames"/>
          <w:sz w:val="16"/>
          <w:szCs w:val="16"/>
        </w:rPr>
        <w:footnoteRef/>
      </w:r>
      <w:r>
        <w:rPr>
          <w:rFonts w:ascii="XO Thames" w:hAnsi="XO Thames" w:eastAsia="Calibri" w:cs="XO Thames"/>
          <w:i/>
          <w:sz w:val="16"/>
          <w:szCs w:val="16"/>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w:t>
      </w:r>
      <w:r>
        <w:rPr>
          <w:rFonts w:ascii="XO Thames" w:hAnsi="XO Thames" w:eastAsia="Calibri" w:cs="XO Thames"/>
          <w:i/>
          <w:sz w:val="16"/>
          <w:szCs w:val="16"/>
          <w:lang w:eastAsia="en-US"/>
        </w:rPr>
        <w:t xml:space="preserve">и о налогах и сборах такие налоги, </w:t>
      </w:r>
      <w:r/>
    </w:p>
  </w:footnote>
  <w:footnote w:id="3">
    <w:p>
      <w:pPr>
        <w:pStyle w:val="906"/>
        <w:jc w:val="both"/>
        <w:rPr>
          <w:rFonts w:ascii="XO Thames" w:hAnsi="XO Thames" w:cs="XO Thames"/>
        </w:rPr>
      </w:pPr>
      <w:r>
        <w:rPr>
          <w:rStyle w:val="908"/>
          <w:rFonts w:ascii="XO Thames" w:hAnsi="XO Thames" w:cs="XO Thames"/>
          <w:sz w:val="16"/>
          <w:szCs w:val="16"/>
        </w:rPr>
        <w:footnoteRef/>
      </w:r>
      <w:r>
        <w:rPr>
          <w:rFonts w:ascii="XO Thames" w:hAnsi="XO Thames" w:cs="XO Thames"/>
          <w:i/>
          <w:color w:val="000000"/>
          <w:sz w:val="16"/>
          <w:szCs w:val="16"/>
        </w:rPr>
        <w:t xml:space="preserve">Если цена Контракта</w:t>
      </w:r>
      <w:r>
        <w:rPr>
          <w:rFonts w:ascii="XO Thames" w:hAnsi="XO Thames" w:cs="XO Thames"/>
          <w:i/>
          <w:sz w:val="16"/>
          <w:szCs w:val="16"/>
        </w:rPr>
        <w:t xml:space="preserve"> не облагается НДС – указать «НДС не облагается», в остальных случаях выделять ставку НДС и сумму цифрами и прописью.</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0"/>
      <w:rPr>
        <w:rStyle w:val="911"/>
        <w:rFonts w:ascii="Times New Roman" w:hAnsi="Times New Roman"/>
        <w:sz w:val="16"/>
        <w:szCs w:val="16"/>
      </w:rPr>
      <w:framePr w:wrap="around" w:vAnchor="text" w:hAnchor="margin" w:xAlign="center" w:y="1"/>
    </w:pPr>
    <w:r>
      <w:rPr>
        <w:rStyle w:val="911"/>
        <w:rFonts w:ascii="Times New Roman" w:hAnsi="Times New Roman"/>
        <w:sz w:val="16"/>
        <w:szCs w:val="16"/>
      </w:rPr>
      <w:fldChar w:fldCharType="begin"/>
    </w:r>
    <w:r>
      <w:rPr>
        <w:rStyle w:val="911"/>
        <w:rFonts w:ascii="Times New Roman" w:hAnsi="Times New Roman"/>
        <w:sz w:val="16"/>
        <w:szCs w:val="16"/>
      </w:rPr>
      <w:instrText xml:space="preserve">PAGE  </w:instrText>
    </w:r>
    <w:r>
      <w:rPr>
        <w:rStyle w:val="911"/>
        <w:rFonts w:ascii="Times New Roman" w:hAnsi="Times New Roman"/>
        <w:sz w:val="16"/>
        <w:szCs w:val="16"/>
      </w:rPr>
      <w:fldChar w:fldCharType="separate"/>
    </w:r>
    <w:r>
      <w:rPr>
        <w:rStyle w:val="911"/>
        <w:rFonts w:ascii="Times New Roman" w:hAnsi="Times New Roman"/>
        <w:sz w:val="16"/>
        <w:szCs w:val="16"/>
      </w:rPr>
      <w:t xml:space="preserve">8</w:t>
    </w:r>
    <w:r>
      <w:rPr>
        <w:rStyle w:val="911"/>
        <w:rFonts w:ascii="Times New Roman" w:hAnsi="Times New Roman"/>
        <w:sz w:val="16"/>
        <w:szCs w:val="16"/>
      </w:rPr>
      <w:fldChar w:fldCharType="end"/>
    </w:r>
    <w:r/>
  </w:p>
  <w:p>
    <w:pPr>
      <w:pStyle w:val="910"/>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0"/>
      <w:rPr>
        <w:rStyle w:val="911"/>
      </w:rPr>
      <w:framePr w:wrap="around" w:vAnchor="text" w:hAnchor="margin" w:xAlign="center" w:y="1"/>
    </w:pPr>
    <w:r>
      <w:rPr>
        <w:rStyle w:val="911"/>
      </w:rPr>
      <w:fldChar w:fldCharType="begin"/>
    </w:r>
    <w:r>
      <w:rPr>
        <w:rStyle w:val="911"/>
      </w:rPr>
      <w:instrText xml:space="preserve">PAGE  </w:instrText>
    </w:r>
    <w:r>
      <w:rPr>
        <w:rStyle w:val="911"/>
      </w:rPr>
      <w:fldChar w:fldCharType="end"/>
    </w:r>
    <w:r/>
  </w:p>
  <w:p>
    <w:pPr>
      <w:pStyle w:val="91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center"/>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360" w:hanging="360"/>
      </w:pPr>
      <w:rPr>
        <w:rFonts w:ascii="XO Thames" w:hAnsi="XO Thames" w:eastAsia="XO Thames" w:cs="XO Thames"/>
        <w:sz w:val="20"/>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7"/>
      <w:numFmt w:val="decimal"/>
      <w:isLgl w:val="false"/>
      <w:suff w:val="tab"/>
      <w:lvlText w:val="%1."/>
      <w:lvlJc w:val="left"/>
      <w:pPr>
        <w:ind w:left="360" w:hanging="360"/>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5">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6">
    <w:multiLevelType w:val="hybridMultilevel"/>
    <w:lvl w:ilvl="0">
      <w:start w:val="9"/>
      <w:numFmt w:val="decimal"/>
      <w:isLgl w:val="false"/>
      <w:suff w:val="tab"/>
      <w:lvlText w:val="%1."/>
      <w:lvlJc w:val="left"/>
      <w:pPr>
        <w:ind w:left="405" w:hanging="405"/>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7">
    <w:multiLevelType w:val="hybridMultilevel"/>
    <w:lvl w:ilvl="0">
      <w:start w:val="11"/>
      <w:numFmt w:val="decimal"/>
      <w:isLgl w:val="false"/>
      <w:suff w:val="tab"/>
      <w:lvlText w:val="%1."/>
      <w:lvlJc w:val="left"/>
      <w:pPr>
        <w:ind w:left="360" w:hanging="360"/>
      </w:pPr>
      <w:rPr>
        <w:rFonts w:hint="default"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8">
    <w:multiLevelType w:val="hybridMultilevel"/>
    <w:lvl w:ilvl="0">
      <w:start w:val="9"/>
      <w:numFmt w:val="decimal"/>
      <w:isLgl w:val="false"/>
      <w:suff w:val="tab"/>
      <w:lvlText w:val="%1."/>
      <w:lvlJc w:val="left"/>
      <w:pPr>
        <w:ind w:left="405" w:hanging="405"/>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7"/>
      <w:numFmt w:val="decimal"/>
      <w:isLgl w:val="false"/>
      <w:suff w:val="tab"/>
      <w:lvlText w:val="%1."/>
      <w:lvlJc w:val="left"/>
      <w:pPr>
        <w:ind w:left="360" w:hanging="360"/>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0">
    <w:multiLevelType w:val="hybridMultilevel"/>
    <w:lvl w:ilvl="0">
      <w:start w:val="1"/>
      <w:numFmt w:val="decimal"/>
      <w:isLgl w:val="false"/>
      <w:suff w:val="tab"/>
      <w:lvlText w:val="%1."/>
      <w:lvlJc w:val="left"/>
      <w:pPr>
        <w:ind w:left="360" w:hanging="360"/>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12"/>
  </w:num>
  <w:num w:numId="7">
    <w:abstractNumId w:val="1"/>
  </w:num>
  <w:num w:numId="8">
    <w:abstractNumId w:val="10"/>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0" w:default="1">
    <w:name w:val="Normal"/>
    <w:qFormat/>
    <w:pPr>
      <w:spacing w:after="200" w:line="276" w:lineRule="auto"/>
    </w:pPr>
    <w:rPr>
      <w:rFonts w:ascii="Calibri" w:hAnsi="Calibri"/>
      <w:sz w:val="22"/>
      <w:szCs w:val="22"/>
    </w:rPr>
  </w:style>
  <w:style w:type="character" w:styleId="721" w:default="1">
    <w:name w:val="Default Paragraph Font"/>
    <w:uiPriority w:val="1"/>
    <w:semiHidden/>
    <w:unhideWhenUsed/>
  </w:style>
  <w:style w:type="table" w:styleId="722" w:default="1">
    <w:name w:val="Normal Table"/>
    <w:uiPriority w:val="99"/>
    <w:semiHidden/>
    <w:unhideWhenUsed/>
    <w:qFormat/>
    <w:tblPr>
      <w:tblInd w:w="0" w:type="dxa"/>
      <w:tblCellMar>
        <w:left w:w="108" w:type="dxa"/>
        <w:top w:w="0" w:type="dxa"/>
        <w:right w:w="108" w:type="dxa"/>
        <w:bottom w:w="0" w:type="dxa"/>
      </w:tblCellMar>
    </w:tblPr>
  </w:style>
  <w:style w:type="numbering" w:styleId="723" w:default="1">
    <w:name w:val="No List"/>
    <w:uiPriority w:val="99"/>
    <w:semiHidden/>
    <w:unhideWhenUsed/>
  </w:style>
  <w:style w:type="character" w:styleId="724" w:customStyle="1">
    <w:name w:val="Title Char"/>
    <w:basedOn w:val="721"/>
    <w:link w:val="747"/>
    <w:uiPriority w:val="10"/>
    <w:rPr>
      <w:sz w:val="48"/>
      <w:szCs w:val="48"/>
    </w:rPr>
  </w:style>
  <w:style w:type="character" w:styleId="725" w:customStyle="1">
    <w:name w:val="Subtitle Char"/>
    <w:basedOn w:val="721"/>
    <w:link w:val="749"/>
    <w:uiPriority w:val="11"/>
    <w:rPr>
      <w:sz w:val="24"/>
      <w:szCs w:val="24"/>
    </w:rPr>
  </w:style>
  <w:style w:type="character" w:styleId="726" w:customStyle="1">
    <w:name w:val="Quote Char"/>
    <w:link w:val="751"/>
    <w:uiPriority w:val="29"/>
    <w:rPr>
      <w:i/>
    </w:rPr>
  </w:style>
  <w:style w:type="character" w:styleId="727" w:customStyle="1">
    <w:name w:val="Intense Quote Char"/>
    <w:link w:val="753"/>
    <w:uiPriority w:val="30"/>
    <w:rPr>
      <w:i/>
    </w:rPr>
  </w:style>
  <w:style w:type="character" w:styleId="728" w:customStyle="1">
    <w:name w:val="Endnote Text Char"/>
    <w:link w:val="886"/>
    <w:uiPriority w:val="99"/>
    <w:rPr>
      <w:sz w:val="20"/>
    </w:rPr>
  </w:style>
  <w:style w:type="character" w:styleId="729" w:customStyle="1">
    <w:name w:val="Heading 1 Char"/>
    <w:basedOn w:val="721"/>
    <w:link w:val="900"/>
    <w:uiPriority w:val="9"/>
    <w:rPr>
      <w:rFonts w:ascii="Arial" w:hAnsi="Arial" w:eastAsia="Arial" w:cs="Arial"/>
      <w:sz w:val="40"/>
      <w:szCs w:val="40"/>
    </w:rPr>
  </w:style>
  <w:style w:type="paragraph" w:styleId="730" w:customStyle="1">
    <w:name w:val="Heading 2"/>
    <w:basedOn w:val="720"/>
    <w:next w:val="720"/>
    <w:link w:val="731"/>
    <w:uiPriority w:val="9"/>
    <w:unhideWhenUsed/>
    <w:qFormat/>
    <w:pPr>
      <w:keepLines/>
      <w:keepNext/>
      <w:spacing w:before="360"/>
      <w:outlineLvl w:val="1"/>
    </w:pPr>
    <w:rPr>
      <w:rFonts w:ascii="Arial" w:hAnsi="Arial" w:eastAsia="Arial" w:cs="Arial"/>
      <w:sz w:val="34"/>
    </w:rPr>
  </w:style>
  <w:style w:type="character" w:styleId="731" w:customStyle="1">
    <w:name w:val="Heading 2 Char"/>
    <w:basedOn w:val="721"/>
    <w:link w:val="730"/>
    <w:uiPriority w:val="9"/>
    <w:rPr>
      <w:rFonts w:ascii="Arial" w:hAnsi="Arial" w:eastAsia="Arial" w:cs="Arial"/>
      <w:sz w:val="34"/>
    </w:rPr>
  </w:style>
  <w:style w:type="paragraph" w:styleId="732" w:customStyle="1">
    <w:name w:val="Heading 3"/>
    <w:basedOn w:val="720"/>
    <w:next w:val="720"/>
    <w:link w:val="733"/>
    <w:uiPriority w:val="9"/>
    <w:unhideWhenUsed/>
    <w:qFormat/>
    <w:pPr>
      <w:keepLines/>
      <w:keepNext/>
      <w:spacing w:before="320"/>
      <w:outlineLvl w:val="2"/>
    </w:pPr>
    <w:rPr>
      <w:rFonts w:ascii="Arial" w:hAnsi="Arial" w:eastAsia="Arial" w:cs="Arial"/>
      <w:sz w:val="30"/>
      <w:szCs w:val="30"/>
    </w:rPr>
  </w:style>
  <w:style w:type="character" w:styleId="733" w:customStyle="1">
    <w:name w:val="Heading 3 Char"/>
    <w:basedOn w:val="721"/>
    <w:link w:val="732"/>
    <w:uiPriority w:val="9"/>
    <w:rPr>
      <w:rFonts w:ascii="Arial" w:hAnsi="Arial" w:eastAsia="Arial" w:cs="Arial"/>
      <w:sz w:val="30"/>
      <w:szCs w:val="30"/>
    </w:rPr>
  </w:style>
  <w:style w:type="paragraph" w:styleId="734" w:customStyle="1">
    <w:name w:val="Heading 4"/>
    <w:basedOn w:val="720"/>
    <w:next w:val="720"/>
    <w:link w:val="735"/>
    <w:uiPriority w:val="9"/>
    <w:unhideWhenUsed/>
    <w:qFormat/>
    <w:pPr>
      <w:keepLines/>
      <w:keepNext/>
      <w:spacing w:before="320"/>
      <w:outlineLvl w:val="3"/>
    </w:pPr>
    <w:rPr>
      <w:rFonts w:ascii="Arial" w:hAnsi="Arial" w:eastAsia="Arial" w:cs="Arial"/>
      <w:b/>
      <w:bCs/>
      <w:sz w:val="26"/>
      <w:szCs w:val="26"/>
    </w:rPr>
  </w:style>
  <w:style w:type="character" w:styleId="735" w:customStyle="1">
    <w:name w:val="Heading 4 Char"/>
    <w:basedOn w:val="721"/>
    <w:link w:val="734"/>
    <w:uiPriority w:val="9"/>
    <w:rPr>
      <w:rFonts w:ascii="Arial" w:hAnsi="Arial" w:eastAsia="Arial" w:cs="Arial"/>
      <w:b/>
      <w:bCs/>
      <w:sz w:val="26"/>
      <w:szCs w:val="26"/>
    </w:rPr>
  </w:style>
  <w:style w:type="paragraph" w:styleId="736" w:customStyle="1">
    <w:name w:val="Heading 5"/>
    <w:basedOn w:val="720"/>
    <w:next w:val="720"/>
    <w:link w:val="737"/>
    <w:uiPriority w:val="9"/>
    <w:unhideWhenUsed/>
    <w:qFormat/>
    <w:pPr>
      <w:keepLines/>
      <w:keepNext/>
      <w:spacing w:before="320"/>
      <w:outlineLvl w:val="4"/>
    </w:pPr>
    <w:rPr>
      <w:rFonts w:ascii="Arial" w:hAnsi="Arial" w:eastAsia="Arial" w:cs="Arial"/>
      <w:b/>
      <w:bCs/>
      <w:sz w:val="24"/>
      <w:szCs w:val="24"/>
    </w:rPr>
  </w:style>
  <w:style w:type="character" w:styleId="737" w:customStyle="1">
    <w:name w:val="Heading 5 Char"/>
    <w:basedOn w:val="721"/>
    <w:link w:val="736"/>
    <w:uiPriority w:val="9"/>
    <w:rPr>
      <w:rFonts w:ascii="Arial" w:hAnsi="Arial" w:eastAsia="Arial" w:cs="Arial"/>
      <w:b/>
      <w:bCs/>
      <w:sz w:val="24"/>
      <w:szCs w:val="24"/>
    </w:rPr>
  </w:style>
  <w:style w:type="paragraph" w:styleId="738" w:customStyle="1">
    <w:name w:val="Heading 6"/>
    <w:basedOn w:val="720"/>
    <w:next w:val="720"/>
    <w:link w:val="739"/>
    <w:uiPriority w:val="9"/>
    <w:unhideWhenUsed/>
    <w:qFormat/>
    <w:pPr>
      <w:keepLines/>
      <w:keepNext/>
      <w:spacing w:before="320"/>
      <w:outlineLvl w:val="5"/>
    </w:pPr>
    <w:rPr>
      <w:rFonts w:ascii="Arial" w:hAnsi="Arial" w:eastAsia="Arial" w:cs="Arial"/>
      <w:b/>
      <w:bCs/>
    </w:rPr>
  </w:style>
  <w:style w:type="character" w:styleId="739" w:customStyle="1">
    <w:name w:val="Heading 6 Char"/>
    <w:basedOn w:val="721"/>
    <w:link w:val="738"/>
    <w:uiPriority w:val="9"/>
    <w:rPr>
      <w:rFonts w:ascii="Arial" w:hAnsi="Arial" w:eastAsia="Arial" w:cs="Arial"/>
      <w:b/>
      <w:bCs/>
      <w:sz w:val="22"/>
      <w:szCs w:val="22"/>
    </w:rPr>
  </w:style>
  <w:style w:type="paragraph" w:styleId="740" w:customStyle="1">
    <w:name w:val="Heading 7"/>
    <w:basedOn w:val="720"/>
    <w:next w:val="720"/>
    <w:link w:val="741"/>
    <w:uiPriority w:val="9"/>
    <w:unhideWhenUsed/>
    <w:qFormat/>
    <w:pPr>
      <w:keepLines/>
      <w:keepNext/>
      <w:spacing w:before="320"/>
      <w:outlineLvl w:val="6"/>
    </w:pPr>
    <w:rPr>
      <w:rFonts w:ascii="Arial" w:hAnsi="Arial" w:eastAsia="Arial" w:cs="Arial"/>
      <w:b/>
      <w:bCs/>
      <w:i/>
      <w:iCs/>
    </w:rPr>
  </w:style>
  <w:style w:type="character" w:styleId="741" w:customStyle="1">
    <w:name w:val="Heading 7 Char"/>
    <w:basedOn w:val="721"/>
    <w:link w:val="740"/>
    <w:uiPriority w:val="9"/>
    <w:rPr>
      <w:rFonts w:ascii="Arial" w:hAnsi="Arial" w:eastAsia="Arial" w:cs="Arial"/>
      <w:b/>
      <w:bCs/>
      <w:i/>
      <w:iCs/>
      <w:sz w:val="22"/>
      <w:szCs w:val="22"/>
    </w:rPr>
  </w:style>
  <w:style w:type="paragraph" w:styleId="742" w:customStyle="1">
    <w:name w:val="Heading 8"/>
    <w:basedOn w:val="720"/>
    <w:next w:val="720"/>
    <w:link w:val="743"/>
    <w:uiPriority w:val="9"/>
    <w:unhideWhenUsed/>
    <w:qFormat/>
    <w:pPr>
      <w:keepLines/>
      <w:keepNext/>
      <w:spacing w:before="320"/>
      <w:outlineLvl w:val="7"/>
    </w:pPr>
    <w:rPr>
      <w:rFonts w:ascii="Arial" w:hAnsi="Arial" w:eastAsia="Arial" w:cs="Arial"/>
      <w:i/>
      <w:iCs/>
    </w:rPr>
  </w:style>
  <w:style w:type="character" w:styleId="743" w:customStyle="1">
    <w:name w:val="Heading 8 Char"/>
    <w:basedOn w:val="721"/>
    <w:link w:val="742"/>
    <w:uiPriority w:val="9"/>
    <w:rPr>
      <w:rFonts w:ascii="Arial" w:hAnsi="Arial" w:eastAsia="Arial" w:cs="Arial"/>
      <w:i/>
      <w:iCs/>
      <w:sz w:val="22"/>
      <w:szCs w:val="22"/>
    </w:rPr>
  </w:style>
  <w:style w:type="paragraph" w:styleId="744" w:customStyle="1">
    <w:name w:val="Heading 9"/>
    <w:basedOn w:val="720"/>
    <w:next w:val="720"/>
    <w:link w:val="745"/>
    <w:uiPriority w:val="9"/>
    <w:unhideWhenUsed/>
    <w:qFormat/>
    <w:pPr>
      <w:keepLines/>
      <w:keepNext/>
      <w:spacing w:before="320"/>
      <w:outlineLvl w:val="8"/>
    </w:pPr>
    <w:rPr>
      <w:rFonts w:ascii="Arial" w:hAnsi="Arial" w:eastAsia="Arial" w:cs="Arial"/>
      <w:i/>
      <w:iCs/>
      <w:sz w:val="21"/>
      <w:szCs w:val="21"/>
    </w:rPr>
  </w:style>
  <w:style w:type="character" w:styleId="745" w:customStyle="1">
    <w:name w:val="Heading 9 Char"/>
    <w:basedOn w:val="721"/>
    <w:link w:val="744"/>
    <w:uiPriority w:val="9"/>
    <w:rPr>
      <w:rFonts w:ascii="Arial" w:hAnsi="Arial" w:eastAsia="Arial" w:cs="Arial"/>
      <w:i/>
      <w:iCs/>
      <w:sz w:val="21"/>
      <w:szCs w:val="21"/>
    </w:rPr>
  </w:style>
  <w:style w:type="paragraph" w:styleId="746">
    <w:name w:val="No Spacing"/>
    <w:uiPriority w:val="1"/>
    <w:qFormat/>
  </w:style>
  <w:style w:type="paragraph" w:styleId="747">
    <w:name w:val="Title"/>
    <w:basedOn w:val="720"/>
    <w:next w:val="720"/>
    <w:link w:val="748"/>
    <w:uiPriority w:val="10"/>
    <w:qFormat/>
    <w:pPr>
      <w:contextualSpacing/>
      <w:spacing w:before="300"/>
    </w:pPr>
    <w:rPr>
      <w:sz w:val="48"/>
      <w:szCs w:val="48"/>
    </w:rPr>
  </w:style>
  <w:style w:type="character" w:styleId="748" w:customStyle="1">
    <w:name w:val="Название Знак"/>
    <w:basedOn w:val="721"/>
    <w:link w:val="747"/>
    <w:uiPriority w:val="10"/>
    <w:rPr>
      <w:sz w:val="48"/>
      <w:szCs w:val="48"/>
    </w:rPr>
  </w:style>
  <w:style w:type="paragraph" w:styleId="749">
    <w:name w:val="Subtitle"/>
    <w:basedOn w:val="720"/>
    <w:next w:val="720"/>
    <w:link w:val="750"/>
    <w:uiPriority w:val="11"/>
    <w:qFormat/>
    <w:pPr>
      <w:spacing w:before="200"/>
    </w:pPr>
    <w:rPr>
      <w:sz w:val="24"/>
      <w:szCs w:val="24"/>
    </w:rPr>
  </w:style>
  <w:style w:type="character" w:styleId="750" w:customStyle="1">
    <w:name w:val="Подзаголовок Знак"/>
    <w:basedOn w:val="721"/>
    <w:link w:val="749"/>
    <w:uiPriority w:val="11"/>
    <w:rPr>
      <w:sz w:val="24"/>
      <w:szCs w:val="24"/>
    </w:rPr>
  </w:style>
  <w:style w:type="paragraph" w:styleId="751">
    <w:name w:val="Quote"/>
    <w:basedOn w:val="720"/>
    <w:next w:val="720"/>
    <w:link w:val="752"/>
    <w:uiPriority w:val="29"/>
    <w:qFormat/>
    <w:pPr>
      <w:ind w:left="720" w:right="720"/>
    </w:pPr>
    <w:rPr>
      <w:i/>
    </w:rPr>
  </w:style>
  <w:style w:type="character" w:styleId="752" w:customStyle="1">
    <w:name w:val="Цитата 2 Знак"/>
    <w:link w:val="751"/>
    <w:uiPriority w:val="29"/>
    <w:rPr>
      <w:i/>
    </w:rPr>
  </w:style>
  <w:style w:type="paragraph" w:styleId="753">
    <w:name w:val="Intense Quote"/>
    <w:basedOn w:val="720"/>
    <w:next w:val="720"/>
    <w:link w:val="75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4" w:customStyle="1">
    <w:name w:val="Выделенная цитата Знак"/>
    <w:link w:val="753"/>
    <w:uiPriority w:val="30"/>
    <w:rPr>
      <w:i/>
    </w:rPr>
  </w:style>
  <w:style w:type="character" w:styleId="755" w:customStyle="1">
    <w:name w:val="Header Char"/>
    <w:basedOn w:val="721"/>
    <w:link w:val="910"/>
    <w:uiPriority w:val="99"/>
  </w:style>
  <w:style w:type="character" w:styleId="756" w:customStyle="1">
    <w:name w:val="Footer Char"/>
    <w:basedOn w:val="721"/>
    <w:link w:val="916"/>
    <w:uiPriority w:val="99"/>
  </w:style>
  <w:style w:type="paragraph" w:styleId="757" w:customStyle="1">
    <w:name w:val="Caption"/>
    <w:basedOn w:val="720"/>
    <w:next w:val="720"/>
    <w:uiPriority w:val="35"/>
    <w:semiHidden/>
    <w:unhideWhenUsed/>
    <w:qFormat/>
    <w:rPr>
      <w:b/>
      <w:bCs/>
      <w:color w:val="4f81bd" w:themeColor="accent1"/>
      <w:sz w:val="18"/>
      <w:szCs w:val="18"/>
    </w:rPr>
  </w:style>
  <w:style w:type="character" w:styleId="758" w:customStyle="1">
    <w:name w:val="Caption Char"/>
    <w:link w:val="916"/>
    <w:uiPriority w:val="99"/>
  </w:style>
  <w:style w:type="table" w:styleId="759">
    <w:name w:val="Table Grid"/>
    <w:basedOn w:val="722"/>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0" w:customStyle="1">
    <w:name w:val="Table Grid Light"/>
    <w:basedOn w:val="722"/>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61" w:customStyle="1">
    <w:name w:val="Plain Table 1"/>
    <w:basedOn w:val="722"/>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2" w:customStyle="1">
    <w:name w:val="Plain Table 2"/>
    <w:basedOn w:val="72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3" w:customStyle="1">
    <w:name w:val="Plain Table 3"/>
    <w:basedOn w:val="72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4" w:customStyle="1">
    <w:name w:val="Plain Table 4"/>
    <w:basedOn w:val="72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5" w:customStyle="1">
    <w:name w:val="Plain Table 5"/>
    <w:basedOn w:val="722"/>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6" w:customStyle="1">
    <w:name w:val="Grid Table 1 Light"/>
    <w:basedOn w:val="722"/>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7" w:customStyle="1">
    <w:name w:val="Grid Table 1 Light - Accent 1"/>
    <w:basedOn w:val="722"/>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68" w:customStyle="1">
    <w:name w:val="Grid Table 1 Light - Accent 2"/>
    <w:basedOn w:val="72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69" w:customStyle="1">
    <w:name w:val="Grid Table 1 Light - Accent 3"/>
    <w:basedOn w:val="722"/>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0" w:customStyle="1">
    <w:name w:val="Grid Table 1 Light - Accent 4"/>
    <w:basedOn w:val="722"/>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1" w:customStyle="1">
    <w:name w:val="Grid Table 1 Light - Accent 5"/>
    <w:basedOn w:val="722"/>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2" w:customStyle="1">
    <w:name w:val="Grid Table 1 Light - Accent 6"/>
    <w:basedOn w:val="722"/>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73" w:customStyle="1">
    <w:name w:val="Grid Table 2"/>
    <w:basedOn w:val="72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74" w:customStyle="1">
    <w:name w:val="Grid Table 2 - Accent 1"/>
    <w:basedOn w:val="722"/>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75" w:customStyle="1">
    <w:name w:val="Grid Table 2 - Accent 2"/>
    <w:basedOn w:val="72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76" w:customStyle="1">
    <w:name w:val="Grid Table 2 - Accent 3"/>
    <w:basedOn w:val="722"/>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77" w:customStyle="1">
    <w:name w:val="Grid Table 2 - Accent 4"/>
    <w:basedOn w:val="722"/>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78" w:customStyle="1">
    <w:name w:val="Grid Table 2 - Accent 5"/>
    <w:basedOn w:val="722"/>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79" w:customStyle="1">
    <w:name w:val="Grid Table 2 - Accent 6"/>
    <w:basedOn w:val="722"/>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0" w:customStyle="1">
    <w:name w:val="Grid Table 3"/>
    <w:basedOn w:val="72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1" w:customStyle="1">
    <w:name w:val="Grid Table 3 - Accent 1"/>
    <w:basedOn w:val="722"/>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2" w:customStyle="1">
    <w:name w:val="Grid Table 3 - Accent 2"/>
    <w:basedOn w:val="72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3" w:customStyle="1">
    <w:name w:val="Grid Table 3 - Accent 3"/>
    <w:basedOn w:val="722"/>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4" w:customStyle="1">
    <w:name w:val="Grid Table 3 - Accent 4"/>
    <w:basedOn w:val="722"/>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5" w:customStyle="1">
    <w:name w:val="Grid Table 3 - Accent 5"/>
    <w:basedOn w:val="722"/>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6" w:customStyle="1">
    <w:name w:val="Grid Table 3 - Accent 6"/>
    <w:basedOn w:val="722"/>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4"/>
    <w:basedOn w:val="722"/>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8" w:customStyle="1">
    <w:name w:val="Grid Table 4 - Accent 1"/>
    <w:basedOn w:val="722"/>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89" w:customStyle="1">
    <w:name w:val="Grid Table 4 - Accent 2"/>
    <w:basedOn w:val="72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0" w:customStyle="1">
    <w:name w:val="Grid Table 4 - Accent 3"/>
    <w:basedOn w:val="722"/>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1" w:customStyle="1">
    <w:name w:val="Grid Table 4 - Accent 4"/>
    <w:basedOn w:val="722"/>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2" w:customStyle="1">
    <w:name w:val="Grid Table 4 - Accent 5"/>
    <w:basedOn w:val="722"/>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93" w:customStyle="1">
    <w:name w:val="Grid Table 4 - Accent 6"/>
    <w:basedOn w:val="722"/>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94" w:customStyle="1">
    <w:name w:val="Grid Table 5 Dark"/>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95" w:customStyle="1">
    <w:name w:val="Grid Table 5 Dark- Accent 1"/>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96" w:customStyle="1">
    <w:name w:val="Grid Table 5 Dark - Accent 2"/>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97" w:customStyle="1">
    <w:name w:val="Grid Table 5 Dark - Accent 3"/>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98" w:customStyle="1">
    <w:name w:val="Grid Table 5 Dark- Accent 4"/>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99" w:customStyle="1">
    <w:name w:val="Grid Table 5 Dark - Accent 5"/>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0" w:customStyle="1">
    <w:name w:val="Grid Table 5 Dark - Accent 6"/>
    <w:basedOn w:val="72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1" w:customStyle="1">
    <w:name w:val="Grid Table 6 Colorful"/>
    <w:basedOn w:val="722"/>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2" w:customStyle="1">
    <w:name w:val="Grid Table 6 Colorful - Accent 1"/>
    <w:basedOn w:val="722"/>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03" w:customStyle="1">
    <w:name w:val="Grid Table 6 Colorful - Accent 2"/>
    <w:basedOn w:val="72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04" w:customStyle="1">
    <w:name w:val="Grid Table 6 Colorful - Accent 3"/>
    <w:basedOn w:val="722"/>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05" w:customStyle="1">
    <w:name w:val="Grid Table 6 Colorful - Accent 4"/>
    <w:basedOn w:val="722"/>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06" w:customStyle="1">
    <w:name w:val="Grid Table 6 Colorful - Accent 5"/>
    <w:basedOn w:val="722"/>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07" w:customStyle="1">
    <w:name w:val="Grid Table 6 Colorful - Accent 6"/>
    <w:basedOn w:val="722"/>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08" w:customStyle="1">
    <w:name w:val="Grid Table 7 Colorful"/>
    <w:basedOn w:val="722"/>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9" w:customStyle="1">
    <w:name w:val="Grid Table 7 Colorful - Accent 1"/>
    <w:basedOn w:val="722"/>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10" w:customStyle="1">
    <w:name w:val="Grid Table 7 Colorful - Accent 2"/>
    <w:basedOn w:val="72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11" w:customStyle="1">
    <w:name w:val="Grid Table 7 Colorful - Accent 3"/>
    <w:basedOn w:val="722"/>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12" w:customStyle="1">
    <w:name w:val="Grid Table 7 Colorful - Accent 4"/>
    <w:basedOn w:val="722"/>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13" w:customStyle="1">
    <w:name w:val="Grid Table 7 Colorful - Accent 5"/>
    <w:basedOn w:val="722"/>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14" w:customStyle="1">
    <w:name w:val="Grid Table 7 Colorful - Accent 6"/>
    <w:basedOn w:val="722"/>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15" w:customStyle="1">
    <w:name w:val="List Table 1 Light"/>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6" w:customStyle="1">
    <w:name w:val="List Table 1 Light - Accent 1"/>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17" w:customStyle="1">
    <w:name w:val="List Table 1 Light - Accent 2"/>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18" w:customStyle="1">
    <w:name w:val="List Table 1 Light - Accent 3"/>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19" w:customStyle="1">
    <w:name w:val="List Table 1 Light - Accent 4"/>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0" w:customStyle="1">
    <w:name w:val="List Table 1 Light - Accent 5"/>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1" w:customStyle="1">
    <w:name w:val="List Table 1 Light - Accent 6"/>
    <w:basedOn w:val="722"/>
    <w:uiPriority w:val="99"/>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2" w:customStyle="1">
    <w:name w:val="List Table 2"/>
    <w:basedOn w:val="72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23" w:customStyle="1">
    <w:name w:val="List Table 2 - Accent 1"/>
    <w:basedOn w:val="722"/>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24" w:customStyle="1">
    <w:name w:val="List Table 2 - Accent 2"/>
    <w:basedOn w:val="72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25" w:customStyle="1">
    <w:name w:val="List Table 2 - Accent 3"/>
    <w:basedOn w:val="722"/>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26" w:customStyle="1">
    <w:name w:val="List Table 2 - Accent 4"/>
    <w:basedOn w:val="722"/>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27" w:customStyle="1">
    <w:name w:val="List Table 2 - Accent 5"/>
    <w:basedOn w:val="722"/>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28" w:customStyle="1">
    <w:name w:val="List Table 2 - Accent 6"/>
    <w:basedOn w:val="722"/>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29" w:customStyle="1">
    <w:name w:val="List Table 3"/>
    <w:basedOn w:val="722"/>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0" w:customStyle="1">
    <w:name w:val="List Table 3 - Accent 1"/>
    <w:basedOn w:val="722"/>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1" w:customStyle="1">
    <w:name w:val="List Table 3 - Accent 2"/>
    <w:basedOn w:val="72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2" w:customStyle="1">
    <w:name w:val="List Table 3 - Accent 3"/>
    <w:basedOn w:val="722"/>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33" w:customStyle="1">
    <w:name w:val="List Table 3 - Accent 4"/>
    <w:basedOn w:val="722"/>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34" w:customStyle="1">
    <w:name w:val="List Table 3 - Accent 5"/>
    <w:basedOn w:val="722"/>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35" w:customStyle="1">
    <w:name w:val="List Table 3 - Accent 6"/>
    <w:basedOn w:val="722"/>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36" w:customStyle="1">
    <w:name w:val="List Table 4"/>
    <w:basedOn w:val="722"/>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7" w:customStyle="1">
    <w:name w:val="List Table 4 - Accent 1"/>
    <w:basedOn w:val="722"/>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8" w:customStyle="1">
    <w:name w:val="List Table 4 - Accent 2"/>
    <w:basedOn w:val="72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39" w:customStyle="1">
    <w:name w:val="List Table 4 - Accent 3"/>
    <w:basedOn w:val="722"/>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0" w:customStyle="1">
    <w:name w:val="List Table 4 - Accent 4"/>
    <w:basedOn w:val="722"/>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1" w:customStyle="1">
    <w:name w:val="List Table 4 - Accent 5"/>
    <w:basedOn w:val="722"/>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2" w:customStyle="1">
    <w:name w:val="List Table 4 - Accent 6"/>
    <w:basedOn w:val="722"/>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43" w:customStyle="1">
    <w:name w:val="List Table 5 Dark"/>
    <w:basedOn w:val="722"/>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44" w:customStyle="1">
    <w:name w:val="List Table 5 Dark - Accent 1"/>
    <w:basedOn w:val="722"/>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45" w:customStyle="1">
    <w:name w:val="List Table 5 Dark - Accent 2"/>
    <w:basedOn w:val="72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46" w:customStyle="1">
    <w:name w:val="List Table 5 Dark - Accent 3"/>
    <w:basedOn w:val="722"/>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47" w:customStyle="1">
    <w:name w:val="List Table 5 Dark - Accent 4"/>
    <w:basedOn w:val="722"/>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48" w:customStyle="1">
    <w:name w:val="List Table 5 Dark - Accent 5"/>
    <w:basedOn w:val="722"/>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49" w:customStyle="1">
    <w:name w:val="List Table 5 Dark - Accent 6"/>
    <w:basedOn w:val="722"/>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0" w:customStyle="1">
    <w:name w:val="List Table 6 Colorful"/>
    <w:basedOn w:val="722"/>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1" w:customStyle="1">
    <w:name w:val="List Table 6 Colorful - Accent 1"/>
    <w:basedOn w:val="722"/>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2" w:customStyle="1">
    <w:name w:val="List Table 6 Colorful - Accent 2"/>
    <w:basedOn w:val="72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53" w:customStyle="1">
    <w:name w:val="List Table 6 Colorful - Accent 3"/>
    <w:basedOn w:val="722"/>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54" w:customStyle="1">
    <w:name w:val="List Table 6 Colorful - Accent 4"/>
    <w:basedOn w:val="722"/>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55" w:customStyle="1">
    <w:name w:val="List Table 6 Colorful - Accent 5"/>
    <w:basedOn w:val="722"/>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56" w:customStyle="1">
    <w:name w:val="List Table 6 Colorful - Accent 6"/>
    <w:basedOn w:val="722"/>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57" w:customStyle="1">
    <w:name w:val="List Table 7 Colorful"/>
    <w:basedOn w:val="722"/>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8" w:customStyle="1">
    <w:name w:val="List Table 7 Colorful - Accent 1"/>
    <w:basedOn w:val="722"/>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59" w:customStyle="1">
    <w:name w:val="List Table 7 Colorful - Accent 2"/>
    <w:basedOn w:val="722"/>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0" w:customStyle="1">
    <w:name w:val="List Table 7 Colorful - Accent 3"/>
    <w:basedOn w:val="722"/>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61" w:customStyle="1">
    <w:name w:val="List Table 7 Colorful - Accent 4"/>
    <w:basedOn w:val="722"/>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2" w:customStyle="1">
    <w:name w:val="List Table 7 Colorful - Accent 5"/>
    <w:basedOn w:val="722"/>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63" w:customStyle="1">
    <w:name w:val="List Table 7 Colorful - Accent 6"/>
    <w:basedOn w:val="722"/>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64" w:customStyle="1">
    <w:name w:val="Lined - Accent"/>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5" w:customStyle="1">
    <w:name w:val="Lined - Accent 1"/>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66" w:customStyle="1">
    <w:name w:val="Lined - Accent 2"/>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67" w:customStyle="1">
    <w:name w:val="Lined - Accent 3"/>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8" w:customStyle="1">
    <w:name w:val="Lined - Accent 4"/>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9" w:customStyle="1">
    <w:name w:val="Lined - Accent 5"/>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0" w:customStyle="1">
    <w:name w:val="Lined - Accent 6"/>
    <w:basedOn w:val="722"/>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1" w:customStyle="1">
    <w:name w:val="Bordered &amp; Lined - Accent"/>
    <w:basedOn w:val="722"/>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2" w:customStyle="1">
    <w:name w:val="Bordered &amp; Lined - Accent 1"/>
    <w:basedOn w:val="722"/>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3" w:customStyle="1">
    <w:name w:val="Bordered &amp; Lined - Accent 2"/>
    <w:basedOn w:val="722"/>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4" w:customStyle="1">
    <w:name w:val="Bordered &amp; Lined - Accent 3"/>
    <w:basedOn w:val="722"/>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5" w:customStyle="1">
    <w:name w:val="Bordered &amp; Lined - Accent 4"/>
    <w:basedOn w:val="722"/>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6" w:customStyle="1">
    <w:name w:val="Bordered &amp; Lined - Accent 5"/>
    <w:basedOn w:val="722"/>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7" w:customStyle="1">
    <w:name w:val="Bordered &amp; Lined - Accent 6"/>
    <w:basedOn w:val="722"/>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8" w:customStyle="1">
    <w:name w:val="Bordered"/>
    <w:basedOn w:val="722"/>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9" w:customStyle="1">
    <w:name w:val="Bordered - Accent 1"/>
    <w:basedOn w:val="722"/>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0" w:customStyle="1">
    <w:name w:val="Bordered - Accent 2"/>
    <w:basedOn w:val="72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1" w:customStyle="1">
    <w:name w:val="Bordered - Accent 3"/>
    <w:basedOn w:val="722"/>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2" w:customStyle="1">
    <w:name w:val="Bordered - Accent 4"/>
    <w:basedOn w:val="722"/>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83" w:customStyle="1">
    <w:name w:val="Bordered - Accent 5"/>
    <w:basedOn w:val="722"/>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84" w:customStyle="1">
    <w:name w:val="Bordered - Accent 6"/>
    <w:basedOn w:val="722"/>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85" w:customStyle="1">
    <w:name w:val="Footnote Text Char"/>
    <w:link w:val="906"/>
    <w:uiPriority w:val="99"/>
    <w:rPr>
      <w:sz w:val="18"/>
    </w:rPr>
  </w:style>
  <w:style w:type="paragraph" w:styleId="886">
    <w:name w:val="endnote text"/>
    <w:basedOn w:val="720"/>
    <w:link w:val="887"/>
    <w:uiPriority w:val="99"/>
    <w:semiHidden/>
    <w:unhideWhenUsed/>
    <w:pPr>
      <w:spacing w:after="0" w:line="240" w:lineRule="auto"/>
    </w:pPr>
    <w:rPr>
      <w:sz w:val="20"/>
    </w:rPr>
  </w:style>
  <w:style w:type="character" w:styleId="887" w:customStyle="1">
    <w:name w:val="Текст концевой сноски Знак"/>
    <w:link w:val="886"/>
    <w:uiPriority w:val="99"/>
    <w:rPr>
      <w:sz w:val="20"/>
    </w:rPr>
  </w:style>
  <w:style w:type="character" w:styleId="888">
    <w:name w:val="endnote reference"/>
    <w:basedOn w:val="721"/>
    <w:uiPriority w:val="99"/>
    <w:semiHidden/>
    <w:unhideWhenUsed/>
    <w:rPr>
      <w:vertAlign w:val="superscript"/>
    </w:rPr>
  </w:style>
  <w:style w:type="paragraph" w:styleId="889">
    <w:name w:val="toc 1"/>
    <w:basedOn w:val="720"/>
    <w:next w:val="720"/>
    <w:uiPriority w:val="39"/>
    <w:unhideWhenUsed/>
    <w:pPr>
      <w:spacing w:after="57"/>
    </w:pPr>
  </w:style>
  <w:style w:type="paragraph" w:styleId="890">
    <w:name w:val="toc 2"/>
    <w:basedOn w:val="720"/>
    <w:next w:val="720"/>
    <w:uiPriority w:val="39"/>
    <w:unhideWhenUsed/>
    <w:pPr>
      <w:ind w:left="283"/>
      <w:spacing w:after="57"/>
    </w:pPr>
  </w:style>
  <w:style w:type="paragraph" w:styleId="891">
    <w:name w:val="toc 3"/>
    <w:basedOn w:val="720"/>
    <w:next w:val="720"/>
    <w:uiPriority w:val="39"/>
    <w:unhideWhenUsed/>
    <w:pPr>
      <w:ind w:left="567"/>
      <w:spacing w:after="57"/>
    </w:pPr>
  </w:style>
  <w:style w:type="paragraph" w:styleId="892">
    <w:name w:val="toc 4"/>
    <w:basedOn w:val="720"/>
    <w:next w:val="720"/>
    <w:uiPriority w:val="39"/>
    <w:unhideWhenUsed/>
    <w:pPr>
      <w:ind w:left="850"/>
      <w:spacing w:after="57"/>
    </w:pPr>
  </w:style>
  <w:style w:type="paragraph" w:styleId="893">
    <w:name w:val="toc 5"/>
    <w:basedOn w:val="720"/>
    <w:next w:val="720"/>
    <w:uiPriority w:val="39"/>
    <w:unhideWhenUsed/>
    <w:pPr>
      <w:ind w:left="1134"/>
      <w:spacing w:after="57"/>
    </w:pPr>
  </w:style>
  <w:style w:type="paragraph" w:styleId="894">
    <w:name w:val="toc 6"/>
    <w:basedOn w:val="720"/>
    <w:next w:val="720"/>
    <w:uiPriority w:val="39"/>
    <w:unhideWhenUsed/>
    <w:pPr>
      <w:ind w:left="1417"/>
      <w:spacing w:after="57"/>
    </w:pPr>
  </w:style>
  <w:style w:type="paragraph" w:styleId="895">
    <w:name w:val="toc 7"/>
    <w:basedOn w:val="720"/>
    <w:next w:val="720"/>
    <w:uiPriority w:val="39"/>
    <w:unhideWhenUsed/>
    <w:pPr>
      <w:ind w:left="1701"/>
      <w:spacing w:after="57"/>
    </w:pPr>
  </w:style>
  <w:style w:type="paragraph" w:styleId="896">
    <w:name w:val="toc 8"/>
    <w:basedOn w:val="720"/>
    <w:next w:val="720"/>
    <w:uiPriority w:val="39"/>
    <w:unhideWhenUsed/>
    <w:pPr>
      <w:ind w:left="1984"/>
      <w:spacing w:after="57"/>
    </w:pPr>
  </w:style>
  <w:style w:type="paragraph" w:styleId="897">
    <w:name w:val="toc 9"/>
    <w:basedOn w:val="720"/>
    <w:next w:val="720"/>
    <w:uiPriority w:val="39"/>
    <w:unhideWhenUsed/>
    <w:pPr>
      <w:ind w:left="2268"/>
      <w:spacing w:after="57"/>
    </w:pPr>
  </w:style>
  <w:style w:type="paragraph" w:styleId="898">
    <w:name w:val="TOC Heading"/>
    <w:uiPriority w:val="39"/>
    <w:unhideWhenUsed/>
  </w:style>
  <w:style w:type="paragraph" w:styleId="899">
    <w:name w:val="table of figures"/>
    <w:basedOn w:val="720"/>
    <w:next w:val="720"/>
    <w:uiPriority w:val="99"/>
    <w:unhideWhenUsed/>
    <w:pPr>
      <w:spacing w:after="0"/>
    </w:pPr>
  </w:style>
  <w:style w:type="paragraph" w:styleId="900" w:customStyle="1">
    <w:name w:val="Heading 1"/>
    <w:basedOn w:val="720"/>
    <w:next w:val="720"/>
    <w:link w:val="909"/>
    <w:qFormat/>
    <w:pPr>
      <w:ind w:firstLine="567"/>
      <w:jc w:val="center"/>
      <w:keepNext/>
      <w:spacing w:after="0" w:line="288" w:lineRule="auto"/>
      <w:outlineLvl w:val="0"/>
    </w:pPr>
    <w:rPr>
      <w:rFonts w:ascii="Times New Roman" w:hAnsi="Times New Roman"/>
      <w:b/>
      <w:szCs w:val="20"/>
    </w:rPr>
  </w:style>
  <w:style w:type="character" w:styleId="901">
    <w:name w:val="Hyperlink"/>
    <w:basedOn w:val="721"/>
    <w:rPr>
      <w:rFonts w:hint="default" w:ascii="Times New Roman" w:hAnsi="Times New Roman" w:cs="Times New Roman"/>
      <w:color w:val="0000ff"/>
      <w:u w:val="single"/>
    </w:rPr>
  </w:style>
  <w:style w:type="character" w:styleId="902" w:customStyle="1">
    <w:name w:val="Основной текст Знак"/>
    <w:basedOn w:val="721"/>
    <w:link w:val="903"/>
    <w:rPr>
      <w:rFonts w:ascii="Calibri" w:hAnsi="Calibri"/>
      <w:sz w:val="22"/>
      <w:szCs w:val="22"/>
      <w:lang w:val="ru-RU" w:eastAsia="ar-SA" w:bidi="ar-SA"/>
    </w:rPr>
  </w:style>
  <w:style w:type="paragraph" w:styleId="903">
    <w:name w:val="Body Text"/>
    <w:basedOn w:val="720"/>
    <w:link w:val="902"/>
    <w:pPr>
      <w:spacing w:after="120"/>
    </w:pPr>
    <w:rPr>
      <w:lang w:eastAsia="ar-SA"/>
    </w:rPr>
  </w:style>
  <w:style w:type="paragraph" w:styleId="904" w:customStyle="1">
    <w:name w:val="Без интервала1"/>
    <w:rPr>
      <w:rFonts w:ascii="Calibri" w:hAnsi="Calibri"/>
      <w:sz w:val="22"/>
      <w:szCs w:val="22"/>
    </w:rPr>
  </w:style>
  <w:style w:type="character" w:styleId="905" w:customStyle="1">
    <w:name w:val="Текст сноски Знак"/>
    <w:basedOn w:val="721"/>
    <w:link w:val="906"/>
    <w:uiPriority w:val="99"/>
    <w:rPr>
      <w:rFonts w:ascii="Arial" w:hAnsi="Arial" w:cs="Arial"/>
      <w:lang w:val="ru-RU" w:eastAsia="ru-RU" w:bidi="ar-SA"/>
    </w:rPr>
  </w:style>
  <w:style w:type="paragraph" w:styleId="906">
    <w:name w:val="footnote text"/>
    <w:basedOn w:val="720"/>
    <w:link w:val="905"/>
    <w:uiPriority w:val="99"/>
    <w:pPr>
      <w:spacing w:after="0" w:line="240" w:lineRule="auto"/>
    </w:pPr>
    <w:rPr>
      <w:rFonts w:ascii="Arial" w:hAnsi="Arial" w:cs="Arial"/>
      <w:sz w:val="20"/>
      <w:szCs w:val="20"/>
    </w:rPr>
  </w:style>
  <w:style w:type="paragraph" w:styleId="907" w:customStyle="1">
    <w:name w:val="ConsNonformat"/>
    <w:pPr>
      <w:widowControl w:val="off"/>
    </w:pPr>
    <w:rPr>
      <w:rFonts w:ascii="Courier New" w:hAnsi="Courier New"/>
    </w:rPr>
  </w:style>
  <w:style w:type="character" w:styleId="908">
    <w:name w:val="footnote reference"/>
    <w:basedOn w:val="721"/>
    <w:rPr>
      <w:rFonts w:hint="default" w:ascii="Times New Roman" w:hAnsi="Times New Roman" w:cs="Times New Roman"/>
      <w:vertAlign w:val="superscript"/>
    </w:rPr>
  </w:style>
  <w:style w:type="character" w:styleId="909" w:customStyle="1">
    <w:name w:val="Заголовок 1 Знак"/>
    <w:basedOn w:val="721"/>
    <w:link w:val="900"/>
    <w:rPr>
      <w:b/>
      <w:sz w:val="22"/>
      <w:lang w:val="ru-RU" w:eastAsia="ru-RU" w:bidi="ar-SA"/>
    </w:rPr>
  </w:style>
  <w:style w:type="paragraph" w:styleId="910" w:customStyle="1">
    <w:name w:val="Header"/>
    <w:basedOn w:val="720"/>
    <w:link w:val="755"/>
    <w:pPr>
      <w:tabs>
        <w:tab w:val="center" w:pos="4677" w:leader="none"/>
        <w:tab w:val="right" w:pos="9355" w:leader="none"/>
      </w:tabs>
    </w:pPr>
  </w:style>
  <w:style w:type="character" w:styleId="911">
    <w:name w:val="page number"/>
    <w:basedOn w:val="721"/>
  </w:style>
  <w:style w:type="paragraph" w:styleId="912" w:customStyle="1">
    <w:name w:val="Без интервала1"/>
    <w:rPr>
      <w:rFonts w:ascii="Calibri" w:hAnsi="Calibri"/>
      <w:sz w:val="22"/>
      <w:szCs w:val="22"/>
    </w:rPr>
  </w:style>
  <w:style w:type="paragraph" w:styleId="913">
    <w:name w:val="List Paragraph"/>
    <w:basedOn w:val="720"/>
    <w:link w:val="914"/>
    <w:qFormat/>
    <w:pPr>
      <w:ind w:left="708"/>
    </w:pPr>
    <w:rPr>
      <w:lang w:eastAsia="ar-SA"/>
    </w:rPr>
  </w:style>
  <w:style w:type="character" w:styleId="914" w:customStyle="1">
    <w:name w:val="Абзац списка Знак"/>
    <w:link w:val="913"/>
    <w:rPr>
      <w:rFonts w:ascii="Calibri" w:hAnsi="Calibri"/>
      <w:sz w:val="22"/>
      <w:szCs w:val="22"/>
      <w:lang w:eastAsia="ar-SA"/>
    </w:rPr>
  </w:style>
  <w:style w:type="paragraph" w:styleId="915" w:customStyle="1">
    <w:name w:val="ConsPlusNormal"/>
    <w:pPr>
      <w:widowControl w:val="off"/>
    </w:pPr>
    <w:rPr>
      <w:rFonts w:ascii="Calibri" w:hAnsi="Calibri" w:cs="Calibri"/>
      <w:sz w:val="22"/>
    </w:rPr>
  </w:style>
  <w:style w:type="paragraph" w:styleId="916" w:customStyle="1">
    <w:name w:val="Footer"/>
    <w:basedOn w:val="720"/>
    <w:link w:val="917"/>
    <w:pPr>
      <w:tabs>
        <w:tab w:val="center" w:pos="4677" w:leader="none"/>
        <w:tab w:val="right" w:pos="9355" w:leader="none"/>
      </w:tabs>
    </w:pPr>
  </w:style>
  <w:style w:type="character" w:styleId="917" w:customStyle="1">
    <w:name w:val="Нижний колонтитул Знак"/>
    <w:basedOn w:val="721"/>
    <w:link w:val="916"/>
    <w:rPr>
      <w:rFonts w:ascii="Calibri" w:hAnsi="Calibri"/>
      <w:sz w:val="22"/>
      <w:szCs w:val="22"/>
    </w:rPr>
  </w:style>
  <w:style w:type="character" w:styleId="918" w:customStyle="1">
    <w:name w:val="copy_target"/>
    <w:basedOn w:val="721"/>
  </w:style>
  <w:style w:type="character" w:styleId="919" w:customStyle="1">
    <w:name w:val="Знак сноски1"/>
    <w:rPr>
      <w:vertAlign w:val="superscript"/>
    </w:rPr>
  </w:style>
  <w:style w:type="paragraph" w:styleId="920" w:customStyle="1">
    <w:name w:val="Текст сноски1"/>
    <w:uiPriority w:val="99"/>
    <w:unhideWhenUsed/>
    <w:pPr>
      <w:shd w:val="nil" w:color="auto"/>
      <w:pBdr>
        <w:top w:val="none" w:color="000000" w:sz="4" w:space="0"/>
        <w:left w:val="none" w:color="000000" w:sz="4" w:space="0"/>
        <w:bottom w:val="none" w:color="000000" w:sz="4" w:space="0"/>
        <w:right w:val="none" w:color="000000" w:sz="4" w:space="0"/>
        <w:between w:val="none" w:color="000000" w:sz="4" w:space="0"/>
      </w:pBdr>
    </w:pPr>
    <w:rPr>
      <w:lang w:val="en-US"/>
    </w:rPr>
  </w:style>
  <w:style w:type="character" w:styleId="921" w:customStyle="1">
    <w:name w:val="Основной текст_"/>
    <w:rPr>
      <w:rFonts w:ascii="Times New Roman" w:hAnsi="Times New Roman" w:eastAsia="Times New Roman" w:cs="Times New Roman"/>
      <w:sz w:val="19"/>
      <w:szCs w:val="19"/>
      <w:shd w:val="clear" w:color="auto" w:fill="ffffff"/>
    </w:rPr>
  </w:style>
  <w:style w:type="paragraph" w:styleId="922" w:customStyle="1">
    <w:name w:val="Заголовок 31"/>
    <w:basedOn w:val="916"/>
    <w:next w:val="916"/>
    <w:qFormat/>
    <w:pPr>
      <w:keepNext/>
      <w:spacing w:before="240" w:after="60"/>
      <w:shd w:val="nil" w:color="auto"/>
      <w:pBdr>
        <w:top w:val="none" w:color="000000" w:sz="4" w:space="0"/>
        <w:left w:val="none" w:color="000000" w:sz="4" w:space="0"/>
        <w:bottom w:val="none" w:color="000000" w:sz="4" w:space="0"/>
        <w:right w:val="none" w:color="000000" w:sz="4" w:space="0"/>
        <w:between w:val="none" w:color="000000" w:sz="4" w:space="0"/>
      </w:pBdr>
      <w:outlineLvl w:val="2"/>
    </w:pPr>
    <w:rPr>
      <w:rFonts w:ascii="Arial" w:hAnsi="Arial"/>
      <w:b/>
      <w:bCs/>
      <w:sz w:val="26"/>
      <w:szCs w:val="26"/>
      <w:lang w:val="en-US"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B432-B82C-47C7-961E-426FA5F3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Reanimator Extreme Edition</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revision>21</cp:revision>
  <dcterms:created xsi:type="dcterms:W3CDTF">2024-03-21T07:12:00Z</dcterms:created>
  <dcterms:modified xsi:type="dcterms:W3CDTF">2026-08-18T12:57:37Z</dcterms:modified>
</cp:coreProperties>
</file>