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763B" w:rsidRDefault="008A55EA" w:rsidP="00CD3D5C">
      <w:pPr>
        <w:shd w:val="clear" w:color="auto" w:fill="FFFFFF"/>
        <w:jc w:val="center"/>
        <w:rPr>
          <w:bCs/>
          <w:color w:val="000000"/>
          <w:sz w:val="22"/>
          <w:szCs w:val="22"/>
          <w:lang w:val="x-none" w:eastAsia="x-none"/>
        </w:rPr>
      </w:pPr>
      <w:bookmarkStart w:id="0" w:name="_GoBack"/>
      <w:bookmarkEnd w:id="0"/>
      <w:r>
        <w:rPr>
          <w:b/>
          <w:bCs/>
          <w:color w:val="000000"/>
          <w:sz w:val="22"/>
          <w:szCs w:val="22"/>
          <w:lang w:eastAsia="x-none"/>
        </w:rPr>
        <w:t>КОНТРАКТ</w:t>
      </w:r>
      <w:r w:rsidR="00955496">
        <w:rPr>
          <w:b/>
          <w:bCs/>
          <w:color w:val="000000"/>
          <w:sz w:val="22"/>
          <w:szCs w:val="22"/>
          <w:lang w:val="x-none" w:eastAsia="x-none"/>
        </w:rPr>
        <w:t xml:space="preserve"> </w:t>
      </w:r>
      <w:r w:rsidR="0003763B" w:rsidRPr="00CD3D5C">
        <w:rPr>
          <w:b/>
          <w:bCs/>
          <w:color w:val="000000"/>
          <w:sz w:val="22"/>
          <w:szCs w:val="22"/>
          <w:lang w:val="x-none" w:eastAsia="x-none"/>
        </w:rPr>
        <w:t xml:space="preserve">№ </w:t>
      </w:r>
      <w:r w:rsidR="0055661F">
        <w:rPr>
          <w:b/>
          <w:bCs/>
          <w:color w:val="000000"/>
          <w:sz w:val="22"/>
          <w:szCs w:val="22"/>
          <w:lang w:eastAsia="x-none"/>
        </w:rPr>
        <w:t>26-44-1</w:t>
      </w:r>
      <w:r w:rsidR="00436255">
        <w:rPr>
          <w:b/>
          <w:bCs/>
          <w:color w:val="000000"/>
          <w:sz w:val="22"/>
          <w:szCs w:val="22"/>
          <w:lang w:eastAsia="x-none"/>
        </w:rPr>
        <w:t>5342</w:t>
      </w:r>
    </w:p>
    <w:p w:rsidR="00CD3D5C" w:rsidRPr="0055661F" w:rsidRDefault="0055661F" w:rsidP="0055661F">
      <w:pPr>
        <w:jc w:val="center"/>
        <w:rPr>
          <w:b/>
          <w:bCs/>
          <w:sz w:val="22"/>
          <w:szCs w:val="22"/>
        </w:rPr>
      </w:pPr>
      <w:r w:rsidRPr="002C6956">
        <w:rPr>
          <w:sz w:val="22"/>
          <w:szCs w:val="22"/>
        </w:rPr>
        <w:t>ИКЗ: 261540824019954080100100070000000000</w:t>
      </w:r>
    </w:p>
    <w:p w:rsidR="00CD3D5C" w:rsidRDefault="00CD3D5C" w:rsidP="00CD3D5C">
      <w:pPr>
        <w:shd w:val="clear" w:color="auto" w:fill="FFFFFF"/>
        <w:rPr>
          <w:b/>
          <w:bCs/>
          <w:color w:val="000000"/>
          <w:sz w:val="22"/>
          <w:szCs w:val="22"/>
          <w:lang w:eastAsia="x-none"/>
        </w:rPr>
      </w:pPr>
    </w:p>
    <w:p w:rsidR="0003763B" w:rsidRDefault="0003763B" w:rsidP="00440881">
      <w:pPr>
        <w:shd w:val="clear" w:color="auto" w:fill="FFFFFF"/>
        <w:ind w:right="-142"/>
        <w:rPr>
          <w:rFonts w:eastAsia="Calibri"/>
          <w:color w:val="000000"/>
          <w:sz w:val="22"/>
          <w:szCs w:val="22"/>
          <w:lang w:eastAsia="en-US"/>
        </w:rPr>
      </w:pPr>
      <w:r w:rsidRPr="00CD3D5C">
        <w:rPr>
          <w:rFonts w:eastAsia="Calibri"/>
          <w:color w:val="000000"/>
          <w:sz w:val="22"/>
          <w:szCs w:val="22"/>
          <w:lang w:eastAsia="en-US"/>
        </w:rPr>
        <w:t xml:space="preserve">г. Новосибирск </w:t>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955496">
        <w:rPr>
          <w:rFonts w:eastAsia="Calibri"/>
          <w:color w:val="000000"/>
          <w:sz w:val="22"/>
          <w:szCs w:val="22"/>
          <w:lang w:eastAsia="en-US"/>
        </w:rPr>
        <w:tab/>
      </w:r>
      <w:r w:rsidR="00F46336">
        <w:rPr>
          <w:rFonts w:eastAsia="Calibri"/>
          <w:color w:val="000000"/>
          <w:sz w:val="22"/>
          <w:szCs w:val="22"/>
          <w:lang w:eastAsia="en-US"/>
        </w:rPr>
        <w:tab/>
      </w:r>
      <w:r w:rsidR="00CD3D5C">
        <w:rPr>
          <w:rFonts w:eastAsia="Calibri"/>
          <w:color w:val="000000"/>
          <w:sz w:val="22"/>
          <w:szCs w:val="22"/>
          <w:lang w:eastAsia="en-US"/>
        </w:rPr>
        <w:t xml:space="preserve"> «</w:t>
      </w:r>
      <w:r w:rsidR="00E47203">
        <w:rPr>
          <w:rFonts w:eastAsia="Calibri"/>
          <w:color w:val="000000"/>
          <w:sz w:val="22"/>
          <w:szCs w:val="22"/>
          <w:lang w:eastAsia="en-US"/>
        </w:rPr>
        <w:t>__</w:t>
      </w:r>
      <w:r w:rsidR="00CD3D5C">
        <w:rPr>
          <w:rFonts w:eastAsia="Calibri"/>
          <w:color w:val="000000"/>
          <w:sz w:val="22"/>
          <w:szCs w:val="22"/>
          <w:lang w:eastAsia="en-US"/>
        </w:rPr>
        <w:t xml:space="preserve">» </w:t>
      </w:r>
      <w:r w:rsidR="00436255">
        <w:rPr>
          <w:rFonts w:eastAsia="Calibri"/>
          <w:color w:val="000000"/>
          <w:sz w:val="22"/>
          <w:szCs w:val="22"/>
          <w:lang w:eastAsia="en-US"/>
        </w:rPr>
        <w:t>ию</w:t>
      </w:r>
      <w:r w:rsidR="00AE739B">
        <w:rPr>
          <w:rFonts w:eastAsia="Calibri"/>
          <w:color w:val="000000"/>
          <w:sz w:val="22"/>
          <w:szCs w:val="22"/>
          <w:lang w:eastAsia="en-US"/>
        </w:rPr>
        <w:t>л</w:t>
      </w:r>
      <w:r w:rsidR="00436255">
        <w:rPr>
          <w:rFonts w:eastAsia="Calibri"/>
          <w:color w:val="000000"/>
          <w:sz w:val="22"/>
          <w:szCs w:val="22"/>
          <w:lang w:eastAsia="en-US"/>
        </w:rPr>
        <w:t>я</w:t>
      </w:r>
      <w:r w:rsidR="008A55EA">
        <w:rPr>
          <w:rFonts w:eastAsia="Calibri"/>
          <w:color w:val="000000"/>
          <w:sz w:val="22"/>
          <w:szCs w:val="22"/>
          <w:lang w:eastAsia="en-US"/>
        </w:rPr>
        <w:t xml:space="preserve"> </w:t>
      </w:r>
      <w:r w:rsidRPr="00CD3D5C">
        <w:rPr>
          <w:rFonts w:eastAsia="Calibri"/>
          <w:color w:val="000000"/>
          <w:sz w:val="22"/>
          <w:szCs w:val="22"/>
          <w:lang w:eastAsia="en-US"/>
        </w:rPr>
        <w:t>20</w:t>
      </w:r>
      <w:r w:rsidR="00B5079B" w:rsidRPr="00CD3D5C">
        <w:rPr>
          <w:rFonts w:eastAsia="Calibri"/>
          <w:color w:val="000000"/>
          <w:sz w:val="22"/>
          <w:szCs w:val="22"/>
          <w:lang w:eastAsia="en-US"/>
        </w:rPr>
        <w:t>2</w:t>
      </w:r>
      <w:r w:rsidR="0055661F">
        <w:rPr>
          <w:rFonts w:eastAsia="Calibri"/>
          <w:color w:val="000000"/>
          <w:sz w:val="22"/>
          <w:szCs w:val="22"/>
          <w:lang w:eastAsia="en-US"/>
        </w:rPr>
        <w:t>6</w:t>
      </w:r>
      <w:r w:rsidRPr="00CD3D5C">
        <w:rPr>
          <w:rFonts w:eastAsia="Calibri"/>
          <w:color w:val="000000"/>
          <w:sz w:val="22"/>
          <w:szCs w:val="22"/>
          <w:lang w:eastAsia="en-US"/>
        </w:rPr>
        <w:t>г.</w:t>
      </w:r>
    </w:p>
    <w:p w:rsidR="00CD3D5C" w:rsidRDefault="00CD3D5C" w:rsidP="00CD3D5C">
      <w:pPr>
        <w:keepNext/>
        <w:jc w:val="both"/>
        <w:outlineLvl w:val="0"/>
        <w:rPr>
          <w:rFonts w:eastAsia="Calibri"/>
          <w:color w:val="000000"/>
          <w:sz w:val="22"/>
          <w:szCs w:val="22"/>
          <w:lang w:eastAsia="en-US"/>
        </w:rPr>
      </w:pPr>
    </w:p>
    <w:p w:rsidR="0003763B" w:rsidRPr="00955496" w:rsidRDefault="0055661F" w:rsidP="00CD3D5C">
      <w:pPr>
        <w:keepNext/>
        <w:ind w:firstLine="567"/>
        <w:jc w:val="both"/>
        <w:outlineLvl w:val="0"/>
        <w:rPr>
          <w:bCs/>
          <w:color w:val="000000"/>
          <w:kern w:val="32"/>
          <w:sz w:val="22"/>
          <w:szCs w:val="22"/>
          <w:lang w:val="x-none" w:eastAsia="en-US"/>
        </w:rPr>
      </w:pPr>
      <w:r w:rsidRPr="002C6956">
        <w:rPr>
          <w:b/>
          <w:bCs/>
          <w:sz w:val="22"/>
          <w:szCs w:val="22"/>
        </w:rPr>
        <w:t>Федеральное государственное бюджетное учреждение науки Институт геологии и минералогии им. В.С. Соболева Сибирского отделения Российской академии наук (ИГМ СО РАН)</w:t>
      </w:r>
      <w:r w:rsidRPr="002C6956">
        <w:rPr>
          <w:sz w:val="22"/>
          <w:szCs w:val="22"/>
        </w:rPr>
        <w:t xml:space="preserve">, именуемое в дальнейшем «Заказчик», </w:t>
      </w:r>
      <w:r w:rsidR="00A64A8B" w:rsidRPr="00A64A8B">
        <w:rPr>
          <w:sz w:val="22"/>
          <w:szCs w:val="22"/>
        </w:rPr>
        <w:t>в лице заместителя директора Хромых Сергея Владимировича, действующего на основании доверенности № 1 от 09.01.2024</w:t>
      </w:r>
      <w:r w:rsidR="00E47203" w:rsidRPr="00E47203">
        <w:rPr>
          <w:sz w:val="22"/>
          <w:szCs w:val="22"/>
        </w:rPr>
        <w:t>,</w:t>
      </w:r>
      <w:r w:rsidR="00E47203" w:rsidRPr="00E47203">
        <w:rPr>
          <w:rFonts w:eastAsia="Calibri"/>
          <w:sz w:val="22"/>
          <w:szCs w:val="22"/>
          <w:lang w:eastAsia="en-US"/>
        </w:rPr>
        <w:t xml:space="preserve"> с одной стороны</w:t>
      </w:r>
      <w:r w:rsidR="00955496" w:rsidRPr="00E47203">
        <w:rPr>
          <w:sz w:val="22"/>
          <w:szCs w:val="22"/>
        </w:rPr>
        <w:t xml:space="preserve">, и </w:t>
      </w:r>
      <w:r w:rsidR="00F55C30">
        <w:rPr>
          <w:b/>
          <w:sz w:val="22"/>
          <w:szCs w:val="22"/>
        </w:rPr>
        <w:t>________________________</w:t>
      </w:r>
      <w:r w:rsidR="00F822AE" w:rsidRPr="00E47203">
        <w:rPr>
          <w:bCs/>
          <w:kern w:val="32"/>
          <w:sz w:val="22"/>
          <w:szCs w:val="22"/>
          <w:lang w:eastAsia="en-US"/>
        </w:rPr>
        <w:t>,</w:t>
      </w:r>
      <w:r w:rsidR="00F822AE" w:rsidRPr="00E47203">
        <w:rPr>
          <w:bCs/>
          <w:kern w:val="32"/>
          <w:sz w:val="22"/>
          <w:szCs w:val="22"/>
          <w:lang w:val="x-none" w:eastAsia="en-US"/>
        </w:rPr>
        <w:t xml:space="preserve"> действующ</w:t>
      </w:r>
      <w:r w:rsidR="00F822AE" w:rsidRPr="00E47203">
        <w:rPr>
          <w:bCs/>
          <w:kern w:val="32"/>
          <w:sz w:val="22"/>
          <w:szCs w:val="22"/>
          <w:lang w:eastAsia="en-US"/>
        </w:rPr>
        <w:t>его</w:t>
      </w:r>
      <w:r w:rsidR="00F822AE" w:rsidRPr="00E47203">
        <w:rPr>
          <w:bCs/>
          <w:kern w:val="32"/>
          <w:sz w:val="22"/>
          <w:szCs w:val="22"/>
          <w:lang w:val="x-none" w:eastAsia="en-US"/>
        </w:rPr>
        <w:t xml:space="preserve"> на основании </w:t>
      </w:r>
      <w:r w:rsidR="00F55C30">
        <w:rPr>
          <w:bCs/>
          <w:kern w:val="32"/>
          <w:sz w:val="22"/>
          <w:szCs w:val="22"/>
          <w:lang w:eastAsia="en-US"/>
        </w:rPr>
        <w:t>________________________</w:t>
      </w:r>
      <w:r w:rsidR="00F822AE" w:rsidRPr="00E47203">
        <w:rPr>
          <w:bCs/>
          <w:kern w:val="32"/>
          <w:sz w:val="22"/>
          <w:szCs w:val="22"/>
          <w:lang w:val="x-none" w:eastAsia="en-US"/>
        </w:rPr>
        <w:t>,</w:t>
      </w:r>
      <w:r w:rsidR="0003763B" w:rsidRPr="00E47203">
        <w:rPr>
          <w:bCs/>
          <w:kern w:val="32"/>
          <w:sz w:val="22"/>
          <w:szCs w:val="22"/>
          <w:lang w:val="x-none" w:eastAsia="en-US"/>
        </w:rPr>
        <w:t xml:space="preserve"> именуемой в дальнейшем «Поставщик», с </w:t>
      </w:r>
      <w:r w:rsidR="00955496" w:rsidRPr="00E47203">
        <w:rPr>
          <w:bCs/>
          <w:kern w:val="32"/>
          <w:sz w:val="22"/>
          <w:szCs w:val="22"/>
          <w:lang w:eastAsia="en-US"/>
        </w:rPr>
        <w:t>другой</w:t>
      </w:r>
      <w:r w:rsidR="0003763B" w:rsidRPr="00E47203">
        <w:rPr>
          <w:bCs/>
          <w:kern w:val="32"/>
          <w:sz w:val="22"/>
          <w:szCs w:val="22"/>
          <w:lang w:val="x-none" w:eastAsia="en-US"/>
        </w:rPr>
        <w:t xml:space="preserve"> стороны, в дальнейшем именуемые Стороны,</w:t>
      </w:r>
      <w:r w:rsidR="00CD3D5C" w:rsidRPr="00E47203">
        <w:rPr>
          <w:sz w:val="22"/>
          <w:szCs w:val="22"/>
        </w:rPr>
        <w:t xml:space="preserve"> </w:t>
      </w:r>
      <w:r w:rsidR="00CD3D5C" w:rsidRPr="00E47203">
        <w:rPr>
          <w:bCs/>
          <w:kern w:val="32"/>
          <w:sz w:val="22"/>
          <w:szCs w:val="22"/>
          <w:lang w:val="x-none" w:eastAsia="en-US"/>
        </w:rPr>
        <w:t>на основании п.</w:t>
      </w:r>
      <w:r w:rsidR="00955496" w:rsidRPr="00E47203">
        <w:rPr>
          <w:bCs/>
          <w:kern w:val="32"/>
          <w:sz w:val="22"/>
          <w:szCs w:val="22"/>
          <w:lang w:eastAsia="en-US"/>
        </w:rPr>
        <w:t>5</w:t>
      </w:r>
      <w:r w:rsidR="00CD3D5C" w:rsidRPr="00E47203">
        <w:rPr>
          <w:bCs/>
          <w:kern w:val="32"/>
          <w:sz w:val="22"/>
          <w:szCs w:val="22"/>
          <w:lang w:val="x-none" w:eastAsia="en-US"/>
        </w:rPr>
        <w:t xml:space="preserve"> ч.1 ст.93 Федерального закона от 05.04.2013г. № 44-ФЗ «О контрактной системе в сфере закупок товаров, работ, услуг для обеспечения государственных и муниципальных нужд»</w:t>
      </w:r>
      <w:r w:rsidR="00CD3D5C" w:rsidRPr="00E47203">
        <w:rPr>
          <w:bCs/>
          <w:kern w:val="32"/>
          <w:sz w:val="22"/>
          <w:szCs w:val="22"/>
          <w:lang w:eastAsia="en-US"/>
        </w:rPr>
        <w:t>,</w:t>
      </w:r>
      <w:r w:rsidR="0003763B" w:rsidRPr="00E47203">
        <w:rPr>
          <w:bCs/>
          <w:kern w:val="32"/>
          <w:sz w:val="22"/>
          <w:szCs w:val="22"/>
          <w:lang w:val="x-none" w:eastAsia="en-US"/>
        </w:rPr>
        <w:t xml:space="preserve"> </w:t>
      </w:r>
      <w:r w:rsidR="00CD3D5C" w:rsidRPr="00E47203">
        <w:rPr>
          <w:bCs/>
          <w:kern w:val="32"/>
          <w:sz w:val="22"/>
          <w:szCs w:val="22"/>
          <w:lang w:eastAsia="en-US"/>
        </w:rPr>
        <w:t xml:space="preserve">заключили настоящий </w:t>
      </w:r>
      <w:r w:rsidR="008A55EA" w:rsidRPr="00E47203">
        <w:rPr>
          <w:bCs/>
          <w:kern w:val="32"/>
          <w:sz w:val="22"/>
          <w:szCs w:val="22"/>
          <w:lang w:eastAsia="en-US"/>
        </w:rPr>
        <w:t xml:space="preserve">Контракт </w:t>
      </w:r>
      <w:r w:rsidR="0003763B" w:rsidRPr="00E47203">
        <w:rPr>
          <w:bCs/>
          <w:kern w:val="32"/>
          <w:sz w:val="22"/>
          <w:szCs w:val="22"/>
          <w:lang w:val="x-none" w:eastAsia="en-US"/>
        </w:rPr>
        <w:t>о нижеследующем</w:t>
      </w:r>
      <w:r w:rsidR="0003763B" w:rsidRPr="00955496">
        <w:rPr>
          <w:bCs/>
          <w:kern w:val="32"/>
          <w:sz w:val="22"/>
          <w:szCs w:val="22"/>
          <w:lang w:val="x-none" w:eastAsia="en-US"/>
        </w:rPr>
        <w:t>:</w:t>
      </w:r>
    </w:p>
    <w:p w:rsidR="00CD3D5C" w:rsidRPr="00955496" w:rsidRDefault="00CD3D5C" w:rsidP="0055661F">
      <w:pPr>
        <w:widowControl w:val="0"/>
        <w:ind w:firstLine="567"/>
        <w:jc w:val="both"/>
        <w:outlineLvl w:val="0"/>
        <w:rPr>
          <w:kern w:val="32"/>
          <w:sz w:val="22"/>
          <w:szCs w:val="22"/>
          <w:lang w:val="x-none" w:eastAsia="en-US"/>
        </w:rPr>
      </w:pPr>
    </w:p>
    <w:p w:rsidR="0003763B" w:rsidRPr="002F78B3" w:rsidRDefault="0003763B" w:rsidP="00CD3D5C">
      <w:pPr>
        <w:widowControl w:val="0"/>
        <w:shd w:val="clear" w:color="auto" w:fill="FFFFFF"/>
        <w:suppressAutoHyphens/>
        <w:jc w:val="center"/>
        <w:rPr>
          <w:b/>
          <w:color w:val="000000"/>
          <w:sz w:val="22"/>
          <w:szCs w:val="22"/>
          <w:lang w:eastAsia="ar-SA"/>
        </w:rPr>
      </w:pPr>
      <w:r w:rsidRPr="00955496">
        <w:rPr>
          <w:b/>
          <w:bCs/>
          <w:color w:val="000000"/>
          <w:sz w:val="22"/>
          <w:szCs w:val="22"/>
          <w:lang w:val="x-none" w:eastAsia="ar-SA"/>
        </w:rPr>
        <w:t>1.</w:t>
      </w:r>
      <w:r w:rsidR="00F46336">
        <w:rPr>
          <w:b/>
          <w:color w:val="000000"/>
          <w:sz w:val="22"/>
          <w:szCs w:val="22"/>
          <w:lang w:val="x-none" w:eastAsia="ar-SA"/>
        </w:rPr>
        <w:t xml:space="preserve"> </w:t>
      </w:r>
      <w:r w:rsidRPr="00955496">
        <w:rPr>
          <w:b/>
          <w:bCs/>
          <w:color w:val="000000"/>
          <w:sz w:val="22"/>
          <w:szCs w:val="22"/>
          <w:lang w:val="x-none" w:eastAsia="ar-SA"/>
        </w:rPr>
        <w:t xml:space="preserve">ПРЕДМЕТ </w:t>
      </w:r>
      <w:r w:rsidR="002F78B3">
        <w:rPr>
          <w:b/>
          <w:bCs/>
          <w:color w:val="000000"/>
          <w:sz w:val="22"/>
          <w:szCs w:val="22"/>
          <w:lang w:eastAsia="ar-SA"/>
        </w:rPr>
        <w:t>КОНТРАКТА</w:t>
      </w:r>
    </w:p>
    <w:p w:rsidR="00767F00" w:rsidRPr="00F223EE" w:rsidRDefault="00767F00" w:rsidP="00767F00">
      <w:pPr>
        <w:pStyle w:val="ConsPlusNormal"/>
        <w:ind w:firstLine="709"/>
        <w:contextualSpacing/>
        <w:jc w:val="both"/>
        <w:rPr>
          <w:rFonts w:ascii="Times New Roman" w:eastAsia="Calibri" w:hAnsi="Times New Roman" w:cs="Times New Roman"/>
          <w:szCs w:val="22"/>
          <w:lang w:eastAsia="en-US"/>
        </w:rPr>
      </w:pPr>
      <w:r w:rsidRPr="00F223EE">
        <w:rPr>
          <w:rFonts w:ascii="Times New Roman" w:eastAsia="Calibri" w:hAnsi="Times New Roman" w:cs="Times New Roman"/>
          <w:szCs w:val="22"/>
          <w:lang w:eastAsia="en-US"/>
        </w:rPr>
        <w:t xml:space="preserve">1.1. Поставщик обязуется </w:t>
      </w:r>
      <w:r w:rsidRPr="00F223EE">
        <w:rPr>
          <w:rFonts w:ascii="Times New Roman" w:hAnsi="Times New Roman" w:cs="Times New Roman"/>
          <w:szCs w:val="22"/>
        </w:rPr>
        <w:t xml:space="preserve">поставить </w:t>
      </w:r>
      <w:r w:rsidR="007303BB" w:rsidRPr="00D73504">
        <w:rPr>
          <w:rFonts w:ascii="Times New Roman" w:hAnsi="Times New Roman" w:cs="Times New Roman"/>
          <w:b/>
          <w:szCs w:val="22"/>
        </w:rPr>
        <w:t>одежду и обувь</w:t>
      </w:r>
      <w:r w:rsidR="007303BB">
        <w:rPr>
          <w:rFonts w:ascii="Times New Roman" w:hAnsi="Times New Roman" w:cs="Times New Roman"/>
          <w:szCs w:val="22"/>
        </w:rPr>
        <w:t xml:space="preserve"> </w:t>
      </w:r>
      <w:r w:rsidR="007303BB">
        <w:rPr>
          <w:rFonts w:ascii="Times New Roman" w:hAnsi="Times New Roman" w:cs="Times New Roman"/>
          <w:b/>
          <w:szCs w:val="22"/>
        </w:rPr>
        <w:t>специальную</w:t>
      </w:r>
      <w:r w:rsidR="007303BB" w:rsidRPr="00901A2F">
        <w:rPr>
          <w:rFonts w:ascii="Times New Roman" w:eastAsia="Calibri" w:hAnsi="Times New Roman" w:cs="Times New Roman"/>
          <w:szCs w:val="22"/>
        </w:rPr>
        <w:t xml:space="preserve"> </w:t>
      </w:r>
      <w:r w:rsidRPr="00F223EE">
        <w:rPr>
          <w:rFonts w:ascii="Times New Roman" w:eastAsia="Calibri" w:hAnsi="Times New Roman" w:cs="Times New Roman"/>
          <w:szCs w:val="22"/>
          <w:lang w:eastAsia="en-US"/>
        </w:rPr>
        <w:t>(далее – Товар</w:t>
      </w:r>
      <w:r w:rsidRPr="00F223EE">
        <w:rPr>
          <w:rFonts w:ascii="Times New Roman" w:hAnsi="Times New Roman" w:cs="Times New Roman"/>
          <w:szCs w:val="22"/>
        </w:rPr>
        <w:t>), а Заказчик обязуется принять</w:t>
      </w:r>
      <w:r>
        <w:rPr>
          <w:rFonts w:ascii="Times New Roman" w:hAnsi="Times New Roman" w:cs="Times New Roman"/>
          <w:szCs w:val="22"/>
        </w:rPr>
        <w:t xml:space="preserve"> и оплатить поставленный Товар </w:t>
      </w:r>
      <w:r w:rsidRPr="00F223EE">
        <w:rPr>
          <w:rFonts w:ascii="Times New Roman" w:hAnsi="Times New Roman" w:cs="Times New Roman"/>
          <w:szCs w:val="22"/>
        </w:rPr>
        <w:t>в порядке и на условиях, предусмотренных Контрактом</w:t>
      </w:r>
      <w:r w:rsidRPr="00F223EE">
        <w:rPr>
          <w:rFonts w:ascii="Times New Roman" w:eastAsia="Calibri" w:hAnsi="Times New Roman" w:cs="Times New Roman"/>
          <w:szCs w:val="22"/>
          <w:lang w:eastAsia="en-US"/>
        </w:rPr>
        <w:t>.</w:t>
      </w:r>
    </w:p>
    <w:p w:rsidR="00767F00" w:rsidRPr="00F223EE" w:rsidRDefault="00767F00" w:rsidP="00767F00">
      <w:pPr>
        <w:pStyle w:val="ConsPlusNormal"/>
        <w:ind w:firstLine="709"/>
        <w:contextualSpacing/>
        <w:jc w:val="both"/>
        <w:rPr>
          <w:rFonts w:ascii="Times New Roman" w:hAnsi="Times New Roman" w:cs="Times New Roman"/>
          <w:szCs w:val="22"/>
        </w:rPr>
      </w:pPr>
      <w:r w:rsidRPr="00F223EE">
        <w:rPr>
          <w:rFonts w:ascii="Times New Roman" w:eastAsia="Calibri" w:hAnsi="Times New Roman" w:cs="Times New Roman"/>
          <w:szCs w:val="22"/>
          <w:lang w:eastAsia="en-US"/>
        </w:rPr>
        <w:t xml:space="preserve">1.2. </w:t>
      </w:r>
      <w:r w:rsidRPr="00F223EE">
        <w:rPr>
          <w:rFonts w:ascii="Times New Roman" w:hAnsi="Times New Roman" w:cs="Times New Roman"/>
          <w:szCs w:val="22"/>
        </w:rPr>
        <w:t>Наименование</w:t>
      </w:r>
      <w:r w:rsidRPr="00F223EE">
        <w:rPr>
          <w:rFonts w:ascii="Times New Roman" w:eastAsia="Calibri" w:hAnsi="Times New Roman" w:cs="Times New Roman"/>
          <w:szCs w:val="22"/>
          <w:lang w:eastAsia="en-US"/>
        </w:rPr>
        <w:t xml:space="preserve">, количество и </w:t>
      </w:r>
      <w:r w:rsidRPr="00F223EE">
        <w:rPr>
          <w:rFonts w:ascii="Times New Roman" w:hAnsi="Times New Roman" w:cs="Times New Roman"/>
          <w:szCs w:val="22"/>
        </w:rPr>
        <w:t xml:space="preserve">иные </w:t>
      </w:r>
      <w:r w:rsidRPr="00F223EE">
        <w:rPr>
          <w:rFonts w:ascii="Times New Roman" w:eastAsia="Calibri" w:hAnsi="Times New Roman" w:cs="Times New Roman"/>
          <w:szCs w:val="22"/>
          <w:lang w:eastAsia="en-US"/>
        </w:rPr>
        <w:t xml:space="preserve">характеристики </w:t>
      </w:r>
      <w:r w:rsidRPr="00F223EE">
        <w:rPr>
          <w:rFonts w:ascii="Times New Roman" w:hAnsi="Times New Roman" w:cs="Times New Roman"/>
          <w:szCs w:val="22"/>
        </w:rPr>
        <w:t xml:space="preserve">поставляемого </w:t>
      </w:r>
      <w:r w:rsidRPr="00F223EE">
        <w:rPr>
          <w:rFonts w:ascii="Times New Roman" w:eastAsia="Calibri" w:hAnsi="Times New Roman" w:cs="Times New Roman"/>
          <w:szCs w:val="22"/>
          <w:lang w:eastAsia="en-US"/>
        </w:rPr>
        <w:t xml:space="preserve">Товара </w:t>
      </w:r>
      <w:r w:rsidRPr="00F223EE">
        <w:rPr>
          <w:rFonts w:ascii="Times New Roman" w:hAnsi="Times New Roman" w:cs="Times New Roman"/>
          <w:szCs w:val="22"/>
        </w:rPr>
        <w:t>указаны в</w:t>
      </w:r>
      <w:r w:rsidR="00857EC6">
        <w:rPr>
          <w:rFonts w:ascii="Times New Roman" w:hAnsi="Times New Roman" w:cs="Times New Roman"/>
          <w:szCs w:val="22"/>
        </w:rPr>
        <w:t xml:space="preserve"> Описании объекта закупки (приложение № 1 к Контракту) и </w:t>
      </w:r>
      <w:r w:rsidRPr="00F223EE">
        <w:rPr>
          <w:rFonts w:ascii="Times New Roman" w:hAnsi="Times New Roman" w:cs="Times New Roman"/>
          <w:szCs w:val="22"/>
        </w:rPr>
        <w:t>Спецификации</w:t>
      </w:r>
      <w:r w:rsidRPr="00F223EE">
        <w:rPr>
          <w:rFonts w:ascii="Times New Roman" w:eastAsia="Calibri" w:hAnsi="Times New Roman" w:cs="Times New Roman"/>
          <w:szCs w:val="22"/>
        </w:rPr>
        <w:t xml:space="preserve"> </w:t>
      </w:r>
      <w:r w:rsidRPr="00F223EE">
        <w:rPr>
          <w:rFonts w:ascii="Times New Roman" w:eastAsia="Calibri" w:hAnsi="Times New Roman" w:cs="Times New Roman"/>
          <w:szCs w:val="22"/>
          <w:lang w:eastAsia="en-US"/>
        </w:rPr>
        <w:t xml:space="preserve">(приложение </w:t>
      </w:r>
      <w:r w:rsidRPr="00A067D3">
        <w:rPr>
          <w:rFonts w:ascii="Times New Roman" w:eastAsia="Calibri" w:hAnsi="Times New Roman" w:cs="Times New Roman"/>
          <w:szCs w:val="22"/>
          <w:lang w:eastAsia="en-US"/>
        </w:rPr>
        <w:t xml:space="preserve">№ </w:t>
      </w:r>
      <w:r w:rsidR="00857EC6">
        <w:rPr>
          <w:rFonts w:ascii="Times New Roman" w:eastAsia="Calibri" w:hAnsi="Times New Roman" w:cs="Times New Roman"/>
          <w:szCs w:val="22"/>
          <w:lang w:eastAsia="en-US"/>
        </w:rPr>
        <w:t>2</w:t>
      </w:r>
      <w:r w:rsidRPr="00A067D3">
        <w:rPr>
          <w:rFonts w:ascii="Times New Roman" w:eastAsia="Calibri" w:hAnsi="Times New Roman" w:cs="Times New Roman"/>
          <w:szCs w:val="22"/>
          <w:lang w:eastAsia="en-US"/>
        </w:rPr>
        <w:t xml:space="preserve"> </w:t>
      </w:r>
      <w:r w:rsidRPr="00F223EE">
        <w:rPr>
          <w:rFonts w:ascii="Times New Roman" w:eastAsia="Calibri" w:hAnsi="Times New Roman" w:cs="Times New Roman"/>
          <w:szCs w:val="22"/>
          <w:lang w:eastAsia="en-US"/>
        </w:rPr>
        <w:t>к Контракту</w:t>
      </w:r>
      <w:r w:rsidRPr="00F223EE">
        <w:rPr>
          <w:rFonts w:ascii="Times New Roman" w:hAnsi="Times New Roman" w:cs="Times New Roman"/>
          <w:szCs w:val="22"/>
        </w:rPr>
        <w:t>), являющ</w:t>
      </w:r>
      <w:r w:rsidR="00857EC6">
        <w:rPr>
          <w:rFonts w:ascii="Times New Roman" w:hAnsi="Times New Roman" w:cs="Times New Roman"/>
          <w:szCs w:val="22"/>
        </w:rPr>
        <w:t>ими</w:t>
      </w:r>
      <w:r w:rsidRPr="00F223EE">
        <w:rPr>
          <w:rFonts w:ascii="Times New Roman" w:hAnsi="Times New Roman" w:cs="Times New Roman"/>
          <w:szCs w:val="22"/>
        </w:rPr>
        <w:t>ся неотъемлемой частью Контракта.</w:t>
      </w:r>
    </w:p>
    <w:p w:rsidR="00767F00" w:rsidRPr="0047487C" w:rsidRDefault="00767F00" w:rsidP="00767F00">
      <w:pPr>
        <w:pStyle w:val="ConsPlusNormal"/>
        <w:ind w:firstLine="709"/>
        <w:contextualSpacing/>
        <w:jc w:val="both"/>
        <w:rPr>
          <w:rFonts w:ascii="Times New Roman" w:hAnsi="Times New Roman" w:cs="Times New Roman"/>
          <w:szCs w:val="22"/>
        </w:rPr>
      </w:pPr>
      <w:r w:rsidRPr="00F223EE">
        <w:rPr>
          <w:rFonts w:ascii="Times New Roman" w:hAnsi="Times New Roman" w:cs="Times New Roman"/>
          <w:szCs w:val="22"/>
        </w:rPr>
        <w:t xml:space="preserve">1.3. Поставщик гарантирует, что Товар принадлежит ему на праве собственности, не заложен, не находится </w:t>
      </w:r>
      <w:r w:rsidRPr="0047487C">
        <w:rPr>
          <w:rFonts w:ascii="Times New Roman" w:hAnsi="Times New Roman" w:cs="Times New Roman"/>
          <w:szCs w:val="22"/>
        </w:rPr>
        <w:t>под арестом, не является предметом исков третьих лиц, и несет ответственность перед Заказчиком в случае его изъятия в пользу третьих лиц, с возмещением убытков, понесенных Заказчиком.</w:t>
      </w:r>
    </w:p>
    <w:p w:rsidR="00767F00" w:rsidRPr="00F223EE" w:rsidRDefault="00767F00" w:rsidP="00767F00">
      <w:pPr>
        <w:pStyle w:val="ConsPlusNormal"/>
        <w:ind w:firstLine="709"/>
        <w:contextualSpacing/>
        <w:jc w:val="both"/>
        <w:rPr>
          <w:rFonts w:ascii="Times New Roman" w:hAnsi="Times New Roman" w:cs="Times New Roman"/>
          <w:szCs w:val="22"/>
        </w:rPr>
      </w:pPr>
      <w:r w:rsidRPr="0047487C">
        <w:rPr>
          <w:rFonts w:ascii="Times New Roman" w:hAnsi="Times New Roman" w:cs="Times New Roman"/>
          <w:szCs w:val="22"/>
        </w:rPr>
        <w:t>1.4. Поставка осуществляется Поставщиком по адресу: 630090, г. Новосибирск, п</w:t>
      </w:r>
      <w:r w:rsidR="00E47203">
        <w:rPr>
          <w:rFonts w:ascii="Times New Roman" w:hAnsi="Times New Roman" w:cs="Times New Roman"/>
          <w:szCs w:val="22"/>
        </w:rPr>
        <w:t>роспект Академика Коптюга, д. 3</w:t>
      </w:r>
      <w:r w:rsidR="00EB1C22">
        <w:rPr>
          <w:rFonts w:ascii="Times New Roman" w:hAnsi="Times New Roman" w:cs="Times New Roman"/>
          <w:szCs w:val="22"/>
        </w:rPr>
        <w:t>/3 (склад)</w:t>
      </w:r>
      <w:r w:rsidRPr="0047487C">
        <w:rPr>
          <w:rFonts w:ascii="Times New Roman" w:hAnsi="Times New Roman" w:cs="Times New Roman"/>
          <w:szCs w:val="22"/>
        </w:rPr>
        <w:t xml:space="preserve"> (далее</w:t>
      </w:r>
      <w:r w:rsidRPr="00166592">
        <w:rPr>
          <w:rFonts w:ascii="Times New Roman" w:hAnsi="Times New Roman" w:cs="Times New Roman"/>
          <w:szCs w:val="22"/>
        </w:rPr>
        <w:t xml:space="preserve"> – место поставки).</w:t>
      </w:r>
    </w:p>
    <w:p w:rsidR="00955496" w:rsidRDefault="00955496" w:rsidP="00CD3D5C">
      <w:pPr>
        <w:suppressAutoHyphens/>
        <w:jc w:val="center"/>
        <w:rPr>
          <w:rFonts w:eastAsia="Arial"/>
          <w:sz w:val="22"/>
          <w:szCs w:val="22"/>
          <w:lang w:eastAsia="zh-CN"/>
        </w:rPr>
      </w:pPr>
    </w:p>
    <w:p w:rsidR="0003763B" w:rsidRPr="00955496" w:rsidRDefault="00F46336" w:rsidP="00CD3D5C">
      <w:pPr>
        <w:suppressAutoHyphens/>
        <w:jc w:val="center"/>
        <w:rPr>
          <w:rFonts w:eastAsia="Arial"/>
          <w:b/>
          <w:sz w:val="22"/>
          <w:szCs w:val="22"/>
          <w:lang w:eastAsia="zh-CN"/>
        </w:rPr>
      </w:pPr>
      <w:r>
        <w:rPr>
          <w:rFonts w:eastAsia="Arial"/>
          <w:b/>
          <w:sz w:val="22"/>
          <w:szCs w:val="22"/>
          <w:lang w:eastAsia="zh-CN"/>
        </w:rPr>
        <w:t xml:space="preserve">2. </w:t>
      </w:r>
      <w:r w:rsidR="0003763B" w:rsidRPr="00955496">
        <w:rPr>
          <w:rFonts w:eastAsia="Arial"/>
          <w:b/>
          <w:sz w:val="22"/>
          <w:szCs w:val="22"/>
          <w:lang w:eastAsia="zh-CN"/>
        </w:rPr>
        <w:t>ПРАВА И ОБЯЗАННОСТИ СТОРОН</w:t>
      </w:r>
    </w:p>
    <w:p w:rsidR="0003763B" w:rsidRPr="008A55EA" w:rsidRDefault="0003763B" w:rsidP="00CD3D5C">
      <w:pPr>
        <w:suppressAutoHyphens/>
        <w:ind w:firstLine="567"/>
        <w:jc w:val="both"/>
        <w:rPr>
          <w:rFonts w:eastAsia="Arial"/>
          <w:sz w:val="22"/>
          <w:szCs w:val="22"/>
          <w:lang w:eastAsia="zh-CN"/>
        </w:rPr>
      </w:pPr>
      <w:r w:rsidRPr="00955496">
        <w:rPr>
          <w:rFonts w:eastAsia="Arial"/>
          <w:sz w:val="22"/>
          <w:szCs w:val="22"/>
          <w:lang w:eastAsia="zh-CN"/>
        </w:rPr>
        <w:t>2.1. </w:t>
      </w:r>
      <w:r w:rsidRPr="008A55EA">
        <w:rPr>
          <w:rFonts w:eastAsia="Arial"/>
          <w:sz w:val="22"/>
          <w:szCs w:val="22"/>
          <w:lang w:eastAsia="zh-CN"/>
        </w:rPr>
        <w:t>Поставщик обязан:</w:t>
      </w:r>
    </w:p>
    <w:p w:rsidR="0003763B" w:rsidRPr="008A55EA" w:rsidRDefault="0003763B" w:rsidP="00CD3D5C">
      <w:pPr>
        <w:suppressAutoHyphens/>
        <w:ind w:firstLine="567"/>
        <w:jc w:val="both"/>
        <w:rPr>
          <w:rFonts w:eastAsia="Arial"/>
          <w:sz w:val="22"/>
          <w:szCs w:val="22"/>
          <w:lang w:eastAsia="zh-CN"/>
        </w:rPr>
      </w:pPr>
      <w:r w:rsidRPr="008A55EA">
        <w:rPr>
          <w:rFonts w:eastAsia="Arial"/>
          <w:sz w:val="22"/>
          <w:szCs w:val="22"/>
          <w:lang w:eastAsia="zh-CN"/>
        </w:rPr>
        <w:t>2.1.1. Передать Заказчику Товар надлежащего качест</w:t>
      </w:r>
      <w:r w:rsidR="00CD3D5C" w:rsidRPr="008A55EA">
        <w:rPr>
          <w:rFonts w:eastAsia="Arial"/>
          <w:sz w:val="22"/>
          <w:szCs w:val="22"/>
          <w:lang w:eastAsia="zh-CN"/>
        </w:rPr>
        <w:t>ва в количестве, в ассортименте и </w:t>
      </w:r>
      <w:r w:rsidRPr="008A55EA">
        <w:rPr>
          <w:rFonts w:eastAsia="Arial"/>
          <w:sz w:val="22"/>
          <w:szCs w:val="22"/>
          <w:lang w:eastAsia="zh-CN"/>
        </w:rPr>
        <w:t xml:space="preserve">в сроки, установленные в настоящем </w:t>
      </w:r>
      <w:r w:rsidR="008A55EA" w:rsidRPr="008A55EA">
        <w:rPr>
          <w:rFonts w:eastAsia="Arial"/>
          <w:sz w:val="22"/>
          <w:szCs w:val="22"/>
          <w:lang w:eastAsia="zh-CN"/>
        </w:rPr>
        <w:t>Контракте</w:t>
      </w:r>
      <w:r w:rsidRPr="008A55EA">
        <w:rPr>
          <w:rFonts w:eastAsia="Arial"/>
          <w:sz w:val="22"/>
          <w:szCs w:val="22"/>
          <w:lang w:eastAsia="zh-CN"/>
        </w:rPr>
        <w:t xml:space="preserve">. Характеристики товара, количество определены в Спецификации к настоящему </w:t>
      </w:r>
      <w:r w:rsidR="008A55EA" w:rsidRPr="008A55EA">
        <w:rPr>
          <w:rFonts w:eastAsia="Arial"/>
          <w:sz w:val="22"/>
          <w:szCs w:val="22"/>
          <w:lang w:eastAsia="zh-CN"/>
        </w:rPr>
        <w:t>Контракт</w:t>
      </w:r>
      <w:r w:rsidRPr="008A55EA">
        <w:rPr>
          <w:rFonts w:eastAsia="Arial"/>
          <w:sz w:val="22"/>
          <w:szCs w:val="22"/>
          <w:lang w:eastAsia="zh-CN"/>
        </w:rPr>
        <w:t>у (приложение 1).</w:t>
      </w:r>
    </w:p>
    <w:p w:rsidR="0003763B" w:rsidRPr="008A55EA" w:rsidRDefault="00F46336" w:rsidP="00CD3D5C">
      <w:pPr>
        <w:suppressAutoHyphens/>
        <w:ind w:firstLine="567"/>
        <w:jc w:val="both"/>
        <w:rPr>
          <w:rFonts w:eastAsia="Arial"/>
          <w:sz w:val="22"/>
          <w:szCs w:val="22"/>
          <w:lang w:eastAsia="zh-CN"/>
        </w:rPr>
      </w:pPr>
      <w:r w:rsidRPr="008A55EA">
        <w:rPr>
          <w:rFonts w:eastAsia="Arial"/>
          <w:sz w:val="22"/>
          <w:szCs w:val="22"/>
          <w:lang w:eastAsia="zh-CN"/>
        </w:rPr>
        <w:t xml:space="preserve">2.1.2. </w:t>
      </w:r>
      <w:r w:rsidR="0003763B" w:rsidRPr="008A55EA">
        <w:rPr>
          <w:rFonts w:eastAsia="Arial"/>
          <w:sz w:val="22"/>
          <w:szCs w:val="22"/>
          <w:lang w:eastAsia="zh-CN"/>
        </w:rPr>
        <w:t>Оформить на поставляемый Товар товарную накладную с указание</w:t>
      </w:r>
      <w:r w:rsidR="00CD3D5C" w:rsidRPr="008A55EA">
        <w:rPr>
          <w:rFonts w:eastAsia="Arial"/>
          <w:sz w:val="22"/>
          <w:szCs w:val="22"/>
          <w:lang w:eastAsia="zh-CN"/>
        </w:rPr>
        <w:t xml:space="preserve">м полного наименования Товара, </w:t>
      </w:r>
      <w:r w:rsidR="0003763B" w:rsidRPr="008A55EA">
        <w:rPr>
          <w:rFonts w:eastAsia="Arial"/>
          <w:sz w:val="22"/>
          <w:szCs w:val="22"/>
          <w:lang w:eastAsia="zh-CN"/>
        </w:rPr>
        <w:t>его количества, единицы измерения, цены за единицу и общей суммы поставки, а</w:t>
      </w:r>
      <w:r w:rsidR="00955496" w:rsidRPr="008A55EA">
        <w:rPr>
          <w:rFonts w:eastAsia="Arial"/>
          <w:sz w:val="22"/>
          <w:szCs w:val="22"/>
          <w:lang w:eastAsia="zh-CN"/>
        </w:rPr>
        <w:t xml:space="preserve"> так</w:t>
      </w:r>
      <w:r w:rsidR="0003763B" w:rsidRPr="008A55EA">
        <w:rPr>
          <w:rFonts w:eastAsia="Arial"/>
          <w:sz w:val="22"/>
          <w:szCs w:val="22"/>
          <w:lang w:eastAsia="zh-CN"/>
        </w:rPr>
        <w:t xml:space="preserve">же выставить счет на сумму </w:t>
      </w:r>
      <w:r w:rsidR="008A55EA" w:rsidRPr="008A55EA">
        <w:rPr>
          <w:sz w:val="22"/>
          <w:szCs w:val="22"/>
        </w:rPr>
        <w:t>Контракт</w:t>
      </w:r>
      <w:r w:rsidR="0003763B" w:rsidRPr="008A55EA">
        <w:rPr>
          <w:rFonts w:eastAsia="Arial"/>
          <w:sz w:val="22"/>
          <w:szCs w:val="22"/>
          <w:lang w:eastAsia="zh-CN"/>
        </w:rPr>
        <w:t>а.</w:t>
      </w:r>
    </w:p>
    <w:p w:rsidR="0003763B" w:rsidRPr="008A55EA" w:rsidRDefault="00F46336" w:rsidP="00CD3D5C">
      <w:pPr>
        <w:suppressAutoHyphens/>
        <w:ind w:firstLine="567"/>
        <w:jc w:val="both"/>
        <w:rPr>
          <w:rFonts w:eastAsia="Arial"/>
          <w:sz w:val="22"/>
          <w:szCs w:val="22"/>
          <w:lang w:eastAsia="zh-CN"/>
        </w:rPr>
      </w:pPr>
      <w:r w:rsidRPr="008A55EA">
        <w:rPr>
          <w:rFonts w:eastAsia="Arial"/>
          <w:sz w:val="22"/>
          <w:szCs w:val="22"/>
          <w:lang w:eastAsia="zh-CN"/>
        </w:rPr>
        <w:t xml:space="preserve">2.1.3 </w:t>
      </w:r>
      <w:r w:rsidR="0003763B" w:rsidRPr="008A55EA">
        <w:rPr>
          <w:rFonts w:eastAsia="Arial"/>
          <w:sz w:val="22"/>
          <w:szCs w:val="22"/>
          <w:lang w:eastAsia="zh-CN"/>
        </w:rPr>
        <w:t>Поставщик вправе досрочно предложить Заказчику отгрузить Товар.</w:t>
      </w:r>
    </w:p>
    <w:p w:rsidR="0003763B" w:rsidRPr="008A55EA" w:rsidRDefault="00F46336" w:rsidP="00CD3D5C">
      <w:pPr>
        <w:widowControl w:val="0"/>
        <w:shd w:val="clear" w:color="auto" w:fill="FFFFFF"/>
        <w:suppressAutoHyphens/>
        <w:ind w:firstLine="567"/>
        <w:jc w:val="both"/>
        <w:rPr>
          <w:color w:val="000000"/>
          <w:sz w:val="22"/>
          <w:szCs w:val="22"/>
          <w:lang w:val="x-none" w:eastAsia="ar-SA"/>
        </w:rPr>
      </w:pPr>
      <w:r w:rsidRPr="008A55EA">
        <w:rPr>
          <w:color w:val="000000"/>
          <w:sz w:val="22"/>
          <w:szCs w:val="22"/>
          <w:lang w:val="x-none" w:eastAsia="ar-SA"/>
        </w:rPr>
        <w:t xml:space="preserve">2.2. </w:t>
      </w:r>
      <w:r w:rsidR="0003763B" w:rsidRPr="008A55EA">
        <w:rPr>
          <w:color w:val="000000"/>
          <w:sz w:val="22"/>
          <w:szCs w:val="22"/>
          <w:lang w:val="x-none" w:eastAsia="ar-SA"/>
        </w:rPr>
        <w:t>Обязанности Заказчика:</w:t>
      </w:r>
    </w:p>
    <w:p w:rsidR="0003763B" w:rsidRPr="008A55EA" w:rsidRDefault="0003763B" w:rsidP="00CD3D5C">
      <w:pPr>
        <w:widowControl w:val="0"/>
        <w:shd w:val="clear" w:color="auto" w:fill="FFFFFF"/>
        <w:suppressAutoHyphens/>
        <w:ind w:firstLine="567"/>
        <w:jc w:val="both"/>
        <w:rPr>
          <w:color w:val="000000"/>
          <w:sz w:val="22"/>
          <w:szCs w:val="22"/>
          <w:lang w:val="x-none" w:eastAsia="ar-SA"/>
        </w:rPr>
      </w:pPr>
      <w:r w:rsidRPr="008A55EA">
        <w:rPr>
          <w:color w:val="000000"/>
          <w:sz w:val="22"/>
          <w:szCs w:val="22"/>
          <w:lang w:val="x-none" w:eastAsia="ar-SA"/>
        </w:rPr>
        <w:t xml:space="preserve">2.2.1 Заказчик должен оплатить сумму </w:t>
      </w:r>
      <w:r w:rsidR="008A55EA" w:rsidRPr="008A55EA">
        <w:rPr>
          <w:sz w:val="22"/>
          <w:szCs w:val="22"/>
        </w:rPr>
        <w:t>Контракт</w:t>
      </w:r>
      <w:r w:rsidRPr="008A55EA">
        <w:rPr>
          <w:color w:val="000000"/>
          <w:sz w:val="22"/>
          <w:szCs w:val="22"/>
          <w:lang w:val="x-none" w:eastAsia="ar-SA"/>
        </w:rPr>
        <w:t>а. Обязательства Заказчика по оплате Товара считается исполненным с момента по</w:t>
      </w:r>
      <w:r w:rsidR="00836B66" w:rsidRPr="008A55EA">
        <w:rPr>
          <w:color w:val="000000"/>
          <w:sz w:val="22"/>
          <w:szCs w:val="22"/>
          <w:lang w:val="x-none" w:eastAsia="ar-SA"/>
        </w:rPr>
        <w:t xml:space="preserve">ступления  денежных средств на </w:t>
      </w:r>
      <w:r w:rsidRPr="008A55EA">
        <w:rPr>
          <w:color w:val="000000"/>
          <w:sz w:val="22"/>
          <w:szCs w:val="22"/>
          <w:lang w:val="x-none" w:eastAsia="ar-SA"/>
        </w:rPr>
        <w:t xml:space="preserve">лицевой счет  Поставщика, в полном объеме </w:t>
      </w:r>
      <w:r w:rsidR="008A55EA" w:rsidRPr="008A55EA">
        <w:rPr>
          <w:sz w:val="22"/>
          <w:szCs w:val="22"/>
        </w:rPr>
        <w:t>Контракт</w:t>
      </w:r>
      <w:r w:rsidRPr="008A55EA">
        <w:rPr>
          <w:color w:val="000000"/>
          <w:sz w:val="22"/>
          <w:szCs w:val="22"/>
          <w:lang w:val="x-none" w:eastAsia="ar-SA"/>
        </w:rPr>
        <w:t>а.</w:t>
      </w:r>
    </w:p>
    <w:p w:rsidR="0003763B" w:rsidRPr="008A55EA" w:rsidRDefault="00CD3D5C" w:rsidP="00CD3D5C">
      <w:pPr>
        <w:widowControl w:val="0"/>
        <w:shd w:val="clear" w:color="auto" w:fill="FFFFFF"/>
        <w:suppressAutoHyphens/>
        <w:ind w:firstLine="567"/>
        <w:jc w:val="both"/>
        <w:rPr>
          <w:color w:val="000000"/>
          <w:sz w:val="22"/>
          <w:szCs w:val="22"/>
          <w:lang w:val="x-none" w:eastAsia="ar-SA"/>
        </w:rPr>
      </w:pPr>
      <w:r w:rsidRPr="008A55EA">
        <w:rPr>
          <w:color w:val="000000"/>
          <w:sz w:val="22"/>
          <w:szCs w:val="22"/>
          <w:lang w:val="x-none" w:eastAsia="ar-SA"/>
        </w:rPr>
        <w:t>2.2.2.</w:t>
      </w:r>
      <w:r w:rsidR="00F46336" w:rsidRPr="008A55EA">
        <w:rPr>
          <w:color w:val="000000"/>
          <w:sz w:val="22"/>
          <w:szCs w:val="22"/>
          <w:lang w:val="x-none" w:eastAsia="ar-SA"/>
        </w:rPr>
        <w:t xml:space="preserve"> </w:t>
      </w:r>
      <w:r w:rsidR="0003763B" w:rsidRPr="008A55EA">
        <w:rPr>
          <w:color w:val="000000"/>
          <w:sz w:val="22"/>
          <w:szCs w:val="22"/>
          <w:lang w:val="x-none" w:eastAsia="ar-SA"/>
        </w:rPr>
        <w:t>Заказчик обязан при приёмке Товара осуществить его проверку по количе</w:t>
      </w:r>
      <w:r w:rsidR="00F46336" w:rsidRPr="008A55EA">
        <w:rPr>
          <w:color w:val="000000"/>
          <w:sz w:val="22"/>
          <w:szCs w:val="22"/>
          <w:lang w:val="x-none" w:eastAsia="ar-SA"/>
        </w:rPr>
        <w:t xml:space="preserve">ству, качеству и ассортименту, </w:t>
      </w:r>
      <w:r w:rsidR="0003763B" w:rsidRPr="008A55EA">
        <w:rPr>
          <w:color w:val="000000"/>
          <w:sz w:val="22"/>
          <w:szCs w:val="22"/>
          <w:lang w:val="x-none" w:eastAsia="ar-SA"/>
        </w:rPr>
        <w:t xml:space="preserve">подписать соответствующие документы (товарную накладную). </w:t>
      </w:r>
    </w:p>
    <w:p w:rsidR="00CD3D5C" w:rsidRPr="008A55EA" w:rsidRDefault="00CD3D5C" w:rsidP="00CD3D5C">
      <w:pPr>
        <w:widowControl w:val="0"/>
        <w:shd w:val="clear" w:color="auto" w:fill="FFFFFF"/>
        <w:suppressAutoHyphens/>
        <w:ind w:firstLine="567"/>
        <w:jc w:val="both"/>
        <w:rPr>
          <w:color w:val="000000"/>
          <w:sz w:val="22"/>
          <w:szCs w:val="22"/>
          <w:lang w:eastAsia="ar-SA"/>
        </w:rPr>
      </w:pPr>
    </w:p>
    <w:p w:rsidR="0003763B" w:rsidRPr="008A55EA" w:rsidRDefault="0003763B" w:rsidP="00CD3D5C">
      <w:pPr>
        <w:widowControl w:val="0"/>
        <w:shd w:val="clear" w:color="auto" w:fill="FFFFFF"/>
        <w:suppressAutoHyphens/>
        <w:jc w:val="center"/>
        <w:rPr>
          <w:b/>
          <w:color w:val="000000"/>
          <w:sz w:val="22"/>
          <w:szCs w:val="22"/>
          <w:lang w:val="x-none" w:eastAsia="ar-SA"/>
        </w:rPr>
      </w:pPr>
      <w:r w:rsidRPr="008A55EA">
        <w:rPr>
          <w:b/>
          <w:bCs/>
          <w:color w:val="000000"/>
          <w:sz w:val="22"/>
          <w:szCs w:val="22"/>
          <w:lang w:val="x-none" w:eastAsia="ar-SA"/>
        </w:rPr>
        <w:t>3. </w:t>
      </w:r>
      <w:r w:rsidR="008A55EA">
        <w:rPr>
          <w:b/>
          <w:bCs/>
          <w:color w:val="000000"/>
          <w:sz w:val="22"/>
          <w:szCs w:val="22"/>
          <w:lang w:eastAsia="ar-SA"/>
        </w:rPr>
        <w:t>ЦЕНА</w:t>
      </w:r>
      <w:r w:rsidRPr="008A55EA">
        <w:rPr>
          <w:b/>
          <w:bCs/>
          <w:color w:val="000000"/>
          <w:sz w:val="22"/>
          <w:szCs w:val="22"/>
          <w:lang w:val="x-none" w:eastAsia="ar-SA"/>
        </w:rPr>
        <w:t xml:space="preserve"> </w:t>
      </w:r>
      <w:r w:rsidR="008A55EA">
        <w:rPr>
          <w:b/>
          <w:bCs/>
          <w:color w:val="000000"/>
          <w:sz w:val="22"/>
          <w:szCs w:val="22"/>
          <w:lang w:eastAsia="ar-SA"/>
        </w:rPr>
        <w:t>КОНТРАКТ</w:t>
      </w:r>
      <w:r w:rsidRPr="008A55EA">
        <w:rPr>
          <w:b/>
          <w:bCs/>
          <w:color w:val="000000"/>
          <w:sz w:val="22"/>
          <w:szCs w:val="22"/>
          <w:lang w:val="x-none" w:eastAsia="ar-SA"/>
        </w:rPr>
        <w:t>А И ПОРЯДОК РАСЧЁТОВ</w:t>
      </w:r>
    </w:p>
    <w:p w:rsidR="00D971D7" w:rsidRPr="0055661F" w:rsidRDefault="00F46336" w:rsidP="00694D1F">
      <w:pPr>
        <w:shd w:val="clear" w:color="auto" w:fill="FFFFFF"/>
        <w:ind w:firstLine="567"/>
        <w:jc w:val="both"/>
        <w:rPr>
          <w:rFonts w:eastAsia="Calibri"/>
          <w:color w:val="000000"/>
          <w:sz w:val="22"/>
          <w:szCs w:val="22"/>
          <w:lang w:eastAsia="en-US"/>
        </w:rPr>
      </w:pPr>
      <w:r w:rsidRPr="00D971D7">
        <w:rPr>
          <w:rFonts w:eastAsia="Calibri"/>
          <w:color w:val="000000"/>
          <w:sz w:val="22"/>
          <w:szCs w:val="22"/>
          <w:lang w:eastAsia="en-US"/>
        </w:rPr>
        <w:t xml:space="preserve">3.1. </w:t>
      </w:r>
      <w:r w:rsidR="008A55EA" w:rsidRPr="0055661F">
        <w:rPr>
          <w:sz w:val="22"/>
          <w:szCs w:val="22"/>
        </w:rPr>
        <w:t xml:space="preserve">Цена </w:t>
      </w:r>
      <w:r w:rsidR="00F55C30">
        <w:rPr>
          <w:sz w:val="22"/>
          <w:szCs w:val="22"/>
        </w:rPr>
        <w:t>____________________________________</w:t>
      </w:r>
      <w:r w:rsidR="00E47203" w:rsidRPr="0055661F">
        <w:rPr>
          <w:sz w:val="22"/>
          <w:szCs w:val="22"/>
        </w:rPr>
        <w:t xml:space="preserve"> </w:t>
      </w:r>
      <w:r w:rsidR="008A55EA" w:rsidRPr="0055661F">
        <w:rPr>
          <w:sz w:val="22"/>
          <w:szCs w:val="22"/>
        </w:rPr>
        <w:t>(далее - цена Контракта).</w:t>
      </w:r>
    </w:p>
    <w:p w:rsidR="00D971D7" w:rsidRPr="00D971D7" w:rsidRDefault="00D971D7" w:rsidP="00D971D7">
      <w:pPr>
        <w:ind w:firstLine="567"/>
        <w:jc w:val="both"/>
        <w:rPr>
          <w:rFonts w:eastAsia="Calibri"/>
          <w:color w:val="000000"/>
          <w:sz w:val="22"/>
          <w:szCs w:val="22"/>
          <w:lang w:eastAsia="en-US"/>
        </w:rPr>
      </w:pPr>
      <w:r w:rsidRPr="006E164A">
        <w:rPr>
          <w:rFonts w:eastAsia="Calibri"/>
          <w:color w:val="000000"/>
          <w:sz w:val="22"/>
          <w:szCs w:val="22"/>
          <w:lang w:eastAsia="en-US"/>
        </w:rPr>
        <w:t>Источник финансирования</w:t>
      </w:r>
      <w:r w:rsidRPr="00694D1F">
        <w:rPr>
          <w:rFonts w:eastAsia="Calibri"/>
          <w:color w:val="000000"/>
          <w:sz w:val="22"/>
          <w:szCs w:val="22"/>
          <w:lang w:eastAsia="en-US"/>
        </w:rPr>
        <w:t xml:space="preserve">: </w:t>
      </w:r>
      <w:r w:rsidR="007F5E5A" w:rsidRPr="00694D1F">
        <w:rPr>
          <w:rFonts w:eastAsia="Calibri"/>
          <w:color w:val="000000"/>
          <w:sz w:val="22"/>
          <w:szCs w:val="22"/>
          <w:lang w:eastAsia="en-US"/>
        </w:rPr>
        <w:t>средства бюджетных учреждений (субсидия</w:t>
      </w:r>
      <w:r w:rsidR="007F5E5A" w:rsidRPr="00D971D7">
        <w:rPr>
          <w:rFonts w:eastAsia="Calibri"/>
          <w:color w:val="000000"/>
          <w:sz w:val="22"/>
          <w:szCs w:val="22"/>
          <w:lang w:eastAsia="en-US"/>
        </w:rPr>
        <w:t xml:space="preserve"> на выполнение государственного задания и (или) средства от приносящей доход деятельности).</w:t>
      </w:r>
    </w:p>
    <w:p w:rsidR="00D971D7" w:rsidRPr="00D971D7" w:rsidRDefault="00F46336" w:rsidP="00D971D7">
      <w:pPr>
        <w:ind w:firstLine="567"/>
        <w:jc w:val="both"/>
        <w:rPr>
          <w:sz w:val="22"/>
          <w:szCs w:val="22"/>
        </w:rPr>
      </w:pPr>
      <w:r w:rsidRPr="00D971D7">
        <w:rPr>
          <w:rFonts w:eastAsia="Calibri"/>
          <w:color w:val="000000"/>
          <w:sz w:val="22"/>
          <w:szCs w:val="22"/>
          <w:lang w:eastAsia="en-US"/>
        </w:rPr>
        <w:t xml:space="preserve">3.2. </w:t>
      </w:r>
      <w:r w:rsidR="00D971D7" w:rsidRPr="00D971D7">
        <w:rPr>
          <w:sz w:val="22"/>
          <w:szCs w:val="22"/>
        </w:rPr>
        <w:t>Расчет между Заказчиком и Поставщиком производится не позднее 7 (Семи) рабочих дней с даты подписания Заказчиком документа о приемке и на основании счета и подписанного Сторонами документа о приемке. Авансирование не предусмотрено.</w:t>
      </w:r>
    </w:p>
    <w:p w:rsidR="00D971D7" w:rsidRDefault="00D971D7" w:rsidP="00D971D7">
      <w:pPr>
        <w:widowControl w:val="0"/>
        <w:autoSpaceDE w:val="0"/>
        <w:ind w:firstLine="709"/>
        <w:contextualSpacing/>
        <w:jc w:val="both"/>
        <w:rPr>
          <w:sz w:val="22"/>
          <w:szCs w:val="22"/>
        </w:rPr>
      </w:pPr>
      <w:r w:rsidRPr="00D971D7">
        <w:rPr>
          <w:sz w:val="22"/>
          <w:szCs w:val="22"/>
        </w:rPr>
        <w:t>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rsidR="00694D1F" w:rsidRPr="00D971D7" w:rsidRDefault="00694D1F" w:rsidP="00D971D7">
      <w:pPr>
        <w:widowControl w:val="0"/>
        <w:autoSpaceDE w:val="0"/>
        <w:ind w:firstLine="709"/>
        <w:contextualSpacing/>
        <w:jc w:val="both"/>
        <w:rPr>
          <w:sz w:val="22"/>
          <w:szCs w:val="22"/>
        </w:rPr>
      </w:pPr>
    </w:p>
    <w:p w:rsidR="00767F00" w:rsidRPr="00D971D7" w:rsidRDefault="00767F00" w:rsidP="00767F00">
      <w:pPr>
        <w:widowControl w:val="0"/>
        <w:shd w:val="clear" w:color="auto" w:fill="FFFFFF"/>
        <w:suppressAutoHyphens/>
        <w:jc w:val="center"/>
        <w:rPr>
          <w:b/>
          <w:color w:val="000000"/>
          <w:sz w:val="22"/>
          <w:szCs w:val="22"/>
          <w:lang w:eastAsia="ar-SA"/>
        </w:rPr>
      </w:pPr>
      <w:r w:rsidRPr="00D971D7">
        <w:rPr>
          <w:b/>
          <w:bCs/>
          <w:color w:val="000000"/>
          <w:sz w:val="22"/>
          <w:szCs w:val="22"/>
          <w:lang w:val="x-none" w:eastAsia="ar-SA"/>
        </w:rPr>
        <w:lastRenderedPageBreak/>
        <w:t>4.</w:t>
      </w:r>
      <w:r w:rsidRPr="00D971D7">
        <w:rPr>
          <w:b/>
          <w:color w:val="000000"/>
          <w:sz w:val="22"/>
          <w:szCs w:val="22"/>
          <w:lang w:val="x-none" w:eastAsia="ar-SA"/>
        </w:rPr>
        <w:t xml:space="preserve"> </w:t>
      </w:r>
      <w:r>
        <w:rPr>
          <w:b/>
          <w:bCs/>
          <w:color w:val="000000"/>
          <w:sz w:val="22"/>
          <w:szCs w:val="22"/>
          <w:lang w:eastAsia="ar-SA"/>
        </w:rPr>
        <w:t>ПОРЯДОК, СРОКИ И УСЛОВИЯ ПОСТАКИ И ПРИЕМКИ ТОВАРА</w:t>
      </w:r>
    </w:p>
    <w:p w:rsidR="00767F00" w:rsidRPr="00C5130D" w:rsidRDefault="00767F00" w:rsidP="00440881">
      <w:pPr>
        <w:widowControl w:val="0"/>
        <w:autoSpaceDE w:val="0"/>
        <w:ind w:firstLine="567"/>
        <w:contextualSpacing/>
        <w:jc w:val="both"/>
        <w:rPr>
          <w:sz w:val="22"/>
          <w:szCs w:val="22"/>
        </w:rPr>
      </w:pPr>
      <w:r w:rsidRPr="00C5130D">
        <w:rPr>
          <w:sz w:val="22"/>
          <w:szCs w:val="22"/>
        </w:rPr>
        <w:t xml:space="preserve">4.1. Поставщик самостоятельно доставляет Товар Заказчику в место поставки </w:t>
      </w:r>
      <w:r w:rsidRPr="001225CE">
        <w:rPr>
          <w:b/>
          <w:sz w:val="22"/>
          <w:szCs w:val="22"/>
        </w:rPr>
        <w:t>в течение</w:t>
      </w:r>
      <w:r w:rsidRPr="001225CE">
        <w:rPr>
          <w:sz w:val="22"/>
          <w:szCs w:val="22"/>
        </w:rPr>
        <w:t xml:space="preserve"> </w:t>
      </w:r>
      <w:r w:rsidR="00857EC6" w:rsidRPr="00857EC6">
        <w:rPr>
          <w:b/>
          <w:sz w:val="22"/>
          <w:szCs w:val="22"/>
        </w:rPr>
        <w:t>2</w:t>
      </w:r>
      <w:r w:rsidR="001225CE" w:rsidRPr="00857EC6">
        <w:rPr>
          <w:b/>
          <w:sz w:val="22"/>
          <w:szCs w:val="22"/>
        </w:rPr>
        <w:t>0</w:t>
      </w:r>
      <w:r w:rsidRPr="001225CE">
        <w:rPr>
          <w:b/>
          <w:sz w:val="22"/>
          <w:szCs w:val="22"/>
        </w:rPr>
        <w:t xml:space="preserve"> (</w:t>
      </w:r>
      <w:r w:rsidR="00857EC6">
        <w:rPr>
          <w:b/>
          <w:sz w:val="22"/>
          <w:szCs w:val="22"/>
        </w:rPr>
        <w:t>Двадцати</w:t>
      </w:r>
      <w:r w:rsidRPr="001225CE">
        <w:rPr>
          <w:b/>
          <w:sz w:val="22"/>
          <w:szCs w:val="22"/>
        </w:rPr>
        <w:t>) календарных дней</w:t>
      </w:r>
      <w:r w:rsidRPr="001225CE">
        <w:rPr>
          <w:sz w:val="22"/>
          <w:szCs w:val="22"/>
        </w:rPr>
        <w:t xml:space="preserve"> со дня заключения Контракта. Досрочная поставка Товара доп</w:t>
      </w:r>
      <w:r w:rsidRPr="00C5130D">
        <w:rPr>
          <w:sz w:val="22"/>
          <w:szCs w:val="22"/>
        </w:rPr>
        <w:t>ускается.</w:t>
      </w:r>
    </w:p>
    <w:p w:rsidR="00767F00" w:rsidRDefault="00767F00" w:rsidP="00767F00">
      <w:pPr>
        <w:widowControl w:val="0"/>
        <w:autoSpaceDE w:val="0"/>
        <w:ind w:firstLine="709"/>
        <w:contextualSpacing/>
        <w:jc w:val="both"/>
        <w:rPr>
          <w:sz w:val="22"/>
          <w:szCs w:val="22"/>
        </w:rPr>
      </w:pPr>
      <w:r>
        <w:rPr>
          <w:sz w:val="22"/>
          <w:szCs w:val="22"/>
        </w:rPr>
        <w:t>4.2</w:t>
      </w:r>
      <w:r w:rsidRPr="0063428D">
        <w:rPr>
          <w:sz w:val="22"/>
          <w:szCs w:val="22"/>
        </w:rPr>
        <w:t xml:space="preserve">. </w:t>
      </w:r>
      <w:r>
        <w:rPr>
          <w:sz w:val="22"/>
          <w:szCs w:val="22"/>
        </w:rPr>
        <w:t>Поставщик не менее чем за 2 (Д</w:t>
      </w:r>
      <w:r w:rsidRPr="0063428D">
        <w:rPr>
          <w:sz w:val="22"/>
          <w:szCs w:val="22"/>
        </w:rPr>
        <w:t>ва</w:t>
      </w:r>
      <w:r>
        <w:rPr>
          <w:sz w:val="22"/>
          <w:szCs w:val="22"/>
        </w:rPr>
        <w:t>)</w:t>
      </w:r>
      <w:r w:rsidRPr="0063428D">
        <w:rPr>
          <w:sz w:val="22"/>
          <w:szCs w:val="22"/>
        </w:rPr>
        <w:t xml:space="preserve"> </w:t>
      </w:r>
      <w:r>
        <w:rPr>
          <w:sz w:val="22"/>
          <w:szCs w:val="22"/>
        </w:rPr>
        <w:t xml:space="preserve">календарных </w:t>
      </w:r>
      <w:r w:rsidRPr="0063428D">
        <w:rPr>
          <w:sz w:val="22"/>
          <w:szCs w:val="22"/>
        </w:rPr>
        <w:t>дня уведомляет Заказчика о дате поставки товара. Разгрузка Товара в месте поставки осуществляется Поставщиком. Действия по поставке Товара Поставщиком производятся по м</w:t>
      </w:r>
      <w:r>
        <w:rPr>
          <w:sz w:val="22"/>
          <w:szCs w:val="22"/>
        </w:rPr>
        <w:t>есту поставки в рабочие дни с 08-3</w:t>
      </w:r>
      <w:r w:rsidRPr="0063428D">
        <w:rPr>
          <w:sz w:val="22"/>
          <w:szCs w:val="22"/>
        </w:rPr>
        <w:t>0 до 16-00 часов</w:t>
      </w:r>
      <w:r w:rsidRPr="00C5130D">
        <w:rPr>
          <w:sz w:val="22"/>
          <w:szCs w:val="22"/>
        </w:rPr>
        <w:t xml:space="preserve"> (суббота, воскресенье-выходной, а также праздничные дни, которые официально считаются выходными в Российской Фе</w:t>
      </w:r>
      <w:r>
        <w:rPr>
          <w:sz w:val="22"/>
          <w:szCs w:val="22"/>
        </w:rPr>
        <w:t>дерации), обеденный перерыв с 12-30 до 13-3</w:t>
      </w:r>
      <w:r w:rsidRPr="00C5130D">
        <w:rPr>
          <w:sz w:val="22"/>
          <w:szCs w:val="22"/>
        </w:rPr>
        <w:t>0 часов, время новосибирское.</w:t>
      </w:r>
    </w:p>
    <w:p w:rsidR="00767F00" w:rsidRPr="00C5130D" w:rsidRDefault="00767F00" w:rsidP="00767F00">
      <w:pPr>
        <w:ind w:firstLine="709"/>
        <w:jc w:val="both"/>
        <w:rPr>
          <w:sz w:val="22"/>
          <w:szCs w:val="22"/>
        </w:rPr>
      </w:pPr>
      <w:r w:rsidRPr="0063428D">
        <w:rPr>
          <w:sz w:val="22"/>
          <w:szCs w:val="22"/>
        </w:rPr>
        <w:t>Все затраты, связанные с исполнением обязательств Поставщика (транспортировка поставляемого товара от Поставщика до Заказчика), транспортировка от Заказчика к месту замены и обратно, все виды погрузочно-разгрузочных работ (в том числе спуск в подвал), проверку наличия всех компонентов несет Поставщик.</w:t>
      </w:r>
    </w:p>
    <w:p w:rsidR="00767F00" w:rsidRDefault="00767F00" w:rsidP="00767F00">
      <w:pPr>
        <w:widowControl w:val="0"/>
        <w:autoSpaceDE w:val="0"/>
        <w:ind w:firstLine="709"/>
        <w:contextualSpacing/>
        <w:jc w:val="both"/>
        <w:rPr>
          <w:sz w:val="22"/>
          <w:szCs w:val="22"/>
        </w:rPr>
      </w:pPr>
      <w:r>
        <w:rPr>
          <w:sz w:val="22"/>
          <w:szCs w:val="22"/>
        </w:rPr>
        <w:t>4.3</w:t>
      </w:r>
      <w:r w:rsidRPr="00C5130D">
        <w:rPr>
          <w:sz w:val="22"/>
          <w:szCs w:val="22"/>
        </w:rPr>
        <w:t>. Приемка Товара осуществляется путем передачи Поставщиком Товара и документов о соответствии,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 (в том числе указанных в Спецификации).</w:t>
      </w:r>
    </w:p>
    <w:p w:rsidR="00767F00" w:rsidRPr="0063428D" w:rsidRDefault="00767F00" w:rsidP="00767F00">
      <w:pPr>
        <w:ind w:firstLine="709"/>
        <w:jc w:val="both"/>
        <w:rPr>
          <w:sz w:val="22"/>
          <w:szCs w:val="22"/>
        </w:rPr>
      </w:pPr>
      <w:r>
        <w:rPr>
          <w:sz w:val="22"/>
          <w:szCs w:val="22"/>
        </w:rPr>
        <w:t xml:space="preserve">4.4. </w:t>
      </w:r>
      <w:r w:rsidRPr="0063428D">
        <w:rPr>
          <w:sz w:val="22"/>
          <w:szCs w:val="22"/>
        </w:rPr>
        <w:t>Товар, на который установлен срок годности, Поставщик обязан передать Заказчику с таким расчетом, чтобы он мог быть использован по назначению в течение срока, составляющего не менее 80% срока годности товара.</w:t>
      </w:r>
    </w:p>
    <w:p w:rsidR="00767F00" w:rsidRPr="0063428D" w:rsidRDefault="00767F00" w:rsidP="00767F00">
      <w:pPr>
        <w:ind w:firstLine="709"/>
        <w:jc w:val="both"/>
        <w:rPr>
          <w:sz w:val="22"/>
          <w:szCs w:val="22"/>
        </w:rPr>
      </w:pPr>
      <w:r w:rsidRPr="0063428D">
        <w:rPr>
          <w:sz w:val="22"/>
          <w:szCs w:val="22"/>
        </w:rPr>
        <w:t>Товар поставляется в упаковке, обеспечивающей его сохранность при транспортировке. Упаковка не должна содержать вскрытий, вмятин, порезов. Упаковка и маркировка товара должны содержать все признаки оригинальности, установленные производителем: голограммы, защитные пломбы, марки. Маркировка на упаковку каждого товара должна быть нанесена типографским способом; указан товарный знак, наименование предприятия-изготовителя, наименование товара, дата изготовления, гарантийный срок; маркировка должна быть легко читаемой.</w:t>
      </w:r>
    </w:p>
    <w:p w:rsidR="00767F00" w:rsidRPr="00C5130D" w:rsidRDefault="00767F00" w:rsidP="00767F00">
      <w:pPr>
        <w:ind w:firstLine="709"/>
        <w:jc w:val="both"/>
        <w:rPr>
          <w:sz w:val="22"/>
          <w:szCs w:val="22"/>
        </w:rPr>
      </w:pPr>
      <w:r w:rsidRPr="0063428D">
        <w:rPr>
          <w:sz w:val="22"/>
          <w:szCs w:val="22"/>
        </w:rPr>
        <w:t>Поставляемый товар должен соответствовать техническим регламентам: ТР ТС 005/2011 «О безопасности упаковки».</w:t>
      </w:r>
    </w:p>
    <w:p w:rsidR="00767F00" w:rsidRPr="00C5130D" w:rsidRDefault="00767F00" w:rsidP="00767F00">
      <w:pPr>
        <w:widowControl w:val="0"/>
        <w:autoSpaceDE w:val="0"/>
        <w:ind w:firstLine="709"/>
        <w:contextualSpacing/>
        <w:jc w:val="both"/>
        <w:rPr>
          <w:sz w:val="22"/>
          <w:szCs w:val="22"/>
        </w:rPr>
      </w:pPr>
      <w:r>
        <w:rPr>
          <w:sz w:val="22"/>
          <w:szCs w:val="22"/>
        </w:rPr>
        <w:t>4.5</w:t>
      </w:r>
      <w:r w:rsidRPr="00C5130D">
        <w:rPr>
          <w:sz w:val="22"/>
          <w:szCs w:val="22"/>
        </w:rPr>
        <w:t>. Заказчик проводит проверку соответствия наименования, количества и иных характеристик поставляемого Товара, сведениям, содержащимся в товаросопроводительных документах Поставщика.</w:t>
      </w:r>
    </w:p>
    <w:p w:rsidR="00767F00" w:rsidRPr="00C5130D" w:rsidRDefault="00767F00" w:rsidP="00767F00">
      <w:pPr>
        <w:widowControl w:val="0"/>
        <w:autoSpaceDE w:val="0"/>
        <w:ind w:firstLine="709"/>
        <w:contextualSpacing/>
        <w:jc w:val="both"/>
        <w:rPr>
          <w:sz w:val="22"/>
          <w:szCs w:val="22"/>
        </w:rPr>
      </w:pPr>
      <w:r w:rsidRPr="00C5130D">
        <w:rPr>
          <w:sz w:val="22"/>
          <w:szCs w:val="22"/>
        </w:rPr>
        <w:t>4</w:t>
      </w:r>
      <w:r>
        <w:rPr>
          <w:sz w:val="22"/>
          <w:szCs w:val="22"/>
        </w:rPr>
        <w:t>.6</w:t>
      </w:r>
      <w:r w:rsidRPr="00C5130D">
        <w:rPr>
          <w:sz w:val="22"/>
          <w:szCs w:val="22"/>
        </w:rPr>
        <w:t>.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о контрактной системе.</w:t>
      </w:r>
      <w:bookmarkStart w:id="1" w:name="P80"/>
      <w:bookmarkEnd w:id="1"/>
    </w:p>
    <w:p w:rsidR="00767F00" w:rsidRPr="00C5130D" w:rsidRDefault="00767F00" w:rsidP="00767F00">
      <w:pPr>
        <w:widowControl w:val="0"/>
        <w:autoSpaceDE w:val="0"/>
        <w:ind w:firstLine="709"/>
        <w:contextualSpacing/>
        <w:jc w:val="both"/>
        <w:rPr>
          <w:sz w:val="22"/>
          <w:szCs w:val="22"/>
        </w:rPr>
      </w:pPr>
      <w:bookmarkStart w:id="2" w:name="P1489"/>
      <w:bookmarkEnd w:id="2"/>
      <w:r>
        <w:rPr>
          <w:sz w:val="22"/>
          <w:szCs w:val="22"/>
        </w:rPr>
        <w:t>4.7</w:t>
      </w:r>
      <w:r w:rsidRPr="00C5130D">
        <w:rPr>
          <w:sz w:val="22"/>
          <w:szCs w:val="22"/>
        </w:rPr>
        <w:t>. При отсутствии у Заказчика претензий по количеству и качеству поставленного Товара Заказчик в течение 20 (Двадцати) рабочих дней со дня предъявления Товара к приемке Поставщиком подписывает документ о приемке. После этого Товар считается переданным Поставщиком Заказчику.</w:t>
      </w:r>
    </w:p>
    <w:p w:rsidR="00767F00" w:rsidRPr="0030665A" w:rsidRDefault="00767F00" w:rsidP="00767F00">
      <w:pPr>
        <w:widowControl w:val="0"/>
        <w:autoSpaceDE w:val="0"/>
        <w:ind w:firstLine="709"/>
        <w:contextualSpacing/>
        <w:jc w:val="both"/>
        <w:rPr>
          <w:sz w:val="22"/>
          <w:szCs w:val="22"/>
        </w:rPr>
      </w:pPr>
      <w:r>
        <w:rPr>
          <w:sz w:val="22"/>
          <w:szCs w:val="22"/>
        </w:rPr>
        <w:t>4.8</w:t>
      </w:r>
      <w:r w:rsidRPr="00C5130D">
        <w:rPr>
          <w:sz w:val="22"/>
          <w:szCs w:val="22"/>
        </w:rPr>
        <w:t xml:space="preserve">.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отказывает в приемке Товара, направляя Поставщику мотивированный отказ от приемки Товара с перечнем выявленных недостатков и указанием сроков их </w:t>
      </w:r>
      <w:r w:rsidRPr="0030665A">
        <w:rPr>
          <w:sz w:val="22"/>
          <w:szCs w:val="22"/>
        </w:rPr>
        <w:t>устранения.</w:t>
      </w:r>
    </w:p>
    <w:p w:rsidR="00767F00" w:rsidRPr="0030665A" w:rsidRDefault="00767F00" w:rsidP="00767F00">
      <w:pPr>
        <w:ind w:firstLine="709"/>
        <w:jc w:val="both"/>
        <w:rPr>
          <w:sz w:val="22"/>
          <w:szCs w:val="22"/>
        </w:rPr>
      </w:pPr>
      <w:r w:rsidRPr="0030665A">
        <w:rPr>
          <w:sz w:val="22"/>
          <w:szCs w:val="22"/>
        </w:rPr>
        <w:t>Поставщик обязан поставить отсутствующие позиции в течении двух дней с даты получения уведомления от Заказчика.</w:t>
      </w:r>
    </w:p>
    <w:p w:rsidR="00767F00" w:rsidRPr="00C5130D" w:rsidRDefault="00767F00" w:rsidP="00767F00">
      <w:pPr>
        <w:widowControl w:val="0"/>
        <w:autoSpaceDE w:val="0"/>
        <w:ind w:firstLine="709"/>
        <w:contextualSpacing/>
        <w:jc w:val="both"/>
        <w:rPr>
          <w:sz w:val="22"/>
          <w:szCs w:val="22"/>
        </w:rPr>
      </w:pPr>
      <w:r>
        <w:rPr>
          <w:sz w:val="22"/>
          <w:szCs w:val="22"/>
        </w:rPr>
        <w:t>4.9</w:t>
      </w:r>
      <w:r w:rsidRPr="00C5130D">
        <w:rPr>
          <w:sz w:val="22"/>
          <w:szCs w:val="22"/>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767F00" w:rsidRPr="00C5130D" w:rsidRDefault="00767F00" w:rsidP="00767F00">
      <w:pPr>
        <w:widowControl w:val="0"/>
        <w:autoSpaceDE w:val="0"/>
        <w:ind w:firstLine="709"/>
        <w:contextualSpacing/>
        <w:jc w:val="both"/>
        <w:rPr>
          <w:sz w:val="22"/>
          <w:szCs w:val="22"/>
        </w:rPr>
      </w:pPr>
      <w:r>
        <w:rPr>
          <w:sz w:val="22"/>
          <w:szCs w:val="22"/>
        </w:rPr>
        <w:t>4.10</w:t>
      </w:r>
      <w:r w:rsidRPr="00C5130D">
        <w:rPr>
          <w:sz w:val="22"/>
          <w:szCs w:val="22"/>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r>
        <w:rPr>
          <w:sz w:val="22"/>
          <w:szCs w:val="22"/>
        </w:rPr>
        <w:t>Контракте</w:t>
      </w:r>
      <w:r w:rsidRPr="00C5130D">
        <w:rPr>
          <w:sz w:val="22"/>
          <w:szCs w:val="22"/>
        </w:rPr>
        <w:t>.</w:t>
      </w:r>
    </w:p>
    <w:p w:rsidR="00767F00" w:rsidRPr="00C5130D" w:rsidRDefault="00767F00" w:rsidP="00767F00">
      <w:pPr>
        <w:widowControl w:val="0"/>
        <w:autoSpaceDE w:val="0"/>
        <w:ind w:firstLine="709"/>
        <w:contextualSpacing/>
        <w:jc w:val="both"/>
        <w:rPr>
          <w:sz w:val="22"/>
          <w:szCs w:val="22"/>
        </w:rPr>
      </w:pPr>
      <w:r>
        <w:rPr>
          <w:sz w:val="22"/>
          <w:szCs w:val="22"/>
        </w:rPr>
        <w:t>4.11</w:t>
      </w:r>
      <w:r w:rsidRPr="00C5130D">
        <w:rPr>
          <w:sz w:val="22"/>
          <w:szCs w:val="22"/>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7F5E5A" w:rsidRPr="00D971D7" w:rsidRDefault="007F5E5A" w:rsidP="00CD3D5C">
      <w:pPr>
        <w:widowControl w:val="0"/>
        <w:shd w:val="clear" w:color="auto" w:fill="FFFFFF"/>
        <w:suppressAutoHyphens/>
        <w:jc w:val="both"/>
        <w:rPr>
          <w:color w:val="000000"/>
          <w:sz w:val="22"/>
          <w:szCs w:val="22"/>
          <w:lang w:eastAsia="ar-SA"/>
        </w:rPr>
      </w:pPr>
    </w:p>
    <w:p w:rsidR="00767F00" w:rsidRPr="00875C02" w:rsidRDefault="00767F00" w:rsidP="00875C02">
      <w:pPr>
        <w:widowControl w:val="0"/>
        <w:shd w:val="clear" w:color="auto" w:fill="FFFFFF"/>
        <w:suppressAutoHyphens/>
        <w:jc w:val="center"/>
        <w:rPr>
          <w:sz w:val="22"/>
          <w:szCs w:val="22"/>
        </w:rPr>
      </w:pPr>
      <w:r>
        <w:rPr>
          <w:b/>
          <w:bCs/>
          <w:color w:val="000000"/>
          <w:sz w:val="22"/>
          <w:szCs w:val="22"/>
          <w:lang w:val="x-none" w:eastAsia="ar-SA"/>
        </w:rPr>
        <w:t>5</w:t>
      </w:r>
      <w:r w:rsidRPr="00955496">
        <w:rPr>
          <w:b/>
          <w:bCs/>
          <w:color w:val="000000"/>
          <w:sz w:val="22"/>
          <w:szCs w:val="22"/>
          <w:lang w:val="x-none" w:eastAsia="ar-SA"/>
        </w:rPr>
        <w:t>.</w:t>
      </w:r>
      <w:r>
        <w:rPr>
          <w:b/>
          <w:bCs/>
          <w:color w:val="000000"/>
          <w:sz w:val="22"/>
          <w:szCs w:val="22"/>
          <w:lang w:eastAsia="ar-SA"/>
        </w:rPr>
        <w:t xml:space="preserve"> </w:t>
      </w:r>
      <w:r w:rsidRPr="00955496">
        <w:rPr>
          <w:b/>
          <w:bCs/>
          <w:color w:val="000000"/>
          <w:sz w:val="22"/>
          <w:szCs w:val="22"/>
          <w:lang w:val="x-none" w:eastAsia="ar-SA"/>
        </w:rPr>
        <w:t>ОТВЕТСТВЕННОСТЬ СТОРОН</w:t>
      </w:r>
    </w:p>
    <w:p w:rsidR="00767F00" w:rsidRPr="00955496" w:rsidRDefault="00875C02" w:rsidP="00501B47">
      <w:pPr>
        <w:widowControl w:val="0"/>
        <w:shd w:val="clear" w:color="auto" w:fill="FFFFFF"/>
        <w:suppressAutoHyphens/>
        <w:ind w:firstLine="567"/>
        <w:jc w:val="both"/>
        <w:rPr>
          <w:color w:val="000000"/>
          <w:sz w:val="22"/>
          <w:szCs w:val="22"/>
          <w:lang w:val="x-none" w:eastAsia="ar-SA"/>
        </w:rPr>
      </w:pPr>
      <w:r>
        <w:rPr>
          <w:color w:val="000000"/>
          <w:sz w:val="22"/>
          <w:szCs w:val="22"/>
          <w:lang w:val="x-none" w:eastAsia="ar-SA"/>
        </w:rPr>
        <w:t>5</w:t>
      </w:r>
      <w:r w:rsidR="00767F00">
        <w:rPr>
          <w:color w:val="000000"/>
          <w:sz w:val="22"/>
          <w:szCs w:val="22"/>
          <w:lang w:val="x-none" w:eastAsia="ar-SA"/>
        </w:rPr>
        <w:t xml:space="preserve">.1. </w:t>
      </w:r>
      <w:r w:rsidR="00767F00" w:rsidRPr="00955496">
        <w:rPr>
          <w:color w:val="000000"/>
          <w:sz w:val="22"/>
          <w:szCs w:val="22"/>
          <w:lang w:val="x-none" w:eastAsia="ar-SA"/>
        </w:rPr>
        <w:t xml:space="preserve">За неисполнение или ненадлежащее исполнение своих обязательств по настоящему </w:t>
      </w:r>
      <w:r w:rsidR="00767F00" w:rsidRPr="00C5130D">
        <w:rPr>
          <w:sz w:val="22"/>
          <w:szCs w:val="22"/>
        </w:rPr>
        <w:t>Контракт</w:t>
      </w:r>
      <w:r w:rsidR="00767F00" w:rsidRPr="00955496">
        <w:rPr>
          <w:color w:val="000000"/>
          <w:sz w:val="22"/>
          <w:szCs w:val="22"/>
          <w:lang w:val="x-none" w:eastAsia="ar-SA"/>
        </w:rPr>
        <w:t xml:space="preserve">у </w:t>
      </w:r>
      <w:r w:rsidR="00767F00" w:rsidRPr="00955496">
        <w:rPr>
          <w:color w:val="000000"/>
          <w:sz w:val="22"/>
          <w:szCs w:val="22"/>
          <w:lang w:val="x-none" w:eastAsia="ar-SA"/>
        </w:rPr>
        <w:lastRenderedPageBreak/>
        <w:t>стороны несут ответственность в соответствии с законодательством РФ.</w:t>
      </w:r>
    </w:p>
    <w:p w:rsidR="00767F00" w:rsidRPr="00955496" w:rsidRDefault="00875C02" w:rsidP="00501B47">
      <w:pPr>
        <w:widowControl w:val="0"/>
        <w:shd w:val="clear" w:color="auto" w:fill="FFFFFF"/>
        <w:suppressAutoHyphens/>
        <w:ind w:firstLine="567"/>
        <w:jc w:val="both"/>
        <w:rPr>
          <w:color w:val="000000"/>
          <w:sz w:val="22"/>
          <w:szCs w:val="22"/>
          <w:lang w:val="x-none" w:eastAsia="ar-SA"/>
        </w:rPr>
      </w:pPr>
      <w:r>
        <w:rPr>
          <w:color w:val="000000"/>
          <w:sz w:val="22"/>
          <w:szCs w:val="22"/>
          <w:lang w:eastAsia="ar-SA"/>
        </w:rPr>
        <w:t>5</w:t>
      </w:r>
      <w:r w:rsidR="00767F00" w:rsidRPr="00955496">
        <w:rPr>
          <w:color w:val="000000"/>
          <w:sz w:val="22"/>
          <w:szCs w:val="22"/>
          <w:lang w:val="x-none" w:eastAsia="ar-SA"/>
        </w:rPr>
        <w:t xml:space="preserve">.2. В случае просрочки исполнения Поставщиком обязательств, предусмотренных </w:t>
      </w:r>
      <w:r w:rsidR="00767F00" w:rsidRPr="00C5130D">
        <w:rPr>
          <w:sz w:val="22"/>
          <w:szCs w:val="22"/>
        </w:rPr>
        <w:t>Контракт</w:t>
      </w:r>
      <w:r w:rsidR="00767F00">
        <w:rPr>
          <w:sz w:val="22"/>
          <w:szCs w:val="22"/>
        </w:rPr>
        <w:t>ом</w:t>
      </w:r>
      <w:r w:rsidR="00767F00" w:rsidRPr="00955496">
        <w:rPr>
          <w:color w:val="000000"/>
          <w:sz w:val="22"/>
          <w:szCs w:val="22"/>
          <w:lang w:val="x-none" w:eastAsia="ar-SA"/>
        </w:rPr>
        <w:t xml:space="preserve">, а также в иных случаях неисполнения или ненадлежащего исполнения Поставщиком обязательств, предусмотренных </w:t>
      </w:r>
      <w:r w:rsidR="00767F00" w:rsidRPr="00C5130D">
        <w:rPr>
          <w:sz w:val="22"/>
          <w:szCs w:val="22"/>
        </w:rPr>
        <w:t>Контракт</w:t>
      </w:r>
      <w:r w:rsidR="00767F00" w:rsidRPr="00955496">
        <w:rPr>
          <w:color w:val="000000"/>
          <w:sz w:val="22"/>
          <w:szCs w:val="22"/>
          <w:lang w:val="x-none" w:eastAsia="ar-SA"/>
        </w:rPr>
        <w:t xml:space="preserve">ом, Заказчик в праве потребовать уплаты неустоек (штрафов, пеней). Пеня начисляется за каждый день просрочки исполнения Поставщиком обязательства, предусмотренного </w:t>
      </w:r>
      <w:r w:rsidR="00767F00" w:rsidRPr="00C5130D">
        <w:rPr>
          <w:sz w:val="22"/>
          <w:szCs w:val="22"/>
        </w:rPr>
        <w:t>Контракт</w:t>
      </w:r>
      <w:r w:rsidR="00767F00" w:rsidRPr="00955496">
        <w:rPr>
          <w:color w:val="000000"/>
          <w:sz w:val="22"/>
          <w:szCs w:val="22"/>
          <w:lang w:val="x-none" w:eastAsia="ar-SA"/>
        </w:rPr>
        <w:t xml:space="preserve">ом, начиная со дня, следующего после дня истечения установленного </w:t>
      </w:r>
      <w:r w:rsidR="00767F00" w:rsidRPr="00C5130D">
        <w:rPr>
          <w:sz w:val="22"/>
          <w:szCs w:val="22"/>
        </w:rPr>
        <w:t>Контракт</w:t>
      </w:r>
      <w:r w:rsidR="00767F00" w:rsidRPr="00955496">
        <w:rPr>
          <w:color w:val="000000"/>
          <w:sz w:val="22"/>
          <w:szCs w:val="22"/>
          <w:lang w:val="x-none" w:eastAsia="ar-SA"/>
        </w:rPr>
        <w:t xml:space="preserve">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00767F00" w:rsidRPr="00C5130D">
        <w:rPr>
          <w:sz w:val="22"/>
          <w:szCs w:val="22"/>
        </w:rPr>
        <w:t>Контракта</w:t>
      </w:r>
      <w:r w:rsidR="00767F00" w:rsidRPr="00955496">
        <w:rPr>
          <w:color w:val="000000"/>
          <w:sz w:val="22"/>
          <w:szCs w:val="22"/>
          <w:lang w:val="x-none" w:eastAsia="ar-SA"/>
        </w:rPr>
        <w:t xml:space="preserve">, уменьшенной на сумму, пропорциональную объему обязательств, предусмотренных </w:t>
      </w:r>
      <w:r w:rsidR="00767F00" w:rsidRPr="00C5130D">
        <w:rPr>
          <w:sz w:val="22"/>
          <w:szCs w:val="22"/>
        </w:rPr>
        <w:t>Контракт</w:t>
      </w:r>
      <w:r w:rsidR="00767F00" w:rsidRPr="00955496">
        <w:rPr>
          <w:color w:val="000000"/>
          <w:sz w:val="22"/>
          <w:szCs w:val="22"/>
          <w:lang w:val="x-none" w:eastAsia="ar-SA"/>
        </w:rPr>
        <w:t>ом и фактически исполненных Поставщиком.</w:t>
      </w:r>
    </w:p>
    <w:p w:rsidR="00767F00" w:rsidRPr="00955496" w:rsidRDefault="00875C02" w:rsidP="00501B47">
      <w:pPr>
        <w:widowControl w:val="0"/>
        <w:shd w:val="clear" w:color="auto" w:fill="FFFFFF"/>
        <w:suppressAutoHyphens/>
        <w:ind w:firstLine="567"/>
        <w:jc w:val="both"/>
        <w:rPr>
          <w:color w:val="000000"/>
          <w:sz w:val="22"/>
          <w:szCs w:val="22"/>
          <w:lang w:val="x-none" w:eastAsia="ar-SA"/>
        </w:rPr>
      </w:pPr>
      <w:r>
        <w:rPr>
          <w:color w:val="000000"/>
          <w:sz w:val="22"/>
          <w:szCs w:val="22"/>
          <w:lang w:eastAsia="ar-SA"/>
        </w:rPr>
        <w:t>5</w:t>
      </w:r>
      <w:r w:rsidR="00767F00" w:rsidRPr="00955496">
        <w:rPr>
          <w:color w:val="000000"/>
          <w:sz w:val="22"/>
          <w:szCs w:val="22"/>
          <w:lang w:val="x-none" w:eastAsia="ar-SA"/>
        </w:rPr>
        <w:t xml:space="preserve">.3. В случае просрочки исполнения Заказчиком обязательств, предусмотренных </w:t>
      </w:r>
      <w:r w:rsidR="00767F00" w:rsidRPr="00C5130D">
        <w:rPr>
          <w:sz w:val="22"/>
          <w:szCs w:val="22"/>
        </w:rPr>
        <w:t>Контракт</w:t>
      </w:r>
      <w:r w:rsidR="00767F00" w:rsidRPr="00955496">
        <w:rPr>
          <w:color w:val="000000"/>
          <w:sz w:val="22"/>
          <w:szCs w:val="22"/>
          <w:lang w:val="x-none" w:eastAsia="ar-SA"/>
        </w:rPr>
        <w:t xml:space="preserve">ом, а также в иных случаях неисполнения или ненадлежащего исполнения Заказчиком обязательств, предусмотренных </w:t>
      </w:r>
      <w:r w:rsidR="00767F00" w:rsidRPr="00C5130D">
        <w:rPr>
          <w:sz w:val="22"/>
          <w:szCs w:val="22"/>
        </w:rPr>
        <w:t>Контракт</w:t>
      </w:r>
      <w:r w:rsidR="00767F00" w:rsidRPr="00955496">
        <w:rPr>
          <w:color w:val="000000"/>
          <w:sz w:val="22"/>
          <w:szCs w:val="22"/>
          <w:lang w:val="x-none" w:eastAsia="ar-SA"/>
        </w:rPr>
        <w:t xml:space="preserve">ом, Поставщик вправе потребовать уплаты неустойки (пени). Пеня начисляется за каждый день просрочки исполнения обязательства, предусмотренного </w:t>
      </w:r>
      <w:r w:rsidR="00767F00" w:rsidRPr="00C5130D">
        <w:rPr>
          <w:sz w:val="22"/>
          <w:szCs w:val="22"/>
        </w:rPr>
        <w:t>Контракт</w:t>
      </w:r>
      <w:r w:rsidR="00767F00" w:rsidRPr="00955496">
        <w:rPr>
          <w:color w:val="000000"/>
          <w:sz w:val="22"/>
          <w:szCs w:val="22"/>
          <w:lang w:val="x-none" w:eastAsia="ar-SA"/>
        </w:rPr>
        <w:t xml:space="preserve">ом, начиная со дня, следующего после дня истечения установленного </w:t>
      </w:r>
      <w:r w:rsidR="00767F00" w:rsidRPr="00C5130D">
        <w:rPr>
          <w:sz w:val="22"/>
          <w:szCs w:val="22"/>
        </w:rPr>
        <w:t>Контракт</w:t>
      </w:r>
      <w:r w:rsidR="00767F00" w:rsidRPr="00955496">
        <w:rPr>
          <w:color w:val="000000"/>
          <w:sz w:val="22"/>
          <w:szCs w:val="22"/>
          <w:lang w:val="x-none" w:eastAsia="ar-SA"/>
        </w:rPr>
        <w:t xml:space="preserve">ом срока исполнения обязательства. Такая пеня устанавливается </w:t>
      </w:r>
      <w:r w:rsidR="00767F00" w:rsidRPr="00C5130D">
        <w:rPr>
          <w:sz w:val="22"/>
          <w:szCs w:val="22"/>
        </w:rPr>
        <w:t>Контракт</w:t>
      </w:r>
      <w:r w:rsidR="00767F00" w:rsidRPr="00955496">
        <w:rPr>
          <w:color w:val="000000"/>
          <w:sz w:val="22"/>
          <w:szCs w:val="22"/>
          <w:lang w:val="x-none" w:eastAsia="ar-SA"/>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67F00" w:rsidRPr="00955496" w:rsidRDefault="00875C02" w:rsidP="00501B47">
      <w:pPr>
        <w:widowControl w:val="0"/>
        <w:shd w:val="clear" w:color="auto" w:fill="FFFFFF"/>
        <w:suppressAutoHyphens/>
        <w:ind w:firstLine="567"/>
        <w:jc w:val="both"/>
        <w:rPr>
          <w:color w:val="000000"/>
          <w:sz w:val="22"/>
          <w:szCs w:val="22"/>
          <w:lang w:val="x-none" w:eastAsia="ar-SA"/>
        </w:rPr>
      </w:pPr>
      <w:r>
        <w:rPr>
          <w:color w:val="000000"/>
          <w:sz w:val="22"/>
          <w:szCs w:val="22"/>
          <w:lang w:eastAsia="ar-SA"/>
        </w:rPr>
        <w:t>5</w:t>
      </w:r>
      <w:r w:rsidR="00767F00" w:rsidRPr="00955496">
        <w:rPr>
          <w:color w:val="000000"/>
          <w:sz w:val="22"/>
          <w:szCs w:val="22"/>
          <w:lang w:val="x-none" w:eastAsia="ar-SA"/>
        </w:rPr>
        <w:t>.4</w:t>
      </w:r>
      <w:r w:rsidR="00767F00">
        <w:rPr>
          <w:color w:val="000000"/>
          <w:sz w:val="22"/>
          <w:szCs w:val="22"/>
          <w:lang w:val="x-none" w:eastAsia="ar-SA"/>
        </w:rPr>
        <w:t xml:space="preserve">. </w:t>
      </w:r>
      <w:r w:rsidR="00767F00" w:rsidRPr="00955496">
        <w:rPr>
          <w:color w:val="000000"/>
          <w:sz w:val="22"/>
          <w:szCs w:val="22"/>
          <w:lang w:val="x-none" w:eastAsia="ar-SA"/>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форс-мажорных обстоятельств.</w:t>
      </w:r>
    </w:p>
    <w:p w:rsidR="00767F00" w:rsidRPr="00955496" w:rsidRDefault="00767F00" w:rsidP="00501B47">
      <w:pPr>
        <w:widowControl w:val="0"/>
        <w:shd w:val="clear" w:color="auto" w:fill="FFFFFF"/>
        <w:suppressAutoHyphens/>
        <w:ind w:firstLine="567"/>
        <w:jc w:val="both"/>
        <w:rPr>
          <w:color w:val="000000"/>
          <w:sz w:val="22"/>
          <w:szCs w:val="22"/>
          <w:lang w:val="x-none" w:eastAsia="ar-SA"/>
        </w:rPr>
      </w:pPr>
    </w:p>
    <w:p w:rsidR="00E05081" w:rsidRDefault="00875C02" w:rsidP="00501B47">
      <w:pPr>
        <w:widowControl w:val="0"/>
        <w:autoSpaceDE w:val="0"/>
        <w:autoSpaceDN w:val="0"/>
        <w:contextualSpacing/>
        <w:jc w:val="center"/>
        <w:rPr>
          <w:b/>
          <w:sz w:val="22"/>
          <w:szCs w:val="22"/>
          <w:lang w:eastAsia="ar-SA"/>
        </w:rPr>
      </w:pPr>
      <w:r>
        <w:rPr>
          <w:b/>
          <w:sz w:val="22"/>
          <w:szCs w:val="22"/>
          <w:lang w:eastAsia="ar-SA"/>
        </w:rPr>
        <w:t>6</w:t>
      </w:r>
      <w:r w:rsidR="00767F00" w:rsidRPr="00955496">
        <w:rPr>
          <w:b/>
          <w:sz w:val="22"/>
          <w:szCs w:val="22"/>
          <w:lang w:eastAsia="ar-SA"/>
        </w:rPr>
        <w:t xml:space="preserve">. </w:t>
      </w:r>
      <w:r w:rsidR="00E05081">
        <w:rPr>
          <w:b/>
          <w:sz w:val="22"/>
          <w:szCs w:val="22"/>
          <w:lang w:eastAsia="ar-SA"/>
        </w:rPr>
        <w:t>КАЧЕСТВО ТОВАРА</w:t>
      </w:r>
    </w:p>
    <w:p w:rsidR="00E05081" w:rsidRDefault="00E05081" w:rsidP="00E05081">
      <w:pPr>
        <w:ind w:firstLine="709"/>
        <w:contextualSpacing/>
        <w:jc w:val="both"/>
        <w:rPr>
          <w:sz w:val="22"/>
          <w:szCs w:val="22"/>
        </w:rPr>
      </w:pPr>
      <w:r>
        <w:rPr>
          <w:sz w:val="22"/>
          <w:szCs w:val="22"/>
          <w:lang w:eastAsia="ar-SA"/>
        </w:rPr>
        <w:t xml:space="preserve">6.1. </w:t>
      </w:r>
      <w:r w:rsidRPr="00EE1586">
        <w:rPr>
          <w:sz w:val="22"/>
          <w:szCs w:val="22"/>
        </w:rPr>
        <w:t>Поставляемый товар до</w:t>
      </w:r>
      <w:r w:rsidR="009235FA">
        <w:rPr>
          <w:sz w:val="22"/>
          <w:szCs w:val="22"/>
        </w:rPr>
        <w:t xml:space="preserve">лжен быть новым, не </w:t>
      </w:r>
      <w:r w:rsidR="00436255">
        <w:rPr>
          <w:sz w:val="22"/>
          <w:szCs w:val="22"/>
        </w:rPr>
        <w:t>ранее</w:t>
      </w:r>
      <w:r w:rsidR="009235FA">
        <w:rPr>
          <w:sz w:val="22"/>
          <w:szCs w:val="22"/>
        </w:rPr>
        <w:t xml:space="preserve"> 2025</w:t>
      </w:r>
      <w:r>
        <w:rPr>
          <w:sz w:val="22"/>
          <w:szCs w:val="22"/>
        </w:rPr>
        <w:t xml:space="preserve"> </w:t>
      </w:r>
      <w:r w:rsidRPr="00EE1586">
        <w:rPr>
          <w:sz w:val="22"/>
          <w:szCs w:val="22"/>
        </w:rPr>
        <w:t>года изготовления, не должен иметь дефектов, связанных с технологией изготовления и используемыми при изготовлении материалами, не допускается поставка выставочных образцов, каким-либо образом восстановленной (отремонтированной) продукции. Товар должен полностью соответствовать указанным в паспорте изделия техническим условиям и быть признанным годным к эксплуатации.</w:t>
      </w:r>
    </w:p>
    <w:p w:rsidR="00E05081" w:rsidRDefault="00E05081" w:rsidP="00E05081">
      <w:pPr>
        <w:ind w:firstLine="709"/>
        <w:contextualSpacing/>
        <w:jc w:val="both"/>
        <w:rPr>
          <w:sz w:val="22"/>
          <w:szCs w:val="22"/>
        </w:rPr>
      </w:pPr>
      <w:r>
        <w:rPr>
          <w:sz w:val="22"/>
          <w:szCs w:val="22"/>
        </w:rPr>
        <w:t xml:space="preserve">6.2. </w:t>
      </w:r>
      <w:r w:rsidRPr="00EE1586">
        <w:rPr>
          <w:sz w:val="22"/>
          <w:szCs w:val="22"/>
        </w:rPr>
        <w:t xml:space="preserve">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w:t>
      </w:r>
      <w:r>
        <w:rPr>
          <w:sz w:val="22"/>
          <w:szCs w:val="22"/>
        </w:rPr>
        <w:t>в отношении данного вида товара</w:t>
      </w:r>
      <w:r w:rsidRPr="00EE1586">
        <w:rPr>
          <w:sz w:val="22"/>
          <w:szCs w:val="22"/>
        </w:rPr>
        <w:t>.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E05081" w:rsidRPr="00EE1586" w:rsidRDefault="00E05081" w:rsidP="00E05081">
      <w:pPr>
        <w:ind w:firstLine="709"/>
        <w:contextualSpacing/>
        <w:jc w:val="both"/>
        <w:rPr>
          <w:sz w:val="22"/>
          <w:szCs w:val="22"/>
        </w:rPr>
      </w:pPr>
      <w:r w:rsidRPr="00EE1586">
        <w:rPr>
          <w:sz w:val="22"/>
          <w:szCs w:val="22"/>
        </w:rPr>
        <w:t>Товар должен соответствовать требованиям Технического регламента таможенного союза 017/2011 «О безопасности продукции легкой промышленности» (</w:t>
      </w:r>
      <w:r w:rsidRPr="00E05081">
        <w:rPr>
          <w:i/>
          <w:sz w:val="22"/>
          <w:szCs w:val="22"/>
        </w:rPr>
        <w:t>если применимо</w:t>
      </w:r>
      <w:r w:rsidRPr="00EE1586">
        <w:rPr>
          <w:sz w:val="22"/>
          <w:szCs w:val="22"/>
        </w:rPr>
        <w:t>).</w:t>
      </w:r>
    </w:p>
    <w:p w:rsidR="00E05081" w:rsidRPr="00EE1586" w:rsidRDefault="00E05081" w:rsidP="00E05081">
      <w:pPr>
        <w:ind w:firstLine="709"/>
        <w:contextualSpacing/>
        <w:jc w:val="both"/>
        <w:rPr>
          <w:sz w:val="22"/>
          <w:szCs w:val="22"/>
        </w:rPr>
      </w:pPr>
      <w:r>
        <w:rPr>
          <w:sz w:val="22"/>
          <w:szCs w:val="22"/>
        </w:rPr>
        <w:t xml:space="preserve">6.3. </w:t>
      </w:r>
      <w:r w:rsidRPr="00EE1586">
        <w:rPr>
          <w:sz w:val="22"/>
          <w:szCs w:val="22"/>
        </w:rPr>
        <w:t>Товар поставляется строго по размерному ряду.</w:t>
      </w:r>
      <w:r w:rsidRPr="00EE1586">
        <w:t xml:space="preserve"> </w:t>
      </w:r>
      <w:r w:rsidRPr="00EE1586">
        <w:rPr>
          <w:sz w:val="22"/>
          <w:szCs w:val="22"/>
        </w:rPr>
        <w:t>Во внутренний шов костюмов должна быть вшита этикетка производителя с указанием производителя, ткани верха, размером, ростом, инструкцией по эксплуатации.</w:t>
      </w:r>
      <w:r>
        <w:rPr>
          <w:sz w:val="22"/>
          <w:szCs w:val="22"/>
        </w:rPr>
        <w:t xml:space="preserve"> </w:t>
      </w:r>
    </w:p>
    <w:p w:rsidR="00E05081" w:rsidRPr="00EE1586" w:rsidRDefault="00E05081" w:rsidP="00E05081">
      <w:pPr>
        <w:ind w:firstLine="709"/>
        <w:contextualSpacing/>
        <w:jc w:val="both"/>
        <w:rPr>
          <w:sz w:val="22"/>
          <w:szCs w:val="22"/>
        </w:rPr>
      </w:pPr>
      <w:r>
        <w:rPr>
          <w:sz w:val="22"/>
          <w:szCs w:val="22"/>
        </w:rPr>
        <w:t>6.4</w:t>
      </w:r>
      <w:r w:rsidRPr="00EE1586">
        <w:rPr>
          <w:sz w:val="22"/>
          <w:szCs w:val="22"/>
        </w:rPr>
        <w:t xml:space="preserve">. Поставка товара должна осуществляется в оригинальной заводской упаковке, обеспечивающей его сохранность и не содержащей вскрытий, вмятин, порезов и деформаций. </w:t>
      </w:r>
    </w:p>
    <w:p w:rsidR="00E05081" w:rsidRPr="00EE1586" w:rsidRDefault="00E05081" w:rsidP="00E05081">
      <w:pPr>
        <w:ind w:firstLine="709"/>
        <w:contextualSpacing/>
        <w:jc w:val="both"/>
        <w:rPr>
          <w:sz w:val="22"/>
          <w:szCs w:val="22"/>
        </w:rPr>
      </w:pPr>
      <w:r>
        <w:rPr>
          <w:sz w:val="22"/>
          <w:szCs w:val="22"/>
        </w:rPr>
        <w:t>6.5</w:t>
      </w:r>
      <w:r w:rsidRPr="00EE1586">
        <w:rPr>
          <w:sz w:val="22"/>
          <w:szCs w:val="22"/>
        </w:rPr>
        <w:t xml:space="preserve">.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w:t>
      </w:r>
    </w:p>
    <w:p w:rsidR="00E05081" w:rsidRPr="00EE1586" w:rsidRDefault="00E05081" w:rsidP="00E05081">
      <w:pPr>
        <w:ind w:firstLine="709"/>
        <w:contextualSpacing/>
        <w:jc w:val="both"/>
        <w:rPr>
          <w:sz w:val="22"/>
          <w:szCs w:val="22"/>
        </w:rPr>
      </w:pPr>
      <w:r>
        <w:rPr>
          <w:sz w:val="22"/>
          <w:szCs w:val="22"/>
        </w:rPr>
        <w:t>6.6</w:t>
      </w:r>
      <w:r w:rsidRPr="00EE1586">
        <w:rPr>
          <w:sz w:val="22"/>
          <w:szCs w:val="22"/>
        </w:rPr>
        <w:t>. Товар должен быть упакован и промаркирован в соответствии с установленными государственными стандартами. Упаковка оборудования должна соответствовать требованиями Технического регламента Таможенного союза ТР ТС 005/2011 «О безопасности упаковки».</w:t>
      </w:r>
    </w:p>
    <w:p w:rsidR="00E05081" w:rsidRDefault="00E05081" w:rsidP="00E05081">
      <w:pPr>
        <w:widowControl w:val="0"/>
        <w:autoSpaceDE w:val="0"/>
        <w:autoSpaceDN w:val="0"/>
        <w:ind w:firstLine="709"/>
        <w:contextualSpacing/>
        <w:jc w:val="both"/>
        <w:rPr>
          <w:sz w:val="22"/>
          <w:szCs w:val="22"/>
        </w:rPr>
      </w:pPr>
      <w:r>
        <w:rPr>
          <w:sz w:val="22"/>
          <w:szCs w:val="22"/>
        </w:rPr>
        <w:t>6.7</w:t>
      </w:r>
      <w:r w:rsidRPr="00EE1586">
        <w:rPr>
          <w:sz w:val="22"/>
          <w:szCs w:val="22"/>
        </w:rPr>
        <w:t>. Маркировка товара должна содержать следующие сведения в соответствии с требованиями стандартов и технических условий на русском языке, в том числе: наименование завода-изготовителя, с указанием страны происхождения, веса (или литража) (в том случае, если продукция имеет такое обозначение объема), срока годности, температуры хранения (в том случае, если продукция имеет температурные условия хранения), даты изготовления, каталожные номера. Маркировка должна быть стойкой к воздействию при хранении, перевозке, реализации и использовании продукции по назначению.</w:t>
      </w:r>
      <w:r w:rsidRPr="00EE1586">
        <w:t xml:space="preserve"> Т</w:t>
      </w:r>
      <w:r w:rsidRPr="00EE1586">
        <w:rPr>
          <w:sz w:val="22"/>
          <w:szCs w:val="22"/>
        </w:rPr>
        <w:t>ребования к маркировке СИЗ изложены в ТР ТС 019/2011. Маркировка индивидуальной упаковки должна позволять производить немедленную и безошибочную идентификацию товара в соответствии с</w:t>
      </w:r>
      <w:r>
        <w:rPr>
          <w:sz w:val="22"/>
          <w:szCs w:val="22"/>
        </w:rPr>
        <w:t xml:space="preserve"> Контрактом.</w:t>
      </w:r>
    </w:p>
    <w:p w:rsidR="00E05081" w:rsidRPr="00E05081" w:rsidRDefault="00E05081" w:rsidP="00E05081">
      <w:pPr>
        <w:widowControl w:val="0"/>
        <w:autoSpaceDE w:val="0"/>
        <w:autoSpaceDN w:val="0"/>
        <w:ind w:firstLine="709"/>
        <w:contextualSpacing/>
        <w:jc w:val="both"/>
        <w:rPr>
          <w:sz w:val="22"/>
          <w:szCs w:val="22"/>
          <w:lang w:eastAsia="ar-SA"/>
        </w:rPr>
      </w:pPr>
      <w:r>
        <w:rPr>
          <w:sz w:val="22"/>
          <w:szCs w:val="22"/>
        </w:rPr>
        <w:t xml:space="preserve">6.8. </w:t>
      </w:r>
      <w:r w:rsidRPr="00EE1586">
        <w:rPr>
          <w:sz w:val="22"/>
          <w:szCs w:val="22"/>
        </w:rPr>
        <w:t>Гарантийные условия подчиняются правилам условиям и положениям производителя.</w:t>
      </w:r>
      <w:r w:rsidRPr="00EE1586">
        <w:t xml:space="preserve"> </w:t>
      </w:r>
      <w:r w:rsidRPr="00EE1586">
        <w:rPr>
          <w:sz w:val="22"/>
          <w:szCs w:val="22"/>
        </w:rPr>
        <w:t>Гарантийный срок на поставляемый товар предоставляется на срок, предусмотренный заводом-</w:t>
      </w:r>
      <w:r w:rsidRPr="00EE1586">
        <w:rPr>
          <w:sz w:val="22"/>
          <w:szCs w:val="22"/>
        </w:rPr>
        <w:lastRenderedPageBreak/>
        <w:t>изготовителем, определяется документацией на товар (паспортом, формуляром и пр.).</w:t>
      </w:r>
    </w:p>
    <w:p w:rsidR="00E05081" w:rsidRDefault="00E05081" w:rsidP="00501B47">
      <w:pPr>
        <w:widowControl w:val="0"/>
        <w:autoSpaceDE w:val="0"/>
        <w:autoSpaceDN w:val="0"/>
        <w:contextualSpacing/>
        <w:jc w:val="center"/>
        <w:rPr>
          <w:b/>
          <w:sz w:val="22"/>
          <w:szCs w:val="22"/>
          <w:lang w:eastAsia="ar-SA"/>
        </w:rPr>
      </w:pPr>
    </w:p>
    <w:p w:rsidR="00767F00" w:rsidRPr="00955496" w:rsidRDefault="00E05081" w:rsidP="00501B47">
      <w:pPr>
        <w:widowControl w:val="0"/>
        <w:autoSpaceDE w:val="0"/>
        <w:autoSpaceDN w:val="0"/>
        <w:contextualSpacing/>
        <w:jc w:val="center"/>
        <w:rPr>
          <w:b/>
          <w:sz w:val="22"/>
          <w:szCs w:val="22"/>
          <w:lang w:eastAsia="ar-SA"/>
        </w:rPr>
      </w:pPr>
      <w:r>
        <w:rPr>
          <w:b/>
          <w:sz w:val="22"/>
          <w:szCs w:val="22"/>
          <w:lang w:eastAsia="ar-SA"/>
        </w:rPr>
        <w:t xml:space="preserve">7. </w:t>
      </w:r>
      <w:r w:rsidR="00767F00" w:rsidRPr="00955496">
        <w:rPr>
          <w:b/>
          <w:sz w:val="22"/>
          <w:szCs w:val="22"/>
          <w:lang w:eastAsia="ar-SA"/>
        </w:rPr>
        <w:t>АНТИКОРРУПЦИОННАЯ ОГОВОРКА</w:t>
      </w:r>
    </w:p>
    <w:p w:rsidR="00767F00" w:rsidRPr="00955496" w:rsidRDefault="00E05081" w:rsidP="00501B47">
      <w:pPr>
        <w:widowControl w:val="0"/>
        <w:autoSpaceDE w:val="0"/>
        <w:autoSpaceDN w:val="0"/>
        <w:ind w:firstLine="567"/>
        <w:jc w:val="both"/>
        <w:rPr>
          <w:sz w:val="22"/>
          <w:szCs w:val="22"/>
        </w:rPr>
      </w:pPr>
      <w:r>
        <w:rPr>
          <w:sz w:val="22"/>
          <w:szCs w:val="22"/>
        </w:rPr>
        <w:t>7</w:t>
      </w:r>
      <w:r w:rsidR="00767F00" w:rsidRPr="00955496">
        <w:rPr>
          <w:sz w:val="22"/>
          <w:szCs w:val="22"/>
        </w:rPr>
        <w:t xml:space="preserve">.1. При исполнении своих обязательств по настоящему </w:t>
      </w:r>
      <w:r w:rsidR="00767F00">
        <w:rPr>
          <w:sz w:val="22"/>
          <w:szCs w:val="22"/>
        </w:rPr>
        <w:t>Контракту</w:t>
      </w:r>
      <w:r w:rsidR="00767F00" w:rsidRPr="00955496">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настоящему </w:t>
      </w:r>
      <w:r w:rsidR="00767F00">
        <w:rPr>
          <w:sz w:val="22"/>
          <w:szCs w:val="22"/>
        </w:rPr>
        <w:t>Контракт</w:t>
      </w:r>
      <w:r w:rsidR="00767F00" w:rsidRPr="00955496">
        <w:rPr>
          <w:sz w:val="22"/>
          <w:szCs w:val="22"/>
        </w:rPr>
        <w:t xml:space="preserve">у, Стороны, их аффилированные лица, работники или посредники не осуществляют действия, квалифицируемые применимым для целей </w:t>
      </w:r>
      <w:r w:rsidR="00767F00" w:rsidRPr="00C5130D">
        <w:rPr>
          <w:sz w:val="22"/>
          <w:szCs w:val="22"/>
        </w:rPr>
        <w:t>Контракта</w:t>
      </w:r>
      <w:r w:rsidR="00767F00" w:rsidRPr="00955496">
        <w:rPr>
          <w:sz w:val="22"/>
          <w:szCs w:val="22"/>
        </w:rPr>
        <w:t xml:space="preserve">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767F00" w:rsidRPr="00955496" w:rsidRDefault="00E05081" w:rsidP="00501B47">
      <w:pPr>
        <w:widowControl w:val="0"/>
        <w:autoSpaceDE w:val="0"/>
        <w:autoSpaceDN w:val="0"/>
        <w:ind w:firstLine="567"/>
        <w:jc w:val="both"/>
        <w:rPr>
          <w:sz w:val="22"/>
          <w:szCs w:val="22"/>
        </w:rPr>
      </w:pPr>
      <w:r>
        <w:rPr>
          <w:sz w:val="22"/>
          <w:szCs w:val="22"/>
        </w:rPr>
        <w:t>7</w:t>
      </w:r>
      <w:r w:rsidR="00767F00" w:rsidRPr="00955496">
        <w:rPr>
          <w:sz w:val="22"/>
          <w:szCs w:val="22"/>
        </w:rPr>
        <w:t xml:space="preserve">.2.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настоящему </w:t>
      </w:r>
      <w:r w:rsidR="00767F00">
        <w:rPr>
          <w:sz w:val="22"/>
          <w:szCs w:val="22"/>
        </w:rPr>
        <w:t>Контракт</w:t>
      </w:r>
      <w:r w:rsidR="00767F00" w:rsidRPr="00955496">
        <w:rPr>
          <w:sz w:val="22"/>
          <w:szCs w:val="22"/>
        </w:rPr>
        <w:t>у до получения подтверждения, что нарушения не произошло или не произойдет. Это подтверждение должно быть направлено в течение 10 (Десяти) рабочих дней с даты направления письменного уведомления.</w:t>
      </w:r>
    </w:p>
    <w:p w:rsidR="00767F00" w:rsidRPr="00955496" w:rsidRDefault="00767F00" w:rsidP="00501B47">
      <w:pPr>
        <w:widowControl w:val="0"/>
        <w:shd w:val="clear" w:color="auto" w:fill="FFFFFF"/>
        <w:suppressAutoHyphens/>
        <w:jc w:val="both"/>
        <w:rPr>
          <w:color w:val="000000"/>
          <w:sz w:val="22"/>
          <w:szCs w:val="22"/>
          <w:lang w:val="x-none" w:eastAsia="ar-SA"/>
        </w:rPr>
      </w:pPr>
    </w:p>
    <w:p w:rsidR="00767F00" w:rsidRPr="0067181F" w:rsidRDefault="00E05081" w:rsidP="00501B47">
      <w:pPr>
        <w:pBdr>
          <w:top w:val="none" w:sz="4" w:space="0" w:color="000000"/>
          <w:left w:val="none" w:sz="4" w:space="0" w:color="000000"/>
          <w:bottom w:val="none" w:sz="4" w:space="0" w:color="000000"/>
          <w:right w:val="none" w:sz="4" w:space="0" w:color="000000"/>
        </w:pBdr>
        <w:contextualSpacing/>
        <w:jc w:val="center"/>
        <w:rPr>
          <w:sz w:val="22"/>
          <w:szCs w:val="22"/>
          <w:highlight w:val="white"/>
        </w:rPr>
      </w:pPr>
      <w:r>
        <w:rPr>
          <w:b/>
          <w:bCs/>
          <w:color w:val="000000"/>
          <w:sz w:val="22"/>
          <w:szCs w:val="22"/>
          <w:lang w:eastAsia="ar-SA"/>
        </w:rPr>
        <w:t>8</w:t>
      </w:r>
      <w:r w:rsidR="00767F00" w:rsidRPr="00955496">
        <w:rPr>
          <w:b/>
          <w:bCs/>
          <w:color w:val="000000"/>
          <w:sz w:val="22"/>
          <w:szCs w:val="22"/>
          <w:lang w:val="x-none" w:eastAsia="ar-SA"/>
        </w:rPr>
        <w:t>.</w:t>
      </w:r>
      <w:r w:rsidR="00767F00">
        <w:rPr>
          <w:b/>
          <w:color w:val="000000"/>
          <w:sz w:val="22"/>
          <w:szCs w:val="22"/>
          <w:lang w:val="x-none" w:eastAsia="ar-SA"/>
        </w:rPr>
        <w:t xml:space="preserve"> </w:t>
      </w:r>
      <w:r w:rsidR="00767F00" w:rsidRPr="0067181F">
        <w:rPr>
          <w:rFonts w:eastAsia="Tinos"/>
          <w:b/>
          <w:color w:val="000000"/>
          <w:sz w:val="22"/>
          <w:szCs w:val="22"/>
          <w:highlight w:val="white"/>
        </w:rPr>
        <w:t>ПОРЯДОК РАЗРЕШЕНИЯ СПОРОВ</w:t>
      </w:r>
    </w:p>
    <w:p w:rsidR="00767F00" w:rsidRPr="0067181F" w:rsidRDefault="00E05081"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r>
        <w:rPr>
          <w:rFonts w:eastAsia="Tinos"/>
          <w:color w:val="000000"/>
          <w:sz w:val="22"/>
          <w:szCs w:val="22"/>
          <w:highlight w:val="white"/>
        </w:rPr>
        <w:t>8</w:t>
      </w:r>
      <w:r w:rsidR="00767F00" w:rsidRPr="0067181F">
        <w:rPr>
          <w:rFonts w:eastAsia="Tinos"/>
          <w:color w:val="000000"/>
          <w:sz w:val="22"/>
          <w:szCs w:val="22"/>
          <w:highlight w:val="white"/>
        </w:rPr>
        <w:t xml:space="preserve">.1. Стороны по настоящему </w:t>
      </w:r>
      <w:r w:rsidR="00767F00">
        <w:rPr>
          <w:sz w:val="22"/>
          <w:szCs w:val="22"/>
        </w:rPr>
        <w:t>Контракту</w:t>
      </w:r>
      <w:r w:rsidR="00767F00" w:rsidRPr="0067181F">
        <w:rPr>
          <w:rFonts w:eastAsia="Tinos"/>
          <w:color w:val="000000"/>
          <w:sz w:val="22"/>
          <w:szCs w:val="22"/>
          <w:highlight w:val="white"/>
        </w:rPr>
        <w:t xml:space="preserve"> в своих взаимоотношениях руководствуются действующим законодательством РФ. Все споры и разногласия, возникающие по поводу данного </w:t>
      </w:r>
      <w:r w:rsidR="00767F00">
        <w:rPr>
          <w:sz w:val="22"/>
          <w:szCs w:val="22"/>
        </w:rPr>
        <w:t>Контракта</w:t>
      </w:r>
      <w:r w:rsidR="00767F00" w:rsidRPr="0067181F">
        <w:rPr>
          <w:rFonts w:eastAsia="Tinos"/>
          <w:color w:val="000000"/>
          <w:sz w:val="22"/>
          <w:szCs w:val="22"/>
          <w:highlight w:val="white"/>
        </w:rPr>
        <w:t xml:space="preserve"> или в связи с ним, решаются Сторонами путем переговоров, а при неурегулировании Сторонами спора в досудебном порядке спор передается на разрешение в Арбитражный суд Новосибирской области.</w:t>
      </w:r>
    </w:p>
    <w:p w:rsidR="00767F00" w:rsidRDefault="00E05081" w:rsidP="00501B47">
      <w:pPr>
        <w:pBdr>
          <w:top w:val="none" w:sz="4" w:space="0" w:color="000000"/>
          <w:left w:val="none" w:sz="4" w:space="0" w:color="000000"/>
          <w:bottom w:val="none" w:sz="4" w:space="0" w:color="000000"/>
          <w:right w:val="none" w:sz="4" w:space="0" w:color="000000"/>
        </w:pBdr>
        <w:ind w:firstLine="567"/>
        <w:contextualSpacing/>
        <w:jc w:val="both"/>
        <w:rPr>
          <w:rFonts w:eastAsia="Tinos"/>
          <w:color w:val="000000"/>
          <w:sz w:val="22"/>
          <w:szCs w:val="22"/>
          <w:highlight w:val="white"/>
        </w:rPr>
      </w:pPr>
      <w:r>
        <w:rPr>
          <w:rFonts w:eastAsia="Tinos"/>
          <w:color w:val="000000"/>
          <w:sz w:val="22"/>
          <w:szCs w:val="22"/>
          <w:highlight w:val="white"/>
        </w:rPr>
        <w:t>8</w:t>
      </w:r>
      <w:r w:rsidR="00767F00" w:rsidRPr="0067181F">
        <w:rPr>
          <w:rFonts w:eastAsia="Tinos"/>
          <w:color w:val="000000"/>
          <w:sz w:val="22"/>
          <w:szCs w:val="22"/>
          <w:highlight w:val="white"/>
        </w:rPr>
        <w:t>.2. Претензия должна быть рассмотрена Стороной в течение 10 (Десяти) рабочих дней с момента ее получения.</w:t>
      </w:r>
    </w:p>
    <w:p w:rsidR="00767F00" w:rsidRPr="0067181F" w:rsidRDefault="00767F00"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p>
    <w:p w:rsidR="00767F00" w:rsidRPr="001F5350" w:rsidRDefault="00E05081" w:rsidP="00501B47">
      <w:pPr>
        <w:jc w:val="center"/>
        <w:rPr>
          <w:rFonts w:eastAsia="Arial"/>
          <w:b/>
          <w:bCs/>
        </w:rPr>
      </w:pPr>
      <w:r>
        <w:rPr>
          <w:b/>
          <w:color w:val="000000"/>
          <w:sz w:val="22"/>
          <w:szCs w:val="22"/>
          <w:lang w:eastAsia="ar-SA"/>
        </w:rPr>
        <w:t>9</w:t>
      </w:r>
      <w:r w:rsidR="00767F00">
        <w:rPr>
          <w:b/>
          <w:color w:val="000000"/>
          <w:sz w:val="22"/>
          <w:szCs w:val="22"/>
          <w:lang w:eastAsia="ar-SA"/>
        </w:rPr>
        <w:t>. ЗАКЛЮЧИТЕЛЬНЫЕ ПОЛОЖЕНИЯ</w:t>
      </w:r>
    </w:p>
    <w:p w:rsidR="00767F00" w:rsidRPr="0067181F" w:rsidRDefault="00E05081"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r>
        <w:rPr>
          <w:rFonts w:eastAsia="Tinos"/>
          <w:color w:val="000000"/>
          <w:sz w:val="22"/>
          <w:szCs w:val="22"/>
          <w:highlight w:val="white"/>
        </w:rPr>
        <w:t>9</w:t>
      </w:r>
      <w:r w:rsidR="00767F00" w:rsidRPr="0067181F">
        <w:rPr>
          <w:rFonts w:eastAsia="Tinos"/>
          <w:color w:val="000000"/>
          <w:sz w:val="22"/>
          <w:szCs w:val="22"/>
          <w:highlight w:val="white"/>
        </w:rPr>
        <w:t xml:space="preserve">.1. Настоящий </w:t>
      </w:r>
      <w:r w:rsidR="00767F00">
        <w:rPr>
          <w:sz w:val="22"/>
          <w:szCs w:val="22"/>
        </w:rPr>
        <w:t>Контракт</w:t>
      </w:r>
      <w:r w:rsidR="00767F00" w:rsidRPr="0067181F">
        <w:rPr>
          <w:rFonts w:eastAsia="Tinos"/>
          <w:color w:val="000000"/>
          <w:sz w:val="22"/>
          <w:szCs w:val="22"/>
          <w:highlight w:val="white"/>
        </w:rPr>
        <w:t xml:space="preserve"> вступает в силу с даты его подписания сто</w:t>
      </w:r>
      <w:r w:rsidR="0055661F">
        <w:rPr>
          <w:rFonts w:eastAsia="Tinos"/>
          <w:color w:val="000000"/>
          <w:sz w:val="22"/>
          <w:szCs w:val="22"/>
          <w:highlight w:val="white"/>
        </w:rPr>
        <w:t>ронами и действует до 31.12.2026</w:t>
      </w:r>
      <w:r w:rsidR="00767F00" w:rsidRPr="0067181F">
        <w:rPr>
          <w:rFonts w:eastAsia="Tinos"/>
          <w:color w:val="000000"/>
          <w:sz w:val="22"/>
          <w:szCs w:val="22"/>
          <w:highlight w:val="white"/>
        </w:rPr>
        <w:t>, а в части взаиморасчетов и ответственности Сторон – до полного исполнения.</w:t>
      </w:r>
    </w:p>
    <w:p w:rsidR="00767F00" w:rsidRPr="0067181F" w:rsidRDefault="00767F00"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r w:rsidRPr="0067181F">
        <w:rPr>
          <w:rFonts w:eastAsia="Tinos"/>
          <w:color w:val="000000"/>
          <w:sz w:val="22"/>
          <w:szCs w:val="22"/>
          <w:highlight w:val="white"/>
        </w:rPr>
        <w:t>Стороны договорились в целях оперативного взаимодействия обмениваться документами по электронной почте, факсу, а также с помощью иных доступных технических средств. При наличии двух и более редакций одного документа, присланного разными письмами/факсами, действительным стороны договорились считать присланное последним.</w:t>
      </w:r>
    </w:p>
    <w:p w:rsidR="00767F00" w:rsidRDefault="00E05081"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rPr>
      </w:pPr>
      <w:r>
        <w:rPr>
          <w:rFonts w:eastAsia="Tinos"/>
          <w:color w:val="000000"/>
          <w:sz w:val="22"/>
          <w:szCs w:val="22"/>
          <w:highlight w:val="white"/>
        </w:rPr>
        <w:t>9</w:t>
      </w:r>
      <w:r w:rsidR="00767F00">
        <w:rPr>
          <w:rFonts w:eastAsia="Tinos"/>
          <w:color w:val="000000"/>
          <w:sz w:val="22"/>
          <w:szCs w:val="22"/>
          <w:highlight w:val="white"/>
        </w:rPr>
        <w:t xml:space="preserve">.2. </w:t>
      </w:r>
      <w:r w:rsidR="00767F00" w:rsidRPr="0067181F">
        <w:rPr>
          <w:rFonts w:eastAsia="Tinos"/>
          <w:color w:val="000000"/>
          <w:sz w:val="22"/>
          <w:szCs w:val="22"/>
          <w:highlight w:val="white"/>
        </w:rPr>
        <w:t xml:space="preserve">Настоящий </w:t>
      </w:r>
      <w:r w:rsidR="00767F00">
        <w:rPr>
          <w:sz w:val="22"/>
          <w:szCs w:val="22"/>
        </w:rPr>
        <w:t>Контракт</w:t>
      </w:r>
      <w:r w:rsidR="00767F00" w:rsidRPr="0067181F">
        <w:rPr>
          <w:rFonts w:eastAsia="Tinos"/>
          <w:color w:val="000000"/>
          <w:sz w:val="22"/>
          <w:szCs w:val="22"/>
          <w:highlight w:val="white"/>
        </w:rPr>
        <w:t xml:space="preserve"> </w:t>
      </w:r>
      <w:r w:rsidR="00767F00" w:rsidRPr="00024E4D">
        <w:rPr>
          <w:sz w:val="22"/>
          <w:szCs w:val="22"/>
        </w:rPr>
        <w:t>и приложения к нему составлены в двух экземплярах, имеющих одинаковую юридическую силу по одному для каждой из Сторон</w:t>
      </w:r>
      <w:r w:rsidR="00767F00">
        <w:rPr>
          <w:sz w:val="22"/>
          <w:szCs w:val="22"/>
        </w:rPr>
        <w:t xml:space="preserve"> либо </w:t>
      </w:r>
      <w:r w:rsidR="00767F00" w:rsidRPr="00024E4D">
        <w:rPr>
          <w:sz w:val="22"/>
          <w:szCs w:val="22"/>
        </w:rPr>
        <w:t>в форме электронного документа посредством электронного документооборота (оператор ЭДО ООО «Компания «Тензор» или АО «ПФ «СКБ «Контур»)</w:t>
      </w:r>
      <w:r w:rsidR="00767F00">
        <w:rPr>
          <w:sz w:val="22"/>
          <w:szCs w:val="22"/>
        </w:rPr>
        <w:t xml:space="preserve">, либо </w:t>
      </w:r>
      <w:r w:rsidR="00767F00" w:rsidRPr="008C446D">
        <w:rPr>
          <w:sz w:val="22"/>
          <w:szCs w:val="22"/>
        </w:rPr>
        <w:t>в форме электронного документа посредством электронного документооборота с использованием единого агрегатора торговли (</w:t>
      </w:r>
      <w:hyperlink r:id="rId8" w:history="1">
        <w:r w:rsidR="00767F00" w:rsidRPr="008A68B4">
          <w:rPr>
            <w:rStyle w:val="af4"/>
            <w:sz w:val="22"/>
            <w:szCs w:val="22"/>
          </w:rPr>
          <w:t>https://agregatoreat.ru</w:t>
        </w:r>
      </w:hyperlink>
      <w:r w:rsidR="00767F00" w:rsidRPr="008C446D">
        <w:rPr>
          <w:sz w:val="22"/>
          <w:szCs w:val="22"/>
        </w:rPr>
        <w:t>).</w:t>
      </w:r>
    </w:p>
    <w:p w:rsidR="00767F00" w:rsidRDefault="00E05081"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rPr>
      </w:pPr>
      <w:r>
        <w:rPr>
          <w:sz w:val="22"/>
          <w:szCs w:val="22"/>
        </w:rPr>
        <w:t>9</w:t>
      </w:r>
      <w:r w:rsidR="00767F00">
        <w:rPr>
          <w:sz w:val="22"/>
          <w:szCs w:val="22"/>
        </w:rPr>
        <w:t xml:space="preserve">.3. </w:t>
      </w:r>
      <w:r w:rsidR="00767F00" w:rsidRPr="0067181F">
        <w:rPr>
          <w:rFonts w:eastAsia="Tinos"/>
          <w:color w:val="000000"/>
          <w:sz w:val="22"/>
          <w:szCs w:val="22"/>
          <w:highlight w:val="white"/>
        </w:rPr>
        <w:t xml:space="preserve">Выставление </w:t>
      </w:r>
      <w:r w:rsidR="00767F00" w:rsidRPr="00955496">
        <w:rPr>
          <w:color w:val="000000"/>
          <w:sz w:val="22"/>
          <w:szCs w:val="22"/>
          <w:lang w:val="x-none" w:eastAsia="ar-SA"/>
        </w:rPr>
        <w:t>Поставщик</w:t>
      </w:r>
      <w:r w:rsidR="00767F00">
        <w:rPr>
          <w:color w:val="000000"/>
          <w:sz w:val="22"/>
          <w:szCs w:val="22"/>
          <w:lang w:eastAsia="ar-SA"/>
        </w:rPr>
        <w:t>ом</w:t>
      </w:r>
      <w:r w:rsidR="00767F00" w:rsidRPr="0067181F">
        <w:rPr>
          <w:rFonts w:eastAsia="Tinos"/>
          <w:color w:val="000000"/>
          <w:sz w:val="22"/>
          <w:szCs w:val="22"/>
          <w:highlight w:val="white"/>
        </w:rPr>
        <w:t xml:space="preserve"> </w:t>
      </w:r>
      <w:r w:rsidR="00767F00" w:rsidRPr="00024E4D">
        <w:rPr>
          <w:sz w:val="22"/>
          <w:szCs w:val="22"/>
        </w:rPr>
        <w:t xml:space="preserve">Заказчику расчетно-платежных документов (счет, счет-фактура), документов о приемке возможно посредством электронного документооборота с использованием электронной подписи через оператора электронного документооборота ООО «Компания Тензор» (ИНН 7605016030, ОГРН 1027600787994) либо АО «ПФ «СКБ «Контур» (ИНН 6663003127, ОГРН 1026605606620). Датой выставления </w:t>
      </w:r>
      <w:r w:rsidR="00767F00" w:rsidRPr="00955496">
        <w:rPr>
          <w:color w:val="000000"/>
          <w:sz w:val="22"/>
          <w:szCs w:val="22"/>
          <w:lang w:val="x-none" w:eastAsia="ar-SA"/>
        </w:rPr>
        <w:t>Поставщик</w:t>
      </w:r>
      <w:r w:rsidR="00767F00">
        <w:rPr>
          <w:color w:val="000000"/>
          <w:sz w:val="22"/>
          <w:szCs w:val="22"/>
          <w:lang w:eastAsia="ar-SA"/>
        </w:rPr>
        <w:t>ом</w:t>
      </w:r>
      <w:r w:rsidR="00767F00" w:rsidRPr="00024E4D">
        <w:rPr>
          <w:sz w:val="22"/>
          <w:szCs w:val="22"/>
        </w:rPr>
        <w:t xml:space="preserve"> расчетно-платежных документов в электронном виде Заказчику по телекоммуникационным каналам связи считается дата подтверждения оператором электронного документооборота выставления </w:t>
      </w:r>
      <w:r w:rsidR="00767F00" w:rsidRPr="00955496">
        <w:rPr>
          <w:color w:val="000000"/>
          <w:sz w:val="22"/>
          <w:szCs w:val="22"/>
          <w:lang w:val="x-none" w:eastAsia="ar-SA"/>
        </w:rPr>
        <w:t>Поставщик</w:t>
      </w:r>
      <w:r w:rsidR="00767F00">
        <w:rPr>
          <w:color w:val="000000"/>
          <w:sz w:val="22"/>
          <w:szCs w:val="22"/>
          <w:lang w:eastAsia="ar-SA"/>
        </w:rPr>
        <w:t>ом</w:t>
      </w:r>
      <w:r w:rsidR="00767F00" w:rsidRPr="00024E4D">
        <w:rPr>
          <w:sz w:val="22"/>
          <w:szCs w:val="22"/>
        </w:rPr>
        <w:t xml:space="preserve"> расчетно-платежных документов Заказчику.</w:t>
      </w:r>
    </w:p>
    <w:p w:rsidR="00767F00" w:rsidRPr="00024E4D" w:rsidRDefault="00E05081" w:rsidP="00501B47">
      <w:pPr>
        <w:widowControl w:val="0"/>
        <w:suppressAutoHyphens/>
        <w:autoSpaceDE w:val="0"/>
        <w:adjustRightInd w:val="0"/>
        <w:ind w:firstLine="567"/>
        <w:jc w:val="both"/>
        <w:rPr>
          <w:sz w:val="22"/>
          <w:szCs w:val="22"/>
        </w:rPr>
      </w:pPr>
      <w:r>
        <w:rPr>
          <w:rFonts w:eastAsia="Tinos"/>
          <w:color w:val="000000"/>
          <w:sz w:val="22"/>
          <w:szCs w:val="22"/>
          <w:highlight w:val="white"/>
        </w:rPr>
        <w:t>9</w:t>
      </w:r>
      <w:r w:rsidR="00767F00">
        <w:rPr>
          <w:rFonts w:eastAsia="Tinos"/>
          <w:color w:val="000000"/>
          <w:sz w:val="22"/>
          <w:szCs w:val="22"/>
          <w:highlight w:val="white"/>
        </w:rPr>
        <w:t>.4</w:t>
      </w:r>
      <w:r w:rsidR="00767F00" w:rsidRPr="0067181F">
        <w:rPr>
          <w:rFonts w:eastAsia="Tinos"/>
          <w:color w:val="000000"/>
          <w:sz w:val="22"/>
          <w:szCs w:val="22"/>
          <w:highlight w:val="white"/>
        </w:rPr>
        <w:t xml:space="preserve">. </w:t>
      </w:r>
      <w:r w:rsidR="00767F00" w:rsidRPr="00024E4D">
        <w:rPr>
          <w:sz w:val="22"/>
          <w:szCs w:val="22"/>
        </w:rPr>
        <w:t xml:space="preserve">Все изменения к </w:t>
      </w:r>
      <w:r w:rsidR="00767F00">
        <w:rPr>
          <w:sz w:val="22"/>
          <w:szCs w:val="22"/>
        </w:rPr>
        <w:t>Контракту</w:t>
      </w:r>
      <w:r w:rsidR="00767F00" w:rsidRPr="00024E4D">
        <w:rPr>
          <w:sz w:val="22"/>
          <w:szCs w:val="22"/>
        </w:rPr>
        <w:t xml:space="preserve"> оформляются в письменной форме, подписываются обеими Сторонами и являются неотъемлемой частью настоящего </w:t>
      </w:r>
      <w:r w:rsidR="00767F00">
        <w:rPr>
          <w:sz w:val="22"/>
          <w:szCs w:val="22"/>
        </w:rPr>
        <w:t>Контракта</w:t>
      </w:r>
      <w:r w:rsidR="00767F00" w:rsidRPr="00024E4D">
        <w:rPr>
          <w:sz w:val="22"/>
          <w:szCs w:val="22"/>
        </w:rPr>
        <w:t xml:space="preserve">. В случае изменения наименования, или адреса места нахождения банковских реквизитов, Сторона письменно извещает об этом другую </w:t>
      </w:r>
      <w:r w:rsidR="00767F00" w:rsidRPr="00024E4D">
        <w:rPr>
          <w:sz w:val="22"/>
          <w:szCs w:val="22"/>
        </w:rPr>
        <w:lastRenderedPageBreak/>
        <w:t>Сторону в течение 5 (пяти) рабочих дней с даты такого изменения.</w:t>
      </w:r>
    </w:p>
    <w:p w:rsidR="00767F00" w:rsidRPr="00024E4D" w:rsidRDefault="00E05081" w:rsidP="00501B47">
      <w:pPr>
        <w:widowControl w:val="0"/>
        <w:suppressAutoHyphens/>
        <w:autoSpaceDE w:val="0"/>
        <w:adjustRightInd w:val="0"/>
        <w:ind w:firstLine="567"/>
        <w:jc w:val="both"/>
        <w:rPr>
          <w:sz w:val="22"/>
          <w:szCs w:val="22"/>
        </w:rPr>
      </w:pPr>
      <w:r>
        <w:rPr>
          <w:sz w:val="22"/>
          <w:szCs w:val="22"/>
        </w:rPr>
        <w:t>9</w:t>
      </w:r>
      <w:r w:rsidR="00B8692F">
        <w:rPr>
          <w:sz w:val="22"/>
          <w:szCs w:val="22"/>
        </w:rPr>
        <w:t>.5</w:t>
      </w:r>
      <w:r w:rsidR="00767F00" w:rsidRPr="00024E4D">
        <w:rPr>
          <w:sz w:val="22"/>
          <w:szCs w:val="22"/>
        </w:rPr>
        <w:t xml:space="preserve">. При исполнении </w:t>
      </w:r>
      <w:r w:rsidR="00767F00">
        <w:rPr>
          <w:sz w:val="22"/>
          <w:szCs w:val="22"/>
        </w:rPr>
        <w:t>Контракта</w:t>
      </w:r>
      <w:r w:rsidR="00767F00" w:rsidRPr="00024E4D">
        <w:rPr>
          <w:sz w:val="22"/>
          <w:szCs w:val="22"/>
        </w:rPr>
        <w:t xml:space="preserve"> не допускается перемена </w:t>
      </w:r>
      <w:r w:rsidR="00767F00" w:rsidRPr="00955496">
        <w:rPr>
          <w:color w:val="000000"/>
          <w:sz w:val="22"/>
          <w:szCs w:val="22"/>
          <w:lang w:val="x-none" w:eastAsia="ar-SA"/>
        </w:rPr>
        <w:t>Поставщик</w:t>
      </w:r>
      <w:r w:rsidR="00767F00">
        <w:rPr>
          <w:color w:val="000000"/>
          <w:sz w:val="22"/>
          <w:szCs w:val="22"/>
          <w:lang w:eastAsia="ar-SA"/>
        </w:rPr>
        <w:t>а</w:t>
      </w:r>
      <w:r w:rsidR="00767F00" w:rsidRPr="00024E4D">
        <w:rPr>
          <w:sz w:val="22"/>
          <w:szCs w:val="22"/>
        </w:rPr>
        <w:t xml:space="preserve">, за исключением случаев, если новый </w:t>
      </w:r>
      <w:r w:rsidR="00767F00" w:rsidRPr="00955496">
        <w:rPr>
          <w:color w:val="000000"/>
          <w:sz w:val="22"/>
          <w:szCs w:val="22"/>
          <w:lang w:val="x-none" w:eastAsia="ar-SA"/>
        </w:rPr>
        <w:t>Поставщик</w:t>
      </w:r>
      <w:r w:rsidR="00767F00" w:rsidRPr="00024E4D">
        <w:rPr>
          <w:sz w:val="22"/>
          <w:szCs w:val="22"/>
        </w:rPr>
        <w:t xml:space="preserve"> является правопреемником </w:t>
      </w:r>
      <w:r w:rsidR="00767F00" w:rsidRPr="00955496">
        <w:rPr>
          <w:color w:val="000000"/>
          <w:sz w:val="22"/>
          <w:szCs w:val="22"/>
          <w:lang w:val="x-none" w:eastAsia="ar-SA"/>
        </w:rPr>
        <w:t>Поставщик</w:t>
      </w:r>
      <w:r w:rsidR="00767F00">
        <w:rPr>
          <w:color w:val="000000"/>
          <w:sz w:val="22"/>
          <w:szCs w:val="22"/>
          <w:lang w:eastAsia="ar-SA"/>
        </w:rPr>
        <w:t>а</w:t>
      </w:r>
      <w:r w:rsidR="00767F00">
        <w:rPr>
          <w:rFonts w:eastAsia="Tinos"/>
          <w:color w:val="000000"/>
          <w:sz w:val="22"/>
          <w:szCs w:val="22"/>
        </w:rPr>
        <w:t xml:space="preserve"> </w:t>
      </w:r>
      <w:r w:rsidR="00767F00" w:rsidRPr="00024E4D">
        <w:rPr>
          <w:sz w:val="22"/>
          <w:szCs w:val="22"/>
        </w:rPr>
        <w:t xml:space="preserve">по </w:t>
      </w:r>
      <w:r w:rsidR="00767F00">
        <w:rPr>
          <w:sz w:val="22"/>
          <w:szCs w:val="22"/>
        </w:rPr>
        <w:t>Контракту</w:t>
      </w:r>
      <w:r w:rsidR="00767F00" w:rsidRPr="00024E4D">
        <w:rPr>
          <w:sz w:val="22"/>
          <w:szCs w:val="22"/>
        </w:rPr>
        <w:t xml:space="preserve"> вследствие реорганизации юридического лица в форме преобразования, слияния или присоединения.</w:t>
      </w:r>
    </w:p>
    <w:p w:rsidR="00767F00" w:rsidRPr="00024E4D" w:rsidRDefault="00E05081" w:rsidP="00501B47">
      <w:pPr>
        <w:widowControl w:val="0"/>
        <w:suppressAutoHyphens/>
        <w:autoSpaceDE w:val="0"/>
        <w:adjustRightInd w:val="0"/>
        <w:ind w:firstLine="567"/>
        <w:jc w:val="both"/>
        <w:rPr>
          <w:sz w:val="22"/>
          <w:szCs w:val="22"/>
        </w:rPr>
      </w:pPr>
      <w:r>
        <w:rPr>
          <w:sz w:val="22"/>
          <w:szCs w:val="22"/>
        </w:rPr>
        <w:t>9</w:t>
      </w:r>
      <w:r w:rsidR="00B8692F">
        <w:rPr>
          <w:sz w:val="22"/>
          <w:szCs w:val="22"/>
        </w:rPr>
        <w:t>.6</w:t>
      </w:r>
      <w:r w:rsidR="00767F00" w:rsidRPr="00024E4D">
        <w:rPr>
          <w:sz w:val="22"/>
          <w:szCs w:val="22"/>
        </w:rPr>
        <w:t xml:space="preserve">. В случае перемены Заказчика по </w:t>
      </w:r>
      <w:r w:rsidR="00767F00">
        <w:rPr>
          <w:sz w:val="22"/>
          <w:szCs w:val="22"/>
        </w:rPr>
        <w:t>Контракту</w:t>
      </w:r>
      <w:r w:rsidR="00767F00" w:rsidRPr="00024E4D">
        <w:rPr>
          <w:sz w:val="22"/>
          <w:szCs w:val="22"/>
        </w:rPr>
        <w:t xml:space="preserve"> права и обязанности Заказчика по </w:t>
      </w:r>
      <w:r w:rsidR="00767F00">
        <w:rPr>
          <w:sz w:val="22"/>
          <w:szCs w:val="22"/>
        </w:rPr>
        <w:t>Контракту</w:t>
      </w:r>
      <w:r w:rsidR="00767F00" w:rsidRPr="00024E4D">
        <w:rPr>
          <w:sz w:val="22"/>
          <w:szCs w:val="22"/>
        </w:rPr>
        <w:t xml:space="preserve"> переходят к новому Заказчику в том же объеме и на тех же условиях.</w:t>
      </w:r>
    </w:p>
    <w:p w:rsidR="00767F00" w:rsidRPr="00024E4D" w:rsidRDefault="00E05081" w:rsidP="00501B47">
      <w:pPr>
        <w:ind w:firstLine="567"/>
        <w:jc w:val="both"/>
        <w:rPr>
          <w:sz w:val="22"/>
          <w:szCs w:val="22"/>
        </w:rPr>
      </w:pPr>
      <w:r>
        <w:rPr>
          <w:sz w:val="22"/>
          <w:szCs w:val="22"/>
        </w:rPr>
        <w:t>9</w:t>
      </w:r>
      <w:r w:rsidR="00B8692F">
        <w:rPr>
          <w:sz w:val="22"/>
          <w:szCs w:val="22"/>
        </w:rPr>
        <w:t>.7</w:t>
      </w:r>
      <w:r w:rsidR="00767F00" w:rsidRPr="00024E4D">
        <w:rPr>
          <w:sz w:val="22"/>
          <w:szCs w:val="22"/>
        </w:rPr>
        <w:t xml:space="preserve">. Уступка права требования по настоящему </w:t>
      </w:r>
      <w:r w:rsidR="00767F00">
        <w:rPr>
          <w:sz w:val="22"/>
          <w:szCs w:val="22"/>
        </w:rPr>
        <w:t>Контракту</w:t>
      </w:r>
      <w:r w:rsidR="00767F00" w:rsidRPr="00024E4D">
        <w:rPr>
          <w:sz w:val="22"/>
          <w:szCs w:val="22"/>
        </w:rPr>
        <w:t xml:space="preserve"> без письменного согласования Сторон не допускается.</w:t>
      </w:r>
    </w:p>
    <w:p w:rsidR="00767F00" w:rsidRDefault="00E05081" w:rsidP="00501B47">
      <w:pPr>
        <w:ind w:firstLine="567"/>
        <w:jc w:val="both"/>
        <w:rPr>
          <w:sz w:val="22"/>
          <w:szCs w:val="22"/>
        </w:rPr>
      </w:pPr>
      <w:r>
        <w:rPr>
          <w:sz w:val="22"/>
          <w:szCs w:val="22"/>
        </w:rPr>
        <w:t>9</w:t>
      </w:r>
      <w:r w:rsidR="00B8692F">
        <w:rPr>
          <w:sz w:val="22"/>
          <w:szCs w:val="22"/>
        </w:rPr>
        <w:t>.8</w:t>
      </w:r>
      <w:r w:rsidR="00767F00" w:rsidRPr="00024E4D">
        <w:rPr>
          <w:sz w:val="22"/>
          <w:szCs w:val="22"/>
        </w:rPr>
        <w:t xml:space="preserve">. Недействительность одного или нескольких положений настоящего </w:t>
      </w:r>
      <w:r w:rsidR="00767F00">
        <w:rPr>
          <w:sz w:val="22"/>
          <w:szCs w:val="22"/>
        </w:rPr>
        <w:t>Контракта</w:t>
      </w:r>
      <w:r w:rsidR="00767F00" w:rsidRPr="00024E4D">
        <w:rPr>
          <w:sz w:val="22"/>
          <w:szCs w:val="22"/>
        </w:rPr>
        <w:t xml:space="preserve"> не влечет за собой недействительность всего </w:t>
      </w:r>
      <w:r w:rsidR="00767F00">
        <w:rPr>
          <w:sz w:val="22"/>
          <w:szCs w:val="22"/>
        </w:rPr>
        <w:t>Контракта</w:t>
      </w:r>
      <w:r w:rsidR="00767F00" w:rsidRPr="00024E4D">
        <w:rPr>
          <w:sz w:val="22"/>
          <w:szCs w:val="22"/>
        </w:rPr>
        <w:t>.</w:t>
      </w:r>
    </w:p>
    <w:p w:rsidR="00767F00" w:rsidRPr="00C174DD" w:rsidRDefault="00E05081" w:rsidP="00501B47">
      <w:pPr>
        <w:ind w:firstLine="567"/>
        <w:jc w:val="both"/>
        <w:rPr>
          <w:sz w:val="22"/>
          <w:szCs w:val="22"/>
        </w:rPr>
      </w:pPr>
      <w:r>
        <w:rPr>
          <w:sz w:val="22"/>
          <w:szCs w:val="22"/>
        </w:rPr>
        <w:t>9</w:t>
      </w:r>
      <w:r w:rsidR="00B8692F">
        <w:rPr>
          <w:sz w:val="22"/>
          <w:szCs w:val="22"/>
        </w:rPr>
        <w:t>.9</w:t>
      </w:r>
      <w:r w:rsidR="00767F00" w:rsidRPr="00C174DD">
        <w:rPr>
          <w:sz w:val="22"/>
          <w:szCs w:val="22"/>
        </w:rPr>
        <w:t xml:space="preserve">. В случае заключения настоящего </w:t>
      </w:r>
      <w:r w:rsidR="00767F00">
        <w:rPr>
          <w:sz w:val="22"/>
          <w:szCs w:val="22"/>
        </w:rPr>
        <w:t>Контракта</w:t>
      </w:r>
      <w:r w:rsidR="00767F00" w:rsidRPr="00C174DD">
        <w:rPr>
          <w:sz w:val="22"/>
          <w:szCs w:val="22"/>
        </w:rPr>
        <w:t xml:space="preserve"> в форме электронного документа посредством электронного документооборота с использованием единого агрегатора торговли (https://agregatoreat.ru) (ЕАТ) Заказчик вправе принять решение об одностороннем отказе от исполнения </w:t>
      </w:r>
      <w:r w:rsidR="00767F00">
        <w:rPr>
          <w:sz w:val="22"/>
          <w:szCs w:val="22"/>
        </w:rPr>
        <w:t>Контракта</w:t>
      </w:r>
      <w:r w:rsidR="00767F00" w:rsidRPr="00C174DD">
        <w:rPr>
          <w:sz w:val="22"/>
          <w:szCs w:val="22"/>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67F00" w:rsidRPr="00C174DD" w:rsidRDefault="00767F00" w:rsidP="00501B47">
      <w:pPr>
        <w:ind w:firstLine="567"/>
        <w:jc w:val="both"/>
        <w:rPr>
          <w:sz w:val="22"/>
          <w:szCs w:val="22"/>
        </w:rPr>
      </w:pPr>
      <w:r w:rsidRPr="00C174DD">
        <w:rPr>
          <w:sz w:val="22"/>
          <w:szCs w:val="22"/>
        </w:rPr>
        <w:t xml:space="preserve">Сообщение о расторжении </w:t>
      </w:r>
      <w:r>
        <w:rPr>
          <w:sz w:val="22"/>
          <w:szCs w:val="22"/>
        </w:rPr>
        <w:t>Контракта</w:t>
      </w:r>
      <w:r w:rsidRPr="00C174DD">
        <w:rPr>
          <w:sz w:val="22"/>
          <w:szCs w:val="22"/>
        </w:rPr>
        <w:t xml:space="preserve"> в одностороннем порядке считается надлежаще направленным Заказчиком посредством использования фу</w:t>
      </w:r>
      <w:r>
        <w:rPr>
          <w:sz w:val="22"/>
          <w:szCs w:val="22"/>
        </w:rPr>
        <w:t>нкционала ЕАТ в личный кабинет Поставщика (И</w:t>
      </w:r>
      <w:r w:rsidRPr="00C174DD">
        <w:rPr>
          <w:sz w:val="22"/>
          <w:szCs w:val="22"/>
        </w:rPr>
        <w:t xml:space="preserve">сполнителя) по </w:t>
      </w:r>
      <w:r>
        <w:rPr>
          <w:sz w:val="22"/>
          <w:szCs w:val="22"/>
        </w:rPr>
        <w:t>Контракту</w:t>
      </w:r>
      <w:r w:rsidRPr="00C174DD">
        <w:rPr>
          <w:sz w:val="22"/>
          <w:szCs w:val="22"/>
        </w:rPr>
        <w:t xml:space="preserve"> на ЕАТ.</w:t>
      </w:r>
    </w:p>
    <w:p w:rsidR="00767F00" w:rsidRPr="00024E4D" w:rsidRDefault="00767F00" w:rsidP="00501B47">
      <w:pPr>
        <w:ind w:firstLine="567"/>
        <w:jc w:val="both"/>
        <w:rPr>
          <w:sz w:val="22"/>
          <w:szCs w:val="22"/>
        </w:rPr>
      </w:pPr>
      <w:r>
        <w:rPr>
          <w:sz w:val="22"/>
          <w:szCs w:val="22"/>
        </w:rPr>
        <w:t>Решение З</w:t>
      </w:r>
      <w:r w:rsidRPr="00C174DD">
        <w:rPr>
          <w:sz w:val="22"/>
          <w:szCs w:val="22"/>
        </w:rPr>
        <w:t xml:space="preserve">аказчика об одностороннем отказе от исполнения </w:t>
      </w:r>
      <w:r>
        <w:rPr>
          <w:sz w:val="22"/>
          <w:szCs w:val="22"/>
        </w:rPr>
        <w:t>Контракта</w:t>
      </w:r>
      <w:r w:rsidRPr="00C174DD">
        <w:rPr>
          <w:sz w:val="22"/>
          <w:szCs w:val="22"/>
        </w:rPr>
        <w:t xml:space="preserve"> вступает в силу и </w:t>
      </w:r>
      <w:r>
        <w:rPr>
          <w:sz w:val="22"/>
          <w:szCs w:val="22"/>
        </w:rPr>
        <w:t xml:space="preserve">Контракт </w:t>
      </w:r>
      <w:r w:rsidRPr="00C174DD">
        <w:rPr>
          <w:sz w:val="22"/>
          <w:szCs w:val="22"/>
        </w:rPr>
        <w:t xml:space="preserve">считается расторгнутым через 10 (Десять) календарных дней с даты направления Заказчиком сообщения в личный кабинет </w:t>
      </w:r>
      <w:r w:rsidRPr="00955496">
        <w:rPr>
          <w:color w:val="000000"/>
          <w:sz w:val="22"/>
          <w:szCs w:val="22"/>
          <w:lang w:val="x-none" w:eastAsia="ar-SA"/>
        </w:rPr>
        <w:t>Поставщик</w:t>
      </w:r>
      <w:r>
        <w:rPr>
          <w:color w:val="000000"/>
          <w:sz w:val="22"/>
          <w:szCs w:val="22"/>
          <w:lang w:eastAsia="ar-SA"/>
        </w:rPr>
        <w:t xml:space="preserve">а </w:t>
      </w:r>
      <w:r w:rsidRPr="00C174DD">
        <w:rPr>
          <w:sz w:val="22"/>
          <w:szCs w:val="22"/>
        </w:rPr>
        <w:t xml:space="preserve">об одностороннем отказе от исполнения </w:t>
      </w:r>
      <w:r>
        <w:rPr>
          <w:sz w:val="22"/>
          <w:szCs w:val="22"/>
        </w:rPr>
        <w:t>Контракта</w:t>
      </w:r>
      <w:r w:rsidRPr="00C174DD">
        <w:rPr>
          <w:sz w:val="22"/>
          <w:szCs w:val="22"/>
        </w:rPr>
        <w:t>.</w:t>
      </w:r>
    </w:p>
    <w:p w:rsidR="00767F00" w:rsidRPr="0067181F" w:rsidRDefault="00E05081"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r>
        <w:rPr>
          <w:rFonts w:eastAsia="Tinos"/>
          <w:color w:val="000000"/>
          <w:sz w:val="22"/>
          <w:szCs w:val="22"/>
          <w:highlight w:val="white"/>
        </w:rPr>
        <w:t>9</w:t>
      </w:r>
      <w:r w:rsidR="00B8692F">
        <w:rPr>
          <w:rFonts w:eastAsia="Tinos"/>
          <w:color w:val="000000"/>
          <w:sz w:val="22"/>
          <w:szCs w:val="22"/>
          <w:highlight w:val="white"/>
        </w:rPr>
        <w:t>.10</w:t>
      </w:r>
      <w:r w:rsidR="00767F00" w:rsidRPr="0067181F">
        <w:rPr>
          <w:rFonts w:eastAsia="Tinos"/>
          <w:color w:val="000000"/>
          <w:sz w:val="22"/>
          <w:szCs w:val="22"/>
          <w:highlight w:val="white"/>
        </w:rPr>
        <w:t xml:space="preserve">. </w:t>
      </w:r>
      <w:r w:rsidR="00767F00">
        <w:rPr>
          <w:rFonts w:eastAsia="Tinos"/>
          <w:color w:val="000000"/>
          <w:sz w:val="22"/>
          <w:szCs w:val="22"/>
          <w:highlight w:val="white"/>
        </w:rPr>
        <w:t xml:space="preserve">Неотъемлемой частью настоящего </w:t>
      </w:r>
      <w:r w:rsidR="00767F00">
        <w:rPr>
          <w:sz w:val="22"/>
          <w:szCs w:val="22"/>
        </w:rPr>
        <w:t>Контракта</w:t>
      </w:r>
      <w:r w:rsidR="00767F00" w:rsidRPr="0067181F">
        <w:rPr>
          <w:rFonts w:eastAsia="Tinos"/>
          <w:color w:val="000000"/>
          <w:sz w:val="22"/>
          <w:szCs w:val="22"/>
          <w:highlight w:val="white"/>
        </w:rPr>
        <w:t xml:space="preserve"> являются следующие приложения:</w:t>
      </w:r>
    </w:p>
    <w:p w:rsidR="00767F00" w:rsidRDefault="00E05081" w:rsidP="00501B47">
      <w:pPr>
        <w:pBdr>
          <w:top w:val="none" w:sz="4" w:space="0" w:color="000000"/>
          <w:left w:val="none" w:sz="4" w:space="0" w:color="000000"/>
          <w:bottom w:val="none" w:sz="4" w:space="0" w:color="000000"/>
          <w:right w:val="none" w:sz="4" w:space="0" w:color="000000"/>
        </w:pBdr>
        <w:ind w:firstLine="567"/>
        <w:contextualSpacing/>
        <w:jc w:val="both"/>
        <w:rPr>
          <w:rFonts w:eastAsia="Tinos"/>
          <w:color w:val="000000"/>
          <w:sz w:val="22"/>
          <w:szCs w:val="22"/>
          <w:highlight w:val="white"/>
        </w:rPr>
      </w:pPr>
      <w:r>
        <w:rPr>
          <w:rFonts w:eastAsia="Tinos"/>
          <w:color w:val="000000"/>
          <w:sz w:val="22"/>
          <w:szCs w:val="22"/>
          <w:highlight w:val="white"/>
        </w:rPr>
        <w:t>9</w:t>
      </w:r>
      <w:r w:rsidR="00B8692F">
        <w:rPr>
          <w:rFonts w:eastAsia="Tinos"/>
          <w:color w:val="000000"/>
          <w:sz w:val="22"/>
          <w:szCs w:val="22"/>
          <w:highlight w:val="white"/>
        </w:rPr>
        <w:t>.10</w:t>
      </w:r>
      <w:r w:rsidR="00767F00" w:rsidRPr="0067181F">
        <w:rPr>
          <w:rFonts w:eastAsia="Tinos"/>
          <w:color w:val="000000"/>
          <w:sz w:val="22"/>
          <w:szCs w:val="22"/>
          <w:highlight w:val="white"/>
        </w:rPr>
        <w:t xml:space="preserve">.1. </w:t>
      </w:r>
      <w:r w:rsidR="00857EC6">
        <w:rPr>
          <w:rFonts w:eastAsia="Tinos"/>
          <w:color w:val="000000"/>
          <w:sz w:val="22"/>
          <w:szCs w:val="22"/>
          <w:highlight w:val="white"/>
        </w:rPr>
        <w:t>Описание объекта закупки</w:t>
      </w:r>
      <w:r w:rsidR="00767F00" w:rsidRPr="0067181F">
        <w:rPr>
          <w:rFonts w:eastAsia="Tinos"/>
          <w:color w:val="000000"/>
          <w:sz w:val="22"/>
          <w:szCs w:val="22"/>
          <w:highlight w:val="white"/>
        </w:rPr>
        <w:t xml:space="preserve"> (Приложение №1)</w:t>
      </w:r>
      <w:r w:rsidR="00857EC6">
        <w:rPr>
          <w:rFonts w:eastAsia="Tinos"/>
          <w:color w:val="000000"/>
          <w:sz w:val="22"/>
          <w:szCs w:val="22"/>
          <w:highlight w:val="white"/>
        </w:rPr>
        <w:t>;</w:t>
      </w:r>
    </w:p>
    <w:p w:rsidR="00857EC6" w:rsidRPr="0067181F" w:rsidRDefault="00857EC6" w:rsidP="00501B47">
      <w:pPr>
        <w:pBdr>
          <w:top w:val="none" w:sz="4" w:space="0" w:color="000000"/>
          <w:left w:val="none" w:sz="4" w:space="0" w:color="000000"/>
          <w:bottom w:val="none" w:sz="4" w:space="0" w:color="000000"/>
          <w:right w:val="none" w:sz="4" w:space="0" w:color="000000"/>
        </w:pBdr>
        <w:ind w:firstLine="567"/>
        <w:contextualSpacing/>
        <w:jc w:val="both"/>
        <w:rPr>
          <w:sz w:val="22"/>
          <w:szCs w:val="22"/>
          <w:highlight w:val="white"/>
        </w:rPr>
      </w:pPr>
      <w:r>
        <w:rPr>
          <w:rFonts w:eastAsia="Tinos"/>
          <w:color w:val="000000"/>
          <w:sz w:val="22"/>
          <w:szCs w:val="22"/>
          <w:highlight w:val="white"/>
        </w:rPr>
        <w:t>9.10.2. Спецификация (Приложение №2).</w:t>
      </w:r>
    </w:p>
    <w:p w:rsidR="00767F00" w:rsidRPr="00024E4D" w:rsidRDefault="00767F00" w:rsidP="00501B47">
      <w:pPr>
        <w:widowControl w:val="0"/>
        <w:shd w:val="clear" w:color="auto" w:fill="FFFFFF"/>
        <w:suppressAutoHyphens/>
        <w:jc w:val="center"/>
        <w:rPr>
          <w:color w:val="000000"/>
          <w:sz w:val="22"/>
          <w:szCs w:val="22"/>
          <w:lang w:eastAsia="ar-SA"/>
        </w:rPr>
      </w:pPr>
    </w:p>
    <w:p w:rsidR="00767F00" w:rsidRPr="00955496" w:rsidRDefault="00E05081" w:rsidP="00767F00">
      <w:pPr>
        <w:widowControl w:val="0"/>
        <w:shd w:val="clear" w:color="auto" w:fill="FFFFFF"/>
        <w:suppressAutoHyphens/>
        <w:jc w:val="center"/>
        <w:rPr>
          <w:b/>
          <w:bCs/>
          <w:color w:val="000000"/>
          <w:sz w:val="22"/>
          <w:szCs w:val="22"/>
          <w:lang w:val="x-none" w:eastAsia="ar-SA"/>
        </w:rPr>
      </w:pPr>
      <w:r>
        <w:rPr>
          <w:b/>
          <w:bCs/>
          <w:color w:val="000000"/>
          <w:sz w:val="22"/>
          <w:szCs w:val="22"/>
          <w:lang w:val="x-none" w:eastAsia="ar-SA"/>
        </w:rPr>
        <w:t>10</w:t>
      </w:r>
      <w:r>
        <w:rPr>
          <w:b/>
          <w:bCs/>
          <w:color w:val="000000"/>
          <w:sz w:val="22"/>
          <w:szCs w:val="22"/>
          <w:lang w:eastAsia="ar-SA"/>
        </w:rPr>
        <w:t>.</w:t>
      </w:r>
      <w:r w:rsidR="00767F00" w:rsidRPr="00955496">
        <w:rPr>
          <w:b/>
          <w:bCs/>
          <w:color w:val="000000"/>
          <w:sz w:val="22"/>
          <w:szCs w:val="22"/>
          <w:lang w:val="x-none" w:eastAsia="ar-SA"/>
        </w:rPr>
        <w:t xml:space="preserve"> РЕКВИЗИТЫ И ПОДПИСИ СТОРОН</w:t>
      </w:r>
    </w:p>
    <w:tbl>
      <w:tblPr>
        <w:tblW w:w="10917" w:type="dxa"/>
        <w:tblInd w:w="-318" w:type="dxa"/>
        <w:tblLook w:val="04A0" w:firstRow="1" w:lastRow="0" w:firstColumn="1" w:lastColumn="0" w:noHBand="0" w:noVBand="1"/>
      </w:tblPr>
      <w:tblGrid>
        <w:gridCol w:w="5529"/>
        <w:gridCol w:w="5388"/>
      </w:tblGrid>
      <w:tr w:rsidR="004C0CF9" w:rsidRPr="00955496" w:rsidTr="0055661F">
        <w:tc>
          <w:tcPr>
            <w:tcW w:w="5529" w:type="dxa"/>
          </w:tcPr>
          <w:p w:rsidR="004C0CF9" w:rsidRPr="008610D1" w:rsidRDefault="004C0CF9" w:rsidP="00F63A33">
            <w:pPr>
              <w:suppressAutoHyphens/>
              <w:jc w:val="center"/>
              <w:rPr>
                <w:rFonts w:eastAsia="Calibri"/>
                <w:b/>
                <w:sz w:val="22"/>
                <w:szCs w:val="22"/>
                <w:lang w:eastAsia="en-US"/>
              </w:rPr>
            </w:pPr>
            <w:r w:rsidRPr="008610D1">
              <w:rPr>
                <w:rFonts w:eastAsia="Calibri"/>
                <w:b/>
                <w:bCs/>
                <w:sz w:val="22"/>
                <w:szCs w:val="22"/>
                <w:lang w:eastAsia="en-US"/>
              </w:rPr>
              <w:t>ЗАКАЗЧИК</w:t>
            </w:r>
          </w:p>
        </w:tc>
        <w:tc>
          <w:tcPr>
            <w:tcW w:w="5388" w:type="dxa"/>
          </w:tcPr>
          <w:p w:rsidR="004C0CF9" w:rsidRPr="008610D1" w:rsidRDefault="004C0CF9" w:rsidP="004C0CF9">
            <w:pPr>
              <w:rPr>
                <w:rFonts w:eastAsia="Calibri"/>
                <w:b/>
                <w:sz w:val="22"/>
                <w:szCs w:val="22"/>
                <w:lang w:eastAsia="en-US"/>
              </w:rPr>
            </w:pPr>
            <w:r w:rsidRPr="008610D1">
              <w:rPr>
                <w:rFonts w:eastAsia="Calibri"/>
                <w:b/>
                <w:sz w:val="22"/>
                <w:szCs w:val="22"/>
                <w:lang w:eastAsia="en-US"/>
              </w:rPr>
              <w:t>ПОСТАВЩИК</w:t>
            </w:r>
          </w:p>
        </w:tc>
      </w:tr>
      <w:tr w:rsidR="004C0CF9" w:rsidRPr="00955496" w:rsidTr="0055661F">
        <w:tc>
          <w:tcPr>
            <w:tcW w:w="5529" w:type="dxa"/>
          </w:tcPr>
          <w:p w:rsidR="004C0CF9" w:rsidRPr="0055661F" w:rsidRDefault="004C0CF9" w:rsidP="0055661F">
            <w:pPr>
              <w:widowControl w:val="0"/>
              <w:autoSpaceDE w:val="0"/>
              <w:contextualSpacing/>
              <w:rPr>
                <w:rFonts w:eastAsia="Calibri"/>
                <w:sz w:val="22"/>
                <w:szCs w:val="22"/>
              </w:rPr>
            </w:pPr>
            <w:r w:rsidRPr="00955496">
              <w:rPr>
                <w:rFonts w:eastAsia="Calibri"/>
                <w:sz w:val="22"/>
                <w:szCs w:val="22"/>
              </w:rPr>
              <w:t xml:space="preserve">Федеральное государственное бюджетное </w:t>
            </w:r>
            <w:r w:rsidRPr="0055661F">
              <w:rPr>
                <w:rFonts w:eastAsia="Calibri"/>
                <w:sz w:val="22"/>
                <w:szCs w:val="22"/>
              </w:rPr>
              <w:t>учреждение науки Институт геологии и минералогии им. В.С. Соболева Сибирского отделения Российской академии наук</w:t>
            </w:r>
          </w:p>
          <w:p w:rsidR="004C0CF9" w:rsidRPr="0055661F" w:rsidRDefault="004C0CF9" w:rsidP="0055661F">
            <w:pPr>
              <w:widowControl w:val="0"/>
              <w:autoSpaceDE w:val="0"/>
              <w:contextualSpacing/>
              <w:jc w:val="both"/>
              <w:rPr>
                <w:rFonts w:eastAsia="Calibri"/>
                <w:sz w:val="22"/>
                <w:szCs w:val="22"/>
              </w:rPr>
            </w:pPr>
            <w:r w:rsidRPr="0055661F">
              <w:rPr>
                <w:rFonts w:eastAsia="Calibri"/>
                <w:sz w:val="22"/>
                <w:szCs w:val="22"/>
              </w:rPr>
              <w:t>(ИГМ СО РАН)</w:t>
            </w:r>
          </w:p>
          <w:p w:rsidR="0055661F" w:rsidRPr="0055661F" w:rsidRDefault="0055661F" w:rsidP="0055661F">
            <w:pPr>
              <w:pStyle w:val="aa"/>
              <w:tabs>
                <w:tab w:val="left" w:pos="426"/>
              </w:tabs>
              <w:spacing w:before="0" w:after="0" w:afterAutospacing="0"/>
              <w:outlineLvl w:val="0"/>
              <w:rPr>
                <w:rFonts w:ascii="Times New Roman" w:hAnsi="Times New Roman" w:cs="Times New Roman"/>
                <w:sz w:val="22"/>
                <w:szCs w:val="22"/>
              </w:rPr>
            </w:pPr>
            <w:r w:rsidRPr="0055661F">
              <w:rPr>
                <w:rFonts w:ascii="Times New Roman" w:hAnsi="Times New Roman" w:cs="Times New Roman"/>
                <w:sz w:val="22"/>
                <w:szCs w:val="22"/>
              </w:rPr>
              <w:t>Юридический адрес: 630090, Новосибирская обл, Новосибирск г, проспект Академика Коптюга, дом № 3</w:t>
            </w:r>
          </w:p>
          <w:p w:rsidR="0055661F" w:rsidRPr="0055661F" w:rsidRDefault="0055661F" w:rsidP="0055661F">
            <w:pPr>
              <w:contextualSpacing/>
              <w:outlineLvl w:val="1"/>
              <w:rPr>
                <w:sz w:val="22"/>
                <w:szCs w:val="22"/>
              </w:rPr>
            </w:pPr>
            <w:r w:rsidRPr="0055661F">
              <w:rPr>
                <w:sz w:val="22"/>
                <w:szCs w:val="22"/>
              </w:rPr>
              <w:t>ОГРН 1065473055713, ИНН 5408240199</w:t>
            </w:r>
          </w:p>
          <w:p w:rsidR="0055661F" w:rsidRPr="0055661F" w:rsidRDefault="0055661F" w:rsidP="0055661F">
            <w:pPr>
              <w:contextualSpacing/>
              <w:outlineLvl w:val="1"/>
              <w:rPr>
                <w:sz w:val="22"/>
                <w:szCs w:val="22"/>
              </w:rPr>
            </w:pPr>
            <w:r w:rsidRPr="0055661F">
              <w:rPr>
                <w:sz w:val="22"/>
                <w:szCs w:val="22"/>
              </w:rPr>
              <w:t>КПП 540801001, ОКПО 93837143, ОКВЭД 72.19</w:t>
            </w:r>
          </w:p>
          <w:p w:rsidR="0055661F" w:rsidRPr="0055661F" w:rsidRDefault="0055661F" w:rsidP="0055661F">
            <w:pPr>
              <w:contextualSpacing/>
              <w:outlineLvl w:val="1"/>
              <w:rPr>
                <w:sz w:val="22"/>
                <w:szCs w:val="22"/>
              </w:rPr>
            </w:pPr>
            <w:r w:rsidRPr="0055661F">
              <w:rPr>
                <w:sz w:val="22"/>
                <w:szCs w:val="22"/>
              </w:rPr>
              <w:t>Адрес: 630090, г. Новосибирск, проспект Академика Коптюга, д. 3.</w:t>
            </w:r>
          </w:p>
          <w:p w:rsidR="0055661F" w:rsidRPr="0055661F" w:rsidRDefault="0055661F" w:rsidP="0055661F">
            <w:pPr>
              <w:contextualSpacing/>
              <w:outlineLvl w:val="1"/>
              <w:rPr>
                <w:sz w:val="22"/>
                <w:szCs w:val="22"/>
              </w:rPr>
            </w:pPr>
            <w:r w:rsidRPr="0055661F">
              <w:rPr>
                <w:sz w:val="22"/>
                <w:szCs w:val="22"/>
              </w:rPr>
              <w:t xml:space="preserve">Тел./факс бухгалтерии: +7 (383) </w:t>
            </w:r>
            <w:r w:rsidR="00F55C30">
              <w:rPr>
                <w:sz w:val="22"/>
                <w:szCs w:val="22"/>
              </w:rPr>
              <w:t>373-05-26</w:t>
            </w:r>
          </w:p>
          <w:p w:rsidR="0055661F" w:rsidRPr="0055661F" w:rsidRDefault="0055661F" w:rsidP="0055661F">
            <w:pPr>
              <w:contextualSpacing/>
              <w:outlineLvl w:val="1"/>
              <w:rPr>
                <w:sz w:val="22"/>
                <w:szCs w:val="22"/>
              </w:rPr>
            </w:pPr>
            <w:r w:rsidRPr="0055661F">
              <w:rPr>
                <w:sz w:val="22"/>
                <w:szCs w:val="22"/>
              </w:rPr>
              <w:t xml:space="preserve">Адрес электронной почты: </w:t>
            </w:r>
            <w:r w:rsidRPr="0055661F">
              <w:rPr>
                <w:sz w:val="22"/>
                <w:szCs w:val="22"/>
                <w:lang w:val="en-US"/>
              </w:rPr>
              <w:t>tender</w:t>
            </w:r>
            <w:r w:rsidRPr="0055661F">
              <w:rPr>
                <w:sz w:val="22"/>
                <w:szCs w:val="22"/>
              </w:rPr>
              <w:t xml:space="preserve">@igm.nsc.ru </w:t>
            </w:r>
          </w:p>
          <w:p w:rsidR="0055661F" w:rsidRPr="0055661F" w:rsidRDefault="0055661F" w:rsidP="0055661F">
            <w:pPr>
              <w:contextualSpacing/>
              <w:outlineLvl w:val="1"/>
              <w:rPr>
                <w:sz w:val="22"/>
                <w:szCs w:val="22"/>
              </w:rPr>
            </w:pPr>
            <w:r w:rsidRPr="0055661F">
              <w:rPr>
                <w:sz w:val="22"/>
                <w:szCs w:val="22"/>
              </w:rPr>
              <w:t>Банковские реквизиты:</w:t>
            </w:r>
          </w:p>
          <w:p w:rsidR="0055661F" w:rsidRPr="0055661F" w:rsidRDefault="0055661F" w:rsidP="0055661F">
            <w:pPr>
              <w:contextualSpacing/>
              <w:outlineLvl w:val="1"/>
              <w:rPr>
                <w:sz w:val="22"/>
                <w:szCs w:val="22"/>
              </w:rPr>
            </w:pPr>
            <w:r w:rsidRPr="0055661F">
              <w:rPr>
                <w:sz w:val="22"/>
                <w:szCs w:val="22"/>
              </w:rPr>
              <w:t>УФК по Новосибирской области (ИГМ СО РАН л/сч 20516Ц21990)</w:t>
            </w:r>
          </w:p>
          <w:p w:rsidR="0055661F" w:rsidRPr="0055661F" w:rsidRDefault="0055661F" w:rsidP="0055661F">
            <w:pPr>
              <w:contextualSpacing/>
              <w:outlineLvl w:val="1"/>
              <w:rPr>
                <w:sz w:val="22"/>
                <w:szCs w:val="22"/>
              </w:rPr>
            </w:pPr>
            <w:r w:rsidRPr="0055661F">
              <w:rPr>
                <w:sz w:val="22"/>
                <w:szCs w:val="22"/>
              </w:rPr>
              <w:t xml:space="preserve">Казначейский счет № 03214643000000015100 </w:t>
            </w:r>
          </w:p>
          <w:p w:rsidR="0055661F" w:rsidRPr="0055661F" w:rsidRDefault="0055661F" w:rsidP="0055661F">
            <w:pPr>
              <w:contextualSpacing/>
              <w:outlineLvl w:val="1"/>
              <w:rPr>
                <w:sz w:val="22"/>
                <w:szCs w:val="22"/>
              </w:rPr>
            </w:pPr>
            <w:r w:rsidRPr="0055661F">
              <w:rPr>
                <w:sz w:val="22"/>
                <w:szCs w:val="22"/>
              </w:rPr>
              <w:t>Корреспондентский счет № 40102810445370000043</w:t>
            </w:r>
          </w:p>
          <w:p w:rsidR="0055661F" w:rsidRPr="0055661F" w:rsidRDefault="0055661F" w:rsidP="0055661F">
            <w:pPr>
              <w:contextualSpacing/>
              <w:outlineLvl w:val="1"/>
              <w:rPr>
                <w:sz w:val="22"/>
                <w:szCs w:val="22"/>
              </w:rPr>
            </w:pPr>
            <w:r w:rsidRPr="0055661F">
              <w:rPr>
                <w:sz w:val="22"/>
                <w:szCs w:val="22"/>
              </w:rPr>
              <w:t xml:space="preserve">Наименование банка: ОКЦ № 1 СибГУ Банка России//УФК по Новосибирской области г. Новосибирск </w:t>
            </w:r>
          </w:p>
          <w:p w:rsidR="0055661F" w:rsidRPr="0055661F" w:rsidRDefault="0055661F" w:rsidP="0055661F">
            <w:pPr>
              <w:contextualSpacing/>
              <w:rPr>
                <w:sz w:val="22"/>
                <w:szCs w:val="22"/>
              </w:rPr>
            </w:pPr>
            <w:r w:rsidRPr="0055661F">
              <w:rPr>
                <w:sz w:val="22"/>
                <w:szCs w:val="22"/>
              </w:rPr>
              <w:t>БИК ТОФК 015004950</w:t>
            </w:r>
          </w:p>
          <w:p w:rsidR="004C0CF9" w:rsidRPr="00955496" w:rsidRDefault="004C0CF9" w:rsidP="00495E94">
            <w:pPr>
              <w:widowControl w:val="0"/>
              <w:autoSpaceDE w:val="0"/>
              <w:contextualSpacing/>
              <w:rPr>
                <w:rFonts w:eastAsia="Calibri"/>
                <w:sz w:val="22"/>
                <w:szCs w:val="22"/>
              </w:rPr>
            </w:pPr>
          </w:p>
        </w:tc>
        <w:tc>
          <w:tcPr>
            <w:tcW w:w="5388" w:type="dxa"/>
          </w:tcPr>
          <w:p w:rsidR="004C0CF9" w:rsidRPr="005C6559" w:rsidRDefault="004C0CF9" w:rsidP="00560A83"/>
        </w:tc>
      </w:tr>
      <w:tr w:rsidR="004C0CF9" w:rsidRPr="00955496" w:rsidTr="0055661F">
        <w:tc>
          <w:tcPr>
            <w:tcW w:w="5529" w:type="dxa"/>
          </w:tcPr>
          <w:p w:rsidR="0055661F" w:rsidRPr="00B0569C" w:rsidRDefault="00A64A8B" w:rsidP="0055661F">
            <w:pPr>
              <w:pStyle w:val="af5"/>
              <w:rPr>
                <w:rFonts w:ascii="Times New Roman" w:hAnsi="Times New Roman"/>
                <w:sz w:val="22"/>
                <w:szCs w:val="22"/>
                <w:lang w:val="ru-RU"/>
              </w:rPr>
            </w:pPr>
            <w:r>
              <w:rPr>
                <w:rFonts w:ascii="Times New Roman" w:hAnsi="Times New Roman"/>
                <w:sz w:val="22"/>
                <w:szCs w:val="22"/>
                <w:lang w:val="ru-RU"/>
              </w:rPr>
              <w:t>Заместитель д</w:t>
            </w:r>
            <w:r w:rsidR="0055661F">
              <w:rPr>
                <w:rFonts w:ascii="Times New Roman" w:hAnsi="Times New Roman"/>
                <w:sz w:val="22"/>
                <w:szCs w:val="22"/>
                <w:lang w:val="ru-RU"/>
              </w:rPr>
              <w:t>иректор</w:t>
            </w:r>
            <w:r>
              <w:rPr>
                <w:rFonts w:ascii="Times New Roman" w:hAnsi="Times New Roman"/>
                <w:sz w:val="22"/>
                <w:szCs w:val="22"/>
                <w:lang w:val="ru-RU"/>
              </w:rPr>
              <w:t>а</w:t>
            </w:r>
          </w:p>
          <w:p w:rsidR="0055661F" w:rsidRPr="002C6956" w:rsidRDefault="0055661F" w:rsidP="0055661F">
            <w:pPr>
              <w:pStyle w:val="af5"/>
              <w:rPr>
                <w:rFonts w:ascii="Times New Roman" w:hAnsi="Times New Roman"/>
                <w:sz w:val="22"/>
                <w:szCs w:val="22"/>
              </w:rPr>
            </w:pPr>
            <w:r w:rsidRPr="002C6956">
              <w:rPr>
                <w:rFonts w:ascii="Times New Roman" w:hAnsi="Times New Roman"/>
                <w:sz w:val="22"/>
                <w:szCs w:val="22"/>
              </w:rPr>
              <w:t>____________________ /</w:t>
            </w:r>
            <w:r w:rsidR="00A64A8B">
              <w:rPr>
                <w:rFonts w:ascii="Times New Roman" w:hAnsi="Times New Roman"/>
                <w:sz w:val="22"/>
                <w:szCs w:val="22"/>
                <w:lang w:val="ru-RU"/>
              </w:rPr>
              <w:t>С.В. Хромых</w:t>
            </w:r>
            <w:r w:rsidRPr="002C6956">
              <w:rPr>
                <w:rFonts w:ascii="Times New Roman" w:hAnsi="Times New Roman"/>
                <w:sz w:val="22"/>
                <w:szCs w:val="22"/>
              </w:rPr>
              <w:t>/</w:t>
            </w:r>
          </w:p>
          <w:p w:rsidR="004C0CF9" w:rsidRPr="00955496" w:rsidRDefault="00846203" w:rsidP="00846203">
            <w:pPr>
              <w:suppressAutoHyphens/>
              <w:rPr>
                <w:rFonts w:eastAsia="Calibri"/>
                <w:bCs/>
                <w:sz w:val="22"/>
                <w:szCs w:val="22"/>
                <w:lang w:eastAsia="en-US"/>
              </w:rPr>
            </w:pPr>
            <w:r w:rsidRPr="00C86C77">
              <w:rPr>
                <w:sz w:val="22"/>
                <w:szCs w:val="22"/>
              </w:rPr>
              <w:t>М.П.</w:t>
            </w:r>
          </w:p>
        </w:tc>
        <w:tc>
          <w:tcPr>
            <w:tcW w:w="5388" w:type="dxa"/>
          </w:tcPr>
          <w:p w:rsidR="004C0CF9" w:rsidRPr="00955496" w:rsidRDefault="004C0CF9" w:rsidP="00560A83">
            <w:pPr>
              <w:rPr>
                <w:rFonts w:eastAsia="Calibri"/>
                <w:sz w:val="22"/>
                <w:szCs w:val="22"/>
                <w:lang w:eastAsia="en-US"/>
              </w:rPr>
            </w:pPr>
          </w:p>
        </w:tc>
      </w:tr>
    </w:tbl>
    <w:p w:rsidR="00F04616" w:rsidRPr="00955496" w:rsidRDefault="00F04616" w:rsidP="00B70CD1">
      <w:pPr>
        <w:widowControl w:val="0"/>
        <w:shd w:val="clear" w:color="auto" w:fill="FFFFFF"/>
        <w:suppressAutoHyphens/>
        <w:rPr>
          <w:color w:val="000000"/>
          <w:sz w:val="22"/>
          <w:szCs w:val="22"/>
          <w:lang w:val="x-none" w:eastAsia="ar-SA"/>
        </w:rPr>
      </w:pPr>
    </w:p>
    <w:p w:rsidR="008610D1" w:rsidRDefault="008610D1" w:rsidP="00CD3D5C">
      <w:pPr>
        <w:jc w:val="right"/>
        <w:rPr>
          <w:rFonts w:eastAsia="Calibri"/>
          <w:bCs/>
          <w:color w:val="000000"/>
          <w:sz w:val="22"/>
          <w:szCs w:val="22"/>
          <w:lang w:eastAsia="en-US"/>
        </w:rPr>
      </w:pPr>
    </w:p>
    <w:p w:rsidR="00857EC6" w:rsidRDefault="00857EC6" w:rsidP="00CD3D5C">
      <w:pPr>
        <w:jc w:val="right"/>
        <w:rPr>
          <w:rFonts w:eastAsia="Calibri"/>
          <w:bCs/>
          <w:color w:val="000000"/>
          <w:sz w:val="22"/>
          <w:szCs w:val="22"/>
          <w:lang w:eastAsia="en-US"/>
        </w:rPr>
      </w:pPr>
    </w:p>
    <w:p w:rsidR="00857EC6" w:rsidRDefault="00857EC6" w:rsidP="00CD3D5C">
      <w:pPr>
        <w:jc w:val="right"/>
        <w:rPr>
          <w:rFonts w:eastAsia="Calibri"/>
          <w:bCs/>
          <w:color w:val="000000"/>
          <w:sz w:val="22"/>
          <w:szCs w:val="22"/>
          <w:lang w:eastAsia="en-US"/>
        </w:rPr>
      </w:pPr>
    </w:p>
    <w:p w:rsidR="00857EC6" w:rsidRDefault="00857EC6" w:rsidP="00CD3D5C">
      <w:pPr>
        <w:jc w:val="right"/>
        <w:rPr>
          <w:rFonts w:eastAsia="Calibri"/>
          <w:bCs/>
          <w:color w:val="000000"/>
          <w:sz w:val="22"/>
          <w:szCs w:val="22"/>
          <w:lang w:eastAsia="en-US"/>
        </w:rPr>
      </w:pPr>
    </w:p>
    <w:p w:rsidR="00857EC6" w:rsidRDefault="00857EC6" w:rsidP="00CD3D5C">
      <w:pPr>
        <w:jc w:val="right"/>
        <w:rPr>
          <w:rFonts w:eastAsia="Calibri"/>
          <w:bCs/>
          <w:color w:val="000000"/>
          <w:sz w:val="22"/>
          <w:szCs w:val="22"/>
          <w:lang w:eastAsia="en-US"/>
        </w:rPr>
      </w:pPr>
    </w:p>
    <w:p w:rsidR="00857EC6" w:rsidRPr="00857EC6" w:rsidRDefault="00857EC6" w:rsidP="00857EC6">
      <w:pPr>
        <w:jc w:val="right"/>
        <w:rPr>
          <w:rFonts w:eastAsia="Calibri"/>
          <w:bCs/>
          <w:color w:val="000000"/>
          <w:sz w:val="22"/>
          <w:szCs w:val="22"/>
          <w:lang w:eastAsia="en-US"/>
        </w:rPr>
      </w:pPr>
      <w:r w:rsidRPr="00857EC6">
        <w:rPr>
          <w:rFonts w:eastAsia="Calibri"/>
          <w:bCs/>
          <w:color w:val="000000"/>
          <w:sz w:val="22"/>
          <w:szCs w:val="22"/>
          <w:lang w:eastAsia="en-US"/>
        </w:rPr>
        <w:t>Приложение №</w:t>
      </w:r>
      <w:r>
        <w:rPr>
          <w:rFonts w:eastAsia="Calibri"/>
          <w:bCs/>
          <w:color w:val="000000"/>
          <w:sz w:val="22"/>
          <w:szCs w:val="22"/>
          <w:lang w:eastAsia="en-US"/>
        </w:rPr>
        <w:t>1</w:t>
      </w:r>
      <w:r w:rsidRPr="00857EC6">
        <w:rPr>
          <w:rFonts w:eastAsia="Calibri"/>
          <w:bCs/>
          <w:color w:val="000000"/>
          <w:sz w:val="22"/>
          <w:szCs w:val="22"/>
          <w:lang w:eastAsia="en-US"/>
        </w:rPr>
        <w:t xml:space="preserve"> к Контракту № 26-44-15342</w:t>
      </w:r>
    </w:p>
    <w:p w:rsidR="00857EC6" w:rsidRDefault="00857EC6" w:rsidP="00857EC6">
      <w:pPr>
        <w:jc w:val="right"/>
        <w:rPr>
          <w:rFonts w:eastAsia="Calibri"/>
          <w:bCs/>
          <w:color w:val="000000"/>
          <w:sz w:val="22"/>
          <w:szCs w:val="22"/>
          <w:lang w:eastAsia="en-US"/>
        </w:rPr>
      </w:pPr>
      <w:r w:rsidRPr="00857EC6">
        <w:rPr>
          <w:rFonts w:eastAsia="Calibri"/>
          <w:bCs/>
          <w:color w:val="000000"/>
          <w:sz w:val="22"/>
          <w:szCs w:val="22"/>
          <w:lang w:eastAsia="en-US"/>
        </w:rPr>
        <w:t xml:space="preserve"> от «____» ию</w:t>
      </w:r>
      <w:r w:rsidR="00A64A8B">
        <w:rPr>
          <w:rFonts w:eastAsia="Calibri"/>
          <w:bCs/>
          <w:color w:val="000000"/>
          <w:sz w:val="22"/>
          <w:szCs w:val="22"/>
          <w:lang w:eastAsia="en-US"/>
        </w:rPr>
        <w:t>л</w:t>
      </w:r>
      <w:r w:rsidRPr="00857EC6">
        <w:rPr>
          <w:rFonts w:eastAsia="Calibri"/>
          <w:bCs/>
          <w:color w:val="000000"/>
          <w:sz w:val="22"/>
          <w:szCs w:val="22"/>
          <w:lang w:eastAsia="en-US"/>
        </w:rPr>
        <w:t>я 2026г.</w:t>
      </w:r>
    </w:p>
    <w:p w:rsidR="00857EC6" w:rsidRDefault="00857EC6" w:rsidP="00CD3D5C">
      <w:pPr>
        <w:jc w:val="right"/>
        <w:rPr>
          <w:rFonts w:eastAsia="Calibri"/>
          <w:bCs/>
          <w:color w:val="000000"/>
          <w:sz w:val="22"/>
          <w:szCs w:val="22"/>
          <w:lang w:eastAsia="en-US"/>
        </w:rPr>
      </w:pPr>
    </w:p>
    <w:p w:rsidR="00857EC6" w:rsidRDefault="00857EC6" w:rsidP="00857EC6">
      <w:pPr>
        <w:jc w:val="center"/>
        <w:rPr>
          <w:rFonts w:eastAsia="Calibri"/>
          <w:b/>
          <w:bCs/>
          <w:color w:val="000000"/>
          <w:sz w:val="26"/>
          <w:szCs w:val="26"/>
          <w:lang w:eastAsia="en-US"/>
        </w:rPr>
      </w:pPr>
      <w:r w:rsidRPr="00857EC6">
        <w:rPr>
          <w:rFonts w:eastAsia="Calibri"/>
          <w:b/>
          <w:bCs/>
          <w:color w:val="000000"/>
          <w:sz w:val="26"/>
          <w:szCs w:val="26"/>
          <w:lang w:eastAsia="en-US"/>
        </w:rPr>
        <w:t>Описание объекта закупки</w:t>
      </w:r>
    </w:p>
    <w:p w:rsidR="00857EC6" w:rsidRPr="00857EC6" w:rsidRDefault="00857EC6" w:rsidP="00857EC6">
      <w:pPr>
        <w:numPr>
          <w:ilvl w:val="0"/>
          <w:numId w:val="29"/>
        </w:numPr>
        <w:spacing w:after="160" w:line="256" w:lineRule="auto"/>
        <w:contextualSpacing/>
        <w:jc w:val="center"/>
        <w:rPr>
          <w:b/>
          <w:sz w:val="22"/>
          <w:szCs w:val="22"/>
          <w:lang w:eastAsia="en-US"/>
        </w:rPr>
      </w:pPr>
      <w:r w:rsidRPr="00857EC6">
        <w:rPr>
          <w:b/>
          <w:sz w:val="22"/>
          <w:szCs w:val="22"/>
          <w:lang w:eastAsia="en-US"/>
        </w:rPr>
        <w:t>Технические характеристики, предъявляемые к средствам индивидуальной защиты</w:t>
      </w:r>
    </w:p>
    <w:p w:rsidR="00857EC6" w:rsidRPr="00857EC6" w:rsidRDefault="00857EC6" w:rsidP="00857EC6">
      <w:pPr>
        <w:rPr>
          <w:sz w:val="22"/>
          <w:szCs w:val="22"/>
          <w:lang w:eastAsia="en-US"/>
        </w:rPr>
      </w:pPr>
    </w:p>
    <w:tbl>
      <w:tblPr>
        <w:tblW w:w="111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956"/>
        <w:gridCol w:w="5386"/>
        <w:gridCol w:w="1787"/>
        <w:gridCol w:w="1418"/>
      </w:tblGrid>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b/>
                <w:sz w:val="22"/>
                <w:szCs w:val="22"/>
                <w:lang w:eastAsia="en-US"/>
              </w:rPr>
            </w:pPr>
            <w:r w:rsidRPr="00857EC6">
              <w:rPr>
                <w:rFonts w:eastAsia="Calibri"/>
                <w:b/>
                <w:sz w:val="22"/>
                <w:szCs w:val="22"/>
                <w:lang w:eastAsia="en-US"/>
              </w:rPr>
              <w:t>№ п/п</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b/>
                <w:sz w:val="22"/>
                <w:szCs w:val="22"/>
                <w:lang w:eastAsia="en-US"/>
              </w:rPr>
            </w:pPr>
            <w:r w:rsidRPr="00857EC6">
              <w:rPr>
                <w:rFonts w:eastAsia="Calibri"/>
                <w:b/>
                <w:sz w:val="22"/>
                <w:szCs w:val="22"/>
                <w:lang w:eastAsia="en-US"/>
              </w:rPr>
              <w:t>Наименование продукции</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b/>
                <w:sz w:val="22"/>
                <w:szCs w:val="22"/>
                <w:lang w:eastAsia="en-US"/>
              </w:rPr>
            </w:pPr>
            <w:r w:rsidRPr="00857EC6">
              <w:rPr>
                <w:rFonts w:eastAsia="Calibri"/>
                <w:b/>
                <w:sz w:val="22"/>
                <w:szCs w:val="22"/>
                <w:lang w:eastAsia="en-US"/>
              </w:rPr>
              <w:t>Технические требования</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b/>
                <w:sz w:val="22"/>
                <w:szCs w:val="22"/>
                <w:lang w:eastAsia="en-US"/>
              </w:rPr>
            </w:pPr>
          </w:p>
          <w:p w:rsidR="00857EC6" w:rsidRPr="00857EC6" w:rsidRDefault="00857EC6" w:rsidP="00857EC6">
            <w:pPr>
              <w:jc w:val="center"/>
              <w:rPr>
                <w:rFonts w:eastAsia="Calibri"/>
                <w:b/>
                <w:sz w:val="22"/>
                <w:szCs w:val="22"/>
                <w:lang w:eastAsia="en-US"/>
              </w:rPr>
            </w:pPr>
            <w:r w:rsidRPr="00857EC6">
              <w:rPr>
                <w:rFonts w:eastAsia="Calibri"/>
                <w:b/>
                <w:sz w:val="22"/>
                <w:szCs w:val="22"/>
                <w:lang w:eastAsia="en-US"/>
              </w:rPr>
              <w:t>Рост -размер</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b/>
                <w:sz w:val="22"/>
                <w:szCs w:val="22"/>
                <w:lang w:eastAsia="en-US"/>
              </w:rPr>
            </w:pPr>
          </w:p>
          <w:p w:rsidR="00857EC6" w:rsidRPr="00857EC6" w:rsidRDefault="00857EC6" w:rsidP="00857EC6">
            <w:pPr>
              <w:jc w:val="center"/>
              <w:rPr>
                <w:rFonts w:eastAsia="Calibri"/>
                <w:b/>
                <w:sz w:val="22"/>
                <w:szCs w:val="22"/>
                <w:lang w:eastAsia="en-US"/>
              </w:rPr>
            </w:pPr>
            <w:r w:rsidRPr="00857EC6">
              <w:rPr>
                <w:rFonts w:eastAsia="Calibri"/>
                <w:b/>
                <w:sz w:val="22"/>
                <w:szCs w:val="22"/>
                <w:lang w:eastAsia="en-US"/>
              </w:rPr>
              <w:t>Кол-во</w:t>
            </w: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Ботинки комбинированные с композитным подноском (200Дж) и антипрокольной стелькой, черный/синий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Верх - синтетический с термополиуретановым покрытием, нанесенным горячим способом. Язычок сделан из нетканого материала 3DMesh. Накладки из полимерного материала на союзку и из кожи на пяточную часть предохраняют обувь от преждевременного износа, повышают срок службы обуви. Имеется петля на пяточной части. Люверсы из пластика. Ходовой слой из нитрильной резины. Верх: микрофибра. Подкладка: нетканый материал 3DMesh. Подошва: ЭВА/нитрильная резина. Метод крепления: термо-клеевой. Цвет черный/синий.</w:t>
            </w:r>
          </w:p>
          <w:p w:rsidR="00857EC6" w:rsidRPr="00857EC6" w:rsidRDefault="00857EC6" w:rsidP="00857EC6">
            <w:pPr>
              <w:jc w:val="both"/>
              <w:rPr>
                <w:sz w:val="22"/>
                <w:szCs w:val="22"/>
                <w:lang w:eastAsia="en-US"/>
              </w:rPr>
            </w:pPr>
            <w:r w:rsidRPr="00857EC6">
              <w:rPr>
                <w:sz w:val="22"/>
                <w:szCs w:val="22"/>
                <w:lang w:eastAsia="en-US"/>
              </w:rPr>
              <w:t>ТР ТС 019/2011.</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- 40</w:t>
            </w:r>
          </w:p>
          <w:p w:rsidR="00857EC6" w:rsidRPr="00857EC6" w:rsidRDefault="00857EC6" w:rsidP="00857EC6">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p w:rsidR="00857EC6" w:rsidRPr="00857EC6" w:rsidRDefault="00857EC6" w:rsidP="00857EC6">
            <w:pPr>
              <w:jc w:val="center"/>
              <w:rPr>
                <w:rFonts w:eastAsia="Calibri"/>
                <w:sz w:val="22"/>
                <w:szCs w:val="22"/>
                <w:lang w:eastAsia="en-US"/>
              </w:rPr>
            </w:pP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2</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 xml:space="preserve">Полуботинки с перфорацией черные, с защитным подноском </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rFonts w:eastAsia="Segoe UI"/>
                <w:sz w:val="22"/>
                <w:szCs w:val="22"/>
                <w:lang w:eastAsia="en-US"/>
              </w:rPr>
              <w:t>•</w:t>
            </w:r>
            <w:r w:rsidRPr="00857EC6">
              <w:rPr>
                <w:rFonts w:eastAsia="Segoe UI"/>
                <w:sz w:val="22"/>
                <w:szCs w:val="22"/>
                <w:lang w:eastAsia="en-US"/>
              </w:rPr>
              <w:tab/>
              <w:t>Полуботинки предназначены для защиты ног от общих производственных загрязнений и механических воздействий. Верх: передовая синтетическая кожа Lorica (микрофибра) — прочный, лёгкий и воздухопроницаемый материал, устойчивый к загрязнениям, атмосферным воздействиям и химическим веществам (кислотам, щелочам, минеральным маслам, спиртосодержащим растворам). Подкладка: камбрель — материал с высокими гигроскопическими свойствами, обработанный для обеспечения антибактериальных и антимикробных свойств. Подошва: однослойный маслобензостойкий полиуретан (ПУ), устойчивый к нефтепродуктам и маслам. Кант: из материала Lorica, внутри — изолон (аналог поролона). Клапан: из материала Lorica, дублирован поролоном и подкладочным материалом для комфортности. Стелька: вкладная двухслойная из нетканого полотна, дублированного материалом подкладки. Способ крепления: литьевой, надёжный и недорогой вид крепления. Подносок: композитный, ударной прочностью 200 Дж. ГОСТ 12.4.033-77. ГОСТ 28507-99. ТР ТС 019/2011.</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sz w:val="22"/>
                <w:szCs w:val="22"/>
                <w:lang w:eastAsia="en-US"/>
              </w:rPr>
            </w:pPr>
            <w:r w:rsidRPr="00857EC6">
              <w:rPr>
                <w:sz w:val="22"/>
                <w:szCs w:val="22"/>
                <w:lang w:eastAsia="en-US"/>
              </w:rPr>
              <w:t>Р - 42</w:t>
            </w:r>
          </w:p>
          <w:p w:rsidR="00857EC6" w:rsidRPr="00857EC6" w:rsidRDefault="00857EC6" w:rsidP="00857EC6">
            <w:pPr>
              <w:jc w:val="center"/>
              <w:rPr>
                <w:sz w:val="22"/>
                <w:szCs w:val="22"/>
                <w:lang w:eastAsia="en-US"/>
              </w:rPr>
            </w:pPr>
            <w:r w:rsidRPr="00857EC6">
              <w:rPr>
                <w:sz w:val="22"/>
                <w:szCs w:val="22"/>
                <w:lang w:eastAsia="en-US"/>
              </w:rPr>
              <w:t>Р - 43</w:t>
            </w:r>
          </w:p>
          <w:p w:rsidR="00857EC6" w:rsidRPr="00857EC6" w:rsidRDefault="00857EC6" w:rsidP="00857EC6">
            <w:pPr>
              <w:jc w:val="center"/>
              <w:rPr>
                <w:sz w:val="22"/>
                <w:szCs w:val="22"/>
                <w:lang w:eastAsia="en-US"/>
              </w:rPr>
            </w:pPr>
            <w:r w:rsidRPr="00857EC6">
              <w:rPr>
                <w:sz w:val="22"/>
                <w:szCs w:val="22"/>
                <w:lang w:eastAsia="en-US"/>
              </w:rPr>
              <w:t>Р - 45</w:t>
            </w:r>
          </w:p>
          <w:p w:rsidR="00857EC6" w:rsidRPr="00857EC6" w:rsidRDefault="00857EC6" w:rsidP="00857EC6">
            <w:pPr>
              <w:jc w:val="center"/>
              <w:rPr>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sz w:val="22"/>
                <w:szCs w:val="22"/>
                <w:lang w:eastAsia="en-US"/>
              </w:rPr>
            </w:pPr>
            <w:r w:rsidRPr="00857EC6">
              <w:rPr>
                <w:sz w:val="22"/>
                <w:szCs w:val="22"/>
                <w:lang w:eastAsia="en-US"/>
              </w:rPr>
              <w:t>1 пара</w:t>
            </w:r>
          </w:p>
          <w:p w:rsidR="00857EC6" w:rsidRPr="00857EC6" w:rsidRDefault="00857EC6" w:rsidP="00857EC6">
            <w:pPr>
              <w:jc w:val="center"/>
              <w:rPr>
                <w:sz w:val="22"/>
                <w:szCs w:val="22"/>
                <w:lang w:eastAsia="en-US"/>
              </w:rPr>
            </w:pPr>
            <w:r w:rsidRPr="00857EC6">
              <w:rPr>
                <w:sz w:val="22"/>
                <w:szCs w:val="22"/>
                <w:lang w:eastAsia="en-US"/>
              </w:rPr>
              <w:t>1 пара</w:t>
            </w:r>
          </w:p>
          <w:p w:rsidR="00857EC6" w:rsidRPr="00857EC6" w:rsidRDefault="00857EC6" w:rsidP="00857EC6">
            <w:pPr>
              <w:jc w:val="center"/>
              <w:rPr>
                <w:sz w:val="22"/>
                <w:szCs w:val="22"/>
                <w:lang w:eastAsia="en-US"/>
              </w:rPr>
            </w:pPr>
            <w:r w:rsidRPr="00857EC6">
              <w:rPr>
                <w:sz w:val="22"/>
                <w:szCs w:val="22"/>
                <w:lang w:eastAsia="en-US"/>
              </w:rPr>
              <w:t>1 пара</w:t>
            </w:r>
          </w:p>
          <w:p w:rsidR="00857EC6" w:rsidRPr="00857EC6" w:rsidRDefault="00857EC6" w:rsidP="00857EC6">
            <w:pPr>
              <w:jc w:val="center"/>
              <w:rPr>
                <w:sz w:val="22"/>
                <w:szCs w:val="22"/>
                <w:lang w:eastAsia="en-US"/>
              </w:rPr>
            </w:pP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Полуботинки комбинированные с перфорацией, с композитным подноском (200Дж) и антипрокольной стелькой)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Композитный подносок, неметаллическая антипрокольная стелька. Сетчатые элементы верха обуви обеспечивают дополнительную вентиляцию. Наличие всего одного шва в пяточной части придает обуви долговечность. Имеется петля на пяточной части для удобства надевания обуви. Дополнительные поролоновые вставки в области лодыжки придают комфортность при носке. Вкладная стелька повышенной комфортности.</w:t>
            </w:r>
          </w:p>
          <w:p w:rsidR="00857EC6" w:rsidRPr="00857EC6" w:rsidRDefault="00857EC6" w:rsidP="00857EC6">
            <w:pPr>
              <w:jc w:val="both"/>
              <w:rPr>
                <w:sz w:val="22"/>
                <w:szCs w:val="22"/>
                <w:lang w:eastAsia="en-US"/>
              </w:rPr>
            </w:pPr>
            <w:r w:rsidRPr="00857EC6">
              <w:rPr>
                <w:rFonts w:eastAsia="Segoe UI"/>
                <w:sz w:val="22"/>
                <w:szCs w:val="22"/>
                <w:lang w:eastAsia="en-US"/>
              </w:rPr>
              <w:t xml:space="preserve">Ходовой слой из нитрильной резины обеспечивает хорошее сцепление с поверхностью.     Полуботинки предназначены для защиты ног от механических воздействий и общих производственных загрязнений. Модель отличается небольшим весом и может </w:t>
            </w:r>
            <w:r w:rsidRPr="00857EC6">
              <w:rPr>
                <w:rFonts w:eastAsia="Segoe UI"/>
                <w:sz w:val="22"/>
                <w:szCs w:val="22"/>
                <w:lang w:eastAsia="en-US"/>
              </w:rPr>
              <w:lastRenderedPageBreak/>
              <w:t>использоваться для работы внутри помещений и на открытом воздухе.  Полуботинки предназначены для защиты ног от механических воздействий и общих производственных загрязнений. Манжет: из водоотталкивающего и дышащего материала. Верх – Микрофибра Подошва: Нитрильная резина, ЭВА  З - От общих производственных загрязнений, Ми - От истирания, Мп - От проколов и порезов, Сж - От скольжения по зажиренным поверхностям  Цвет черный/синий. ГОСТ 12.4.033-77. ГОСТ 28507-99.  ТР ТС 019/2011.</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Р - 41</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- 42</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43</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- 44</w:t>
            </w:r>
          </w:p>
          <w:p w:rsidR="00857EC6" w:rsidRPr="00857EC6" w:rsidRDefault="00857EC6" w:rsidP="00857EC6">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3 пары</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3 пары</w:t>
            </w: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4</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Segoe UI"/>
                <w:sz w:val="22"/>
                <w:szCs w:val="22"/>
                <w:lang w:eastAsia="en-US"/>
              </w:rPr>
            </w:pPr>
            <w:r w:rsidRPr="00857EC6">
              <w:rPr>
                <w:rFonts w:eastAsia="Segoe UI"/>
                <w:sz w:val="22"/>
                <w:szCs w:val="22"/>
                <w:lang w:eastAsia="en-US"/>
              </w:rPr>
              <w:t>Сапоги кожаные комбинированные (осень-весна)</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Верх - комбинированный, на союзке и заднике - юфть, на голенищах - кирза обувная. Союзка пришита к голенищам двумя прошивочными швами. Регулируемое голенище - одна пряжка. Клин сделан из искусственной кожи. Носочная и пяточная части усилены слоем термопласта. Высота голенища у сапог - 280мм (42 размер). Задний шов полу сапог усилен накладной планкой, предотвращающей разрыв заднего шва. Стелька - из нетканого материала с пропиткой для жесткости Подошва - однослойный ТПУ (износостойкий, термостойкий, морозостойкий, сопротивление скольжению, истиранию). Подошва из однослойного ТПУ: по сравнению с ПУ - более износоустойчивая, по сравнению с ПУ/ТПУ - более легкая. Протектор подошвы с повышенной сцепляемостью с поверхностями. Способ крепления - литьевой, являющийся надежным и недорогим видом крепления. Предназначены для защиты ног от общих производственных загрязнений, от механических воздействий, от нефти, нефтепродуктов. Цвет - черный. З - от общих производственных загрязнений, Ми — истирание, Мун5, Нм - от нефтяных масел и продуктов тяжелых фракций, Нс - от сырой нефти.  ГОСТ 12.4.137-84, ТР ТС 019/2011.</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- 42</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- 44</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5</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Segoe UI"/>
                <w:sz w:val="22"/>
                <w:szCs w:val="22"/>
                <w:lang w:eastAsia="en-US"/>
              </w:rPr>
            </w:pPr>
            <w:r w:rsidRPr="00857EC6">
              <w:rPr>
                <w:rFonts w:eastAsia="Segoe UI"/>
                <w:sz w:val="22"/>
                <w:szCs w:val="22"/>
                <w:lang w:eastAsia="en-US"/>
              </w:rPr>
              <w:t>Полуботинки комбинированные с композитным подноском (200Дж) и антипрокольной стелькой.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Верх: синтетический с термополиуретановым покрытием, нанесенным горячим способом, микрофибра. Подкладка: высококачественный противопотовый нетканый материал. Подошва: ЭВА/нитрильная резина. Конструкция: Усиленная носочная часть: спилковая накладка. Петля: для удобства надевания обуви. Полуглухой клапан: из Оксфорда, дублированный подкладкой и поролоном для мягкости. Шнуровка: на обувные петли специальной конструкции, которая значительно усиливает их крепление. Кант: из водоотталкивающего и дышащего материала. Защитные элементы. Композитный подносок: с ударной прочностью 200 Дж. Неметаллическая антипрокольная стелька. ГОСТ 12.4.137-84, ТР ТС 019/2011.</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- 40</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6</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 xml:space="preserve">Полуботинки комбинированные с композитным подноском (200Дж) и антипрокольной стелькой </w:t>
            </w:r>
            <w:r w:rsidRPr="00857EC6">
              <w:rPr>
                <w:rFonts w:eastAsia="Calibri"/>
                <w:sz w:val="22"/>
                <w:szCs w:val="22"/>
                <w:lang w:eastAsia="en-US"/>
              </w:rPr>
              <w:lastRenderedPageBreak/>
              <w:t>(мужские)</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lastRenderedPageBreak/>
              <w:t xml:space="preserve">Полуботинки предназначены для защиты ног от общих производственных загрязнений и механических воздействий. Верх: комбинированный (натуральная и искусственная кожа, полиэфирный материал). Союзка и берцы имеют вставки из Оксфорда. Подкладка: высококачественный противопотовый нетканый материал. Подошва: </w:t>
            </w:r>
            <w:r w:rsidRPr="00857EC6">
              <w:rPr>
                <w:rFonts w:eastAsia="Segoe UI"/>
                <w:sz w:val="22"/>
                <w:szCs w:val="22"/>
                <w:lang w:eastAsia="en-US"/>
              </w:rPr>
              <w:lastRenderedPageBreak/>
              <w:t xml:space="preserve">ЭВА/нитрильная резина. Усиленная носочная часть: спилковая накладка. Петля для удобства надевания обуви. Полу глухой клапан: из Оксфорда, дублированный подкладкой и поролоном для мягкости. Шнуровка: на обувные петли специальной конструкции, которая значительно усиливает их крепление. Кант: из водоотталкивающего и дышащего материала, композитный подносок с ударной прочностью 200 Дж; Неметаллическая антипрокольная стелька. Цвет: черно-серый. </w:t>
            </w:r>
          </w:p>
          <w:p w:rsidR="00857EC6" w:rsidRPr="00857EC6" w:rsidRDefault="00857EC6" w:rsidP="00857EC6">
            <w:pPr>
              <w:jc w:val="both"/>
              <w:rPr>
                <w:rFonts w:eastAsia="Segoe UI"/>
                <w:sz w:val="22"/>
                <w:szCs w:val="22"/>
                <w:lang w:eastAsia="en-US"/>
              </w:rPr>
            </w:pPr>
            <w:r w:rsidRPr="00857EC6">
              <w:rPr>
                <w:rFonts w:eastAsia="Segoe UI"/>
                <w:sz w:val="22"/>
                <w:szCs w:val="22"/>
                <w:lang w:eastAsia="en-US"/>
              </w:rPr>
              <w:t>ТР ТС 019/2011, ГОСТ ISO 20345-2024.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Р - 42</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- 44</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tc>
      </w:tr>
      <w:tr w:rsidR="00857EC6" w:rsidRPr="00857EC6" w:rsidTr="00857EC6">
        <w:trPr>
          <w:trHeight w:val="666"/>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Calibri"/>
                <w:sz w:val="22"/>
                <w:szCs w:val="22"/>
                <w:lang w:eastAsia="en-US"/>
              </w:rPr>
            </w:pP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7</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Куртка мужская</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Куртка прямого силуэта, обеспечивающая свободу движений и комфорт в повседневной носке. Застежка-молния и ветрозащитный клапан на кнопках, что обеспечивает надежную защиту от ветра и удобство в использовании.  Эргономичные рукава, конструкция которых повторяет сгиб руки. На рукаве: карман под ручки. На правой полочке: объемный нагрудный накладной карман с клапаном, застегивающимся на кнопку. ТР ТС 019/2011. ГОСТ 12.4.280-2014.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48-50/170-176</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8</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sz w:val="22"/>
                <w:szCs w:val="22"/>
                <w:lang w:eastAsia="en-US"/>
              </w:rPr>
              <w:t>Полукомбинезон мужской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 xml:space="preserve">Полукомбинезон, предназначенный для активной профессиональной работы. Карманы: Двойной накладной карман с застежкой на “молнию” и закрывающим клапаном для безопасного хранения ценных предметов. Пояс с шлевками и эластичной вставкой для комфортного растяжения, обеспечивающий идеальную посадку по талии. </w:t>
            </w:r>
          </w:p>
          <w:p w:rsidR="00857EC6" w:rsidRPr="00857EC6" w:rsidRDefault="00857EC6" w:rsidP="00857EC6">
            <w:pPr>
              <w:jc w:val="both"/>
              <w:rPr>
                <w:sz w:val="22"/>
                <w:szCs w:val="22"/>
                <w:lang w:eastAsia="en-US"/>
              </w:rPr>
            </w:pPr>
            <w:r w:rsidRPr="00857EC6">
              <w:rPr>
                <w:sz w:val="22"/>
                <w:szCs w:val="22"/>
                <w:lang w:eastAsia="en-US"/>
              </w:rPr>
              <w:t>ТР ТС 019/2011.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48-50/170-176</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Костюм</w:t>
            </w:r>
          </w:p>
          <w:p w:rsidR="00857EC6" w:rsidRPr="00857EC6" w:rsidRDefault="00857EC6" w:rsidP="00857EC6">
            <w:pPr>
              <w:jc w:val="center"/>
              <w:rPr>
                <w:sz w:val="22"/>
                <w:szCs w:val="22"/>
                <w:lang w:eastAsia="en-US"/>
              </w:rPr>
            </w:pPr>
            <w:r w:rsidRPr="00857EC6">
              <w:rPr>
                <w:sz w:val="22"/>
                <w:szCs w:val="22"/>
                <w:lang w:eastAsia="en-US"/>
              </w:rPr>
              <w:t>Мужской летний</w:t>
            </w:r>
          </w:p>
          <w:p w:rsidR="00857EC6" w:rsidRPr="00857EC6" w:rsidRDefault="00857EC6" w:rsidP="00857EC6">
            <w:pPr>
              <w:jc w:val="center"/>
              <w:rPr>
                <w:sz w:val="22"/>
                <w:szCs w:val="22"/>
                <w:lang w:eastAsia="en-US"/>
              </w:rPr>
            </w:pPr>
            <w:r w:rsidRPr="00857EC6">
              <w:rPr>
                <w:sz w:val="22"/>
                <w:szCs w:val="22"/>
                <w:lang w:eastAsia="en-US"/>
              </w:rPr>
              <w:t xml:space="preserve">(куртка и полукомбинезон) </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Костюм с полукомбинезоном. Куртка прямого силуэта с центральной застёжкой на молнию и ветрозащитным клапаном на кнопках и контактной ленте. Ширина куртки регулируется по низу. Рукава на манжетах, с усилительными налокотниками. Большие боковые фронтальные карманы и нагрудные карманы с клапанами. Полукомбинезон прямого покроя с боковыми застежками на пуговицы, наклонными передними карманами и накладными карманами, с наколенниками, защищающими от истирания. СВ лента на куртке и по низу полукомбинезона обеспечивает достаточную видимость работника, повышенное содержание хлопка в ткани дает хорошие гигиенические характеристики костюма, а оранжевая джинсовая отстрочка дополняет современный облик. Ткань: 80% хлопок, 20% полиэфир, 250 г/м², отделка ВО. Цвет: серый, отделка черный. Световозвращающие материалы: лента СВ - 50 мм..Тип защитной рабочей одежды: ОПЗ З - От общих производственных загрязнений, Ми - От истирания. ТР ТС 019/2011. ГОСТ 12.4.280-2014.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112-116/170-176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120-124/182-188</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3533"/>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10</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Костюм мужской (куртка с брюками)</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Костюм состоит из куртки брюк. Куртка прямого силуэта с центральной застёжкой на молнию и ветрозащитным клапаном на кнопках и контактной ленте. Ширина куртки регулируется по низу. Рукава на манжетах, с усилительными налокотниками. Большие боковые фронтальные карманы и нагрудные карманы с клапанами. Брюки с карманами, с наколенниками, защищающими от истирания. СВ лента на куртке и по низу брюк обеспечивает достаточную видимость работника, повышенное содержание хлопка в ткани дает хорошие гигиенические характеристики костюма, а оранжевая джинсовая отстрочка дополняет современный облик. Полиэфир - 20%, Хлопок - 80% Цвет: кросно-серый, отделка черный. Световозвращающие материалы: лента СВО - 50 мм. ТР ТС 019/2011, ГОСТ 12.4.280.</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 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104-108/182-188</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116-120/188-192</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3533"/>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Костюм огнестойкий для сварщика</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Костюм мужской состоит из куртки и брюк. Костюм предназначен для защиты от теплового излучения и конвективной теплоты, защиты от искр и брызг расплавленного металла, защиты от кратковременного воздействия пламени. Костюм с защитными накладками спереди куртки, на рукавах и спереди брюк с переходом на заднюю половинку. Ткань: 100 % хлопок, с огнестойкой отделкой. Класс защиты - 2. Цвет: синий с васильковым. ТР ТС 019/2011. ГОСТ Р 12.4.297-2013. ГОСТ 12.4.250-2019.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p>
        </w:tc>
      </w:tr>
      <w:tr w:rsidR="00857EC6" w:rsidRPr="00857EC6" w:rsidTr="00857EC6">
        <w:trPr>
          <w:trHeight w:val="3068"/>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12</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Одежда защитная для сварщика</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rFonts w:eastAsia="Segoe UI"/>
                <w:sz w:val="22"/>
                <w:szCs w:val="22"/>
                <w:lang w:eastAsia="en-US"/>
              </w:rPr>
              <w:t>Костюм прямого силуэта с центральной потайной правосторонней застежкой. Материал и фурнитура: изготовлена из молескина и оснащена пятью пуговицами. Конструкция: втачные рукава и воротник для удобства и защиты. Защита: Снабжена защитными усилительными накладками для дополнительной безопасности. Силуэт и застежка: Прямого силуэта с застежкой гульф спереди и по бокам на петли и пуговицы. Карманы: Два боковых кармана для удобства хранения мелких предметов. Бретели: Съёмные, крепятся на петли и пуговицы к брюкам и регулируются по длине эластичной лентой. Усиление: На передних половинках и по низу задних половинок расположены защитные усилительные накладки. Ткань: 100% хлопок с огнестойкой технологией.     Плотность: 450 г/м².     Цвет: Темно-синий.     Класс защиты: 3. ТР ТС 019/2011. ГОСТ Р 12.4.297-2013. ГОСТ 12.4.250-2019.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562"/>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13</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Костюм (куртка с полукомбинезоном)</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 xml:space="preserve">Куртка заужена к низу на поясе, с потайной застежкой на пуговицы. Два накладных нагрудных кармана с клапанами, застегивающимися на кнопку и два боковых накладных кармана. Воротник отложной. Рукава с притачными манжетами, застегивающимися на кнопку. Полукомбинезон прямого силуэта с застежкой на пуговицы и боковой застежкой в правом боковом шве. Два боковых кармана и один накладной с клапаном. На грудке полукомбинезона накладной карман с клапаном, застегивающимся на контактную </w:t>
            </w:r>
            <w:r w:rsidRPr="00857EC6">
              <w:rPr>
                <w:rFonts w:eastAsia="Segoe UI"/>
                <w:sz w:val="22"/>
                <w:szCs w:val="22"/>
                <w:lang w:eastAsia="en-US"/>
              </w:rPr>
              <w:lastRenderedPageBreak/>
              <w:t>ленту.  Ткань: СТИМУЛ 240 или ТИ-СИ, 65% полиэфир, 35% хлопок, 240 г/м², отделка ВО. Цвет: тёмно-зелёный с лимонным. ТР ТС 019/2011,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96-100/170-176</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2752"/>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14</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Костюм утепленный, серый (зимний)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Куртка мужская прямого силуэта, с центральной застежкой – «молнией»; с двумя внешними ветрозащитными клапанами, застегивающимися на кнопки; с регулировкой по линии низа. На полочке два боковых накладных кармана с клапанами, застегивающимися на кнопки. В шве стачивания центральных и боковых частей полочек нагрудные карманы с притачными листочками, застегивающимися на контактную ленту. Внутренний карман для документов. Воротник – стойка. Капюшон съемный, утепленный, на подкладке, застегивается на кнопки. Объем капюшона регулируется хлястиками и шнуром. Брюки прямого силуэта, с центральной застежкой на молнию, регулируемыми бретелями и широким притачным поясом. Длина бретелей регулируется пряжками–замками и эластичной тесьмой. Пояс со шлевками. На правой передней половинке брюк объемный боковой накладной карман с клапаном, застегивающимся на кнопки.  Ширина брюк внизу регулируется патами и застежкой молнией. Материал верха ТИ-СИ. Отделка ткани, дополнительные элементы. ВО - водоотталкивающая пропитка Ткань: СТИМУЛ 210 или ТИ-СИ, 65% полиэфир, 35%хлопок, 210 г/м², отделка ВО. Цвет: темно-серый с черным. Утеплитель: синтепон, куртка - 3 слоя по 120 г/м², брюки - 2 слоя по 120 г/м².Подкладка:100% полиэфир. ТР ТС 019/2011. ГОСТ 12.4.303-2016. ГОСТ 12.4.280-2014.1, 2 класс защиты. I-II, III климатический пояс. Защитные свойства З - От общих производственных загрязнений, Ми - От истирания, Тн - От пониженных температур воздуха</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104-108/182-188</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116-120/188-192</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120-124/182-188</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1085"/>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15</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Куртка мужская утепленная темно-синяя</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 xml:space="preserve">Куртка с воротником-стойкой.  Нижний воротник из флиса Центральная застежка на молнию. Внешний ветрозащитный клапан. Регулировка по линии талии и низа. Два нагрудных кармана – с клапаном, застегивающимся на контактную ленту. Два боковых кармана – с клапаном, застегивающимся на контактную ленту. Внутренний карман Два нагрудных кармана – с клапаном, застегивающимся на контактную ленту. Два боковых кармана –с клапаном, застегивающимся на контактную ленту. Внутренний карман. Цвет синий. Защитные свойства: </w:t>
            </w:r>
            <w:r w:rsidRPr="00857EC6">
              <w:rPr>
                <w:rFonts w:eastAsia="Segoe UI"/>
                <w:sz w:val="22"/>
                <w:szCs w:val="22"/>
                <w:lang w:eastAsia="en-US"/>
              </w:rPr>
              <w:tab/>
              <w:t>З - От общих производственных загрязнений, Ми - От истирания, Мп - От проколов и порезов, Тн - От пониженных температур воздуха. Утеплитель</w:t>
            </w:r>
            <w:r w:rsidRPr="00857EC6">
              <w:rPr>
                <w:rFonts w:eastAsia="Segoe UI"/>
                <w:sz w:val="22"/>
                <w:szCs w:val="22"/>
                <w:lang w:eastAsia="en-US"/>
              </w:rPr>
              <w:tab/>
              <w:t>Синтепон 3 слоя по 120 г/кв.м. Климатический пояс</w:t>
            </w:r>
            <w:r w:rsidRPr="00857EC6">
              <w:rPr>
                <w:rFonts w:eastAsia="Segoe UI"/>
                <w:sz w:val="22"/>
                <w:szCs w:val="22"/>
                <w:lang w:eastAsia="en-US"/>
              </w:rPr>
              <w:tab/>
              <w:t>I-II, III Пол</w:t>
            </w:r>
            <w:r w:rsidRPr="00857EC6">
              <w:rPr>
                <w:rFonts w:eastAsia="Segoe UI"/>
                <w:sz w:val="22"/>
                <w:szCs w:val="22"/>
                <w:lang w:eastAsia="en-US"/>
              </w:rPr>
              <w:tab/>
              <w:t>Мужской. Материал верха Таслан. Отделка ткани, дополнительные элементы</w:t>
            </w:r>
            <w:r w:rsidRPr="00857EC6">
              <w:rPr>
                <w:rFonts w:eastAsia="Segoe UI"/>
                <w:sz w:val="22"/>
                <w:szCs w:val="22"/>
                <w:lang w:eastAsia="en-US"/>
              </w:rPr>
              <w:tab/>
              <w:t>Влаговетрозащитное полиуретановое покрытие, СВП - световозвращающая полоса. ТР ТС 019/2011. ГОСТ 12.4.303-2016.</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112-116/182-188</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3533"/>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16</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Куртка мужская</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Куртка прямого силуэта с воротником-стойкой. Центральная застежка на молнию. Притачной пояс, который регулируется эластичной тесьмой. Полочки и кокетка спинки с накладками из отделочной ткани. Материал отделки: Таслан, 100% полиэфир, 134 г/м² с PU покрытием. Рукава с притачными манжетами. Манжеты регулируются эластичной тесьмой. Основной материал верха – флис антипилинговый, 280 г/м². Отделка – Таслан, 100% полиэфир, 134 г/м² с PU покрытием. Цвет – темно-синий. Защитные свойства</w:t>
            </w:r>
            <w:r w:rsidRPr="00857EC6">
              <w:rPr>
                <w:sz w:val="22"/>
                <w:szCs w:val="22"/>
                <w:lang w:eastAsia="en-US"/>
              </w:rPr>
              <w:tab/>
              <w:t>З - От общих производственных загрязнений, Ми - От истирания, Мп - От проколов и порезов. Мужской. Материал верха Таслан, Флис. Отделка ткани, дополнительные элементы</w:t>
            </w:r>
            <w:r w:rsidRPr="00857EC6">
              <w:rPr>
                <w:sz w:val="22"/>
                <w:szCs w:val="22"/>
                <w:lang w:eastAsia="en-US"/>
              </w:rPr>
              <w:tab/>
              <w:t>Влаго- ветрозащитное полиуретановое покрытие. Состав материала верха Полиэфир - 100% ТР ТС 019/2011. ГОСТ 12.4.280-2014.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 xml:space="preserve">112-116/182-188 </w:t>
            </w:r>
          </w:p>
          <w:p w:rsidR="00857EC6" w:rsidRPr="00857EC6" w:rsidRDefault="00857EC6" w:rsidP="00857EC6">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3533"/>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17</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 xml:space="preserve">Халат мужской      </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Силуэт: Прямой силуэт, обеспечивающий комфорт и свободу движений. Застежка: Центральная застежка на пуговицы, позволяющая легко надевать и снимать халат. Карманы: Два боковых накладных кармана и один верхний нагрудный накладной карман для удобства хранения мелких предметов. Спинка: Хлястик по линии талии на спинке, обеспечивающий дополнительную фиксацию и комфортную посадку. Воротник: Отложной воротник, добавляющий элегантности и удобства в повседневной носке. Рукава: Манжеты на манжетах, застегивающиеся на пуговицы, для надежной фиксации и защиты от загрязнений. Ткань: Саржа, артикул С 66-ЮД.Состав: 100% хлопок, что обеспечивает комфорт и дышащие свойства. Плотность: 185 г/м². Отделка: ВО. Цвет: Тёмно-синий. ТР ТС 019/2011. ГОСТ 12.4.131-83. ГОСТ 12.4.280-2014.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sz w:val="22"/>
                <w:szCs w:val="22"/>
                <w:lang w:eastAsia="en-US"/>
              </w:rPr>
            </w:pPr>
            <w:r w:rsidRPr="00857EC6">
              <w:rPr>
                <w:sz w:val="22"/>
                <w:szCs w:val="22"/>
                <w:lang w:eastAsia="en-US"/>
              </w:rPr>
              <w:t>96-100/170-176</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sz w:val="22"/>
                <w:szCs w:val="22"/>
                <w:lang w:eastAsia="en-US"/>
              </w:rPr>
            </w:pPr>
            <w:r w:rsidRPr="00857EC6">
              <w:rPr>
                <w:sz w:val="22"/>
                <w:szCs w:val="22"/>
                <w:lang w:eastAsia="en-US"/>
              </w:rPr>
              <w:t>5 шт</w:t>
            </w:r>
          </w:p>
        </w:tc>
      </w:tr>
      <w:tr w:rsidR="00857EC6" w:rsidRPr="00857EC6" w:rsidTr="00857EC6">
        <w:trPr>
          <w:trHeight w:val="3533"/>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18</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Халат женский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rFonts w:eastAsia="Segoe UI"/>
                <w:sz w:val="22"/>
                <w:szCs w:val="22"/>
                <w:lang w:eastAsia="en-US"/>
              </w:rPr>
              <w:t>Силуэт: Прямой, обеспечивает комфорт и свободу движений. Застежка: На пуговицы по всей длине. Полочки: С рельефными швами, добавляют аккуратности и стиля. Карманы: Два боковых накладных кармана для удобства хранения мелочей. Спинка: С хлястиком по линии талии. Воротник: Отложной, придает аккуратный и классический вид. Рукава: С манжетами, застегивающимися на пуговицы, для плотного прилегания. Ткань: Бязь. Состав: 100% хлопок. Плотность: 140 г/м². Цвет: тёмно-синий. ТР ТС 019/2011. ГОСТ 12.4.131-83.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96-100/158-164</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p>
        </w:tc>
      </w:tr>
      <w:tr w:rsidR="00857EC6" w:rsidRPr="00857EC6" w:rsidTr="00857EC6">
        <w:trPr>
          <w:trHeight w:val="2398"/>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19</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Халат кислотостойкий женский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Халат: прямого силуэта, удлиненный, Воротник отложной. Пояс-хлястик на спине обеспечивает силуэтную посадку и подчёркивает женскую фигуру. Втачные рукава с манжетами на пуговицах полностью закрывают и защищают руки. Карманы: нагрудный и два нижних накладных.  Состав основной ткани: 100% лавсан, плотность 240 г/м², КЩС-пропитка (кислотно щелочная стойкость).  ТР ТС 019/2011</w:t>
            </w:r>
          </w:p>
          <w:p w:rsidR="00857EC6" w:rsidRPr="00857EC6" w:rsidRDefault="00857EC6" w:rsidP="00857EC6">
            <w:pPr>
              <w:jc w:val="both"/>
              <w:rPr>
                <w:sz w:val="22"/>
                <w:szCs w:val="22"/>
                <w:lang w:eastAsia="en-US"/>
              </w:rPr>
            </w:pPr>
            <w:r w:rsidRPr="00857EC6">
              <w:rPr>
                <w:sz w:val="22"/>
                <w:szCs w:val="22"/>
                <w:lang w:eastAsia="en-US"/>
              </w:rPr>
              <w:t>ГОСТ 12.4.251-2013 и ГОСТ 12.4.280-2014.</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88-92/158-164</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96-100/158-164</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104-108/158-164</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112-116/170-176  104-108/158/164 104-108/170/176 120-124/170-176</w:t>
            </w: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cantSplit/>
          <w:trHeight w:val="424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20</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Халат кислотостойкий мужской</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Халат: прямого силуэта, удлиненный, Воротник отложной. Пояс-хлястик на спине обеспечивает силуэтную посадку и подчёркивает женскую фигуру. Втачные рукава с манжетами на пуговицах полностью закрывают и защищают руки. Карманы: нагрудный и два нижних накладных. Состав основной ткани: 100% лавсан, плотность 240 г/м², КЩС-пропитка (кислотно щелочная стойкость) ТР ТС 019/2011 ГОСТ 12.4.251-2013 и ГОСТ 12.4.280-2014.</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p>
        </w:tc>
      </w:tr>
      <w:tr w:rsidR="00857EC6" w:rsidRPr="00857EC6" w:rsidTr="00857EC6">
        <w:trPr>
          <w:trHeight w:val="90"/>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21</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Плащ для защиты</w:t>
            </w:r>
          </w:p>
          <w:p w:rsidR="00857EC6" w:rsidRPr="00857EC6" w:rsidRDefault="00857EC6" w:rsidP="00857EC6">
            <w:pPr>
              <w:jc w:val="center"/>
              <w:rPr>
                <w:sz w:val="22"/>
                <w:szCs w:val="22"/>
                <w:lang w:eastAsia="en-US"/>
              </w:rPr>
            </w:pPr>
            <w:r w:rsidRPr="00857EC6">
              <w:rPr>
                <w:sz w:val="22"/>
                <w:szCs w:val="22"/>
                <w:lang w:eastAsia="en-US"/>
              </w:rPr>
              <w:t>от воды</w:t>
            </w:r>
          </w:p>
          <w:p w:rsidR="00857EC6" w:rsidRPr="00857EC6" w:rsidRDefault="00857EC6" w:rsidP="00857EC6">
            <w:pPr>
              <w:jc w:val="center"/>
              <w:rPr>
                <w:sz w:val="22"/>
                <w:szCs w:val="22"/>
                <w:lang w:eastAsia="en-US"/>
              </w:rPr>
            </w:pP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Плащ влагозащитный, зеленый. Швы сварные. Центральная застежка на кнопках, два накладных кармана, капюшон. Очень легкий и компактный, быстро сохнет. Ткань: ПВХ-материал на нейлоновой основе. Цвет: зеленый. ТР ТС 019/2011, ГОСТ Р 12.4.288-2013.</w:t>
            </w:r>
          </w:p>
        </w:tc>
        <w:tc>
          <w:tcPr>
            <w:tcW w:w="1787" w:type="dxa"/>
            <w:tcBorders>
              <w:top w:val="single" w:sz="4" w:space="0" w:color="auto"/>
              <w:left w:val="single" w:sz="4" w:space="0" w:color="auto"/>
              <w:bottom w:val="single" w:sz="4" w:space="0" w:color="auto"/>
              <w:right w:val="single" w:sz="4" w:space="0" w:color="auto"/>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96-100/170-176</w:t>
            </w:r>
          </w:p>
          <w:p w:rsidR="00857EC6" w:rsidRPr="00857EC6" w:rsidRDefault="00857EC6" w:rsidP="00857EC6">
            <w:pPr>
              <w:jc w:val="center"/>
              <w:rPr>
                <w:rFonts w:eastAsia="Calibr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p w:rsidR="00857EC6" w:rsidRPr="00857EC6" w:rsidRDefault="00857EC6" w:rsidP="00857EC6">
            <w:pPr>
              <w:jc w:val="center"/>
              <w:rPr>
                <w:rFonts w:eastAsia="Calibri"/>
                <w:sz w:val="22"/>
                <w:szCs w:val="22"/>
                <w:lang w:eastAsia="en-US"/>
              </w:rPr>
            </w:pP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22</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Фартук полимерный с нагрудником КЩС</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sz w:val="22"/>
                <w:szCs w:val="22"/>
                <w:lang w:eastAsia="en-US"/>
              </w:rPr>
              <w:t>Предназначен для защиты от кислот и щелочей концентрацией до 50%, от жиров, масел, лаков и красок.  Метод крепления "через плечи" (ленты-завязки не натирают шею и не оказывают давления на шею). Вес: 150 г. Размер: 86х112 см. Толщина: 0,15 мм. ТР ТС 019/2011, ГОСТ 12.4.029-76, ГОСТ Р 12.4.258-2011.</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нет</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23</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Очки защитные закрытые</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sz w:val="22"/>
                <w:szCs w:val="22"/>
                <w:lang w:eastAsia="en-US"/>
              </w:rPr>
            </w:pPr>
            <w:r w:rsidRPr="00857EC6">
              <w:rPr>
                <w:rFonts w:eastAsia="Segoe UI"/>
                <w:sz w:val="22"/>
                <w:szCs w:val="22"/>
                <w:lang w:eastAsia="en-US"/>
              </w:rPr>
              <w:t>Очки с панорамным защитным стеклом из оптически прозрачного материала РС super с не запотевающим покрытием изнутри, снаружи устойчивым к истиранию и царапанию. Технические характеристики: Оптический класс: № 1, Материал линз: поликарбонат. Покрытие: твердое покрытие СУПЕР, не запотевают (маркировка N), Вес: 110 г, Температура применения: от -5 до +55°C, Маркировка: 2С-1,2 RZ 1 BT 9 N - RZ 253 9 ВТ. ТР ТС 019/2011. ГОСТ 12.4.253-2013</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универсальный</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4 шт</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24</w:t>
            </w:r>
          </w:p>
        </w:tc>
        <w:tc>
          <w:tcPr>
            <w:tcW w:w="195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sz w:val="22"/>
                <w:szCs w:val="22"/>
                <w:lang w:eastAsia="en-US"/>
              </w:rPr>
            </w:pPr>
            <w:r w:rsidRPr="00857EC6">
              <w:rPr>
                <w:sz w:val="22"/>
                <w:szCs w:val="22"/>
                <w:lang w:eastAsia="en-US"/>
              </w:rPr>
              <w:t>Очки защитные</w:t>
            </w:r>
          </w:p>
        </w:tc>
        <w:tc>
          <w:tcPr>
            <w:tcW w:w="538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 xml:space="preserve">Очки защитные "Люцерна" прозрачные. Очки обеспечивают надёжную защиту глаз сверху и боков от летящих частиц с низкоэнергетическим ударом, от механических воздействий твёрдых частиц. Линза обеспечивает высокую оптическую прозрачность и продолжительный срок службы очков. </w:t>
            </w:r>
            <w:r w:rsidRPr="00857EC6">
              <w:rPr>
                <w:rFonts w:eastAsia="Segoe UI"/>
                <w:sz w:val="22"/>
                <w:szCs w:val="22"/>
                <w:lang w:eastAsia="en-US"/>
              </w:rPr>
              <w:tab/>
              <w:t>ТР ТС 019/2011. ГОСТ 12.4.253-2013</w:t>
            </w:r>
          </w:p>
        </w:tc>
        <w:tc>
          <w:tcPr>
            <w:tcW w:w="1787" w:type="dxa"/>
            <w:tcBorders>
              <w:top w:val="single" w:sz="4" w:space="0" w:color="auto"/>
              <w:left w:val="single" w:sz="4" w:space="0" w:color="auto"/>
              <w:bottom w:val="single" w:sz="4" w:space="0" w:color="auto"/>
              <w:right w:val="single" w:sz="4" w:space="0" w:color="auto"/>
            </w:tcBorders>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универсальный</w:t>
            </w:r>
          </w:p>
        </w:tc>
        <w:tc>
          <w:tcPr>
            <w:tcW w:w="1418"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11 шт</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25</w:t>
            </w:r>
          </w:p>
        </w:tc>
        <w:tc>
          <w:tcPr>
            <w:tcW w:w="195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center"/>
              <w:rPr>
                <w:sz w:val="22"/>
                <w:szCs w:val="22"/>
                <w:lang w:eastAsia="en-US"/>
              </w:rPr>
            </w:pPr>
            <w:r w:rsidRPr="00857EC6">
              <w:rPr>
                <w:sz w:val="22"/>
                <w:szCs w:val="22"/>
                <w:lang w:eastAsia="en-US"/>
              </w:rPr>
              <w:t>Перчатки антивибрационные</w:t>
            </w:r>
          </w:p>
        </w:tc>
        <w:tc>
          <w:tcPr>
            <w:tcW w:w="538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both"/>
              <w:rPr>
                <w:sz w:val="22"/>
                <w:szCs w:val="22"/>
                <w:lang w:eastAsia="en-US"/>
              </w:rPr>
            </w:pPr>
            <w:r w:rsidRPr="00857EC6">
              <w:rPr>
                <w:sz w:val="22"/>
                <w:szCs w:val="22"/>
                <w:lang w:eastAsia="en-US"/>
              </w:rPr>
              <w:t>Латексные подушечки толщиной 0,8 см на ладони и пальцах — эффективная защита от вибрации.  Гибкие рельефные накладки из термопластика (TPR) на тыльной стороне и пальцах — защита от ударов и защемлений.  Повышенная устойчивость к истиранию и разрывам.  Дополнительная защита запястья от ударного воздействия.  Высокая гибкость и комфорт при длительном использовании. ТР ТС 019/2011.</w:t>
            </w:r>
          </w:p>
        </w:tc>
        <w:tc>
          <w:tcPr>
            <w:tcW w:w="1787" w:type="dxa"/>
            <w:tcBorders>
              <w:top w:val="single" w:sz="4" w:space="0" w:color="000000"/>
              <w:left w:val="single" w:sz="4" w:space="0" w:color="000000"/>
              <w:bottom w:val="single" w:sz="4" w:space="0" w:color="000000"/>
              <w:right w:val="single" w:sz="4" w:space="0" w:color="000000"/>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- 10</w:t>
            </w:r>
          </w:p>
        </w:tc>
        <w:tc>
          <w:tcPr>
            <w:tcW w:w="1418" w:type="dxa"/>
            <w:tcBorders>
              <w:top w:val="single" w:sz="4" w:space="0" w:color="000000"/>
              <w:left w:val="single" w:sz="4" w:space="0" w:color="000000"/>
              <w:bottom w:val="single" w:sz="4" w:space="0" w:color="000000"/>
              <w:right w:val="single" w:sz="4" w:space="0" w:color="000000"/>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p w:rsidR="00857EC6" w:rsidRPr="00857EC6" w:rsidRDefault="00857EC6" w:rsidP="00857EC6">
            <w:pPr>
              <w:jc w:val="center"/>
              <w:rPr>
                <w:rFonts w:eastAsia="Calibri"/>
                <w:sz w:val="22"/>
                <w:szCs w:val="22"/>
                <w:lang w:eastAsia="en-US"/>
              </w:rPr>
            </w:pP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26</w:t>
            </w:r>
          </w:p>
        </w:tc>
        <w:tc>
          <w:tcPr>
            <w:tcW w:w="195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center"/>
              <w:rPr>
                <w:sz w:val="22"/>
                <w:szCs w:val="22"/>
                <w:lang w:eastAsia="en-US"/>
              </w:rPr>
            </w:pPr>
            <w:r w:rsidRPr="00857EC6">
              <w:rPr>
                <w:sz w:val="22"/>
                <w:szCs w:val="22"/>
                <w:lang w:eastAsia="en-US"/>
              </w:rPr>
              <w:t>Перчатки с крагой спилковые на подкладке из хлопчатобумажной ткани</w:t>
            </w:r>
          </w:p>
        </w:tc>
        <w:tc>
          <w:tcPr>
            <w:tcW w:w="538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both"/>
              <w:rPr>
                <w:sz w:val="22"/>
                <w:szCs w:val="22"/>
                <w:lang w:eastAsia="en-US"/>
              </w:rPr>
            </w:pPr>
            <w:r w:rsidRPr="00857EC6">
              <w:rPr>
                <w:sz w:val="22"/>
                <w:szCs w:val="22"/>
                <w:lang w:eastAsia="en-US"/>
              </w:rPr>
              <w:t xml:space="preserve">Верх: кожевенный спилок категории А, толщина 1,2–1,4 мм. Подкладка: хлопковая — обеспечивает комфорт, гигиеничность и воздухопроницаемость. Наладонник: усиленный — дополнительная защита в зоне максимального износа. Прошивка: кевларовой нитью — устойчивость к истиранию и высоким температурам, повышенная прочность швов. Соответствует требованиям ТР ТС 019/2011. </w:t>
            </w:r>
          </w:p>
        </w:tc>
        <w:tc>
          <w:tcPr>
            <w:tcW w:w="1787" w:type="dxa"/>
            <w:tcBorders>
              <w:top w:val="single" w:sz="4" w:space="0" w:color="000000"/>
              <w:left w:val="single" w:sz="4" w:space="0" w:color="000000"/>
              <w:bottom w:val="single" w:sz="4" w:space="0" w:color="000000"/>
              <w:right w:val="single" w:sz="4" w:space="0" w:color="000000"/>
            </w:tcBorders>
          </w:tcPr>
          <w:p w:rsidR="00857EC6" w:rsidRPr="00857EC6" w:rsidRDefault="00857EC6" w:rsidP="00857EC6">
            <w:pPr>
              <w:jc w:val="center"/>
              <w:rPr>
                <w:sz w:val="22"/>
                <w:szCs w:val="22"/>
                <w:lang w:eastAsia="en-US"/>
              </w:rPr>
            </w:pPr>
            <w:r w:rsidRPr="00857EC6">
              <w:rPr>
                <w:sz w:val="22"/>
                <w:szCs w:val="22"/>
                <w:lang w:eastAsia="en-US"/>
              </w:rPr>
              <w:t>Р - 9</w:t>
            </w:r>
          </w:p>
        </w:tc>
        <w:tc>
          <w:tcPr>
            <w:tcW w:w="1418" w:type="dxa"/>
            <w:tcBorders>
              <w:top w:val="single" w:sz="4" w:space="0" w:color="000000"/>
              <w:left w:val="single" w:sz="4" w:space="0" w:color="000000"/>
              <w:bottom w:val="single" w:sz="4" w:space="0" w:color="000000"/>
              <w:right w:val="single" w:sz="4" w:space="0" w:color="000000"/>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пара</w:t>
            </w: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27</w:t>
            </w:r>
          </w:p>
        </w:tc>
        <w:tc>
          <w:tcPr>
            <w:tcW w:w="195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center"/>
              <w:rPr>
                <w:sz w:val="22"/>
                <w:szCs w:val="22"/>
                <w:lang w:eastAsia="en-US"/>
              </w:rPr>
            </w:pPr>
            <w:r w:rsidRPr="00857EC6">
              <w:rPr>
                <w:sz w:val="22"/>
                <w:szCs w:val="22"/>
                <w:lang w:eastAsia="en-US"/>
              </w:rPr>
              <w:t xml:space="preserve">Перчатки хим. стойкие </w:t>
            </w:r>
          </w:p>
          <w:p w:rsidR="00857EC6" w:rsidRPr="00857EC6" w:rsidRDefault="00857EC6" w:rsidP="00857EC6">
            <w:pPr>
              <w:jc w:val="center"/>
              <w:rPr>
                <w:sz w:val="22"/>
                <w:szCs w:val="22"/>
                <w:lang w:eastAsia="en-US"/>
              </w:rPr>
            </w:pPr>
          </w:p>
        </w:tc>
        <w:tc>
          <w:tcPr>
            <w:tcW w:w="538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both"/>
              <w:rPr>
                <w:sz w:val="22"/>
                <w:szCs w:val="22"/>
                <w:lang w:eastAsia="en-US"/>
              </w:rPr>
            </w:pPr>
            <w:r w:rsidRPr="00857EC6">
              <w:rPr>
                <w:sz w:val="22"/>
                <w:szCs w:val="22"/>
                <w:lang w:eastAsia="en-US"/>
              </w:rPr>
              <w:t>Защита рук от масел, жиров, растворителей, кислот, щелочей, ароматических соединений и других агрессивных химических веществ. Материал: нитрил. Длина: 330 мм. Толщина: 0,38 мм. ТР ТС 019/2011.</w:t>
            </w:r>
          </w:p>
        </w:tc>
        <w:tc>
          <w:tcPr>
            <w:tcW w:w="1787" w:type="dxa"/>
            <w:tcBorders>
              <w:top w:val="single" w:sz="4" w:space="0" w:color="000000"/>
              <w:left w:val="single" w:sz="4" w:space="0" w:color="000000"/>
              <w:bottom w:val="single" w:sz="4" w:space="0" w:color="000000"/>
              <w:right w:val="single" w:sz="4" w:space="0" w:color="000000"/>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8 (М)</w:t>
            </w:r>
          </w:p>
        </w:tc>
        <w:tc>
          <w:tcPr>
            <w:tcW w:w="1418" w:type="dxa"/>
            <w:tcBorders>
              <w:top w:val="single" w:sz="4" w:space="0" w:color="000000"/>
              <w:left w:val="single" w:sz="4" w:space="0" w:color="000000"/>
              <w:bottom w:val="single" w:sz="4" w:space="0" w:color="000000"/>
              <w:right w:val="single" w:sz="4" w:space="0" w:color="000000"/>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p w:rsidR="00857EC6" w:rsidRPr="00857EC6" w:rsidRDefault="00857EC6" w:rsidP="00857EC6">
            <w:pPr>
              <w:jc w:val="center"/>
              <w:rPr>
                <w:rFonts w:eastAsia="Calibri"/>
                <w:sz w:val="22"/>
                <w:szCs w:val="22"/>
                <w:lang w:eastAsia="en-US"/>
              </w:rPr>
            </w:pPr>
          </w:p>
        </w:tc>
      </w:tr>
      <w:tr w:rsidR="00857EC6" w:rsidRPr="00857EC6" w:rsidTr="00857EC6">
        <w:trPr>
          <w:trHeight w:val="827"/>
        </w:trPr>
        <w:tc>
          <w:tcPr>
            <w:tcW w:w="596" w:type="dxa"/>
            <w:tcBorders>
              <w:top w:val="single" w:sz="4" w:space="0" w:color="auto"/>
              <w:left w:val="single" w:sz="4" w:space="0" w:color="auto"/>
              <w:bottom w:val="single" w:sz="4" w:space="0" w:color="auto"/>
              <w:right w:val="single" w:sz="4" w:space="0" w:color="auto"/>
            </w:tcBorders>
            <w:noWrap/>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28</w:t>
            </w:r>
          </w:p>
        </w:tc>
        <w:tc>
          <w:tcPr>
            <w:tcW w:w="195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center"/>
              <w:rPr>
                <w:sz w:val="22"/>
                <w:szCs w:val="22"/>
                <w:lang w:eastAsia="en-US"/>
              </w:rPr>
            </w:pPr>
            <w:r w:rsidRPr="00857EC6">
              <w:rPr>
                <w:sz w:val="22"/>
                <w:szCs w:val="22"/>
                <w:lang w:eastAsia="en-US"/>
              </w:rPr>
              <w:t>Перчатки трикотажные с текстурированным латексным покрытием</w:t>
            </w:r>
          </w:p>
          <w:p w:rsidR="00857EC6" w:rsidRPr="00857EC6" w:rsidRDefault="00857EC6" w:rsidP="00857EC6">
            <w:pPr>
              <w:jc w:val="center"/>
              <w:rPr>
                <w:sz w:val="22"/>
                <w:szCs w:val="22"/>
                <w:lang w:eastAsia="en-US"/>
              </w:rPr>
            </w:pPr>
          </w:p>
        </w:tc>
        <w:tc>
          <w:tcPr>
            <w:tcW w:w="5386" w:type="dxa"/>
            <w:tcBorders>
              <w:top w:val="single" w:sz="4" w:space="0" w:color="000000"/>
              <w:left w:val="single" w:sz="4" w:space="0" w:color="000000"/>
              <w:bottom w:val="single" w:sz="4" w:space="0" w:color="000000"/>
              <w:right w:val="single" w:sz="4" w:space="0" w:color="000000"/>
            </w:tcBorders>
            <w:noWrap/>
            <w:vAlign w:val="center"/>
          </w:tcPr>
          <w:p w:rsidR="00857EC6" w:rsidRPr="00857EC6" w:rsidRDefault="00857EC6" w:rsidP="00857EC6">
            <w:pPr>
              <w:jc w:val="both"/>
              <w:rPr>
                <w:sz w:val="22"/>
                <w:szCs w:val="22"/>
                <w:lang w:eastAsia="en-US"/>
              </w:rPr>
            </w:pPr>
            <w:r w:rsidRPr="00857EC6">
              <w:rPr>
                <w:sz w:val="22"/>
                <w:szCs w:val="22"/>
                <w:lang w:eastAsia="en-US"/>
              </w:rPr>
              <w:t>Перчатки изготовлены из трикотажа, состоящего из смеси хлопка с полиэстером. Они имеют текстурированное латексное покрытие на ладонной части и пальцах, что обеспечивает отличное сцепление как с сухими, так и с влажными поверхностями. Хлопок с полиэстером: Перчатки изготовлены из смеси хлопка и полиэстера, что обеспечивает комфорт и прочность. Текстурированное латексное покрытие: Ладонная часть и пальцы: Покрытие из текстурированного латекса обеспечивает хорошее сцепление с различными поверхностями, как сухими, так и влажными. Сцепление: Текстурированное латексное покрытие обеспечивает отличное сцепление с различными поверхностями, что делает работу более безопасной и удобной. Строительные работы: Перчатки идеально подходят для строительных работ, где требуется защита рук и хорошее сцепление с поверхностями.  ТР ТС 019/2011.</w:t>
            </w:r>
          </w:p>
        </w:tc>
        <w:tc>
          <w:tcPr>
            <w:tcW w:w="1787" w:type="dxa"/>
            <w:tcBorders>
              <w:top w:val="single" w:sz="4" w:space="0" w:color="000000"/>
              <w:left w:val="single" w:sz="4" w:space="0" w:color="000000"/>
              <w:bottom w:val="single" w:sz="4" w:space="0" w:color="000000"/>
              <w:right w:val="single" w:sz="4" w:space="0" w:color="000000"/>
            </w:tcBorders>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- 10</w:t>
            </w:r>
          </w:p>
        </w:tc>
        <w:tc>
          <w:tcPr>
            <w:tcW w:w="1418" w:type="dxa"/>
            <w:tcBorders>
              <w:top w:val="single" w:sz="4" w:space="0" w:color="000000"/>
              <w:left w:val="single" w:sz="4" w:space="0" w:color="000000"/>
              <w:bottom w:val="single" w:sz="4" w:space="0" w:color="000000"/>
              <w:right w:val="single" w:sz="4" w:space="0" w:color="000000"/>
            </w:tcBorders>
            <w:noWrap/>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36 пар</w:t>
            </w:r>
          </w:p>
          <w:p w:rsidR="00857EC6" w:rsidRPr="00857EC6" w:rsidRDefault="00857EC6" w:rsidP="00857EC6">
            <w:pPr>
              <w:jc w:val="center"/>
              <w:rPr>
                <w:rFonts w:eastAsia="Calibri"/>
                <w:sz w:val="22"/>
                <w:szCs w:val="22"/>
                <w:lang w:eastAsia="en-US"/>
              </w:rPr>
            </w:pPr>
          </w:p>
        </w:tc>
      </w:tr>
      <w:tr w:rsidR="00857EC6" w:rsidRPr="00857EC6" w:rsidTr="00857EC6">
        <w:trPr>
          <w:trHeight w:val="827"/>
        </w:trPr>
        <w:tc>
          <w:tcPr>
            <w:tcW w:w="596" w:type="dxa"/>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29</w:t>
            </w:r>
          </w:p>
        </w:tc>
        <w:tc>
          <w:tcPr>
            <w:tcW w:w="1956" w:type="dxa"/>
            <w:vAlign w:val="center"/>
          </w:tcPr>
          <w:p w:rsidR="00857EC6" w:rsidRPr="00857EC6" w:rsidRDefault="00857EC6" w:rsidP="00857EC6">
            <w:pPr>
              <w:jc w:val="center"/>
              <w:rPr>
                <w:sz w:val="22"/>
                <w:szCs w:val="22"/>
                <w:lang w:eastAsia="en-US"/>
              </w:rPr>
            </w:pPr>
            <w:r w:rsidRPr="00857EC6">
              <w:rPr>
                <w:sz w:val="22"/>
                <w:szCs w:val="22"/>
                <w:lang w:eastAsia="en-US"/>
              </w:rPr>
              <w:t>Перчатки</w:t>
            </w:r>
          </w:p>
        </w:tc>
        <w:tc>
          <w:tcPr>
            <w:tcW w:w="5386" w:type="dxa"/>
            <w:vAlign w:val="center"/>
          </w:tcPr>
          <w:p w:rsidR="00857EC6" w:rsidRPr="00857EC6" w:rsidRDefault="00857EC6" w:rsidP="00857EC6">
            <w:pPr>
              <w:jc w:val="both"/>
              <w:rPr>
                <w:sz w:val="22"/>
                <w:szCs w:val="22"/>
                <w:lang w:eastAsia="en-US"/>
              </w:rPr>
            </w:pPr>
            <w:r w:rsidRPr="00857EC6">
              <w:rPr>
                <w:rFonts w:eastAsia="Segoe UI"/>
                <w:sz w:val="22"/>
                <w:szCs w:val="22"/>
                <w:lang w:eastAsia="en-US"/>
              </w:rPr>
              <w:t>Перчатки каучуковые КЩС тип 1 (для работы с кислотами и щелочами) Надежно защищают кожу от воздействия агрессивной химической среды и незначительных механических повреждений и предназначены для защиты рук при работе с разбавленными кислотами и щелочами, маслами и органическими растворителями. Имеют толщину от 0,6 до 1,2 мм и выдерживают воздействие от кислот концентрации до 80% (по серной кислоте), от растворов щелочей концентрации до 40% (по гидроокиси натрия). Материал: каучук. Длина: 35 см. ТР ТС 019/2011</w:t>
            </w:r>
          </w:p>
        </w:tc>
        <w:tc>
          <w:tcPr>
            <w:tcW w:w="1787"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8</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- 9</w:t>
            </w:r>
          </w:p>
        </w:tc>
        <w:tc>
          <w:tcPr>
            <w:tcW w:w="1418"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12 пар</w:t>
            </w:r>
          </w:p>
        </w:tc>
      </w:tr>
      <w:tr w:rsidR="00857EC6" w:rsidRPr="00857EC6" w:rsidTr="00857EC6">
        <w:trPr>
          <w:trHeight w:val="827"/>
        </w:trPr>
        <w:tc>
          <w:tcPr>
            <w:tcW w:w="596" w:type="dxa"/>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30</w:t>
            </w:r>
          </w:p>
        </w:tc>
        <w:tc>
          <w:tcPr>
            <w:tcW w:w="1956" w:type="dxa"/>
            <w:vAlign w:val="center"/>
          </w:tcPr>
          <w:p w:rsidR="00857EC6" w:rsidRPr="00857EC6" w:rsidRDefault="00857EC6" w:rsidP="00857EC6">
            <w:pPr>
              <w:jc w:val="center"/>
              <w:rPr>
                <w:sz w:val="22"/>
                <w:szCs w:val="22"/>
                <w:lang w:eastAsia="en-US"/>
              </w:rPr>
            </w:pPr>
            <w:r w:rsidRPr="00857EC6">
              <w:rPr>
                <w:sz w:val="22"/>
                <w:szCs w:val="22"/>
                <w:lang w:eastAsia="en-US"/>
              </w:rPr>
              <w:t>Перчатки</w:t>
            </w:r>
          </w:p>
        </w:tc>
        <w:tc>
          <w:tcPr>
            <w:tcW w:w="5386" w:type="dxa"/>
            <w:vAlign w:val="center"/>
          </w:tcPr>
          <w:p w:rsidR="00857EC6" w:rsidRPr="00857EC6" w:rsidRDefault="00857EC6" w:rsidP="00857EC6">
            <w:pPr>
              <w:jc w:val="both"/>
              <w:rPr>
                <w:sz w:val="22"/>
                <w:szCs w:val="22"/>
                <w:lang w:eastAsia="en-US"/>
              </w:rPr>
            </w:pPr>
            <w:r w:rsidRPr="00857EC6">
              <w:rPr>
                <w:rFonts w:eastAsia="Segoe UI"/>
                <w:sz w:val="22"/>
                <w:szCs w:val="22"/>
                <w:lang w:eastAsia="en-US"/>
              </w:rPr>
              <w:t>Латексные кислотощелочестойкие перчатки КЩС тип – 2 (для защиты рук при работе с растворами кислот и щелочей, их солями) предназначены для тонких работ, требующих высокой тактильной чувствительности. ТУ 38.306-5-59-95. ТР ТС 019/2011</w:t>
            </w:r>
          </w:p>
        </w:tc>
        <w:tc>
          <w:tcPr>
            <w:tcW w:w="1787"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8</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Р - 9</w:t>
            </w:r>
          </w:p>
        </w:tc>
        <w:tc>
          <w:tcPr>
            <w:tcW w:w="1418"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p w:rsidR="00857EC6" w:rsidRPr="00857EC6" w:rsidRDefault="00857EC6" w:rsidP="00857EC6">
            <w:pPr>
              <w:jc w:val="center"/>
              <w:rPr>
                <w:rFonts w:eastAsia="Calibri"/>
                <w:sz w:val="22"/>
                <w:szCs w:val="22"/>
                <w:lang w:eastAsia="en-US"/>
              </w:rPr>
            </w:pPr>
            <w:r w:rsidRPr="00857EC6">
              <w:rPr>
                <w:rFonts w:eastAsia="Calibri"/>
                <w:sz w:val="22"/>
                <w:szCs w:val="22"/>
                <w:lang w:eastAsia="en-US"/>
              </w:rPr>
              <w:t>2 пары</w:t>
            </w:r>
          </w:p>
        </w:tc>
      </w:tr>
      <w:tr w:rsidR="00857EC6" w:rsidRPr="00857EC6" w:rsidTr="00857EC6">
        <w:trPr>
          <w:trHeight w:val="827"/>
        </w:trPr>
        <w:tc>
          <w:tcPr>
            <w:tcW w:w="596" w:type="dxa"/>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31</w:t>
            </w:r>
          </w:p>
        </w:tc>
        <w:tc>
          <w:tcPr>
            <w:tcW w:w="1956" w:type="dxa"/>
            <w:vAlign w:val="center"/>
          </w:tcPr>
          <w:p w:rsidR="00857EC6" w:rsidRPr="00857EC6" w:rsidRDefault="00857EC6" w:rsidP="00857EC6">
            <w:pPr>
              <w:jc w:val="center"/>
              <w:rPr>
                <w:sz w:val="22"/>
                <w:szCs w:val="22"/>
                <w:lang w:eastAsia="en-US"/>
              </w:rPr>
            </w:pPr>
            <w:r w:rsidRPr="00857EC6">
              <w:rPr>
                <w:sz w:val="22"/>
                <w:szCs w:val="22"/>
                <w:lang w:eastAsia="en-US"/>
              </w:rPr>
              <w:t>Каскетка защитная</w:t>
            </w:r>
          </w:p>
        </w:tc>
        <w:tc>
          <w:tcPr>
            <w:tcW w:w="5386" w:type="dxa"/>
            <w:vAlign w:val="center"/>
          </w:tcPr>
          <w:p w:rsidR="00857EC6" w:rsidRPr="00857EC6" w:rsidRDefault="00857EC6" w:rsidP="00857EC6">
            <w:pPr>
              <w:jc w:val="both"/>
              <w:rPr>
                <w:sz w:val="22"/>
                <w:szCs w:val="22"/>
                <w:lang w:eastAsia="en-US"/>
              </w:rPr>
            </w:pPr>
            <w:r w:rsidRPr="00857EC6">
              <w:rPr>
                <w:sz w:val="22"/>
                <w:szCs w:val="22"/>
                <w:lang w:eastAsia="en-US"/>
              </w:rPr>
              <w:t>Модель RZ BioT CAP, 92211. Артикул: Кас213. Средства индивидуальной защиты головы от ударов о неподвижные объекты. ТР ТС 019/2011, ГОСТ 12.4.255-2020.</w:t>
            </w:r>
          </w:p>
        </w:tc>
        <w:tc>
          <w:tcPr>
            <w:tcW w:w="1787" w:type="dxa"/>
          </w:tcPr>
          <w:p w:rsidR="00857EC6" w:rsidRPr="00857EC6" w:rsidRDefault="00AE739B" w:rsidP="00857EC6">
            <w:pPr>
              <w:jc w:val="center"/>
              <w:rPr>
                <w:rFonts w:eastAsia="Calibri"/>
                <w:sz w:val="22"/>
                <w:szCs w:val="22"/>
                <w:lang w:eastAsia="en-US"/>
              </w:rPr>
            </w:pPr>
            <w:r>
              <w:rPr>
                <w:rFonts w:eastAsia="Calibri"/>
                <w:sz w:val="22"/>
                <w:szCs w:val="22"/>
                <w:lang w:eastAsia="en-US"/>
              </w:rPr>
              <w:t>нет</w:t>
            </w:r>
          </w:p>
          <w:p w:rsidR="00857EC6" w:rsidRPr="00857EC6" w:rsidRDefault="00857EC6" w:rsidP="00857EC6">
            <w:pPr>
              <w:jc w:val="center"/>
              <w:rPr>
                <w:rFonts w:eastAsia="Calibri"/>
                <w:sz w:val="22"/>
                <w:szCs w:val="22"/>
                <w:lang w:eastAsia="en-US"/>
              </w:rPr>
            </w:pPr>
          </w:p>
        </w:tc>
        <w:tc>
          <w:tcPr>
            <w:tcW w:w="1418" w:type="dxa"/>
          </w:tcPr>
          <w:p w:rsidR="00857EC6" w:rsidRPr="00857EC6" w:rsidRDefault="00054E36" w:rsidP="00857EC6">
            <w:pPr>
              <w:jc w:val="center"/>
              <w:rPr>
                <w:rFonts w:eastAsia="Calibri"/>
                <w:sz w:val="22"/>
                <w:szCs w:val="22"/>
                <w:lang w:eastAsia="en-US"/>
              </w:rPr>
            </w:pPr>
            <w:r w:rsidRPr="00AE739B">
              <w:rPr>
                <w:rFonts w:eastAsia="Calibri"/>
                <w:sz w:val="22"/>
                <w:szCs w:val="22"/>
                <w:lang w:eastAsia="en-US"/>
              </w:rPr>
              <w:t>3</w:t>
            </w:r>
            <w:r w:rsidR="00857EC6" w:rsidRPr="00AE739B">
              <w:rPr>
                <w:rFonts w:eastAsia="Calibri"/>
                <w:sz w:val="22"/>
                <w:szCs w:val="22"/>
                <w:lang w:eastAsia="en-US"/>
              </w:rPr>
              <w:t xml:space="preserve"> шт</w:t>
            </w:r>
          </w:p>
          <w:p w:rsidR="00857EC6" w:rsidRPr="00857EC6" w:rsidRDefault="00857EC6" w:rsidP="00857EC6">
            <w:pPr>
              <w:jc w:val="center"/>
              <w:rPr>
                <w:rFonts w:eastAsia="Calibri"/>
                <w:sz w:val="22"/>
                <w:szCs w:val="22"/>
                <w:lang w:eastAsia="en-US"/>
              </w:rPr>
            </w:pPr>
          </w:p>
          <w:p w:rsidR="00857EC6" w:rsidRPr="00857EC6" w:rsidRDefault="00857EC6" w:rsidP="00857EC6">
            <w:pPr>
              <w:jc w:val="center"/>
              <w:rPr>
                <w:rFonts w:eastAsia="Calibri"/>
                <w:sz w:val="22"/>
                <w:szCs w:val="22"/>
                <w:lang w:eastAsia="en-US"/>
              </w:rPr>
            </w:pPr>
          </w:p>
          <w:p w:rsidR="00857EC6" w:rsidRPr="00857EC6" w:rsidRDefault="00857EC6" w:rsidP="00857EC6">
            <w:pPr>
              <w:jc w:val="center"/>
              <w:rPr>
                <w:rFonts w:eastAsia="Calibri"/>
                <w:sz w:val="22"/>
                <w:szCs w:val="22"/>
                <w:lang w:eastAsia="en-US"/>
              </w:rPr>
            </w:pPr>
          </w:p>
        </w:tc>
      </w:tr>
      <w:tr w:rsidR="00857EC6" w:rsidRPr="00857EC6" w:rsidTr="00857EC6">
        <w:trPr>
          <w:trHeight w:val="827"/>
        </w:trPr>
        <w:tc>
          <w:tcPr>
            <w:tcW w:w="596" w:type="dxa"/>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32</w:t>
            </w:r>
          </w:p>
        </w:tc>
        <w:tc>
          <w:tcPr>
            <w:tcW w:w="1956" w:type="dxa"/>
            <w:vAlign w:val="center"/>
          </w:tcPr>
          <w:p w:rsidR="00857EC6" w:rsidRPr="00857EC6" w:rsidRDefault="00857EC6" w:rsidP="00857EC6">
            <w:pPr>
              <w:jc w:val="center"/>
              <w:rPr>
                <w:sz w:val="22"/>
                <w:szCs w:val="22"/>
                <w:lang w:eastAsia="en-US"/>
              </w:rPr>
            </w:pPr>
            <w:r w:rsidRPr="00857EC6">
              <w:rPr>
                <w:sz w:val="22"/>
                <w:szCs w:val="22"/>
                <w:lang w:eastAsia="en-US"/>
              </w:rPr>
              <w:t xml:space="preserve">Щиток лицевой </w:t>
            </w:r>
          </w:p>
        </w:tc>
        <w:tc>
          <w:tcPr>
            <w:tcW w:w="5386" w:type="dxa"/>
            <w:vAlign w:val="center"/>
          </w:tcPr>
          <w:p w:rsidR="00857EC6" w:rsidRPr="00857EC6" w:rsidRDefault="00857EC6" w:rsidP="00857EC6">
            <w:pPr>
              <w:jc w:val="both"/>
              <w:rPr>
                <w:sz w:val="22"/>
                <w:szCs w:val="22"/>
                <w:lang w:eastAsia="en-US"/>
              </w:rPr>
            </w:pPr>
            <w:r w:rsidRPr="00857EC6">
              <w:rPr>
                <w:sz w:val="22"/>
                <w:szCs w:val="22"/>
                <w:lang w:eastAsia="en-US"/>
              </w:rPr>
              <w:t>Технические характеристики. Размер экрана: 220×385 мм, Диапазон рабочих температур: от -20°C до +80°C, Покрытие: StrongGlass (маркировка KN), Защита от удара: высокоэнергетический удар до 14,9 Дж, Маркировка: 2С-1,2 RZ 1 AT 9 K N 253 3 9 АТ</w:t>
            </w:r>
          </w:p>
        </w:tc>
        <w:tc>
          <w:tcPr>
            <w:tcW w:w="1787"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нет</w:t>
            </w:r>
          </w:p>
        </w:tc>
        <w:tc>
          <w:tcPr>
            <w:tcW w:w="1418" w:type="dxa"/>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t>1 шт</w:t>
            </w:r>
          </w:p>
        </w:tc>
      </w:tr>
      <w:tr w:rsidR="00857EC6" w:rsidRPr="00857EC6" w:rsidTr="00857EC6">
        <w:trPr>
          <w:trHeight w:val="827"/>
        </w:trPr>
        <w:tc>
          <w:tcPr>
            <w:tcW w:w="596" w:type="dxa"/>
            <w:vAlign w:val="center"/>
          </w:tcPr>
          <w:p w:rsidR="00857EC6" w:rsidRPr="00857EC6" w:rsidRDefault="00857EC6" w:rsidP="00857EC6">
            <w:pPr>
              <w:jc w:val="center"/>
              <w:rPr>
                <w:rFonts w:eastAsia="Calibri"/>
                <w:sz w:val="22"/>
                <w:szCs w:val="22"/>
                <w:lang w:eastAsia="en-US"/>
              </w:rPr>
            </w:pPr>
            <w:r w:rsidRPr="00857EC6">
              <w:rPr>
                <w:rFonts w:eastAsia="Calibri"/>
                <w:sz w:val="22"/>
                <w:szCs w:val="22"/>
                <w:lang w:eastAsia="en-US"/>
              </w:rPr>
              <w:lastRenderedPageBreak/>
              <w:t>33</w:t>
            </w:r>
          </w:p>
        </w:tc>
        <w:tc>
          <w:tcPr>
            <w:tcW w:w="1956" w:type="dxa"/>
            <w:vAlign w:val="center"/>
          </w:tcPr>
          <w:p w:rsidR="00857EC6" w:rsidRPr="00857EC6" w:rsidRDefault="00857EC6" w:rsidP="00857EC6">
            <w:pPr>
              <w:jc w:val="center"/>
              <w:rPr>
                <w:sz w:val="22"/>
                <w:szCs w:val="22"/>
                <w:lang w:eastAsia="en-US"/>
              </w:rPr>
            </w:pPr>
            <w:r w:rsidRPr="00857EC6">
              <w:rPr>
                <w:sz w:val="22"/>
                <w:szCs w:val="22"/>
                <w:lang w:eastAsia="en-US"/>
              </w:rPr>
              <w:t>Фильтры для респиратора</w:t>
            </w:r>
          </w:p>
        </w:tc>
        <w:tc>
          <w:tcPr>
            <w:tcW w:w="5386" w:type="dxa"/>
            <w:vAlign w:val="center"/>
          </w:tcPr>
          <w:p w:rsidR="00857EC6" w:rsidRPr="00857EC6" w:rsidRDefault="00857EC6" w:rsidP="00857EC6">
            <w:pPr>
              <w:jc w:val="both"/>
              <w:rPr>
                <w:rFonts w:eastAsia="Segoe UI"/>
                <w:sz w:val="22"/>
                <w:szCs w:val="22"/>
                <w:lang w:eastAsia="en-US"/>
              </w:rPr>
            </w:pPr>
            <w:r w:rsidRPr="00857EC6">
              <w:rPr>
                <w:rFonts w:eastAsia="Segoe UI"/>
                <w:sz w:val="22"/>
                <w:szCs w:val="22"/>
                <w:lang w:eastAsia="en-US"/>
              </w:rPr>
              <w:t>Класс защиты P2 — фильтрует до 94% загрязняющих веществ, включая мелкодисперсную пыль, аэрозоли и твёрдые частицы.</w:t>
            </w:r>
          </w:p>
        </w:tc>
        <w:tc>
          <w:tcPr>
            <w:tcW w:w="1787" w:type="dxa"/>
          </w:tcPr>
          <w:p w:rsidR="00857EC6" w:rsidRPr="00857EC6" w:rsidRDefault="00857EC6" w:rsidP="00857EC6">
            <w:pPr>
              <w:jc w:val="center"/>
              <w:rPr>
                <w:sz w:val="22"/>
                <w:szCs w:val="22"/>
                <w:lang w:eastAsia="en-US"/>
              </w:rPr>
            </w:pPr>
            <w:r w:rsidRPr="00857EC6">
              <w:rPr>
                <w:sz w:val="22"/>
                <w:szCs w:val="22"/>
                <w:lang w:eastAsia="en-US"/>
              </w:rPr>
              <w:t>нет</w:t>
            </w:r>
          </w:p>
        </w:tc>
        <w:tc>
          <w:tcPr>
            <w:tcW w:w="1418" w:type="dxa"/>
          </w:tcPr>
          <w:p w:rsidR="00857EC6" w:rsidRPr="00857EC6" w:rsidRDefault="00857EC6" w:rsidP="00857EC6">
            <w:pPr>
              <w:jc w:val="center"/>
              <w:rPr>
                <w:sz w:val="22"/>
                <w:szCs w:val="22"/>
                <w:lang w:eastAsia="en-US"/>
              </w:rPr>
            </w:pPr>
            <w:r w:rsidRPr="00857EC6">
              <w:rPr>
                <w:sz w:val="22"/>
                <w:szCs w:val="22"/>
                <w:lang w:eastAsia="en-US"/>
              </w:rPr>
              <w:t>2 шт</w:t>
            </w:r>
          </w:p>
        </w:tc>
      </w:tr>
    </w:tbl>
    <w:p w:rsidR="00857EC6" w:rsidRPr="00857EC6" w:rsidRDefault="00857EC6" w:rsidP="00857EC6">
      <w:pPr>
        <w:spacing w:after="160" w:line="256" w:lineRule="auto"/>
        <w:rPr>
          <w:rFonts w:ascii="Calibri" w:hAnsi="Calibri"/>
          <w:sz w:val="22"/>
          <w:szCs w:val="22"/>
          <w:lang w:eastAsia="en-US"/>
        </w:rPr>
      </w:pPr>
    </w:p>
    <w:p w:rsidR="00857EC6" w:rsidRPr="00857EC6" w:rsidRDefault="00857EC6" w:rsidP="00857EC6">
      <w:pPr>
        <w:jc w:val="center"/>
        <w:rPr>
          <w:b/>
          <w:sz w:val="22"/>
          <w:szCs w:val="22"/>
          <w:lang w:eastAsia="en-US"/>
        </w:rPr>
      </w:pPr>
      <w:r w:rsidRPr="00857EC6">
        <w:rPr>
          <w:b/>
          <w:sz w:val="22"/>
          <w:szCs w:val="22"/>
          <w:lang w:eastAsia="en-US"/>
        </w:rPr>
        <w:t>2. Требования к качеству товара:</w:t>
      </w:r>
    </w:p>
    <w:p w:rsidR="00857EC6" w:rsidRPr="00857EC6" w:rsidRDefault="00857EC6" w:rsidP="00857EC6">
      <w:pPr>
        <w:ind w:left="-993" w:right="-143" w:firstLine="709"/>
        <w:contextualSpacing/>
        <w:jc w:val="both"/>
        <w:rPr>
          <w:sz w:val="22"/>
          <w:szCs w:val="22"/>
          <w:lang w:eastAsia="en-US"/>
        </w:rPr>
      </w:pPr>
      <w:r w:rsidRPr="00857EC6">
        <w:rPr>
          <w:sz w:val="22"/>
          <w:szCs w:val="22"/>
          <w:lang w:eastAsia="ar-SA"/>
        </w:rPr>
        <w:t xml:space="preserve">2.1. </w:t>
      </w:r>
      <w:r w:rsidRPr="00857EC6">
        <w:rPr>
          <w:sz w:val="22"/>
          <w:szCs w:val="22"/>
          <w:lang w:eastAsia="en-US"/>
        </w:rPr>
        <w:t>Поставляемый товар должен быть новым, не ранее 2025 года изготовления, не должен иметь дефектов, связанных с технологией изготовления и используемыми при изготовлении материалами, не допускается поставка выставочных образцов, каким-либо образом восстановленной (отремонтированной) продукции. Товар должен полностью соответствовать указанным в паспорте изделия техническим условиям и быть признанным годным к эксплуатации.</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2.2.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Товар должен соответствовать требованиям Технического регламента таможенного союза 017/2011 «О безопасности продукции легкой промышленности» (</w:t>
      </w:r>
      <w:r w:rsidRPr="00857EC6">
        <w:rPr>
          <w:i/>
          <w:sz w:val="22"/>
          <w:szCs w:val="22"/>
          <w:lang w:eastAsia="en-US"/>
        </w:rPr>
        <w:t>если применимо</w:t>
      </w:r>
      <w:r w:rsidRPr="00857EC6">
        <w:rPr>
          <w:sz w:val="22"/>
          <w:szCs w:val="22"/>
          <w:lang w:eastAsia="en-US"/>
        </w:rPr>
        <w:t>).</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 xml:space="preserve">2.3. Товар поставляется строго по размерному ряду. Во внутренний шов костюмов должна быть вшита этикетка производителя с указанием производителя, ткани верха, размером, ростом, инструкцией по эксплуатации. </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 xml:space="preserve">2.4. Поставка товара должна осуществляется в оригинальной заводской упаковке, обеспечивающей его сохранность и не содержащей вскрытий, вмятин, порезов и деформаций. </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 xml:space="preserve">2.5. Поставщик несет ответственность перед Заказчиком за все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 </w:t>
      </w:r>
    </w:p>
    <w:p w:rsidR="00857EC6" w:rsidRPr="00857EC6" w:rsidRDefault="00857EC6" w:rsidP="00857EC6">
      <w:pPr>
        <w:ind w:left="-993" w:right="-143" w:firstLine="709"/>
        <w:contextualSpacing/>
        <w:jc w:val="both"/>
        <w:rPr>
          <w:sz w:val="22"/>
          <w:szCs w:val="22"/>
          <w:lang w:eastAsia="en-US"/>
        </w:rPr>
      </w:pPr>
      <w:r w:rsidRPr="00857EC6">
        <w:rPr>
          <w:sz w:val="22"/>
          <w:szCs w:val="22"/>
          <w:lang w:eastAsia="en-US"/>
        </w:rPr>
        <w:t>2.6. Товар должен быть упакован и промаркирован в соответствии с установленными государственными стандартами. Упаковка оборудования должна соответствовать требованиями Технического регламента Таможенного союза ТР ТС 005/2011 «О безопасности упаковки».</w:t>
      </w:r>
    </w:p>
    <w:p w:rsidR="00857EC6" w:rsidRPr="00857EC6" w:rsidRDefault="00857EC6" w:rsidP="00857EC6">
      <w:pPr>
        <w:widowControl w:val="0"/>
        <w:autoSpaceDE w:val="0"/>
        <w:autoSpaceDN w:val="0"/>
        <w:ind w:left="-993" w:right="-143" w:firstLine="709"/>
        <w:contextualSpacing/>
        <w:jc w:val="both"/>
        <w:rPr>
          <w:sz w:val="22"/>
          <w:szCs w:val="22"/>
          <w:lang w:eastAsia="en-US"/>
        </w:rPr>
      </w:pPr>
      <w:r w:rsidRPr="00857EC6">
        <w:rPr>
          <w:sz w:val="22"/>
          <w:szCs w:val="22"/>
          <w:lang w:eastAsia="en-US"/>
        </w:rPr>
        <w:t>2.7. Маркировка товара должна содержать следующие сведения в соответствии с требованиями стандартов и технических условий на русском языке, в том числе: наименование завода-изготовителя, с указанием страны происхождения, веса (или литража) (в том случае, если продукция имеет такое обозначение объема), срока годности, температуры хранения (в том случае, если продукция имеет температурные условия хранения), даты изготовления, каталожные номера. Маркировка должна быть стойкой к воздействию при хранении, перевозке, реализации и использовании продукции по назначению. Требования к маркировке СИЗ изложены в ТР ТС 019/2011. Маркировка индивидуальной упаковки должна позволять производить немедленную и безошибочную идентификацию товара в соответствии с Контрактом.</w:t>
      </w:r>
    </w:p>
    <w:p w:rsidR="00857EC6" w:rsidRPr="00857EC6" w:rsidRDefault="00857EC6" w:rsidP="00857EC6">
      <w:pPr>
        <w:widowControl w:val="0"/>
        <w:autoSpaceDE w:val="0"/>
        <w:autoSpaceDN w:val="0"/>
        <w:ind w:left="-993" w:right="-143" w:firstLine="709"/>
        <w:contextualSpacing/>
        <w:jc w:val="both"/>
        <w:rPr>
          <w:sz w:val="22"/>
          <w:szCs w:val="22"/>
          <w:lang w:eastAsia="en-US"/>
        </w:rPr>
      </w:pPr>
      <w:r w:rsidRPr="00857EC6">
        <w:rPr>
          <w:sz w:val="22"/>
          <w:szCs w:val="22"/>
          <w:lang w:eastAsia="en-US"/>
        </w:rPr>
        <w:t>2.8. Гарантийные условия подчиняются правилам условиям и положениям производителя. Гарантийный срок на поставляемый товар предоставляется на срок, предусмотренный заводом-изготовителем, определяется документацией на товар (паспортом, формуляром и пр.).</w:t>
      </w:r>
    </w:p>
    <w:p w:rsidR="00857EC6" w:rsidRPr="00857EC6" w:rsidRDefault="00857EC6" w:rsidP="00857EC6">
      <w:pPr>
        <w:widowControl w:val="0"/>
        <w:autoSpaceDE w:val="0"/>
        <w:autoSpaceDN w:val="0"/>
        <w:ind w:left="-993" w:right="-143" w:firstLine="709"/>
        <w:contextualSpacing/>
        <w:jc w:val="both"/>
        <w:rPr>
          <w:sz w:val="22"/>
          <w:szCs w:val="22"/>
          <w:lang w:eastAsia="en-US"/>
        </w:rPr>
      </w:pPr>
    </w:p>
    <w:p w:rsidR="00857EC6" w:rsidRPr="00857EC6" w:rsidRDefault="00857EC6" w:rsidP="00857EC6">
      <w:pPr>
        <w:widowControl w:val="0"/>
        <w:numPr>
          <w:ilvl w:val="0"/>
          <w:numId w:val="30"/>
        </w:numPr>
        <w:autoSpaceDE w:val="0"/>
        <w:autoSpaceDN w:val="0"/>
        <w:spacing w:after="160" w:line="256" w:lineRule="auto"/>
        <w:ind w:right="-143"/>
        <w:contextualSpacing/>
        <w:jc w:val="center"/>
        <w:rPr>
          <w:b/>
          <w:sz w:val="22"/>
          <w:szCs w:val="22"/>
          <w:lang w:eastAsia="ar-SA"/>
        </w:rPr>
      </w:pPr>
      <w:r w:rsidRPr="00857EC6">
        <w:rPr>
          <w:b/>
          <w:sz w:val="22"/>
          <w:szCs w:val="22"/>
          <w:lang w:eastAsia="ar-SA"/>
        </w:rPr>
        <w:t>Место поставки товара:</w:t>
      </w:r>
    </w:p>
    <w:p w:rsidR="00857EC6" w:rsidRPr="00857EC6" w:rsidRDefault="00857EC6" w:rsidP="00857EC6">
      <w:pPr>
        <w:widowControl w:val="0"/>
        <w:numPr>
          <w:ilvl w:val="1"/>
          <w:numId w:val="30"/>
        </w:numPr>
        <w:autoSpaceDE w:val="0"/>
        <w:autoSpaceDN w:val="0"/>
        <w:spacing w:after="160" w:line="256" w:lineRule="auto"/>
        <w:ind w:left="142" w:right="-143" w:hanging="426"/>
        <w:contextualSpacing/>
        <w:rPr>
          <w:sz w:val="22"/>
          <w:szCs w:val="22"/>
          <w:lang w:eastAsia="ar-SA"/>
        </w:rPr>
      </w:pPr>
      <w:r w:rsidRPr="00857EC6">
        <w:rPr>
          <w:rFonts w:ascii="Calibri" w:hAnsi="Calibri"/>
          <w:b/>
          <w:sz w:val="22"/>
          <w:szCs w:val="22"/>
          <w:lang w:eastAsia="ar-SA"/>
        </w:rPr>
        <w:t xml:space="preserve"> </w:t>
      </w:r>
      <w:r w:rsidRPr="00857EC6">
        <w:rPr>
          <w:sz w:val="22"/>
          <w:szCs w:val="22"/>
          <w:lang w:eastAsia="ar-SA"/>
        </w:rPr>
        <w:t>Новосибирская область, г. Новосибирск, пр-т Коптюга 3</w:t>
      </w:r>
      <w:r w:rsidR="00907613">
        <w:rPr>
          <w:sz w:val="22"/>
          <w:szCs w:val="22"/>
          <w:lang w:eastAsia="ar-SA"/>
        </w:rPr>
        <w:t>/3 (склад).</w:t>
      </w:r>
    </w:p>
    <w:p w:rsidR="00857EC6" w:rsidRPr="00857EC6" w:rsidRDefault="00857EC6" w:rsidP="00857EC6">
      <w:pPr>
        <w:widowControl w:val="0"/>
        <w:autoSpaceDE w:val="0"/>
        <w:autoSpaceDN w:val="0"/>
        <w:ind w:left="142" w:right="-143"/>
        <w:contextualSpacing/>
        <w:rPr>
          <w:sz w:val="22"/>
          <w:szCs w:val="22"/>
          <w:lang w:eastAsia="ar-SA"/>
        </w:rPr>
      </w:pPr>
    </w:p>
    <w:p w:rsidR="00857EC6" w:rsidRPr="00857EC6" w:rsidRDefault="00857EC6" w:rsidP="00857EC6">
      <w:pPr>
        <w:widowControl w:val="0"/>
        <w:numPr>
          <w:ilvl w:val="0"/>
          <w:numId w:val="30"/>
        </w:numPr>
        <w:autoSpaceDE w:val="0"/>
        <w:autoSpaceDN w:val="0"/>
        <w:spacing w:after="160" w:line="256" w:lineRule="auto"/>
        <w:ind w:right="-143"/>
        <w:contextualSpacing/>
        <w:jc w:val="center"/>
        <w:rPr>
          <w:b/>
          <w:sz w:val="22"/>
          <w:szCs w:val="22"/>
          <w:lang w:eastAsia="ar-SA"/>
        </w:rPr>
      </w:pPr>
      <w:r w:rsidRPr="00857EC6">
        <w:rPr>
          <w:b/>
          <w:sz w:val="22"/>
          <w:szCs w:val="22"/>
          <w:lang w:eastAsia="ar-SA"/>
        </w:rPr>
        <w:t>Срок и время поставки товара:</w:t>
      </w:r>
    </w:p>
    <w:p w:rsidR="00857EC6" w:rsidRPr="00857EC6" w:rsidRDefault="00857EC6" w:rsidP="00857EC6">
      <w:pPr>
        <w:widowControl w:val="0"/>
        <w:numPr>
          <w:ilvl w:val="1"/>
          <w:numId w:val="30"/>
        </w:numPr>
        <w:autoSpaceDE w:val="0"/>
        <w:autoSpaceDN w:val="0"/>
        <w:spacing w:after="160" w:line="256" w:lineRule="auto"/>
        <w:ind w:left="-993" w:right="-143" w:firstLine="633"/>
        <w:contextualSpacing/>
        <w:jc w:val="both"/>
        <w:rPr>
          <w:sz w:val="22"/>
          <w:szCs w:val="22"/>
          <w:lang w:eastAsia="ar-SA"/>
        </w:rPr>
      </w:pPr>
      <w:r w:rsidRPr="00857EC6">
        <w:rPr>
          <w:sz w:val="22"/>
          <w:szCs w:val="22"/>
          <w:lang w:eastAsia="ar-SA"/>
        </w:rPr>
        <w:t xml:space="preserve">  Поставка товара осуществляется силами и средствами поставщика или за его счет, одной поставкой в течении 20 календарных дней со дня заключения контракта, в рабочие дни (кроме субботы, воскресенья и праздничных дней, которые официально считаются выходными в РФ) с 9:00 до 12:00 и с 14:00 до 16:00 (время местное).</w:t>
      </w:r>
      <w:r w:rsidRPr="00857EC6">
        <w:rPr>
          <w:rFonts w:ascii="Calibri" w:hAnsi="Calibri"/>
          <w:sz w:val="22"/>
          <w:szCs w:val="22"/>
          <w:lang w:eastAsia="en-US"/>
        </w:rPr>
        <w:t xml:space="preserve"> </w:t>
      </w:r>
      <w:r w:rsidRPr="00857EC6">
        <w:rPr>
          <w:sz w:val="22"/>
          <w:szCs w:val="22"/>
          <w:lang w:eastAsia="ar-SA"/>
        </w:rPr>
        <w:t>Поставщик обязан известить Заказчика по телефону о поставке Товара не позднее, чем за два рабочих дня.</w:t>
      </w:r>
    </w:p>
    <w:p w:rsidR="00857EC6" w:rsidRPr="00857EC6" w:rsidRDefault="00857EC6" w:rsidP="00857EC6">
      <w:pPr>
        <w:jc w:val="center"/>
        <w:rPr>
          <w:rFonts w:eastAsia="Calibri"/>
          <w:b/>
          <w:bCs/>
          <w:color w:val="000000"/>
          <w:sz w:val="26"/>
          <w:szCs w:val="26"/>
          <w:lang w:eastAsia="en-US"/>
        </w:rPr>
      </w:pPr>
    </w:p>
    <w:p w:rsidR="00857EC6" w:rsidRPr="00A5539E" w:rsidRDefault="00857EC6" w:rsidP="00857EC6">
      <w:pPr>
        <w:jc w:val="center"/>
        <w:rPr>
          <w:rFonts w:eastAsia="Calibri"/>
          <w:bCs/>
          <w:color w:val="000000"/>
          <w:sz w:val="22"/>
          <w:szCs w:val="22"/>
          <w:lang w:eastAsia="en-US"/>
        </w:rPr>
        <w:sectPr w:rsidR="00857EC6" w:rsidRPr="00A5539E" w:rsidSect="009235FA">
          <w:footerReference w:type="even" r:id="rId9"/>
          <w:footerReference w:type="default" r:id="rId10"/>
          <w:pgSz w:w="11907" w:h="16840" w:code="9"/>
          <w:pgMar w:top="567" w:right="850" w:bottom="1560" w:left="1134" w:header="397" w:footer="720" w:gutter="0"/>
          <w:cols w:space="720"/>
        </w:sectPr>
      </w:pPr>
    </w:p>
    <w:p w:rsidR="00F822AE" w:rsidRPr="00955496" w:rsidRDefault="00F822AE" w:rsidP="00767F00">
      <w:pPr>
        <w:jc w:val="right"/>
        <w:rPr>
          <w:rFonts w:eastAsia="Calibri"/>
          <w:bCs/>
          <w:color w:val="000000"/>
          <w:sz w:val="22"/>
          <w:szCs w:val="22"/>
          <w:lang w:eastAsia="en-US"/>
        </w:rPr>
      </w:pPr>
      <w:r>
        <w:rPr>
          <w:rFonts w:eastAsia="Calibri"/>
          <w:bCs/>
          <w:color w:val="000000"/>
          <w:sz w:val="22"/>
          <w:szCs w:val="22"/>
          <w:lang w:eastAsia="en-US"/>
        </w:rPr>
        <w:lastRenderedPageBreak/>
        <w:t xml:space="preserve">Приложение </w:t>
      </w:r>
      <w:r w:rsidR="00857EC6">
        <w:rPr>
          <w:rFonts w:eastAsia="Calibri"/>
          <w:bCs/>
          <w:color w:val="000000"/>
          <w:sz w:val="22"/>
          <w:szCs w:val="22"/>
          <w:lang w:eastAsia="en-US"/>
        </w:rPr>
        <w:t>№2</w:t>
      </w:r>
      <w:r>
        <w:rPr>
          <w:rFonts w:eastAsia="Calibri"/>
          <w:bCs/>
          <w:color w:val="000000"/>
          <w:sz w:val="22"/>
          <w:szCs w:val="22"/>
          <w:lang w:eastAsia="en-US"/>
        </w:rPr>
        <w:t xml:space="preserve"> к Контракт</w:t>
      </w:r>
      <w:r w:rsidRPr="00955496">
        <w:rPr>
          <w:rFonts w:eastAsia="Calibri"/>
          <w:bCs/>
          <w:color w:val="000000"/>
          <w:sz w:val="22"/>
          <w:szCs w:val="22"/>
          <w:lang w:eastAsia="en-US"/>
        </w:rPr>
        <w:t xml:space="preserve">у № </w:t>
      </w:r>
      <w:r w:rsidR="009235FA">
        <w:rPr>
          <w:rFonts w:eastAsia="Calibri"/>
          <w:bCs/>
          <w:color w:val="000000"/>
          <w:sz w:val="22"/>
          <w:szCs w:val="22"/>
          <w:lang w:eastAsia="en-US"/>
        </w:rPr>
        <w:t>26-44-1</w:t>
      </w:r>
      <w:r w:rsidR="00436255">
        <w:rPr>
          <w:rFonts w:eastAsia="Calibri"/>
          <w:bCs/>
          <w:color w:val="000000"/>
          <w:sz w:val="22"/>
          <w:szCs w:val="22"/>
          <w:lang w:eastAsia="en-US"/>
        </w:rPr>
        <w:t>5342</w:t>
      </w:r>
    </w:p>
    <w:p w:rsidR="00F822AE" w:rsidRPr="00955496" w:rsidRDefault="00F822AE" w:rsidP="00F822AE">
      <w:pPr>
        <w:jc w:val="right"/>
        <w:rPr>
          <w:rFonts w:eastAsia="Calibri"/>
          <w:bCs/>
          <w:color w:val="000000"/>
          <w:sz w:val="22"/>
          <w:szCs w:val="22"/>
          <w:lang w:eastAsia="en-US"/>
        </w:rPr>
      </w:pPr>
      <w:r w:rsidRPr="00955496">
        <w:rPr>
          <w:rFonts w:eastAsia="Calibri"/>
          <w:bCs/>
          <w:color w:val="000000"/>
          <w:sz w:val="22"/>
          <w:szCs w:val="22"/>
          <w:lang w:eastAsia="en-US"/>
        </w:rPr>
        <w:t xml:space="preserve"> от «</w:t>
      </w:r>
      <w:r w:rsidR="00846203">
        <w:rPr>
          <w:rFonts w:eastAsia="Calibri"/>
          <w:bCs/>
          <w:color w:val="000000"/>
          <w:sz w:val="22"/>
          <w:szCs w:val="22"/>
          <w:lang w:eastAsia="en-US"/>
        </w:rPr>
        <w:t>____</w:t>
      </w:r>
      <w:r w:rsidRPr="00955496">
        <w:rPr>
          <w:rFonts w:eastAsia="Calibri"/>
          <w:bCs/>
          <w:color w:val="000000"/>
          <w:sz w:val="22"/>
          <w:szCs w:val="22"/>
          <w:lang w:eastAsia="en-US"/>
        </w:rPr>
        <w:t xml:space="preserve">» </w:t>
      </w:r>
      <w:r w:rsidR="00436255">
        <w:rPr>
          <w:rFonts w:eastAsia="Calibri"/>
          <w:bCs/>
          <w:color w:val="000000"/>
          <w:sz w:val="22"/>
          <w:szCs w:val="22"/>
          <w:lang w:eastAsia="en-US"/>
        </w:rPr>
        <w:t>ию</w:t>
      </w:r>
      <w:r w:rsidR="00A64A8B">
        <w:rPr>
          <w:rFonts w:eastAsia="Calibri"/>
          <w:bCs/>
          <w:color w:val="000000"/>
          <w:sz w:val="22"/>
          <w:szCs w:val="22"/>
          <w:lang w:eastAsia="en-US"/>
        </w:rPr>
        <w:t>л</w:t>
      </w:r>
      <w:r w:rsidR="00436255">
        <w:rPr>
          <w:rFonts w:eastAsia="Calibri"/>
          <w:bCs/>
          <w:color w:val="000000"/>
          <w:sz w:val="22"/>
          <w:szCs w:val="22"/>
          <w:lang w:eastAsia="en-US"/>
        </w:rPr>
        <w:t>я</w:t>
      </w:r>
      <w:r w:rsidR="00846203">
        <w:rPr>
          <w:rFonts w:eastAsia="Calibri"/>
          <w:bCs/>
          <w:color w:val="000000"/>
          <w:sz w:val="22"/>
          <w:szCs w:val="22"/>
          <w:lang w:eastAsia="en-US"/>
        </w:rPr>
        <w:t xml:space="preserve"> </w:t>
      </w:r>
      <w:r w:rsidR="009235FA">
        <w:rPr>
          <w:rFonts w:eastAsia="Calibri"/>
          <w:bCs/>
          <w:color w:val="000000"/>
          <w:sz w:val="22"/>
          <w:szCs w:val="22"/>
          <w:lang w:eastAsia="en-US"/>
        </w:rPr>
        <w:t>2026</w:t>
      </w:r>
      <w:r w:rsidRPr="00955496">
        <w:rPr>
          <w:rFonts w:eastAsia="Calibri"/>
          <w:bCs/>
          <w:color w:val="000000"/>
          <w:sz w:val="22"/>
          <w:szCs w:val="22"/>
          <w:lang w:eastAsia="en-US"/>
        </w:rPr>
        <w:t xml:space="preserve">г. </w:t>
      </w:r>
    </w:p>
    <w:p w:rsidR="00F822AE" w:rsidRPr="00955496" w:rsidRDefault="00F822AE" w:rsidP="00F822AE">
      <w:pPr>
        <w:jc w:val="center"/>
        <w:rPr>
          <w:rFonts w:eastAsia="Calibri"/>
          <w:bCs/>
          <w:color w:val="000000"/>
          <w:sz w:val="22"/>
          <w:szCs w:val="22"/>
          <w:lang w:eastAsia="en-US"/>
        </w:rPr>
      </w:pPr>
    </w:p>
    <w:p w:rsidR="00F822AE" w:rsidRDefault="00F822AE" w:rsidP="00F822AE">
      <w:pPr>
        <w:jc w:val="center"/>
        <w:rPr>
          <w:rFonts w:eastAsia="Calibri"/>
          <w:b/>
          <w:bCs/>
          <w:color w:val="000000"/>
          <w:sz w:val="22"/>
          <w:szCs w:val="22"/>
          <w:lang w:eastAsia="en-US"/>
        </w:rPr>
      </w:pPr>
      <w:r w:rsidRPr="00955496">
        <w:rPr>
          <w:rFonts w:eastAsia="Calibri"/>
          <w:b/>
          <w:bCs/>
          <w:color w:val="000000"/>
          <w:sz w:val="22"/>
          <w:szCs w:val="22"/>
          <w:lang w:eastAsia="en-US"/>
        </w:rPr>
        <w:t>СПЕЦИФИКАЦИЯ</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4253"/>
        <w:gridCol w:w="1701"/>
        <w:gridCol w:w="778"/>
        <w:gridCol w:w="851"/>
        <w:gridCol w:w="1206"/>
        <w:gridCol w:w="1418"/>
      </w:tblGrid>
      <w:tr w:rsidR="00ED545C" w:rsidRPr="00363ED6" w:rsidTr="00363ED6">
        <w:trPr>
          <w:trHeight w:val="400"/>
        </w:trPr>
        <w:tc>
          <w:tcPr>
            <w:tcW w:w="567" w:type="dxa"/>
            <w:tcBorders>
              <w:top w:val="single" w:sz="4" w:space="0" w:color="auto"/>
              <w:left w:val="single" w:sz="4" w:space="0" w:color="auto"/>
              <w:bottom w:val="single" w:sz="4" w:space="0" w:color="auto"/>
              <w:right w:val="single" w:sz="4" w:space="0" w:color="auto"/>
            </w:tcBorders>
            <w:hideMark/>
          </w:tcPr>
          <w:p w:rsidR="00560A83" w:rsidRPr="00363ED6" w:rsidRDefault="00560A83" w:rsidP="002B4905">
            <w:pPr>
              <w:numPr>
                <w:ilvl w:val="0"/>
                <w:numId w:val="28"/>
              </w:numPr>
              <w:contextualSpacing/>
              <w:jc w:val="center"/>
              <w:rPr>
                <w:sz w:val="22"/>
                <w:szCs w:val="22"/>
              </w:rPr>
            </w:pPr>
            <w:r w:rsidRPr="00363ED6">
              <w:rPr>
                <w:sz w:val="22"/>
                <w:szCs w:val="22"/>
              </w:rPr>
              <w:t>№ п/п</w:t>
            </w:r>
          </w:p>
        </w:tc>
        <w:tc>
          <w:tcPr>
            <w:tcW w:w="4253" w:type="dxa"/>
            <w:tcBorders>
              <w:top w:val="single" w:sz="4" w:space="0" w:color="auto"/>
              <w:left w:val="single" w:sz="4" w:space="0" w:color="auto"/>
              <w:bottom w:val="single" w:sz="4" w:space="0" w:color="auto"/>
              <w:right w:val="single" w:sz="4" w:space="0" w:color="auto"/>
            </w:tcBorders>
            <w:vAlign w:val="center"/>
            <w:hideMark/>
          </w:tcPr>
          <w:p w:rsidR="00560A83" w:rsidRPr="00363ED6" w:rsidRDefault="00560A83" w:rsidP="002B4905">
            <w:pPr>
              <w:contextualSpacing/>
              <w:jc w:val="center"/>
              <w:rPr>
                <w:sz w:val="22"/>
                <w:szCs w:val="22"/>
              </w:rPr>
            </w:pPr>
            <w:r w:rsidRPr="00363ED6">
              <w:rPr>
                <w:sz w:val="22"/>
                <w:szCs w:val="22"/>
              </w:rPr>
              <w:t>Наименование и характеристика товара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560A83" w:rsidRPr="00363ED6" w:rsidRDefault="00560A83" w:rsidP="002B4905">
            <w:pPr>
              <w:contextualSpacing/>
              <w:jc w:val="center"/>
              <w:rPr>
                <w:sz w:val="22"/>
                <w:szCs w:val="22"/>
              </w:rPr>
            </w:pPr>
            <w:r w:rsidRPr="00363ED6">
              <w:rPr>
                <w:sz w:val="22"/>
                <w:szCs w:val="22"/>
              </w:rPr>
              <w:t>Наименование страны происхождения товара</w:t>
            </w:r>
          </w:p>
        </w:tc>
        <w:tc>
          <w:tcPr>
            <w:tcW w:w="778" w:type="dxa"/>
            <w:tcBorders>
              <w:top w:val="single" w:sz="4" w:space="0" w:color="000000"/>
              <w:left w:val="single" w:sz="4" w:space="0" w:color="000000"/>
              <w:bottom w:val="single" w:sz="4" w:space="0" w:color="000000"/>
              <w:right w:val="single" w:sz="4" w:space="0" w:color="auto"/>
            </w:tcBorders>
            <w:hideMark/>
          </w:tcPr>
          <w:p w:rsidR="00560A83" w:rsidRPr="00363ED6" w:rsidRDefault="00560A83" w:rsidP="002B4905">
            <w:pPr>
              <w:widowControl w:val="0"/>
              <w:ind w:left="-57" w:right="-57"/>
              <w:contextualSpacing/>
              <w:jc w:val="center"/>
              <w:rPr>
                <w:sz w:val="22"/>
                <w:szCs w:val="22"/>
              </w:rPr>
            </w:pPr>
            <w:r w:rsidRPr="00363ED6">
              <w:rPr>
                <w:sz w:val="22"/>
                <w:szCs w:val="22"/>
              </w:rPr>
              <w:t>Ед.</w:t>
            </w:r>
          </w:p>
          <w:p w:rsidR="00560A83" w:rsidRPr="00363ED6" w:rsidRDefault="00560A83" w:rsidP="002B4905">
            <w:pPr>
              <w:widowControl w:val="0"/>
              <w:ind w:left="-57" w:right="-57"/>
              <w:contextualSpacing/>
              <w:jc w:val="center"/>
              <w:rPr>
                <w:sz w:val="22"/>
                <w:szCs w:val="22"/>
              </w:rPr>
            </w:pPr>
            <w:r w:rsidRPr="00363ED6">
              <w:rPr>
                <w:sz w:val="22"/>
                <w:szCs w:val="22"/>
              </w:rPr>
              <w:t>изм.</w:t>
            </w:r>
          </w:p>
        </w:tc>
        <w:tc>
          <w:tcPr>
            <w:tcW w:w="851" w:type="dxa"/>
            <w:tcBorders>
              <w:top w:val="single" w:sz="4" w:space="0" w:color="000000"/>
              <w:left w:val="single" w:sz="4" w:space="0" w:color="000000"/>
              <w:bottom w:val="single" w:sz="4" w:space="0" w:color="000000"/>
              <w:right w:val="single" w:sz="4" w:space="0" w:color="auto"/>
            </w:tcBorders>
            <w:hideMark/>
          </w:tcPr>
          <w:p w:rsidR="00560A83" w:rsidRPr="00363ED6" w:rsidRDefault="00560A83" w:rsidP="002B4905">
            <w:pPr>
              <w:widowControl w:val="0"/>
              <w:ind w:left="-57" w:right="-57"/>
              <w:contextualSpacing/>
              <w:jc w:val="center"/>
              <w:rPr>
                <w:sz w:val="22"/>
                <w:szCs w:val="22"/>
              </w:rPr>
            </w:pPr>
            <w:r w:rsidRPr="00363ED6">
              <w:rPr>
                <w:sz w:val="22"/>
                <w:szCs w:val="22"/>
              </w:rPr>
              <w:t>Кол-во</w:t>
            </w:r>
          </w:p>
        </w:tc>
        <w:tc>
          <w:tcPr>
            <w:tcW w:w="1206" w:type="dxa"/>
            <w:tcBorders>
              <w:top w:val="single" w:sz="4" w:space="0" w:color="000000"/>
              <w:left w:val="single" w:sz="4" w:space="0" w:color="000000"/>
              <w:bottom w:val="single" w:sz="4" w:space="0" w:color="000000"/>
              <w:right w:val="single" w:sz="4" w:space="0" w:color="auto"/>
            </w:tcBorders>
            <w:hideMark/>
          </w:tcPr>
          <w:p w:rsidR="00560A83" w:rsidRPr="00363ED6" w:rsidRDefault="00560A83" w:rsidP="002B4905">
            <w:pPr>
              <w:widowControl w:val="0"/>
              <w:ind w:left="-57" w:right="-57"/>
              <w:contextualSpacing/>
              <w:jc w:val="center"/>
              <w:rPr>
                <w:sz w:val="22"/>
                <w:szCs w:val="22"/>
              </w:rPr>
            </w:pPr>
            <w:r w:rsidRPr="00363ED6">
              <w:rPr>
                <w:sz w:val="22"/>
                <w:szCs w:val="22"/>
              </w:rPr>
              <w:t>Цена</w:t>
            </w:r>
          </w:p>
          <w:p w:rsidR="00560A83" w:rsidRPr="00363ED6" w:rsidRDefault="00560A83" w:rsidP="00363ED6">
            <w:pPr>
              <w:widowControl w:val="0"/>
              <w:ind w:left="-57" w:right="-57"/>
              <w:contextualSpacing/>
              <w:jc w:val="center"/>
              <w:rPr>
                <w:sz w:val="22"/>
                <w:szCs w:val="22"/>
              </w:rPr>
            </w:pPr>
            <w:r w:rsidRPr="00363ED6">
              <w:rPr>
                <w:sz w:val="22"/>
                <w:szCs w:val="22"/>
              </w:rPr>
              <w:t xml:space="preserve">за ед. </w:t>
            </w:r>
            <w:r w:rsidR="00363ED6" w:rsidRPr="00363ED6">
              <w:rPr>
                <w:sz w:val="22"/>
                <w:szCs w:val="22"/>
              </w:rPr>
              <w:t>без</w:t>
            </w:r>
            <w:r w:rsidR="00F55C30">
              <w:rPr>
                <w:sz w:val="22"/>
                <w:szCs w:val="22"/>
              </w:rPr>
              <w:t>/с</w:t>
            </w:r>
            <w:r w:rsidR="00363ED6" w:rsidRPr="00363ED6">
              <w:rPr>
                <w:sz w:val="22"/>
                <w:szCs w:val="22"/>
              </w:rPr>
              <w:t xml:space="preserve"> </w:t>
            </w:r>
            <w:r w:rsidRPr="00363ED6">
              <w:rPr>
                <w:sz w:val="22"/>
                <w:szCs w:val="22"/>
              </w:rPr>
              <w:t>НДС, руб.</w:t>
            </w:r>
          </w:p>
        </w:tc>
        <w:tc>
          <w:tcPr>
            <w:tcW w:w="1418" w:type="dxa"/>
            <w:tcBorders>
              <w:top w:val="single" w:sz="4" w:space="0" w:color="000000"/>
              <w:left w:val="single" w:sz="4" w:space="0" w:color="000000"/>
              <w:bottom w:val="single" w:sz="4" w:space="0" w:color="000000"/>
              <w:right w:val="single" w:sz="4" w:space="0" w:color="000000"/>
            </w:tcBorders>
            <w:hideMark/>
          </w:tcPr>
          <w:p w:rsidR="00560A83" w:rsidRPr="00363ED6" w:rsidRDefault="00560A83" w:rsidP="002B4905">
            <w:pPr>
              <w:widowControl w:val="0"/>
              <w:ind w:left="-57" w:right="-57"/>
              <w:contextualSpacing/>
              <w:jc w:val="center"/>
              <w:rPr>
                <w:sz w:val="22"/>
                <w:szCs w:val="22"/>
              </w:rPr>
            </w:pPr>
            <w:r w:rsidRPr="00363ED6">
              <w:rPr>
                <w:sz w:val="22"/>
                <w:szCs w:val="22"/>
              </w:rPr>
              <w:t>Стоимость</w:t>
            </w:r>
          </w:p>
          <w:p w:rsidR="00560A83" w:rsidRPr="00363ED6" w:rsidRDefault="00560A83" w:rsidP="002B4905">
            <w:pPr>
              <w:widowControl w:val="0"/>
              <w:ind w:left="-57" w:right="-57"/>
              <w:contextualSpacing/>
              <w:jc w:val="center"/>
              <w:rPr>
                <w:sz w:val="22"/>
                <w:szCs w:val="22"/>
              </w:rPr>
            </w:pPr>
            <w:r w:rsidRPr="00363ED6">
              <w:rPr>
                <w:sz w:val="22"/>
                <w:szCs w:val="22"/>
              </w:rPr>
              <w:t>с</w:t>
            </w:r>
            <w:r w:rsidR="00F55C30">
              <w:rPr>
                <w:sz w:val="22"/>
                <w:szCs w:val="22"/>
              </w:rPr>
              <w:t>/без</w:t>
            </w:r>
            <w:r w:rsidRPr="00363ED6">
              <w:rPr>
                <w:sz w:val="22"/>
                <w:szCs w:val="22"/>
              </w:rPr>
              <w:t xml:space="preserve"> НДС, руб.</w:t>
            </w:r>
          </w:p>
        </w:tc>
      </w:tr>
      <w:tr w:rsidR="00ED545C" w:rsidRPr="00363ED6" w:rsidTr="003D2F89">
        <w:trPr>
          <w:trHeight w:val="479"/>
        </w:trPr>
        <w:tc>
          <w:tcPr>
            <w:tcW w:w="567" w:type="dxa"/>
            <w:tcBorders>
              <w:top w:val="single" w:sz="4" w:space="0" w:color="auto"/>
              <w:left w:val="single" w:sz="4" w:space="0" w:color="auto"/>
              <w:bottom w:val="single" w:sz="4" w:space="0" w:color="auto"/>
              <w:right w:val="single" w:sz="4" w:space="0" w:color="auto"/>
            </w:tcBorders>
          </w:tcPr>
          <w:p w:rsidR="00560A83" w:rsidRPr="00363ED6" w:rsidRDefault="00560A83" w:rsidP="002B4905">
            <w:pPr>
              <w:contextualSpacing/>
              <w:jc w:val="center"/>
              <w:rPr>
                <w:sz w:val="22"/>
                <w:szCs w:val="22"/>
              </w:rPr>
            </w:pPr>
            <w:r w:rsidRPr="00363ED6">
              <w:rPr>
                <w:sz w:val="22"/>
                <w:szCs w:val="22"/>
              </w:rPr>
              <w:t>1</w:t>
            </w:r>
          </w:p>
        </w:tc>
        <w:tc>
          <w:tcPr>
            <w:tcW w:w="4253" w:type="dxa"/>
            <w:tcBorders>
              <w:top w:val="single" w:sz="4" w:space="0" w:color="auto"/>
              <w:left w:val="single" w:sz="4" w:space="0" w:color="auto"/>
              <w:bottom w:val="single" w:sz="4" w:space="0" w:color="auto"/>
              <w:right w:val="single" w:sz="4" w:space="0" w:color="auto"/>
            </w:tcBorders>
            <w:vAlign w:val="center"/>
          </w:tcPr>
          <w:p w:rsidR="00560A83" w:rsidRPr="004139F3" w:rsidRDefault="00436255" w:rsidP="00AF199A">
            <w:pPr>
              <w:pStyle w:val="Default"/>
              <w:rPr>
                <w:sz w:val="22"/>
                <w:szCs w:val="22"/>
              </w:rPr>
            </w:pPr>
            <w:r w:rsidRPr="004139F3">
              <w:rPr>
                <w:sz w:val="22"/>
                <w:szCs w:val="22"/>
              </w:rPr>
              <w:t>Ботинки комбинированные с композитным подноском (200Дж) и антипрокольной</w:t>
            </w:r>
            <w:r w:rsidR="001024FF" w:rsidRPr="004139F3">
              <w:rPr>
                <w:sz w:val="22"/>
                <w:szCs w:val="22"/>
              </w:rPr>
              <w:t xml:space="preserve"> стелькой, черный/синий (Рзм – 40)</w:t>
            </w:r>
          </w:p>
        </w:tc>
        <w:tc>
          <w:tcPr>
            <w:tcW w:w="1701" w:type="dxa"/>
            <w:tcBorders>
              <w:top w:val="single" w:sz="4" w:space="0" w:color="auto"/>
              <w:left w:val="single" w:sz="4" w:space="0" w:color="auto"/>
              <w:bottom w:val="single" w:sz="4" w:space="0" w:color="auto"/>
              <w:right w:val="single" w:sz="4" w:space="0" w:color="auto"/>
            </w:tcBorders>
            <w:vAlign w:val="center"/>
          </w:tcPr>
          <w:p w:rsidR="00560A83" w:rsidRPr="00363ED6" w:rsidRDefault="00560A83" w:rsidP="002B4905">
            <w:pPr>
              <w:contextualSpacing/>
              <w:jc w:val="center"/>
              <w:rPr>
                <w:sz w:val="22"/>
                <w:szCs w:val="22"/>
              </w:rPr>
            </w:pPr>
            <w:r w:rsidRPr="00363ED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560A83" w:rsidRPr="00363ED6" w:rsidRDefault="00D16303" w:rsidP="002B4905">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560A83" w:rsidRPr="00363ED6" w:rsidRDefault="00D16303" w:rsidP="002B4905">
            <w:pPr>
              <w:snapToGrid w:val="0"/>
              <w:contextualSpacing/>
              <w:jc w:val="center"/>
              <w:rPr>
                <w:sz w:val="22"/>
                <w:szCs w:val="22"/>
              </w:rPr>
            </w:pPr>
            <w:r w:rsidRPr="00363ED6">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560A83" w:rsidRPr="00363ED6" w:rsidRDefault="00560A83" w:rsidP="002B4905">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560A83" w:rsidRPr="00363ED6" w:rsidRDefault="00560A83" w:rsidP="00363ED6">
            <w:pPr>
              <w:snapToGrid w:val="0"/>
              <w:contextualSpacing/>
              <w:jc w:val="center"/>
              <w:rPr>
                <w:sz w:val="22"/>
                <w:szCs w:val="22"/>
              </w:rPr>
            </w:pPr>
          </w:p>
        </w:tc>
      </w:tr>
      <w:tr w:rsidR="00ED545C" w:rsidRPr="00363ED6" w:rsidTr="003D2F89">
        <w:trPr>
          <w:trHeight w:val="465"/>
        </w:trPr>
        <w:tc>
          <w:tcPr>
            <w:tcW w:w="567" w:type="dxa"/>
            <w:tcBorders>
              <w:top w:val="single" w:sz="4" w:space="0" w:color="auto"/>
              <w:left w:val="single" w:sz="4" w:space="0" w:color="auto"/>
              <w:bottom w:val="single" w:sz="4" w:space="0" w:color="auto"/>
              <w:right w:val="single" w:sz="4" w:space="0" w:color="auto"/>
            </w:tcBorders>
          </w:tcPr>
          <w:p w:rsidR="00560A83" w:rsidRPr="00363ED6" w:rsidRDefault="00560A83" w:rsidP="002B4905">
            <w:pPr>
              <w:contextualSpacing/>
              <w:jc w:val="center"/>
              <w:rPr>
                <w:sz w:val="22"/>
                <w:szCs w:val="22"/>
              </w:rPr>
            </w:pPr>
            <w:r w:rsidRPr="00363ED6">
              <w:rPr>
                <w:sz w:val="22"/>
                <w:szCs w:val="22"/>
              </w:rPr>
              <w:t>2</w:t>
            </w:r>
          </w:p>
        </w:tc>
        <w:tc>
          <w:tcPr>
            <w:tcW w:w="4253" w:type="dxa"/>
            <w:tcBorders>
              <w:top w:val="single" w:sz="4" w:space="0" w:color="auto"/>
              <w:left w:val="single" w:sz="4" w:space="0" w:color="auto"/>
              <w:bottom w:val="single" w:sz="4" w:space="0" w:color="auto"/>
              <w:right w:val="single" w:sz="4" w:space="0" w:color="auto"/>
            </w:tcBorders>
            <w:vAlign w:val="center"/>
          </w:tcPr>
          <w:p w:rsidR="00560A83" w:rsidRPr="004139F3" w:rsidRDefault="001024FF" w:rsidP="001024FF">
            <w:pPr>
              <w:autoSpaceDE w:val="0"/>
              <w:autoSpaceDN w:val="0"/>
              <w:adjustRightInd w:val="0"/>
              <w:rPr>
                <w:sz w:val="22"/>
                <w:szCs w:val="22"/>
              </w:rPr>
            </w:pPr>
            <w:r w:rsidRPr="004139F3">
              <w:rPr>
                <w:sz w:val="22"/>
                <w:szCs w:val="22"/>
              </w:rPr>
              <w:t>Полуботинки с перфорацией черные, с защитным подноском</w:t>
            </w:r>
            <w:r w:rsidR="0052651A" w:rsidRPr="004139F3">
              <w:rPr>
                <w:sz w:val="22"/>
                <w:szCs w:val="22"/>
              </w:rPr>
              <w:t xml:space="preserve"> (Рзм - 4</w:t>
            </w:r>
            <w:r w:rsidRPr="004139F3">
              <w:rPr>
                <w:sz w:val="22"/>
                <w:szCs w:val="22"/>
              </w:rPr>
              <w:t>2</w:t>
            </w:r>
            <w:r w:rsidR="0052651A" w:rsidRPr="004139F3">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560A83" w:rsidRPr="00363ED6" w:rsidRDefault="00560A83" w:rsidP="002B4905">
            <w:pPr>
              <w:contextualSpacing/>
              <w:jc w:val="center"/>
              <w:rPr>
                <w:sz w:val="22"/>
                <w:szCs w:val="22"/>
              </w:rPr>
            </w:pPr>
            <w:r w:rsidRPr="00363ED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560A83" w:rsidRPr="00363ED6" w:rsidRDefault="00B75D2F" w:rsidP="002B4905">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560A83" w:rsidRPr="00363ED6" w:rsidRDefault="007C22A7" w:rsidP="002B4905">
            <w:pPr>
              <w:snapToGrid w:val="0"/>
              <w:contextualSpacing/>
              <w:jc w:val="center"/>
              <w:rPr>
                <w:sz w:val="22"/>
                <w:szCs w:val="22"/>
              </w:rPr>
            </w:pPr>
            <w:r w:rsidRPr="00363ED6">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560A83" w:rsidRPr="00363ED6" w:rsidRDefault="00560A83" w:rsidP="002B4905">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560A83" w:rsidRPr="00363ED6" w:rsidRDefault="00560A83" w:rsidP="002B4905">
            <w:pPr>
              <w:snapToGrid w:val="0"/>
              <w:contextualSpacing/>
              <w:jc w:val="center"/>
              <w:rPr>
                <w:sz w:val="22"/>
                <w:szCs w:val="22"/>
              </w:rPr>
            </w:pPr>
          </w:p>
        </w:tc>
      </w:tr>
      <w:tr w:rsidR="001024FF" w:rsidRPr="00363ED6" w:rsidTr="003D2F89">
        <w:trPr>
          <w:trHeight w:val="465"/>
        </w:trPr>
        <w:tc>
          <w:tcPr>
            <w:tcW w:w="567" w:type="dxa"/>
            <w:tcBorders>
              <w:top w:val="single" w:sz="4" w:space="0" w:color="auto"/>
              <w:left w:val="single" w:sz="4" w:space="0" w:color="auto"/>
              <w:bottom w:val="single" w:sz="4" w:space="0" w:color="auto"/>
              <w:right w:val="single" w:sz="4" w:space="0" w:color="auto"/>
            </w:tcBorders>
          </w:tcPr>
          <w:p w:rsidR="001024FF" w:rsidRPr="00363ED6" w:rsidRDefault="001024FF" w:rsidP="001024FF">
            <w:pPr>
              <w:contextualSpacing/>
              <w:jc w:val="center"/>
              <w:rPr>
                <w:sz w:val="22"/>
                <w:szCs w:val="22"/>
              </w:rPr>
            </w:pPr>
            <w:r w:rsidRPr="00363ED6">
              <w:rPr>
                <w:sz w:val="22"/>
                <w:szCs w:val="22"/>
              </w:rPr>
              <w:t>3</w:t>
            </w:r>
          </w:p>
        </w:tc>
        <w:tc>
          <w:tcPr>
            <w:tcW w:w="4253" w:type="dxa"/>
            <w:tcBorders>
              <w:top w:val="single" w:sz="4" w:space="0" w:color="auto"/>
              <w:left w:val="single" w:sz="4" w:space="0" w:color="auto"/>
              <w:bottom w:val="single" w:sz="4" w:space="0" w:color="auto"/>
              <w:right w:val="single" w:sz="4" w:space="0" w:color="auto"/>
            </w:tcBorders>
          </w:tcPr>
          <w:p w:rsidR="001024FF" w:rsidRPr="004139F3" w:rsidRDefault="001024FF" w:rsidP="001024FF">
            <w:pPr>
              <w:rPr>
                <w:sz w:val="22"/>
                <w:szCs w:val="22"/>
              </w:rPr>
            </w:pPr>
            <w:r w:rsidRPr="004139F3">
              <w:rPr>
                <w:sz w:val="22"/>
                <w:szCs w:val="22"/>
              </w:rPr>
              <w:t>Полуботинки с перфорацией черные, с защитным подноском (Рзм - 43)</w:t>
            </w:r>
          </w:p>
        </w:tc>
        <w:tc>
          <w:tcPr>
            <w:tcW w:w="1701" w:type="dxa"/>
            <w:tcBorders>
              <w:top w:val="single" w:sz="4" w:space="0" w:color="auto"/>
              <w:left w:val="single" w:sz="4" w:space="0" w:color="auto"/>
              <w:bottom w:val="single" w:sz="4" w:space="0" w:color="auto"/>
              <w:right w:val="single" w:sz="4" w:space="0" w:color="auto"/>
            </w:tcBorders>
            <w:vAlign w:val="center"/>
          </w:tcPr>
          <w:p w:rsidR="001024FF" w:rsidRPr="00363ED6" w:rsidRDefault="001024FF" w:rsidP="001024FF">
            <w:pPr>
              <w:contextualSpacing/>
              <w:jc w:val="center"/>
              <w:rPr>
                <w:sz w:val="22"/>
                <w:szCs w:val="22"/>
              </w:rPr>
            </w:pPr>
            <w:r w:rsidRPr="00363ED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1024FF" w:rsidRPr="00363ED6" w:rsidRDefault="001024FF" w:rsidP="001024FF">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1024FF" w:rsidRPr="00363ED6" w:rsidRDefault="001024FF" w:rsidP="001024FF">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1024FF" w:rsidRPr="00363ED6" w:rsidRDefault="001024FF" w:rsidP="001024FF">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1024FF" w:rsidRPr="00363ED6" w:rsidRDefault="001024FF" w:rsidP="001024FF">
            <w:pPr>
              <w:snapToGrid w:val="0"/>
              <w:contextualSpacing/>
              <w:jc w:val="center"/>
              <w:rPr>
                <w:sz w:val="22"/>
                <w:szCs w:val="22"/>
              </w:rPr>
            </w:pPr>
          </w:p>
        </w:tc>
      </w:tr>
      <w:tr w:rsidR="001024FF" w:rsidRPr="00363ED6" w:rsidTr="003D2F89">
        <w:trPr>
          <w:trHeight w:val="479"/>
        </w:trPr>
        <w:tc>
          <w:tcPr>
            <w:tcW w:w="567" w:type="dxa"/>
            <w:tcBorders>
              <w:top w:val="single" w:sz="4" w:space="0" w:color="auto"/>
              <w:left w:val="single" w:sz="4" w:space="0" w:color="auto"/>
              <w:bottom w:val="single" w:sz="4" w:space="0" w:color="auto"/>
              <w:right w:val="single" w:sz="4" w:space="0" w:color="auto"/>
            </w:tcBorders>
          </w:tcPr>
          <w:p w:rsidR="001024FF" w:rsidRPr="00363ED6" w:rsidRDefault="001024FF" w:rsidP="001024FF">
            <w:pPr>
              <w:contextualSpacing/>
              <w:jc w:val="center"/>
              <w:rPr>
                <w:sz w:val="22"/>
                <w:szCs w:val="22"/>
              </w:rPr>
            </w:pPr>
            <w:r w:rsidRPr="00363ED6">
              <w:rPr>
                <w:sz w:val="22"/>
                <w:szCs w:val="22"/>
              </w:rPr>
              <w:t>4</w:t>
            </w:r>
          </w:p>
        </w:tc>
        <w:tc>
          <w:tcPr>
            <w:tcW w:w="4253" w:type="dxa"/>
            <w:tcBorders>
              <w:top w:val="single" w:sz="4" w:space="0" w:color="auto"/>
              <w:left w:val="single" w:sz="4" w:space="0" w:color="auto"/>
              <w:bottom w:val="single" w:sz="4" w:space="0" w:color="auto"/>
              <w:right w:val="single" w:sz="4" w:space="0" w:color="auto"/>
            </w:tcBorders>
          </w:tcPr>
          <w:p w:rsidR="001024FF" w:rsidRPr="001024FF" w:rsidRDefault="001024FF" w:rsidP="001024FF">
            <w:pPr>
              <w:rPr>
                <w:sz w:val="22"/>
                <w:szCs w:val="22"/>
              </w:rPr>
            </w:pPr>
            <w:r w:rsidRPr="001024FF">
              <w:rPr>
                <w:sz w:val="22"/>
                <w:szCs w:val="22"/>
              </w:rPr>
              <w:t>Полуботинки с перфорацией черные</w:t>
            </w:r>
            <w:r>
              <w:rPr>
                <w:sz w:val="22"/>
                <w:szCs w:val="22"/>
              </w:rPr>
              <w:t>, с защитным подноском (Рзм - 45</w:t>
            </w:r>
            <w:r w:rsidRPr="001024FF">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1024FF" w:rsidRPr="00363ED6" w:rsidRDefault="001024FF" w:rsidP="001024FF">
            <w:pPr>
              <w:contextualSpacing/>
              <w:jc w:val="center"/>
              <w:rPr>
                <w:sz w:val="22"/>
                <w:szCs w:val="22"/>
              </w:rPr>
            </w:pPr>
            <w:r w:rsidRPr="00363ED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1024FF" w:rsidRPr="00363ED6" w:rsidRDefault="001024FF" w:rsidP="001024FF">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1024FF" w:rsidRPr="00363ED6" w:rsidRDefault="001024FF" w:rsidP="001024FF">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1024FF" w:rsidRPr="00363ED6" w:rsidRDefault="001024FF" w:rsidP="001024FF">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1024FF" w:rsidRPr="00363ED6" w:rsidRDefault="001024FF" w:rsidP="001024FF">
            <w:pPr>
              <w:snapToGrid w:val="0"/>
              <w:contextualSpacing/>
              <w:jc w:val="center"/>
              <w:rPr>
                <w:sz w:val="22"/>
                <w:szCs w:val="22"/>
              </w:rPr>
            </w:pPr>
          </w:p>
        </w:tc>
      </w:tr>
      <w:tr w:rsidR="00ED545C" w:rsidRPr="00363ED6" w:rsidTr="003D2F89">
        <w:trPr>
          <w:trHeight w:val="465"/>
        </w:trPr>
        <w:tc>
          <w:tcPr>
            <w:tcW w:w="567" w:type="dxa"/>
            <w:tcBorders>
              <w:top w:val="single" w:sz="4" w:space="0" w:color="auto"/>
              <w:left w:val="single" w:sz="4" w:space="0" w:color="auto"/>
              <w:bottom w:val="single" w:sz="4" w:space="0" w:color="auto"/>
              <w:right w:val="single" w:sz="4" w:space="0" w:color="auto"/>
            </w:tcBorders>
          </w:tcPr>
          <w:p w:rsidR="00560A83" w:rsidRPr="00363ED6" w:rsidRDefault="00560A83" w:rsidP="002B4905">
            <w:pPr>
              <w:contextualSpacing/>
              <w:jc w:val="center"/>
              <w:rPr>
                <w:sz w:val="22"/>
                <w:szCs w:val="22"/>
              </w:rPr>
            </w:pPr>
            <w:r w:rsidRPr="00363ED6">
              <w:rPr>
                <w:sz w:val="22"/>
                <w:szCs w:val="22"/>
              </w:rPr>
              <w:t>5</w:t>
            </w:r>
          </w:p>
        </w:tc>
        <w:tc>
          <w:tcPr>
            <w:tcW w:w="4253" w:type="dxa"/>
            <w:tcBorders>
              <w:top w:val="single" w:sz="4" w:space="0" w:color="auto"/>
              <w:left w:val="single" w:sz="4" w:space="0" w:color="auto"/>
              <w:bottom w:val="single" w:sz="4" w:space="0" w:color="auto"/>
              <w:right w:val="single" w:sz="4" w:space="0" w:color="auto"/>
            </w:tcBorders>
            <w:vAlign w:val="center"/>
          </w:tcPr>
          <w:p w:rsidR="00560A83" w:rsidRPr="00363ED6" w:rsidRDefault="00407B76" w:rsidP="00407B76">
            <w:pPr>
              <w:autoSpaceDE w:val="0"/>
              <w:autoSpaceDN w:val="0"/>
              <w:adjustRightInd w:val="0"/>
              <w:rPr>
                <w:sz w:val="22"/>
                <w:szCs w:val="22"/>
              </w:rPr>
            </w:pPr>
            <w:r w:rsidRPr="00407B76">
              <w:rPr>
                <w:sz w:val="22"/>
                <w:szCs w:val="22"/>
              </w:rPr>
              <w:t>Полуботинки комбинированные с перфорацией, с композитным подноском (200Дж) и антипрокольной стелькой</w:t>
            </w:r>
            <w:r w:rsidR="00363ED6" w:rsidRPr="00363ED6">
              <w:rPr>
                <w:sz w:val="22"/>
                <w:szCs w:val="22"/>
              </w:rPr>
              <w:t xml:space="preserve"> (Рзм - 4</w:t>
            </w:r>
            <w:r>
              <w:rPr>
                <w:sz w:val="22"/>
                <w:szCs w:val="22"/>
              </w:rPr>
              <w:t>1</w:t>
            </w:r>
            <w:r w:rsidR="00363ED6" w:rsidRPr="00363ED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560A83" w:rsidRPr="00363ED6" w:rsidRDefault="00560A83" w:rsidP="002B4905">
            <w:pPr>
              <w:contextualSpacing/>
              <w:jc w:val="center"/>
              <w:rPr>
                <w:sz w:val="22"/>
                <w:szCs w:val="22"/>
              </w:rPr>
            </w:pPr>
            <w:r w:rsidRPr="00363ED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560A83" w:rsidRPr="00363ED6" w:rsidRDefault="00B75D2F" w:rsidP="002B4905">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560A83" w:rsidRPr="00363ED6" w:rsidRDefault="007C22A7" w:rsidP="002B4905">
            <w:pPr>
              <w:snapToGrid w:val="0"/>
              <w:contextualSpacing/>
              <w:jc w:val="center"/>
              <w:rPr>
                <w:sz w:val="22"/>
                <w:szCs w:val="22"/>
              </w:rPr>
            </w:pPr>
            <w:r w:rsidRPr="00363ED6">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560A83" w:rsidRPr="00363ED6" w:rsidRDefault="00560A83" w:rsidP="002B4905">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560A83" w:rsidRPr="00363ED6" w:rsidRDefault="00560A83" w:rsidP="00363ED6">
            <w:pPr>
              <w:snapToGrid w:val="0"/>
              <w:contextualSpacing/>
              <w:jc w:val="center"/>
              <w:rPr>
                <w:sz w:val="22"/>
                <w:szCs w:val="22"/>
              </w:rPr>
            </w:pPr>
          </w:p>
        </w:tc>
      </w:tr>
      <w:tr w:rsidR="00ED545C" w:rsidRPr="00363ED6" w:rsidTr="003D2F89">
        <w:trPr>
          <w:trHeight w:val="945"/>
        </w:trPr>
        <w:tc>
          <w:tcPr>
            <w:tcW w:w="567" w:type="dxa"/>
            <w:tcBorders>
              <w:top w:val="single" w:sz="4" w:space="0" w:color="auto"/>
              <w:left w:val="single" w:sz="4" w:space="0" w:color="auto"/>
              <w:bottom w:val="single" w:sz="4" w:space="0" w:color="auto"/>
              <w:right w:val="single" w:sz="4" w:space="0" w:color="auto"/>
            </w:tcBorders>
          </w:tcPr>
          <w:p w:rsidR="00560A83" w:rsidRPr="00363ED6" w:rsidRDefault="00560A83" w:rsidP="002B4905">
            <w:pPr>
              <w:contextualSpacing/>
              <w:jc w:val="center"/>
              <w:rPr>
                <w:sz w:val="22"/>
                <w:szCs w:val="22"/>
              </w:rPr>
            </w:pPr>
            <w:r w:rsidRPr="00363ED6">
              <w:rPr>
                <w:sz w:val="22"/>
                <w:szCs w:val="22"/>
              </w:rPr>
              <w:t>6</w:t>
            </w:r>
          </w:p>
        </w:tc>
        <w:tc>
          <w:tcPr>
            <w:tcW w:w="4253" w:type="dxa"/>
            <w:tcBorders>
              <w:top w:val="single" w:sz="4" w:space="0" w:color="auto"/>
              <w:left w:val="single" w:sz="4" w:space="0" w:color="auto"/>
              <w:bottom w:val="single" w:sz="4" w:space="0" w:color="auto"/>
              <w:right w:val="single" w:sz="4" w:space="0" w:color="auto"/>
            </w:tcBorders>
            <w:vAlign w:val="center"/>
          </w:tcPr>
          <w:p w:rsidR="00560A83" w:rsidRPr="00363ED6" w:rsidRDefault="00407B76" w:rsidP="00AF199A">
            <w:pPr>
              <w:autoSpaceDE w:val="0"/>
              <w:autoSpaceDN w:val="0"/>
              <w:adjustRightInd w:val="0"/>
              <w:rPr>
                <w:sz w:val="22"/>
                <w:szCs w:val="22"/>
              </w:rPr>
            </w:pPr>
            <w:r w:rsidRPr="00407B76">
              <w:rPr>
                <w:sz w:val="22"/>
                <w:szCs w:val="22"/>
              </w:rPr>
              <w:t>Полуботинки комбинированные с перфорацией, с композитным подноском (200Дж) и а</w:t>
            </w:r>
            <w:r>
              <w:rPr>
                <w:sz w:val="22"/>
                <w:szCs w:val="22"/>
              </w:rPr>
              <w:t>нтипрокольной стелькой (Рзм - 42</w:t>
            </w:r>
            <w:r w:rsidRPr="00407B7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560A83" w:rsidRPr="00363ED6" w:rsidRDefault="00560A83" w:rsidP="00436255">
            <w:pPr>
              <w:contextualSpacing/>
              <w:jc w:val="center"/>
              <w:rPr>
                <w:sz w:val="22"/>
                <w:szCs w:val="22"/>
              </w:rPr>
            </w:pPr>
            <w:r w:rsidRPr="00363ED6">
              <w:rPr>
                <w:sz w:val="22"/>
                <w:szCs w:val="22"/>
              </w:rPr>
              <w:t xml:space="preserve">Российская Федерация </w:t>
            </w:r>
          </w:p>
        </w:tc>
        <w:tc>
          <w:tcPr>
            <w:tcW w:w="778" w:type="dxa"/>
            <w:tcBorders>
              <w:top w:val="single" w:sz="4" w:space="0" w:color="000000"/>
              <w:left w:val="single" w:sz="4" w:space="0" w:color="000000"/>
              <w:bottom w:val="single" w:sz="4" w:space="0" w:color="000000"/>
              <w:right w:val="single" w:sz="4" w:space="0" w:color="auto"/>
            </w:tcBorders>
          </w:tcPr>
          <w:p w:rsidR="00560A83" w:rsidRPr="00363ED6" w:rsidRDefault="00560A83" w:rsidP="002B4905">
            <w:pPr>
              <w:snapToGrid w:val="0"/>
              <w:contextualSpacing/>
              <w:jc w:val="center"/>
              <w:rPr>
                <w:sz w:val="22"/>
                <w:szCs w:val="22"/>
              </w:rPr>
            </w:pPr>
            <w:r w:rsidRPr="00363ED6">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560A83" w:rsidRPr="00363ED6" w:rsidRDefault="00407B76" w:rsidP="002B4905">
            <w:pPr>
              <w:snapToGrid w:val="0"/>
              <w:contextualSpacing/>
              <w:jc w:val="center"/>
              <w:rPr>
                <w:sz w:val="22"/>
                <w:szCs w:val="22"/>
              </w:rPr>
            </w:pPr>
            <w:r>
              <w:rPr>
                <w:sz w:val="22"/>
                <w:szCs w:val="22"/>
              </w:rPr>
              <w:t>3</w:t>
            </w:r>
          </w:p>
        </w:tc>
        <w:tc>
          <w:tcPr>
            <w:tcW w:w="1206" w:type="dxa"/>
            <w:tcBorders>
              <w:top w:val="single" w:sz="4" w:space="0" w:color="000000"/>
              <w:left w:val="single" w:sz="4" w:space="0" w:color="000000"/>
              <w:bottom w:val="single" w:sz="4" w:space="0" w:color="000000"/>
              <w:right w:val="single" w:sz="4" w:space="0" w:color="auto"/>
            </w:tcBorders>
          </w:tcPr>
          <w:p w:rsidR="00560A83" w:rsidRPr="00363ED6" w:rsidRDefault="00560A83" w:rsidP="00363ED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560A83" w:rsidRPr="00363ED6" w:rsidRDefault="00560A83" w:rsidP="00363ED6">
            <w:pPr>
              <w:snapToGrid w:val="0"/>
              <w:contextualSpacing/>
              <w:jc w:val="center"/>
              <w:rPr>
                <w:sz w:val="22"/>
                <w:szCs w:val="22"/>
              </w:rPr>
            </w:pPr>
          </w:p>
        </w:tc>
      </w:tr>
      <w:tr w:rsidR="003D2F89" w:rsidRPr="00363ED6" w:rsidTr="003D2F89">
        <w:trPr>
          <w:trHeight w:val="945"/>
        </w:trPr>
        <w:tc>
          <w:tcPr>
            <w:tcW w:w="567" w:type="dxa"/>
            <w:tcBorders>
              <w:top w:val="single" w:sz="4" w:space="0" w:color="auto"/>
              <w:left w:val="single" w:sz="4" w:space="0" w:color="auto"/>
              <w:bottom w:val="single" w:sz="4" w:space="0" w:color="auto"/>
              <w:right w:val="single" w:sz="4" w:space="0" w:color="auto"/>
            </w:tcBorders>
          </w:tcPr>
          <w:p w:rsidR="003D2F89" w:rsidRPr="00363ED6" w:rsidRDefault="003D2F89" w:rsidP="003D2F89">
            <w:pPr>
              <w:contextualSpacing/>
              <w:jc w:val="center"/>
              <w:rPr>
                <w:sz w:val="22"/>
                <w:szCs w:val="22"/>
              </w:rPr>
            </w:pPr>
            <w:r>
              <w:rPr>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3D2F89" w:rsidRPr="00363ED6" w:rsidRDefault="003D2F89" w:rsidP="003D2F89">
            <w:pPr>
              <w:autoSpaceDE w:val="0"/>
              <w:autoSpaceDN w:val="0"/>
              <w:adjustRightInd w:val="0"/>
              <w:rPr>
                <w:sz w:val="22"/>
                <w:szCs w:val="22"/>
              </w:rPr>
            </w:pPr>
            <w:r w:rsidRPr="00407B76">
              <w:rPr>
                <w:sz w:val="22"/>
                <w:szCs w:val="22"/>
              </w:rPr>
              <w:t>Полуботинки комбинированные с перфорацией, с композитным подноском (200Дж) и антипрокольной стелькой (Рзм - 4</w:t>
            </w:r>
            <w:r>
              <w:rPr>
                <w:sz w:val="22"/>
                <w:szCs w:val="22"/>
              </w:rPr>
              <w:t>3</w:t>
            </w:r>
            <w:r w:rsidRPr="00407B7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D2F89" w:rsidRPr="003D2F89" w:rsidRDefault="003D2F89" w:rsidP="003D2F89">
            <w:pPr>
              <w:jc w:val="center"/>
              <w:rPr>
                <w:sz w:val="22"/>
                <w:szCs w:val="22"/>
              </w:rPr>
            </w:pPr>
            <w:r w:rsidRPr="003D2F89">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D2F89" w:rsidRPr="00363ED6" w:rsidRDefault="003D2F89" w:rsidP="003D2F89">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D2F89" w:rsidRPr="00363ED6" w:rsidRDefault="003D2F89" w:rsidP="003D2F89">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3D2F89" w:rsidRPr="00363ED6" w:rsidRDefault="003D2F89" w:rsidP="003D2F89">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D2F89" w:rsidRPr="00363ED6" w:rsidRDefault="003D2F89" w:rsidP="003D2F89">
            <w:pPr>
              <w:snapToGrid w:val="0"/>
              <w:contextualSpacing/>
              <w:jc w:val="center"/>
              <w:rPr>
                <w:sz w:val="22"/>
                <w:szCs w:val="22"/>
              </w:rPr>
            </w:pPr>
          </w:p>
        </w:tc>
      </w:tr>
      <w:tr w:rsidR="003D2F89" w:rsidRPr="00363ED6" w:rsidTr="003D2F89">
        <w:trPr>
          <w:trHeight w:val="945"/>
        </w:trPr>
        <w:tc>
          <w:tcPr>
            <w:tcW w:w="567" w:type="dxa"/>
            <w:tcBorders>
              <w:top w:val="single" w:sz="4" w:space="0" w:color="auto"/>
              <w:left w:val="single" w:sz="4" w:space="0" w:color="auto"/>
              <w:bottom w:val="single" w:sz="4" w:space="0" w:color="auto"/>
              <w:right w:val="single" w:sz="4" w:space="0" w:color="auto"/>
            </w:tcBorders>
          </w:tcPr>
          <w:p w:rsidR="003D2F89" w:rsidRPr="00363ED6" w:rsidRDefault="003D2F89" w:rsidP="003D2F89">
            <w:pPr>
              <w:contextualSpacing/>
              <w:jc w:val="center"/>
              <w:rPr>
                <w:sz w:val="22"/>
                <w:szCs w:val="22"/>
              </w:rPr>
            </w:pPr>
            <w:r>
              <w:rPr>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3D2F89" w:rsidRPr="00363ED6" w:rsidRDefault="003D2F89" w:rsidP="003D2F89">
            <w:pPr>
              <w:autoSpaceDE w:val="0"/>
              <w:autoSpaceDN w:val="0"/>
              <w:adjustRightInd w:val="0"/>
              <w:rPr>
                <w:sz w:val="22"/>
                <w:szCs w:val="22"/>
              </w:rPr>
            </w:pPr>
            <w:r w:rsidRPr="00407B76">
              <w:rPr>
                <w:sz w:val="22"/>
                <w:szCs w:val="22"/>
              </w:rPr>
              <w:t>Полуботинки комбинированные с перфорацией, с композитным подноском (200Дж) и антипрокольной стелькой (Рзм - 4</w:t>
            </w:r>
            <w:r>
              <w:rPr>
                <w:sz w:val="22"/>
                <w:szCs w:val="22"/>
              </w:rPr>
              <w:t>4</w:t>
            </w:r>
            <w:r w:rsidRPr="00407B7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D2F89" w:rsidRPr="003D2F89" w:rsidRDefault="003D2F89" w:rsidP="003D2F89">
            <w:pPr>
              <w:jc w:val="center"/>
              <w:rPr>
                <w:sz w:val="22"/>
                <w:szCs w:val="22"/>
              </w:rPr>
            </w:pPr>
            <w:r w:rsidRPr="003D2F89">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D2F89" w:rsidRPr="00363ED6" w:rsidRDefault="003D2F89" w:rsidP="003D2F89">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D2F89" w:rsidRPr="00363ED6" w:rsidRDefault="003D2F89" w:rsidP="003D2F89">
            <w:pPr>
              <w:snapToGrid w:val="0"/>
              <w:contextualSpacing/>
              <w:jc w:val="center"/>
              <w:rPr>
                <w:sz w:val="22"/>
                <w:szCs w:val="22"/>
              </w:rPr>
            </w:pPr>
            <w:r>
              <w:rPr>
                <w:sz w:val="22"/>
                <w:szCs w:val="22"/>
              </w:rPr>
              <w:t>3</w:t>
            </w:r>
          </w:p>
        </w:tc>
        <w:tc>
          <w:tcPr>
            <w:tcW w:w="1206" w:type="dxa"/>
            <w:tcBorders>
              <w:top w:val="single" w:sz="4" w:space="0" w:color="000000"/>
              <w:left w:val="single" w:sz="4" w:space="0" w:color="000000"/>
              <w:bottom w:val="single" w:sz="4" w:space="0" w:color="000000"/>
              <w:right w:val="single" w:sz="4" w:space="0" w:color="auto"/>
            </w:tcBorders>
          </w:tcPr>
          <w:p w:rsidR="003D2F89" w:rsidRPr="00363ED6" w:rsidRDefault="003D2F89" w:rsidP="003D2F89">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D2F89" w:rsidRPr="00363ED6" w:rsidRDefault="003D2F89" w:rsidP="003D2F89">
            <w:pPr>
              <w:snapToGrid w:val="0"/>
              <w:contextualSpacing/>
              <w:jc w:val="center"/>
              <w:rPr>
                <w:sz w:val="22"/>
                <w:szCs w:val="22"/>
              </w:rPr>
            </w:pPr>
          </w:p>
        </w:tc>
      </w:tr>
      <w:tr w:rsidR="00323703" w:rsidRPr="00363ED6" w:rsidTr="00B90220">
        <w:trPr>
          <w:trHeight w:val="476"/>
        </w:trPr>
        <w:tc>
          <w:tcPr>
            <w:tcW w:w="567" w:type="dxa"/>
            <w:tcBorders>
              <w:top w:val="single" w:sz="4" w:space="0" w:color="auto"/>
              <w:left w:val="single" w:sz="4" w:space="0" w:color="auto"/>
              <w:bottom w:val="single" w:sz="4" w:space="0" w:color="auto"/>
              <w:right w:val="single" w:sz="4" w:space="0" w:color="auto"/>
            </w:tcBorders>
          </w:tcPr>
          <w:p w:rsidR="00323703" w:rsidRPr="00363ED6" w:rsidRDefault="00323703" w:rsidP="00323703">
            <w:pPr>
              <w:contextualSpacing/>
              <w:jc w:val="center"/>
              <w:rPr>
                <w:sz w:val="22"/>
                <w:szCs w:val="22"/>
              </w:rPr>
            </w:pPr>
            <w:r>
              <w:rPr>
                <w:sz w:val="22"/>
                <w:szCs w:val="22"/>
              </w:rPr>
              <w:t>9</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BD4FB7">
              <w:rPr>
                <w:sz w:val="22"/>
                <w:szCs w:val="22"/>
              </w:rPr>
              <w:t>Сапоги кожаные комбинированные (осень-весна)</w:t>
            </w:r>
            <w:r>
              <w:t xml:space="preserve"> </w:t>
            </w:r>
            <w:r w:rsidRPr="006909E6">
              <w:rPr>
                <w:sz w:val="22"/>
                <w:szCs w:val="22"/>
              </w:rPr>
              <w:t>(Рзм - 4</w:t>
            </w:r>
            <w:r>
              <w:rPr>
                <w:sz w:val="22"/>
                <w:szCs w:val="22"/>
              </w:rPr>
              <w:t>2</w:t>
            </w:r>
            <w:r w:rsidRPr="006909E6">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323703" w:rsidRPr="00363ED6" w:rsidTr="00B90220">
        <w:trPr>
          <w:trHeight w:val="476"/>
        </w:trPr>
        <w:tc>
          <w:tcPr>
            <w:tcW w:w="567" w:type="dxa"/>
            <w:tcBorders>
              <w:top w:val="single" w:sz="4" w:space="0" w:color="auto"/>
              <w:left w:val="single" w:sz="4" w:space="0" w:color="auto"/>
              <w:bottom w:val="single" w:sz="4" w:space="0" w:color="auto"/>
              <w:right w:val="single" w:sz="4" w:space="0" w:color="auto"/>
            </w:tcBorders>
          </w:tcPr>
          <w:p w:rsidR="00323703" w:rsidRPr="00363ED6" w:rsidRDefault="00323703" w:rsidP="00323703">
            <w:pPr>
              <w:contextualSpacing/>
              <w:jc w:val="center"/>
              <w:rPr>
                <w:sz w:val="22"/>
                <w:szCs w:val="22"/>
              </w:rPr>
            </w:pPr>
            <w:r>
              <w:rPr>
                <w:sz w:val="22"/>
                <w:szCs w:val="22"/>
              </w:rPr>
              <w:t>10</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6909E6">
              <w:rPr>
                <w:sz w:val="22"/>
                <w:szCs w:val="22"/>
              </w:rPr>
              <w:t>Сапоги кожаные комбинированные (осень-весна) (Рзм - 44)</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323703" w:rsidRPr="00363ED6" w:rsidTr="00261D2E">
        <w:trPr>
          <w:trHeight w:val="714"/>
        </w:trPr>
        <w:tc>
          <w:tcPr>
            <w:tcW w:w="567" w:type="dxa"/>
            <w:tcBorders>
              <w:top w:val="single" w:sz="4" w:space="0" w:color="auto"/>
              <w:left w:val="single" w:sz="4" w:space="0" w:color="auto"/>
              <w:bottom w:val="single" w:sz="4" w:space="0" w:color="auto"/>
              <w:right w:val="single" w:sz="4" w:space="0" w:color="auto"/>
            </w:tcBorders>
          </w:tcPr>
          <w:p w:rsidR="00323703" w:rsidRPr="00363ED6" w:rsidRDefault="00323703" w:rsidP="00323703">
            <w:pPr>
              <w:contextualSpacing/>
              <w:jc w:val="center"/>
              <w:rPr>
                <w:sz w:val="22"/>
                <w:szCs w:val="22"/>
              </w:rPr>
            </w:pPr>
            <w:r>
              <w:rPr>
                <w:sz w:val="22"/>
                <w:szCs w:val="22"/>
              </w:rPr>
              <w:t>11</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1D5D67">
              <w:rPr>
                <w:sz w:val="22"/>
                <w:szCs w:val="22"/>
              </w:rPr>
              <w:t>Полуб</w:t>
            </w:r>
            <w:r>
              <w:rPr>
                <w:sz w:val="22"/>
                <w:szCs w:val="22"/>
              </w:rPr>
              <w:t xml:space="preserve">отинки комбинированные </w:t>
            </w:r>
            <w:r w:rsidRPr="001D5D67">
              <w:rPr>
                <w:sz w:val="22"/>
                <w:szCs w:val="22"/>
              </w:rPr>
              <w:t>с композитным подноском (200Дж) и антипрокольной стелькой</w:t>
            </w:r>
            <w:r>
              <w:rPr>
                <w:sz w:val="22"/>
                <w:szCs w:val="22"/>
              </w:rPr>
              <w:t xml:space="preserve"> </w:t>
            </w:r>
            <w:r w:rsidRPr="001D5D67">
              <w:rPr>
                <w:sz w:val="22"/>
                <w:szCs w:val="22"/>
              </w:rPr>
              <w:t>(Рзм - 4</w:t>
            </w:r>
            <w:r>
              <w:rPr>
                <w:sz w:val="22"/>
                <w:szCs w:val="22"/>
              </w:rPr>
              <w:t>0</w:t>
            </w:r>
            <w:r w:rsidRPr="001D5D67">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323703" w:rsidRPr="00363ED6" w:rsidTr="00323703">
        <w:trPr>
          <w:trHeight w:val="945"/>
        </w:trPr>
        <w:tc>
          <w:tcPr>
            <w:tcW w:w="567" w:type="dxa"/>
            <w:tcBorders>
              <w:top w:val="single" w:sz="4" w:space="0" w:color="auto"/>
              <w:left w:val="single" w:sz="4" w:space="0" w:color="auto"/>
              <w:bottom w:val="single" w:sz="4" w:space="0" w:color="auto"/>
              <w:right w:val="single" w:sz="4" w:space="0" w:color="auto"/>
            </w:tcBorders>
          </w:tcPr>
          <w:p w:rsidR="00323703" w:rsidRPr="00363ED6" w:rsidRDefault="00323703" w:rsidP="00323703">
            <w:pPr>
              <w:contextualSpacing/>
              <w:jc w:val="center"/>
              <w:rPr>
                <w:sz w:val="22"/>
                <w:szCs w:val="22"/>
              </w:rPr>
            </w:pPr>
            <w:r>
              <w:rPr>
                <w:sz w:val="22"/>
                <w:szCs w:val="22"/>
              </w:rPr>
              <w:t>12</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1D5D67">
              <w:rPr>
                <w:sz w:val="22"/>
                <w:szCs w:val="22"/>
              </w:rPr>
              <w:t>Полуботинки комбинированные с композитным подноском (200Дж) и антипрокольной стелькой (мужские)</w:t>
            </w:r>
            <w:r>
              <w:t xml:space="preserve"> </w:t>
            </w:r>
            <w:r w:rsidRPr="001D5D67">
              <w:rPr>
                <w:sz w:val="22"/>
                <w:szCs w:val="22"/>
              </w:rPr>
              <w:t>(Рзм - 4</w:t>
            </w:r>
            <w:r>
              <w:rPr>
                <w:sz w:val="22"/>
                <w:szCs w:val="22"/>
              </w:rPr>
              <w:t>2</w:t>
            </w:r>
            <w:r w:rsidRPr="001D5D67">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323703" w:rsidRPr="00363ED6" w:rsidTr="00323703">
        <w:trPr>
          <w:trHeight w:val="945"/>
        </w:trPr>
        <w:tc>
          <w:tcPr>
            <w:tcW w:w="567" w:type="dxa"/>
            <w:tcBorders>
              <w:top w:val="single" w:sz="4" w:space="0" w:color="auto"/>
              <w:left w:val="single" w:sz="4" w:space="0" w:color="auto"/>
              <w:bottom w:val="single" w:sz="4" w:space="0" w:color="auto"/>
              <w:right w:val="single" w:sz="4" w:space="0" w:color="auto"/>
            </w:tcBorders>
          </w:tcPr>
          <w:p w:rsidR="00323703" w:rsidRDefault="00323703" w:rsidP="00323703">
            <w:pPr>
              <w:contextualSpacing/>
              <w:jc w:val="center"/>
              <w:rPr>
                <w:sz w:val="22"/>
                <w:szCs w:val="22"/>
              </w:rPr>
            </w:pPr>
            <w:r>
              <w:rPr>
                <w:sz w:val="22"/>
                <w:szCs w:val="22"/>
              </w:rPr>
              <w:t>13</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1D5D67">
              <w:rPr>
                <w:sz w:val="22"/>
                <w:szCs w:val="22"/>
              </w:rPr>
              <w:t>Полуботинки комбинированные с композитным подноском (200Дж) и антипрокольной стелькой (мужские)</w:t>
            </w:r>
            <w:r>
              <w:t xml:space="preserve"> </w:t>
            </w:r>
            <w:r>
              <w:rPr>
                <w:sz w:val="22"/>
                <w:szCs w:val="22"/>
              </w:rPr>
              <w:t>(Рзм - 44</w:t>
            </w:r>
            <w:r w:rsidRPr="001D5D67">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323703" w:rsidRPr="00363ED6" w:rsidTr="00B90220">
        <w:trPr>
          <w:trHeight w:val="476"/>
        </w:trPr>
        <w:tc>
          <w:tcPr>
            <w:tcW w:w="567" w:type="dxa"/>
            <w:tcBorders>
              <w:top w:val="single" w:sz="4" w:space="0" w:color="auto"/>
              <w:left w:val="single" w:sz="4" w:space="0" w:color="auto"/>
              <w:bottom w:val="single" w:sz="4" w:space="0" w:color="auto"/>
              <w:right w:val="single" w:sz="4" w:space="0" w:color="auto"/>
            </w:tcBorders>
          </w:tcPr>
          <w:p w:rsidR="00323703" w:rsidRDefault="00323703" w:rsidP="00323703">
            <w:pPr>
              <w:contextualSpacing/>
              <w:jc w:val="center"/>
              <w:rPr>
                <w:sz w:val="22"/>
                <w:szCs w:val="22"/>
              </w:rPr>
            </w:pPr>
            <w:r>
              <w:rPr>
                <w:sz w:val="22"/>
                <w:szCs w:val="22"/>
              </w:rPr>
              <w:t>14</w:t>
            </w:r>
          </w:p>
        </w:tc>
        <w:tc>
          <w:tcPr>
            <w:tcW w:w="4253" w:type="dxa"/>
            <w:tcBorders>
              <w:top w:val="single" w:sz="4" w:space="0" w:color="auto"/>
              <w:left w:val="single" w:sz="4" w:space="0" w:color="auto"/>
              <w:bottom w:val="single" w:sz="4" w:space="0" w:color="auto"/>
              <w:right w:val="single" w:sz="4" w:space="0" w:color="auto"/>
            </w:tcBorders>
            <w:vAlign w:val="center"/>
          </w:tcPr>
          <w:p w:rsidR="00323703" w:rsidRPr="00363ED6" w:rsidRDefault="00323703" w:rsidP="00323703">
            <w:pPr>
              <w:autoSpaceDE w:val="0"/>
              <w:autoSpaceDN w:val="0"/>
              <w:adjustRightInd w:val="0"/>
              <w:rPr>
                <w:sz w:val="22"/>
                <w:szCs w:val="22"/>
              </w:rPr>
            </w:pPr>
            <w:r w:rsidRPr="001767F1">
              <w:rPr>
                <w:sz w:val="22"/>
                <w:szCs w:val="22"/>
              </w:rPr>
              <w:t>Куртка мужская ФОРСАЖ</w:t>
            </w:r>
            <w:r>
              <w:t xml:space="preserve"> </w:t>
            </w:r>
            <w:r w:rsidRPr="001767F1">
              <w:rPr>
                <w:sz w:val="22"/>
                <w:szCs w:val="22"/>
              </w:rPr>
              <w:t>(Рзм - 48-50, Рст - 3-4)</w:t>
            </w:r>
            <w:r>
              <w:rPr>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rsidR="00323703" w:rsidRDefault="00323703" w:rsidP="00B90220">
            <w:pPr>
              <w:jc w:val="center"/>
            </w:pPr>
            <w:r w:rsidRPr="005B508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323703" w:rsidRPr="00363ED6" w:rsidRDefault="00323703" w:rsidP="00323703">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323703" w:rsidRPr="00363ED6" w:rsidRDefault="00323703" w:rsidP="00323703">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23703" w:rsidRPr="00363ED6" w:rsidRDefault="00323703" w:rsidP="00323703">
            <w:pPr>
              <w:snapToGrid w:val="0"/>
              <w:contextualSpacing/>
              <w:jc w:val="center"/>
              <w:rPr>
                <w:sz w:val="22"/>
                <w:szCs w:val="22"/>
              </w:rPr>
            </w:pPr>
          </w:p>
        </w:tc>
      </w:tr>
      <w:tr w:rsidR="00B9022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90220" w:rsidRDefault="00B90220" w:rsidP="00B90220">
            <w:pPr>
              <w:contextualSpacing/>
              <w:jc w:val="center"/>
              <w:rPr>
                <w:sz w:val="22"/>
                <w:szCs w:val="22"/>
              </w:rPr>
            </w:pPr>
            <w:r>
              <w:rPr>
                <w:sz w:val="22"/>
                <w:szCs w:val="22"/>
              </w:rPr>
              <w:t>15</w:t>
            </w:r>
          </w:p>
        </w:tc>
        <w:tc>
          <w:tcPr>
            <w:tcW w:w="4253" w:type="dxa"/>
            <w:tcBorders>
              <w:top w:val="single" w:sz="4" w:space="0" w:color="auto"/>
              <w:left w:val="single" w:sz="4" w:space="0" w:color="auto"/>
              <w:bottom w:val="single" w:sz="4" w:space="0" w:color="auto"/>
              <w:right w:val="single" w:sz="4" w:space="0" w:color="auto"/>
            </w:tcBorders>
            <w:vAlign w:val="center"/>
          </w:tcPr>
          <w:p w:rsidR="00B90220" w:rsidRPr="00363ED6" w:rsidRDefault="00B90220" w:rsidP="00B90220">
            <w:pPr>
              <w:autoSpaceDE w:val="0"/>
              <w:autoSpaceDN w:val="0"/>
              <w:adjustRightInd w:val="0"/>
              <w:rPr>
                <w:sz w:val="22"/>
                <w:szCs w:val="22"/>
              </w:rPr>
            </w:pPr>
            <w:r w:rsidRPr="00687D1C">
              <w:rPr>
                <w:sz w:val="22"/>
                <w:szCs w:val="22"/>
              </w:rPr>
              <w:t xml:space="preserve">Полукомбинезон мужской ФОРСАЖ (Рзм - 48-50, Рст - 3-4)  </w:t>
            </w:r>
          </w:p>
        </w:tc>
        <w:tc>
          <w:tcPr>
            <w:tcW w:w="1701" w:type="dxa"/>
            <w:tcBorders>
              <w:top w:val="single" w:sz="4" w:space="0" w:color="auto"/>
              <w:left w:val="single" w:sz="4" w:space="0" w:color="auto"/>
              <w:bottom w:val="single" w:sz="4" w:space="0" w:color="auto"/>
              <w:right w:val="single" w:sz="4" w:space="0" w:color="auto"/>
            </w:tcBorders>
          </w:tcPr>
          <w:p w:rsidR="00B90220" w:rsidRDefault="00B90220" w:rsidP="00B90220">
            <w:pPr>
              <w:jc w:val="center"/>
            </w:pPr>
            <w:r w:rsidRPr="00EC378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90220" w:rsidRPr="00363ED6" w:rsidRDefault="00B90220" w:rsidP="00B90220">
            <w:pPr>
              <w:snapToGrid w:val="0"/>
              <w:contextualSpacing/>
              <w:jc w:val="center"/>
              <w:rPr>
                <w:sz w:val="22"/>
                <w:szCs w:val="22"/>
              </w:rPr>
            </w:pPr>
          </w:p>
        </w:tc>
      </w:tr>
      <w:tr w:rsidR="00B9022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90220" w:rsidRDefault="00B90220" w:rsidP="00B90220">
            <w:pPr>
              <w:contextualSpacing/>
              <w:jc w:val="center"/>
              <w:rPr>
                <w:sz w:val="22"/>
                <w:szCs w:val="22"/>
              </w:rPr>
            </w:pPr>
            <w:r>
              <w:rPr>
                <w:sz w:val="22"/>
                <w:szCs w:val="22"/>
              </w:rPr>
              <w:t>16</w:t>
            </w:r>
          </w:p>
        </w:tc>
        <w:tc>
          <w:tcPr>
            <w:tcW w:w="4253" w:type="dxa"/>
            <w:tcBorders>
              <w:top w:val="single" w:sz="4" w:space="0" w:color="auto"/>
              <w:left w:val="single" w:sz="4" w:space="0" w:color="auto"/>
              <w:bottom w:val="single" w:sz="4" w:space="0" w:color="auto"/>
              <w:right w:val="single" w:sz="4" w:space="0" w:color="auto"/>
            </w:tcBorders>
            <w:vAlign w:val="center"/>
          </w:tcPr>
          <w:p w:rsidR="00B90220" w:rsidRPr="00363ED6" w:rsidRDefault="00B90220" w:rsidP="00B90220">
            <w:pPr>
              <w:autoSpaceDE w:val="0"/>
              <w:autoSpaceDN w:val="0"/>
              <w:adjustRightInd w:val="0"/>
              <w:rPr>
                <w:sz w:val="22"/>
                <w:szCs w:val="22"/>
              </w:rPr>
            </w:pPr>
            <w:r w:rsidRPr="00BE0A39">
              <w:rPr>
                <w:sz w:val="22"/>
                <w:szCs w:val="22"/>
              </w:rPr>
              <w:t>Костюм</w:t>
            </w:r>
            <w:r>
              <w:rPr>
                <w:sz w:val="22"/>
                <w:szCs w:val="22"/>
              </w:rPr>
              <w:t xml:space="preserve"> м</w:t>
            </w:r>
            <w:r w:rsidRPr="00BE0A39">
              <w:rPr>
                <w:sz w:val="22"/>
                <w:szCs w:val="22"/>
              </w:rPr>
              <w:t>ужской летний</w:t>
            </w:r>
            <w:r>
              <w:rPr>
                <w:sz w:val="22"/>
                <w:szCs w:val="22"/>
              </w:rPr>
              <w:t xml:space="preserve"> </w:t>
            </w:r>
            <w:r w:rsidRPr="00BE0A39">
              <w:rPr>
                <w:sz w:val="22"/>
                <w:szCs w:val="22"/>
              </w:rPr>
              <w:t>ГРЭЙ (куртка и полукомбинезон</w:t>
            </w:r>
            <w:r>
              <w:rPr>
                <w:sz w:val="22"/>
                <w:szCs w:val="22"/>
              </w:rPr>
              <w:t>)</w:t>
            </w:r>
            <w:r>
              <w:t xml:space="preserve"> </w:t>
            </w:r>
            <w:r w:rsidRPr="00BE0A39">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B90220" w:rsidRDefault="00B90220" w:rsidP="00B90220">
            <w:pPr>
              <w:jc w:val="center"/>
            </w:pPr>
            <w:r w:rsidRPr="00EC378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3</w:t>
            </w:r>
          </w:p>
        </w:tc>
        <w:tc>
          <w:tcPr>
            <w:tcW w:w="1206"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90220" w:rsidRPr="00363ED6" w:rsidRDefault="00B90220" w:rsidP="00B90220">
            <w:pPr>
              <w:snapToGrid w:val="0"/>
              <w:contextualSpacing/>
              <w:jc w:val="center"/>
              <w:rPr>
                <w:sz w:val="22"/>
                <w:szCs w:val="22"/>
              </w:rPr>
            </w:pPr>
          </w:p>
        </w:tc>
      </w:tr>
      <w:tr w:rsidR="00B9022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90220" w:rsidRDefault="00B90220" w:rsidP="00B90220">
            <w:pPr>
              <w:contextualSpacing/>
              <w:jc w:val="center"/>
              <w:rPr>
                <w:sz w:val="22"/>
                <w:szCs w:val="22"/>
              </w:rPr>
            </w:pPr>
            <w:r>
              <w:rPr>
                <w:sz w:val="22"/>
                <w:szCs w:val="22"/>
              </w:rPr>
              <w:t>17</w:t>
            </w:r>
          </w:p>
        </w:tc>
        <w:tc>
          <w:tcPr>
            <w:tcW w:w="4253" w:type="dxa"/>
            <w:tcBorders>
              <w:top w:val="single" w:sz="4" w:space="0" w:color="auto"/>
              <w:left w:val="single" w:sz="4" w:space="0" w:color="auto"/>
              <w:bottom w:val="single" w:sz="4" w:space="0" w:color="auto"/>
              <w:right w:val="single" w:sz="4" w:space="0" w:color="auto"/>
            </w:tcBorders>
          </w:tcPr>
          <w:p w:rsidR="00B90220" w:rsidRPr="00BE0A39" w:rsidRDefault="00B90220" w:rsidP="00B90220">
            <w:pPr>
              <w:rPr>
                <w:sz w:val="22"/>
                <w:szCs w:val="22"/>
              </w:rPr>
            </w:pPr>
            <w:r w:rsidRPr="00BE0A39">
              <w:rPr>
                <w:sz w:val="22"/>
                <w:szCs w:val="22"/>
              </w:rPr>
              <w:t xml:space="preserve">Костюм мужской летний ГРЭЙ (куртка и полукомбинезон) (Рзм - </w:t>
            </w:r>
            <w:r>
              <w:rPr>
                <w:sz w:val="22"/>
                <w:szCs w:val="22"/>
              </w:rPr>
              <w:t>52</w:t>
            </w:r>
            <w:r w:rsidRPr="00BE0A39">
              <w:rPr>
                <w:sz w:val="22"/>
                <w:szCs w:val="22"/>
              </w:rPr>
              <w:t>-5</w:t>
            </w:r>
            <w:r>
              <w:rPr>
                <w:sz w:val="22"/>
                <w:szCs w:val="22"/>
              </w:rPr>
              <w:t>4</w:t>
            </w:r>
            <w:r w:rsidRPr="00BE0A39">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B90220" w:rsidRDefault="00B90220" w:rsidP="00B90220">
            <w:pPr>
              <w:jc w:val="center"/>
            </w:pPr>
            <w:r w:rsidRPr="00EC3786">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90220" w:rsidRPr="00363ED6" w:rsidRDefault="00B90220" w:rsidP="00B90220">
            <w:pPr>
              <w:snapToGrid w:val="0"/>
              <w:contextualSpacing/>
              <w:jc w:val="center"/>
              <w:rPr>
                <w:sz w:val="22"/>
                <w:szCs w:val="22"/>
              </w:rPr>
            </w:pPr>
          </w:p>
        </w:tc>
      </w:tr>
      <w:tr w:rsidR="00B9022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90220" w:rsidRDefault="00B90220" w:rsidP="00B90220">
            <w:pPr>
              <w:contextualSpacing/>
              <w:jc w:val="center"/>
              <w:rPr>
                <w:sz w:val="22"/>
                <w:szCs w:val="22"/>
              </w:rPr>
            </w:pPr>
            <w:r>
              <w:rPr>
                <w:sz w:val="22"/>
                <w:szCs w:val="22"/>
              </w:rPr>
              <w:lastRenderedPageBreak/>
              <w:t>18</w:t>
            </w:r>
          </w:p>
        </w:tc>
        <w:tc>
          <w:tcPr>
            <w:tcW w:w="4253" w:type="dxa"/>
            <w:tcBorders>
              <w:top w:val="single" w:sz="4" w:space="0" w:color="auto"/>
              <w:left w:val="single" w:sz="4" w:space="0" w:color="auto"/>
              <w:bottom w:val="single" w:sz="4" w:space="0" w:color="auto"/>
              <w:right w:val="single" w:sz="4" w:space="0" w:color="auto"/>
            </w:tcBorders>
          </w:tcPr>
          <w:p w:rsidR="00B90220" w:rsidRPr="00BE0A39" w:rsidRDefault="00B90220" w:rsidP="00B90220">
            <w:pPr>
              <w:rPr>
                <w:sz w:val="22"/>
                <w:szCs w:val="22"/>
              </w:rPr>
            </w:pPr>
            <w:r w:rsidRPr="00BE0A39">
              <w:rPr>
                <w:sz w:val="22"/>
                <w:szCs w:val="22"/>
              </w:rPr>
              <w:t xml:space="preserve">Костюм мужской летний ГРЭЙ (куртка и полукомбинезон) (Рзм - </w:t>
            </w:r>
            <w:r>
              <w:rPr>
                <w:sz w:val="22"/>
                <w:szCs w:val="22"/>
              </w:rPr>
              <w:t>56</w:t>
            </w:r>
            <w:r w:rsidRPr="00BE0A39">
              <w:rPr>
                <w:sz w:val="22"/>
                <w:szCs w:val="22"/>
              </w:rPr>
              <w:t>-5</w:t>
            </w:r>
            <w:r>
              <w:rPr>
                <w:sz w:val="22"/>
                <w:szCs w:val="22"/>
              </w:rPr>
              <w:t>8</w:t>
            </w:r>
            <w:r w:rsidRPr="00BE0A39">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B90220" w:rsidRDefault="00B90220" w:rsidP="00B90220">
            <w:pPr>
              <w:jc w:val="center"/>
            </w:pPr>
            <w:r w:rsidRPr="00D93E57">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90220" w:rsidRPr="00363ED6" w:rsidRDefault="00B90220" w:rsidP="00B90220">
            <w:pPr>
              <w:snapToGrid w:val="0"/>
              <w:contextualSpacing/>
              <w:jc w:val="center"/>
              <w:rPr>
                <w:sz w:val="22"/>
                <w:szCs w:val="22"/>
              </w:rPr>
            </w:pPr>
          </w:p>
        </w:tc>
      </w:tr>
      <w:tr w:rsidR="00B9022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90220" w:rsidRDefault="00B90220" w:rsidP="00B90220">
            <w:pPr>
              <w:contextualSpacing/>
              <w:jc w:val="center"/>
              <w:rPr>
                <w:sz w:val="22"/>
                <w:szCs w:val="22"/>
              </w:rPr>
            </w:pPr>
            <w:r>
              <w:rPr>
                <w:sz w:val="22"/>
                <w:szCs w:val="22"/>
              </w:rPr>
              <w:t>19</w:t>
            </w:r>
          </w:p>
        </w:tc>
        <w:tc>
          <w:tcPr>
            <w:tcW w:w="4253" w:type="dxa"/>
            <w:tcBorders>
              <w:top w:val="single" w:sz="4" w:space="0" w:color="auto"/>
              <w:left w:val="single" w:sz="4" w:space="0" w:color="auto"/>
              <w:bottom w:val="single" w:sz="4" w:space="0" w:color="auto"/>
              <w:right w:val="single" w:sz="4" w:space="0" w:color="auto"/>
            </w:tcBorders>
          </w:tcPr>
          <w:p w:rsidR="00B90220" w:rsidRPr="00BE0A39" w:rsidRDefault="00B90220" w:rsidP="00B90220">
            <w:pPr>
              <w:rPr>
                <w:sz w:val="22"/>
                <w:szCs w:val="22"/>
              </w:rPr>
            </w:pPr>
            <w:r w:rsidRPr="00BE0A39">
              <w:rPr>
                <w:sz w:val="22"/>
                <w:szCs w:val="22"/>
              </w:rPr>
              <w:t xml:space="preserve">Костюм мужской летний ГРЭЙ (куртка и полукомбинезон) (Рзм - </w:t>
            </w:r>
            <w:r>
              <w:rPr>
                <w:sz w:val="22"/>
                <w:szCs w:val="22"/>
              </w:rPr>
              <w:t>60</w:t>
            </w:r>
            <w:r w:rsidRPr="00BE0A39">
              <w:rPr>
                <w:sz w:val="22"/>
                <w:szCs w:val="22"/>
              </w:rPr>
              <w:t>-</w:t>
            </w:r>
            <w:r>
              <w:rPr>
                <w:sz w:val="22"/>
                <w:szCs w:val="22"/>
              </w:rPr>
              <w:t>62</w:t>
            </w:r>
            <w:r w:rsidRPr="00BE0A39">
              <w:rPr>
                <w:sz w:val="22"/>
                <w:szCs w:val="22"/>
              </w:rPr>
              <w:t xml:space="preserve">, Рст - </w:t>
            </w:r>
            <w:r>
              <w:rPr>
                <w:sz w:val="22"/>
                <w:szCs w:val="22"/>
              </w:rPr>
              <w:t>5</w:t>
            </w:r>
            <w:r w:rsidRPr="00BE0A39">
              <w:rPr>
                <w:sz w:val="22"/>
                <w:szCs w:val="22"/>
              </w:rPr>
              <w:t>-</w:t>
            </w:r>
            <w:r>
              <w:rPr>
                <w:sz w:val="22"/>
                <w:szCs w:val="22"/>
              </w:rPr>
              <w:t>6</w:t>
            </w:r>
            <w:r w:rsidRPr="00BE0A39">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B90220" w:rsidRDefault="00B90220" w:rsidP="00B90220">
            <w:pPr>
              <w:jc w:val="center"/>
            </w:pPr>
            <w:r w:rsidRPr="00D93E57">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90220" w:rsidRPr="00363ED6" w:rsidRDefault="00B90220" w:rsidP="00B90220">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90220" w:rsidRPr="00363ED6" w:rsidRDefault="00B90220" w:rsidP="00B9022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90220" w:rsidRPr="00363ED6" w:rsidRDefault="00B90220" w:rsidP="00B90220">
            <w:pPr>
              <w:snapToGrid w:val="0"/>
              <w:contextualSpacing/>
              <w:jc w:val="center"/>
              <w:rPr>
                <w:sz w:val="22"/>
                <w:szCs w:val="22"/>
              </w:rPr>
            </w:pPr>
          </w:p>
        </w:tc>
      </w:tr>
      <w:tr w:rsidR="008530B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8530BE" w:rsidRDefault="008530BE" w:rsidP="008530BE">
            <w:pPr>
              <w:contextualSpacing/>
              <w:jc w:val="center"/>
              <w:rPr>
                <w:sz w:val="22"/>
                <w:szCs w:val="22"/>
              </w:rPr>
            </w:pPr>
            <w:r>
              <w:rPr>
                <w:sz w:val="22"/>
                <w:szCs w:val="22"/>
              </w:rPr>
              <w:t>20</w:t>
            </w:r>
          </w:p>
        </w:tc>
        <w:tc>
          <w:tcPr>
            <w:tcW w:w="4253" w:type="dxa"/>
            <w:tcBorders>
              <w:top w:val="single" w:sz="4" w:space="0" w:color="auto"/>
              <w:left w:val="single" w:sz="4" w:space="0" w:color="auto"/>
              <w:bottom w:val="single" w:sz="4" w:space="0" w:color="auto"/>
              <w:right w:val="single" w:sz="4" w:space="0" w:color="auto"/>
            </w:tcBorders>
            <w:vAlign w:val="center"/>
          </w:tcPr>
          <w:p w:rsidR="008530BE" w:rsidRPr="00363ED6" w:rsidRDefault="008530BE" w:rsidP="008530BE">
            <w:pPr>
              <w:autoSpaceDE w:val="0"/>
              <w:autoSpaceDN w:val="0"/>
              <w:adjustRightInd w:val="0"/>
              <w:rPr>
                <w:sz w:val="22"/>
                <w:szCs w:val="22"/>
              </w:rPr>
            </w:pPr>
            <w:r w:rsidRPr="00283688">
              <w:rPr>
                <w:sz w:val="22"/>
                <w:szCs w:val="22"/>
              </w:rPr>
              <w:t>Костюм мужской ПАМИР (куртка с брюками)</w:t>
            </w:r>
            <w:r>
              <w:t xml:space="preserve"> </w:t>
            </w:r>
            <w:r w:rsidRPr="00283688">
              <w:rPr>
                <w:sz w:val="22"/>
                <w:szCs w:val="22"/>
              </w:rPr>
              <w:t xml:space="preserve">(Рзм - </w:t>
            </w:r>
            <w:r>
              <w:rPr>
                <w:sz w:val="22"/>
                <w:szCs w:val="22"/>
              </w:rPr>
              <w:t>48</w:t>
            </w:r>
            <w:r w:rsidRPr="00283688">
              <w:rPr>
                <w:sz w:val="22"/>
                <w:szCs w:val="22"/>
              </w:rPr>
              <w:t>-</w:t>
            </w:r>
            <w:r>
              <w:rPr>
                <w:sz w:val="22"/>
                <w:szCs w:val="22"/>
              </w:rPr>
              <w:t>50</w:t>
            </w:r>
            <w:r w:rsidRPr="00283688">
              <w:rPr>
                <w:sz w:val="22"/>
                <w:szCs w:val="22"/>
              </w:rPr>
              <w:t xml:space="preserve">, Рст - </w:t>
            </w:r>
            <w:r>
              <w:rPr>
                <w:sz w:val="22"/>
                <w:szCs w:val="22"/>
              </w:rPr>
              <w:t>3</w:t>
            </w:r>
            <w:r w:rsidRPr="00283688">
              <w:rPr>
                <w:sz w:val="22"/>
                <w:szCs w:val="22"/>
              </w:rPr>
              <w:t>-</w:t>
            </w:r>
            <w:r>
              <w:rPr>
                <w:sz w:val="22"/>
                <w:szCs w:val="22"/>
              </w:rPr>
              <w:t>4</w:t>
            </w:r>
            <w:r w:rsidRPr="0028368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530BE" w:rsidRDefault="008530BE" w:rsidP="008530BE">
            <w:pPr>
              <w:jc w:val="center"/>
            </w:pPr>
            <w:r w:rsidRPr="00BE6AE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8530BE" w:rsidRPr="00363ED6" w:rsidRDefault="008530BE" w:rsidP="008530BE">
            <w:pPr>
              <w:snapToGrid w:val="0"/>
              <w:contextualSpacing/>
              <w:jc w:val="center"/>
              <w:rPr>
                <w:sz w:val="22"/>
                <w:szCs w:val="22"/>
              </w:rPr>
            </w:pPr>
          </w:p>
        </w:tc>
      </w:tr>
      <w:tr w:rsidR="008530B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8530BE" w:rsidRDefault="008530BE" w:rsidP="008530BE">
            <w:pPr>
              <w:contextualSpacing/>
              <w:jc w:val="center"/>
              <w:rPr>
                <w:sz w:val="22"/>
                <w:szCs w:val="22"/>
              </w:rPr>
            </w:pPr>
            <w:r>
              <w:rPr>
                <w:sz w:val="22"/>
                <w:szCs w:val="22"/>
              </w:rPr>
              <w:t>21</w:t>
            </w:r>
          </w:p>
        </w:tc>
        <w:tc>
          <w:tcPr>
            <w:tcW w:w="4253" w:type="dxa"/>
            <w:tcBorders>
              <w:top w:val="single" w:sz="4" w:space="0" w:color="auto"/>
              <w:left w:val="single" w:sz="4" w:space="0" w:color="auto"/>
              <w:bottom w:val="single" w:sz="4" w:space="0" w:color="auto"/>
              <w:right w:val="single" w:sz="4" w:space="0" w:color="auto"/>
            </w:tcBorders>
            <w:vAlign w:val="center"/>
          </w:tcPr>
          <w:p w:rsidR="008530BE" w:rsidRPr="00363ED6" w:rsidRDefault="008530BE" w:rsidP="008530BE">
            <w:pPr>
              <w:autoSpaceDE w:val="0"/>
              <w:autoSpaceDN w:val="0"/>
              <w:adjustRightInd w:val="0"/>
              <w:rPr>
                <w:sz w:val="22"/>
                <w:szCs w:val="22"/>
              </w:rPr>
            </w:pPr>
            <w:r w:rsidRPr="00283688">
              <w:rPr>
                <w:sz w:val="22"/>
                <w:szCs w:val="22"/>
              </w:rPr>
              <w:t xml:space="preserve">Костюм мужской ПАМИР (куртка с брюками) (Рзм - </w:t>
            </w:r>
            <w:r>
              <w:rPr>
                <w:sz w:val="22"/>
                <w:szCs w:val="22"/>
              </w:rPr>
              <w:t>52</w:t>
            </w:r>
            <w:r w:rsidRPr="00283688">
              <w:rPr>
                <w:sz w:val="22"/>
                <w:szCs w:val="22"/>
              </w:rPr>
              <w:t>-5</w:t>
            </w:r>
            <w:r>
              <w:rPr>
                <w:sz w:val="22"/>
                <w:szCs w:val="22"/>
              </w:rPr>
              <w:t>4</w:t>
            </w:r>
            <w:r w:rsidRPr="00283688">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8530BE" w:rsidRDefault="008530BE" w:rsidP="008530BE">
            <w:pPr>
              <w:jc w:val="center"/>
            </w:pPr>
            <w:r w:rsidRPr="00BE6AE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8530BE" w:rsidRPr="00363ED6" w:rsidRDefault="008530BE" w:rsidP="008530BE">
            <w:pPr>
              <w:snapToGrid w:val="0"/>
              <w:contextualSpacing/>
              <w:jc w:val="center"/>
              <w:rPr>
                <w:sz w:val="22"/>
                <w:szCs w:val="22"/>
              </w:rPr>
            </w:pPr>
          </w:p>
        </w:tc>
      </w:tr>
      <w:tr w:rsidR="008530B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8530BE" w:rsidRDefault="008530BE" w:rsidP="008530BE">
            <w:pPr>
              <w:contextualSpacing/>
              <w:jc w:val="center"/>
              <w:rPr>
                <w:sz w:val="22"/>
                <w:szCs w:val="22"/>
              </w:rPr>
            </w:pPr>
            <w:r>
              <w:rPr>
                <w:sz w:val="22"/>
                <w:szCs w:val="22"/>
              </w:rPr>
              <w:t>22</w:t>
            </w:r>
          </w:p>
        </w:tc>
        <w:tc>
          <w:tcPr>
            <w:tcW w:w="4253" w:type="dxa"/>
            <w:tcBorders>
              <w:top w:val="single" w:sz="4" w:space="0" w:color="auto"/>
              <w:left w:val="single" w:sz="4" w:space="0" w:color="auto"/>
              <w:bottom w:val="single" w:sz="4" w:space="0" w:color="auto"/>
              <w:right w:val="single" w:sz="4" w:space="0" w:color="auto"/>
            </w:tcBorders>
            <w:vAlign w:val="center"/>
          </w:tcPr>
          <w:p w:rsidR="008530BE" w:rsidRPr="00363ED6" w:rsidRDefault="008530BE" w:rsidP="008530BE">
            <w:pPr>
              <w:autoSpaceDE w:val="0"/>
              <w:autoSpaceDN w:val="0"/>
              <w:adjustRightInd w:val="0"/>
              <w:rPr>
                <w:sz w:val="22"/>
                <w:szCs w:val="22"/>
              </w:rPr>
            </w:pPr>
            <w:r w:rsidRPr="00F02A96">
              <w:rPr>
                <w:sz w:val="22"/>
                <w:szCs w:val="22"/>
              </w:rPr>
              <w:t>Костюм мужской ПАМИР (куртка с брюками) (Рзм - 5</w:t>
            </w:r>
            <w:r>
              <w:rPr>
                <w:sz w:val="22"/>
                <w:szCs w:val="22"/>
              </w:rPr>
              <w:t>2</w:t>
            </w:r>
            <w:r w:rsidRPr="00F02A96">
              <w:rPr>
                <w:sz w:val="22"/>
                <w:szCs w:val="22"/>
              </w:rPr>
              <w:t>-5</w:t>
            </w:r>
            <w:r>
              <w:rPr>
                <w:sz w:val="22"/>
                <w:szCs w:val="22"/>
              </w:rPr>
              <w:t>4</w:t>
            </w:r>
            <w:r w:rsidRPr="00F02A96">
              <w:rPr>
                <w:sz w:val="22"/>
                <w:szCs w:val="22"/>
              </w:rPr>
              <w:t xml:space="preserve">, Рст - </w:t>
            </w:r>
            <w:r>
              <w:rPr>
                <w:sz w:val="22"/>
                <w:szCs w:val="22"/>
              </w:rPr>
              <w:t>5</w:t>
            </w:r>
            <w:r w:rsidRPr="00F02A96">
              <w:rPr>
                <w:sz w:val="22"/>
                <w:szCs w:val="22"/>
              </w:rPr>
              <w:t>-</w:t>
            </w:r>
            <w:r>
              <w:rPr>
                <w:sz w:val="22"/>
                <w:szCs w:val="22"/>
              </w:rPr>
              <w:t>6</w:t>
            </w:r>
            <w:r w:rsidRPr="00F02A9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530BE" w:rsidRDefault="008530BE" w:rsidP="008530BE">
            <w:pPr>
              <w:jc w:val="center"/>
            </w:pPr>
            <w:r w:rsidRPr="00BE6AE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8530BE" w:rsidRPr="00363ED6" w:rsidRDefault="008530BE" w:rsidP="008530BE">
            <w:pPr>
              <w:snapToGrid w:val="0"/>
              <w:contextualSpacing/>
              <w:jc w:val="center"/>
              <w:rPr>
                <w:sz w:val="22"/>
                <w:szCs w:val="22"/>
              </w:rPr>
            </w:pPr>
          </w:p>
        </w:tc>
      </w:tr>
      <w:tr w:rsidR="008530B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8530BE" w:rsidRDefault="008530BE" w:rsidP="008530BE">
            <w:pPr>
              <w:contextualSpacing/>
              <w:jc w:val="center"/>
              <w:rPr>
                <w:sz w:val="22"/>
                <w:szCs w:val="22"/>
              </w:rPr>
            </w:pPr>
            <w:r>
              <w:rPr>
                <w:sz w:val="22"/>
                <w:szCs w:val="22"/>
              </w:rPr>
              <w:t>23</w:t>
            </w:r>
          </w:p>
        </w:tc>
        <w:tc>
          <w:tcPr>
            <w:tcW w:w="4253" w:type="dxa"/>
            <w:tcBorders>
              <w:top w:val="single" w:sz="4" w:space="0" w:color="auto"/>
              <w:left w:val="single" w:sz="4" w:space="0" w:color="auto"/>
              <w:bottom w:val="single" w:sz="4" w:space="0" w:color="auto"/>
              <w:right w:val="single" w:sz="4" w:space="0" w:color="auto"/>
            </w:tcBorders>
            <w:vAlign w:val="center"/>
          </w:tcPr>
          <w:p w:rsidR="008530BE" w:rsidRPr="00363ED6" w:rsidRDefault="008530BE" w:rsidP="004C0EC0">
            <w:pPr>
              <w:autoSpaceDE w:val="0"/>
              <w:autoSpaceDN w:val="0"/>
              <w:adjustRightInd w:val="0"/>
              <w:rPr>
                <w:sz w:val="22"/>
                <w:szCs w:val="22"/>
              </w:rPr>
            </w:pPr>
            <w:r w:rsidRPr="00F02A96">
              <w:rPr>
                <w:sz w:val="22"/>
                <w:szCs w:val="22"/>
              </w:rPr>
              <w:t>Костюм мужской ПАМИР (куртка с брюками) (Рзм - 5</w:t>
            </w:r>
            <w:r w:rsidR="004C0EC0">
              <w:rPr>
                <w:sz w:val="22"/>
                <w:szCs w:val="22"/>
              </w:rPr>
              <w:t>6</w:t>
            </w:r>
            <w:r w:rsidRPr="00F02A96">
              <w:rPr>
                <w:sz w:val="22"/>
                <w:szCs w:val="22"/>
              </w:rPr>
              <w:t>-</w:t>
            </w:r>
            <w:r w:rsidR="004C0EC0">
              <w:rPr>
                <w:sz w:val="22"/>
                <w:szCs w:val="22"/>
              </w:rPr>
              <w:t>58</w:t>
            </w:r>
            <w:r w:rsidRPr="00F02A96">
              <w:rPr>
                <w:sz w:val="22"/>
                <w:szCs w:val="22"/>
              </w:rPr>
              <w:t xml:space="preserve">, Рст - </w:t>
            </w:r>
            <w:r>
              <w:rPr>
                <w:sz w:val="22"/>
                <w:szCs w:val="22"/>
              </w:rPr>
              <w:t>7</w:t>
            </w:r>
            <w:r w:rsidRPr="00F02A96">
              <w:rPr>
                <w:sz w:val="22"/>
                <w:szCs w:val="22"/>
              </w:rPr>
              <w:t>-</w:t>
            </w:r>
            <w:r>
              <w:rPr>
                <w:sz w:val="22"/>
                <w:szCs w:val="22"/>
              </w:rPr>
              <w:t>8</w:t>
            </w:r>
            <w:r w:rsidRPr="00F02A9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8530BE" w:rsidRDefault="008530BE" w:rsidP="008530BE">
            <w:pPr>
              <w:jc w:val="center"/>
            </w:pPr>
            <w:r w:rsidRPr="00BE6AE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8530BE" w:rsidRPr="00363ED6" w:rsidRDefault="008530BE" w:rsidP="008530B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8530BE" w:rsidRPr="00363ED6" w:rsidRDefault="008530BE" w:rsidP="008530B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8530BE" w:rsidRPr="00363ED6" w:rsidRDefault="008530BE" w:rsidP="008530BE">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24</w:t>
            </w:r>
          </w:p>
        </w:tc>
        <w:tc>
          <w:tcPr>
            <w:tcW w:w="4253" w:type="dxa"/>
            <w:tcBorders>
              <w:top w:val="single" w:sz="4" w:space="0" w:color="auto"/>
              <w:left w:val="single" w:sz="4" w:space="0" w:color="auto"/>
              <w:bottom w:val="single" w:sz="4" w:space="0" w:color="auto"/>
              <w:right w:val="single" w:sz="4" w:space="0" w:color="auto"/>
            </w:tcBorders>
            <w:vAlign w:val="center"/>
          </w:tcPr>
          <w:p w:rsidR="00B07068" w:rsidRPr="00363ED6" w:rsidRDefault="00B07068" w:rsidP="00B07068">
            <w:pPr>
              <w:autoSpaceDE w:val="0"/>
              <w:autoSpaceDN w:val="0"/>
              <w:adjustRightInd w:val="0"/>
              <w:rPr>
                <w:sz w:val="22"/>
                <w:szCs w:val="22"/>
              </w:rPr>
            </w:pPr>
            <w:r w:rsidRPr="006F5FBA">
              <w:rPr>
                <w:sz w:val="22"/>
                <w:szCs w:val="22"/>
              </w:rPr>
              <w:t>Костюм огнестойкий для сварщика</w:t>
            </w:r>
            <w:r>
              <w:rPr>
                <w:sz w:val="22"/>
                <w:szCs w:val="22"/>
              </w:rPr>
              <w:t xml:space="preserve"> </w:t>
            </w:r>
            <w:r w:rsidRPr="006F5FBA">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25</w:t>
            </w:r>
          </w:p>
        </w:tc>
        <w:tc>
          <w:tcPr>
            <w:tcW w:w="4253" w:type="dxa"/>
            <w:tcBorders>
              <w:top w:val="single" w:sz="4" w:space="0" w:color="auto"/>
              <w:left w:val="single" w:sz="4" w:space="0" w:color="auto"/>
              <w:bottom w:val="single" w:sz="4" w:space="0" w:color="auto"/>
              <w:right w:val="single" w:sz="4" w:space="0" w:color="auto"/>
            </w:tcBorders>
            <w:vAlign w:val="center"/>
          </w:tcPr>
          <w:p w:rsidR="00B07068" w:rsidRPr="00363ED6" w:rsidRDefault="00B07068" w:rsidP="00B07068">
            <w:pPr>
              <w:autoSpaceDE w:val="0"/>
              <w:autoSpaceDN w:val="0"/>
              <w:adjustRightInd w:val="0"/>
              <w:rPr>
                <w:sz w:val="22"/>
                <w:szCs w:val="22"/>
              </w:rPr>
            </w:pPr>
            <w:r w:rsidRPr="006F5FBA">
              <w:rPr>
                <w:sz w:val="22"/>
                <w:szCs w:val="22"/>
              </w:rPr>
              <w:t>Одежда защитная для сварщика ОГНЕННЫЙ ЩИТ</w:t>
            </w:r>
            <w:r>
              <w:rPr>
                <w:sz w:val="22"/>
                <w:szCs w:val="22"/>
              </w:rPr>
              <w:t xml:space="preserve"> </w:t>
            </w:r>
            <w:r w:rsidRPr="006F5FBA">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26</w:t>
            </w:r>
          </w:p>
        </w:tc>
        <w:tc>
          <w:tcPr>
            <w:tcW w:w="4253" w:type="dxa"/>
            <w:tcBorders>
              <w:top w:val="single" w:sz="4" w:space="0" w:color="auto"/>
              <w:left w:val="single" w:sz="4" w:space="0" w:color="auto"/>
              <w:bottom w:val="single" w:sz="4" w:space="0" w:color="auto"/>
              <w:right w:val="single" w:sz="4" w:space="0" w:color="auto"/>
            </w:tcBorders>
            <w:vAlign w:val="center"/>
          </w:tcPr>
          <w:p w:rsidR="00B07068" w:rsidRPr="00363ED6" w:rsidRDefault="00B07068" w:rsidP="00B07068">
            <w:pPr>
              <w:autoSpaceDE w:val="0"/>
              <w:autoSpaceDN w:val="0"/>
              <w:adjustRightInd w:val="0"/>
              <w:rPr>
                <w:sz w:val="22"/>
                <w:szCs w:val="22"/>
              </w:rPr>
            </w:pPr>
            <w:r w:rsidRPr="006F5FBA">
              <w:rPr>
                <w:sz w:val="22"/>
                <w:szCs w:val="22"/>
              </w:rPr>
              <w:t>Костюм МЕХАНИК, куртка с полукомбинезоном</w:t>
            </w:r>
            <w:r>
              <w:rPr>
                <w:sz w:val="22"/>
                <w:szCs w:val="22"/>
              </w:rPr>
              <w:t xml:space="preserve"> </w:t>
            </w:r>
            <w:r w:rsidRPr="006F5FBA">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27</w:t>
            </w:r>
          </w:p>
        </w:tc>
        <w:tc>
          <w:tcPr>
            <w:tcW w:w="4253" w:type="dxa"/>
            <w:tcBorders>
              <w:top w:val="single" w:sz="4" w:space="0" w:color="auto"/>
              <w:left w:val="single" w:sz="4" w:space="0" w:color="auto"/>
              <w:bottom w:val="single" w:sz="4" w:space="0" w:color="auto"/>
              <w:right w:val="single" w:sz="4" w:space="0" w:color="auto"/>
            </w:tcBorders>
            <w:vAlign w:val="center"/>
          </w:tcPr>
          <w:p w:rsidR="00B07068" w:rsidRPr="00363ED6" w:rsidRDefault="00B07068" w:rsidP="00B07068">
            <w:pPr>
              <w:autoSpaceDE w:val="0"/>
              <w:autoSpaceDN w:val="0"/>
              <w:adjustRightInd w:val="0"/>
              <w:rPr>
                <w:sz w:val="22"/>
                <w:szCs w:val="22"/>
              </w:rPr>
            </w:pPr>
            <w:r w:rsidRPr="0030246D">
              <w:rPr>
                <w:sz w:val="22"/>
                <w:szCs w:val="22"/>
              </w:rPr>
              <w:t>Костюм утепленный БРИГАДИР, серый (зимний)</w:t>
            </w:r>
            <w:r>
              <w:t xml:space="preserve"> </w:t>
            </w:r>
            <w:r w:rsidRPr="00B07068">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3</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28</w:t>
            </w:r>
          </w:p>
        </w:tc>
        <w:tc>
          <w:tcPr>
            <w:tcW w:w="4253" w:type="dxa"/>
            <w:tcBorders>
              <w:top w:val="single" w:sz="4" w:space="0" w:color="auto"/>
              <w:left w:val="single" w:sz="4" w:space="0" w:color="auto"/>
              <w:bottom w:val="single" w:sz="4" w:space="0" w:color="auto"/>
              <w:right w:val="single" w:sz="4" w:space="0" w:color="auto"/>
            </w:tcBorders>
          </w:tcPr>
          <w:p w:rsidR="00B07068" w:rsidRPr="00B07068" w:rsidRDefault="00B07068" w:rsidP="00B07068">
            <w:pPr>
              <w:rPr>
                <w:sz w:val="22"/>
                <w:szCs w:val="22"/>
              </w:rPr>
            </w:pPr>
            <w:r w:rsidRPr="00B07068">
              <w:rPr>
                <w:sz w:val="22"/>
                <w:szCs w:val="22"/>
              </w:rPr>
              <w:t xml:space="preserve">Костюм утепленный БРИГАДИР, серый (зимний) (Рзм - </w:t>
            </w:r>
            <w:r>
              <w:rPr>
                <w:sz w:val="22"/>
                <w:szCs w:val="22"/>
              </w:rPr>
              <w:t>52</w:t>
            </w:r>
            <w:r w:rsidRPr="00B07068">
              <w:rPr>
                <w:sz w:val="22"/>
                <w:szCs w:val="22"/>
              </w:rPr>
              <w:t>-5</w:t>
            </w:r>
            <w:r>
              <w:rPr>
                <w:sz w:val="22"/>
                <w:szCs w:val="22"/>
              </w:rPr>
              <w:t>4</w:t>
            </w:r>
            <w:r w:rsidRPr="00B07068">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29</w:t>
            </w:r>
          </w:p>
        </w:tc>
        <w:tc>
          <w:tcPr>
            <w:tcW w:w="4253" w:type="dxa"/>
            <w:tcBorders>
              <w:top w:val="single" w:sz="4" w:space="0" w:color="auto"/>
              <w:left w:val="single" w:sz="4" w:space="0" w:color="auto"/>
              <w:bottom w:val="single" w:sz="4" w:space="0" w:color="auto"/>
              <w:right w:val="single" w:sz="4" w:space="0" w:color="auto"/>
            </w:tcBorders>
          </w:tcPr>
          <w:p w:rsidR="00B07068" w:rsidRPr="00B07068" w:rsidRDefault="00B07068" w:rsidP="00B07068">
            <w:pPr>
              <w:rPr>
                <w:sz w:val="22"/>
                <w:szCs w:val="22"/>
              </w:rPr>
            </w:pPr>
            <w:r w:rsidRPr="00B07068">
              <w:rPr>
                <w:sz w:val="22"/>
                <w:szCs w:val="22"/>
              </w:rPr>
              <w:t xml:space="preserve">Костюм утепленный БРИГАДИР, серый (зимний) (Рзм - </w:t>
            </w:r>
            <w:r>
              <w:rPr>
                <w:sz w:val="22"/>
                <w:szCs w:val="22"/>
              </w:rPr>
              <w:t>52</w:t>
            </w:r>
            <w:r w:rsidRPr="00B07068">
              <w:rPr>
                <w:sz w:val="22"/>
                <w:szCs w:val="22"/>
              </w:rPr>
              <w:t>-5</w:t>
            </w:r>
            <w:r>
              <w:rPr>
                <w:sz w:val="22"/>
                <w:szCs w:val="22"/>
              </w:rPr>
              <w:t>4</w:t>
            </w:r>
            <w:r w:rsidRPr="00B07068">
              <w:rPr>
                <w:sz w:val="22"/>
                <w:szCs w:val="22"/>
              </w:rPr>
              <w:t xml:space="preserve">, Рст - </w:t>
            </w:r>
            <w:r>
              <w:rPr>
                <w:sz w:val="22"/>
                <w:szCs w:val="22"/>
              </w:rPr>
              <w:t>5</w:t>
            </w:r>
            <w:r w:rsidRPr="00B07068">
              <w:rPr>
                <w:sz w:val="22"/>
                <w:szCs w:val="22"/>
              </w:rPr>
              <w:t>-</w:t>
            </w:r>
            <w:r>
              <w:rPr>
                <w:sz w:val="22"/>
                <w:szCs w:val="22"/>
              </w:rPr>
              <w:t>6</w:t>
            </w:r>
            <w:r w:rsidRPr="00B0706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30</w:t>
            </w:r>
          </w:p>
        </w:tc>
        <w:tc>
          <w:tcPr>
            <w:tcW w:w="4253" w:type="dxa"/>
            <w:tcBorders>
              <w:top w:val="single" w:sz="4" w:space="0" w:color="auto"/>
              <w:left w:val="single" w:sz="4" w:space="0" w:color="auto"/>
              <w:bottom w:val="single" w:sz="4" w:space="0" w:color="auto"/>
              <w:right w:val="single" w:sz="4" w:space="0" w:color="auto"/>
            </w:tcBorders>
          </w:tcPr>
          <w:p w:rsidR="00B07068" w:rsidRPr="00B07068" w:rsidRDefault="00B07068" w:rsidP="00B07068">
            <w:pPr>
              <w:rPr>
                <w:sz w:val="22"/>
                <w:szCs w:val="22"/>
              </w:rPr>
            </w:pPr>
            <w:r w:rsidRPr="00B07068">
              <w:rPr>
                <w:sz w:val="22"/>
                <w:szCs w:val="22"/>
              </w:rPr>
              <w:t xml:space="preserve">Костюм утепленный БРИГАДИР, серый (зимний) (Рзм - </w:t>
            </w:r>
            <w:r>
              <w:rPr>
                <w:sz w:val="22"/>
                <w:szCs w:val="22"/>
              </w:rPr>
              <w:t>56</w:t>
            </w:r>
            <w:r w:rsidRPr="00B07068">
              <w:rPr>
                <w:sz w:val="22"/>
                <w:szCs w:val="22"/>
              </w:rPr>
              <w:t>-5</w:t>
            </w:r>
            <w:r>
              <w:rPr>
                <w:sz w:val="22"/>
                <w:szCs w:val="22"/>
              </w:rPr>
              <w:t>8</w:t>
            </w:r>
            <w:r w:rsidRPr="00B07068">
              <w:rPr>
                <w:sz w:val="22"/>
                <w:szCs w:val="22"/>
              </w:rPr>
              <w:t xml:space="preserve">, Рст - </w:t>
            </w:r>
            <w:r>
              <w:rPr>
                <w:sz w:val="22"/>
                <w:szCs w:val="22"/>
              </w:rPr>
              <w:t>5</w:t>
            </w:r>
            <w:r w:rsidRPr="00B07068">
              <w:rPr>
                <w:sz w:val="22"/>
                <w:szCs w:val="22"/>
              </w:rPr>
              <w:t>-</w:t>
            </w:r>
            <w:r>
              <w:rPr>
                <w:sz w:val="22"/>
                <w:szCs w:val="22"/>
              </w:rPr>
              <w:t>6</w:t>
            </w:r>
            <w:r w:rsidRPr="00B0706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B0706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B07068" w:rsidRDefault="00B07068" w:rsidP="00B07068">
            <w:pPr>
              <w:contextualSpacing/>
              <w:jc w:val="center"/>
              <w:rPr>
                <w:sz w:val="22"/>
                <w:szCs w:val="22"/>
              </w:rPr>
            </w:pPr>
            <w:r>
              <w:rPr>
                <w:sz w:val="22"/>
                <w:szCs w:val="22"/>
              </w:rPr>
              <w:t>31</w:t>
            </w:r>
          </w:p>
        </w:tc>
        <w:tc>
          <w:tcPr>
            <w:tcW w:w="4253" w:type="dxa"/>
            <w:tcBorders>
              <w:top w:val="single" w:sz="4" w:space="0" w:color="auto"/>
              <w:left w:val="single" w:sz="4" w:space="0" w:color="auto"/>
              <w:bottom w:val="single" w:sz="4" w:space="0" w:color="auto"/>
              <w:right w:val="single" w:sz="4" w:space="0" w:color="auto"/>
            </w:tcBorders>
          </w:tcPr>
          <w:p w:rsidR="00B07068" w:rsidRPr="00B07068" w:rsidRDefault="00B07068" w:rsidP="00B07068">
            <w:pPr>
              <w:rPr>
                <w:sz w:val="22"/>
                <w:szCs w:val="22"/>
              </w:rPr>
            </w:pPr>
            <w:r w:rsidRPr="00B07068">
              <w:rPr>
                <w:sz w:val="22"/>
                <w:szCs w:val="22"/>
              </w:rPr>
              <w:t xml:space="preserve">Костюм утепленный БРИГАДИР, серый (зимний) (Рзм - </w:t>
            </w:r>
            <w:r>
              <w:rPr>
                <w:sz w:val="22"/>
                <w:szCs w:val="22"/>
              </w:rPr>
              <w:t>60</w:t>
            </w:r>
            <w:r w:rsidRPr="00B07068">
              <w:rPr>
                <w:sz w:val="22"/>
                <w:szCs w:val="22"/>
              </w:rPr>
              <w:t>-</w:t>
            </w:r>
            <w:r>
              <w:rPr>
                <w:sz w:val="22"/>
                <w:szCs w:val="22"/>
              </w:rPr>
              <w:t>62</w:t>
            </w:r>
            <w:r w:rsidRPr="00B07068">
              <w:rPr>
                <w:sz w:val="22"/>
                <w:szCs w:val="22"/>
              </w:rPr>
              <w:t xml:space="preserve">, Рст - </w:t>
            </w:r>
            <w:r>
              <w:rPr>
                <w:sz w:val="22"/>
                <w:szCs w:val="22"/>
              </w:rPr>
              <w:t>5</w:t>
            </w:r>
            <w:r w:rsidRPr="00B07068">
              <w:rPr>
                <w:sz w:val="22"/>
                <w:szCs w:val="22"/>
              </w:rPr>
              <w:t>-</w:t>
            </w:r>
            <w:r>
              <w:rPr>
                <w:sz w:val="22"/>
                <w:szCs w:val="22"/>
              </w:rPr>
              <w:t>6</w:t>
            </w:r>
            <w:r w:rsidRPr="00B0706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B07068" w:rsidRDefault="00B07068" w:rsidP="00B07068">
            <w:pPr>
              <w:jc w:val="center"/>
            </w:pPr>
            <w:r w:rsidRPr="008A677B">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B07068" w:rsidRPr="00363ED6" w:rsidRDefault="00B07068" w:rsidP="00B0706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B07068" w:rsidRPr="00363ED6" w:rsidRDefault="00B07068" w:rsidP="00B0706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B07068" w:rsidRPr="00363ED6" w:rsidRDefault="00B07068" w:rsidP="00B07068">
            <w:pPr>
              <w:snapToGrid w:val="0"/>
              <w:contextualSpacing/>
              <w:jc w:val="center"/>
              <w:rPr>
                <w:sz w:val="22"/>
                <w:szCs w:val="22"/>
              </w:rPr>
            </w:pPr>
          </w:p>
        </w:tc>
      </w:tr>
      <w:tr w:rsidR="00E01E8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E01E88" w:rsidRDefault="00E01E88" w:rsidP="00E01E88">
            <w:pPr>
              <w:contextualSpacing/>
              <w:jc w:val="center"/>
              <w:rPr>
                <w:sz w:val="22"/>
                <w:szCs w:val="22"/>
              </w:rPr>
            </w:pPr>
            <w:r>
              <w:rPr>
                <w:sz w:val="22"/>
                <w:szCs w:val="22"/>
              </w:rPr>
              <w:t>32</w:t>
            </w:r>
          </w:p>
        </w:tc>
        <w:tc>
          <w:tcPr>
            <w:tcW w:w="4253" w:type="dxa"/>
            <w:tcBorders>
              <w:top w:val="single" w:sz="4" w:space="0" w:color="auto"/>
              <w:left w:val="single" w:sz="4" w:space="0" w:color="auto"/>
              <w:bottom w:val="single" w:sz="4" w:space="0" w:color="auto"/>
              <w:right w:val="single" w:sz="4" w:space="0" w:color="auto"/>
            </w:tcBorders>
            <w:vAlign w:val="center"/>
          </w:tcPr>
          <w:p w:rsidR="00E01E88" w:rsidRPr="00363ED6" w:rsidRDefault="00E01E88" w:rsidP="00E01E88">
            <w:pPr>
              <w:autoSpaceDE w:val="0"/>
              <w:autoSpaceDN w:val="0"/>
              <w:adjustRightInd w:val="0"/>
              <w:rPr>
                <w:sz w:val="22"/>
                <w:szCs w:val="22"/>
              </w:rPr>
            </w:pPr>
            <w:r w:rsidRPr="00E01E88">
              <w:rPr>
                <w:sz w:val="22"/>
                <w:szCs w:val="22"/>
              </w:rPr>
              <w:t>Куртка мужская утепленная темно-синяя</w:t>
            </w:r>
            <w:r>
              <w:rPr>
                <w:sz w:val="22"/>
                <w:szCs w:val="22"/>
              </w:rPr>
              <w:t xml:space="preserve"> </w:t>
            </w:r>
            <w:r w:rsidRPr="00E01E88">
              <w:rPr>
                <w:sz w:val="22"/>
                <w:szCs w:val="22"/>
              </w:rPr>
              <w:t>(Рзм - 56-58, Рст - 5-6)</w:t>
            </w:r>
          </w:p>
        </w:tc>
        <w:tc>
          <w:tcPr>
            <w:tcW w:w="1701" w:type="dxa"/>
            <w:tcBorders>
              <w:top w:val="single" w:sz="4" w:space="0" w:color="auto"/>
              <w:left w:val="single" w:sz="4" w:space="0" w:color="auto"/>
              <w:bottom w:val="single" w:sz="4" w:space="0" w:color="auto"/>
              <w:right w:val="single" w:sz="4" w:space="0" w:color="auto"/>
            </w:tcBorders>
          </w:tcPr>
          <w:p w:rsidR="00E01E88" w:rsidRDefault="00E01E88" w:rsidP="00E01E88">
            <w:pPr>
              <w:jc w:val="center"/>
            </w:pPr>
            <w:r w:rsidRPr="007E3FDF">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E01E88" w:rsidRPr="00363ED6" w:rsidRDefault="00E01E88" w:rsidP="00E01E88">
            <w:pPr>
              <w:snapToGrid w:val="0"/>
              <w:contextualSpacing/>
              <w:jc w:val="center"/>
              <w:rPr>
                <w:sz w:val="22"/>
                <w:szCs w:val="22"/>
              </w:rPr>
            </w:pPr>
          </w:p>
        </w:tc>
      </w:tr>
      <w:tr w:rsidR="00E01E8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E01E88" w:rsidRDefault="00E01E88" w:rsidP="00E01E88">
            <w:pPr>
              <w:contextualSpacing/>
              <w:jc w:val="center"/>
              <w:rPr>
                <w:sz w:val="22"/>
                <w:szCs w:val="22"/>
              </w:rPr>
            </w:pPr>
            <w:r>
              <w:rPr>
                <w:sz w:val="22"/>
                <w:szCs w:val="22"/>
              </w:rPr>
              <w:t>33</w:t>
            </w:r>
          </w:p>
        </w:tc>
        <w:tc>
          <w:tcPr>
            <w:tcW w:w="4253" w:type="dxa"/>
            <w:tcBorders>
              <w:top w:val="single" w:sz="4" w:space="0" w:color="auto"/>
              <w:left w:val="single" w:sz="4" w:space="0" w:color="auto"/>
              <w:bottom w:val="single" w:sz="4" w:space="0" w:color="auto"/>
              <w:right w:val="single" w:sz="4" w:space="0" w:color="auto"/>
            </w:tcBorders>
            <w:vAlign w:val="center"/>
          </w:tcPr>
          <w:p w:rsidR="00E01E88" w:rsidRPr="00363ED6" w:rsidRDefault="00E01E88" w:rsidP="00E01E88">
            <w:pPr>
              <w:autoSpaceDE w:val="0"/>
              <w:autoSpaceDN w:val="0"/>
              <w:adjustRightInd w:val="0"/>
              <w:rPr>
                <w:sz w:val="22"/>
                <w:szCs w:val="22"/>
              </w:rPr>
            </w:pPr>
            <w:r w:rsidRPr="00E01E88">
              <w:rPr>
                <w:sz w:val="22"/>
                <w:szCs w:val="22"/>
              </w:rPr>
              <w:t xml:space="preserve">Куртка мужская (Рзм - 56-58, Рст - 5-6) </w:t>
            </w:r>
          </w:p>
        </w:tc>
        <w:tc>
          <w:tcPr>
            <w:tcW w:w="1701" w:type="dxa"/>
            <w:tcBorders>
              <w:top w:val="single" w:sz="4" w:space="0" w:color="auto"/>
              <w:left w:val="single" w:sz="4" w:space="0" w:color="auto"/>
              <w:bottom w:val="single" w:sz="4" w:space="0" w:color="auto"/>
              <w:right w:val="single" w:sz="4" w:space="0" w:color="auto"/>
            </w:tcBorders>
          </w:tcPr>
          <w:p w:rsidR="00E01E88" w:rsidRDefault="00E01E88" w:rsidP="00E01E88">
            <w:pPr>
              <w:jc w:val="center"/>
            </w:pPr>
            <w:r w:rsidRPr="007E3FDF">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E01E88" w:rsidRPr="00363ED6" w:rsidRDefault="00E01E88" w:rsidP="00E01E88">
            <w:pPr>
              <w:snapToGrid w:val="0"/>
              <w:contextualSpacing/>
              <w:jc w:val="center"/>
              <w:rPr>
                <w:sz w:val="22"/>
                <w:szCs w:val="22"/>
              </w:rPr>
            </w:pPr>
          </w:p>
        </w:tc>
      </w:tr>
      <w:tr w:rsidR="00E01E8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E01E88" w:rsidRDefault="00E01E88" w:rsidP="00E01E88">
            <w:pPr>
              <w:contextualSpacing/>
              <w:jc w:val="center"/>
              <w:rPr>
                <w:sz w:val="22"/>
                <w:szCs w:val="22"/>
              </w:rPr>
            </w:pPr>
            <w:r>
              <w:rPr>
                <w:sz w:val="22"/>
                <w:szCs w:val="22"/>
              </w:rPr>
              <w:t>34</w:t>
            </w:r>
          </w:p>
        </w:tc>
        <w:tc>
          <w:tcPr>
            <w:tcW w:w="4253" w:type="dxa"/>
            <w:tcBorders>
              <w:top w:val="single" w:sz="4" w:space="0" w:color="auto"/>
              <w:left w:val="single" w:sz="4" w:space="0" w:color="auto"/>
              <w:bottom w:val="single" w:sz="4" w:space="0" w:color="auto"/>
              <w:right w:val="single" w:sz="4" w:space="0" w:color="auto"/>
            </w:tcBorders>
            <w:vAlign w:val="center"/>
          </w:tcPr>
          <w:p w:rsidR="00E01E88" w:rsidRPr="00363ED6" w:rsidRDefault="00E01E88" w:rsidP="00E01E88">
            <w:pPr>
              <w:autoSpaceDE w:val="0"/>
              <w:autoSpaceDN w:val="0"/>
              <w:adjustRightInd w:val="0"/>
              <w:rPr>
                <w:sz w:val="22"/>
                <w:szCs w:val="22"/>
              </w:rPr>
            </w:pPr>
            <w:r w:rsidRPr="00E01E88">
              <w:rPr>
                <w:sz w:val="22"/>
                <w:szCs w:val="22"/>
              </w:rPr>
              <w:t>Халат мужской</w:t>
            </w:r>
            <w:r>
              <w:rPr>
                <w:sz w:val="22"/>
                <w:szCs w:val="22"/>
              </w:rPr>
              <w:t xml:space="preserve"> </w:t>
            </w:r>
            <w:r w:rsidRPr="00E01E88">
              <w:rPr>
                <w:sz w:val="22"/>
                <w:szCs w:val="22"/>
              </w:rPr>
              <w:t>(Рзм - 48-50, Рст - 3-4)</w:t>
            </w:r>
          </w:p>
        </w:tc>
        <w:tc>
          <w:tcPr>
            <w:tcW w:w="1701" w:type="dxa"/>
            <w:tcBorders>
              <w:top w:val="single" w:sz="4" w:space="0" w:color="auto"/>
              <w:left w:val="single" w:sz="4" w:space="0" w:color="auto"/>
              <w:bottom w:val="single" w:sz="4" w:space="0" w:color="auto"/>
              <w:right w:val="single" w:sz="4" w:space="0" w:color="auto"/>
            </w:tcBorders>
          </w:tcPr>
          <w:p w:rsidR="00E01E88" w:rsidRDefault="00E01E88" w:rsidP="00E01E88">
            <w:pPr>
              <w:jc w:val="center"/>
            </w:pPr>
            <w:r w:rsidRPr="007E3FDF">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5</w:t>
            </w:r>
          </w:p>
        </w:tc>
        <w:tc>
          <w:tcPr>
            <w:tcW w:w="1206"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E01E88" w:rsidRPr="00363ED6" w:rsidRDefault="00E01E88" w:rsidP="00E01E88">
            <w:pPr>
              <w:snapToGrid w:val="0"/>
              <w:contextualSpacing/>
              <w:jc w:val="center"/>
              <w:rPr>
                <w:sz w:val="22"/>
                <w:szCs w:val="22"/>
              </w:rPr>
            </w:pPr>
          </w:p>
        </w:tc>
      </w:tr>
      <w:tr w:rsidR="00E01E88"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E01E88" w:rsidRDefault="00E01E88" w:rsidP="00E01E88">
            <w:pPr>
              <w:contextualSpacing/>
              <w:jc w:val="center"/>
              <w:rPr>
                <w:sz w:val="22"/>
                <w:szCs w:val="22"/>
              </w:rPr>
            </w:pPr>
            <w:r>
              <w:rPr>
                <w:sz w:val="22"/>
                <w:szCs w:val="22"/>
              </w:rPr>
              <w:t>35</w:t>
            </w:r>
          </w:p>
        </w:tc>
        <w:tc>
          <w:tcPr>
            <w:tcW w:w="4253" w:type="dxa"/>
            <w:tcBorders>
              <w:top w:val="single" w:sz="4" w:space="0" w:color="auto"/>
              <w:left w:val="single" w:sz="4" w:space="0" w:color="auto"/>
              <w:bottom w:val="single" w:sz="4" w:space="0" w:color="auto"/>
              <w:right w:val="single" w:sz="4" w:space="0" w:color="auto"/>
            </w:tcBorders>
            <w:vAlign w:val="center"/>
          </w:tcPr>
          <w:p w:rsidR="00E01E88" w:rsidRPr="00363ED6" w:rsidRDefault="00E01E88" w:rsidP="00E01E88">
            <w:pPr>
              <w:autoSpaceDE w:val="0"/>
              <w:autoSpaceDN w:val="0"/>
              <w:adjustRightInd w:val="0"/>
              <w:rPr>
                <w:sz w:val="22"/>
                <w:szCs w:val="22"/>
              </w:rPr>
            </w:pPr>
            <w:r w:rsidRPr="00E01E88">
              <w:rPr>
                <w:sz w:val="22"/>
                <w:szCs w:val="22"/>
              </w:rPr>
              <w:t xml:space="preserve">Халат </w:t>
            </w:r>
            <w:r>
              <w:rPr>
                <w:sz w:val="22"/>
                <w:szCs w:val="22"/>
              </w:rPr>
              <w:t xml:space="preserve">женский </w:t>
            </w:r>
            <w:r w:rsidRPr="00E01E88">
              <w:rPr>
                <w:sz w:val="22"/>
                <w:szCs w:val="22"/>
              </w:rPr>
              <w:t xml:space="preserve">(Рзм - 48-50, Рст - </w:t>
            </w:r>
            <w:r>
              <w:rPr>
                <w:sz w:val="22"/>
                <w:szCs w:val="22"/>
              </w:rPr>
              <w:t>1</w:t>
            </w:r>
            <w:r w:rsidRPr="00E01E88">
              <w:rPr>
                <w:sz w:val="22"/>
                <w:szCs w:val="22"/>
              </w:rPr>
              <w:t>-</w:t>
            </w:r>
            <w:r>
              <w:rPr>
                <w:sz w:val="22"/>
                <w:szCs w:val="22"/>
              </w:rPr>
              <w:t>2</w:t>
            </w:r>
            <w:r w:rsidRPr="00E01E8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E01E88" w:rsidRDefault="00E01E88" w:rsidP="00E01E88">
            <w:pPr>
              <w:jc w:val="center"/>
            </w:pPr>
            <w:r w:rsidRPr="007E3FDF">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E01E88" w:rsidRPr="00363ED6" w:rsidRDefault="00E01E88" w:rsidP="00E01E88">
            <w:pPr>
              <w:snapToGrid w:val="0"/>
              <w:contextualSpacing/>
              <w:jc w:val="center"/>
              <w:rPr>
                <w:sz w:val="22"/>
                <w:szCs w:val="22"/>
              </w:rPr>
            </w:pPr>
            <w:r>
              <w:rPr>
                <w:sz w:val="22"/>
                <w:szCs w:val="22"/>
              </w:rPr>
              <w:t>5</w:t>
            </w:r>
          </w:p>
        </w:tc>
        <w:tc>
          <w:tcPr>
            <w:tcW w:w="1206" w:type="dxa"/>
            <w:tcBorders>
              <w:top w:val="single" w:sz="4" w:space="0" w:color="000000"/>
              <w:left w:val="single" w:sz="4" w:space="0" w:color="000000"/>
              <w:bottom w:val="single" w:sz="4" w:space="0" w:color="000000"/>
              <w:right w:val="single" w:sz="4" w:space="0" w:color="auto"/>
            </w:tcBorders>
          </w:tcPr>
          <w:p w:rsidR="00E01E88" w:rsidRPr="00363ED6" w:rsidRDefault="00E01E88" w:rsidP="00E01E88">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E01E88" w:rsidRPr="00363ED6" w:rsidRDefault="00E01E88" w:rsidP="00E01E88">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36</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735300">
              <w:rPr>
                <w:sz w:val="22"/>
                <w:szCs w:val="22"/>
              </w:rPr>
              <w:t>Халат кислотостойкий женский</w:t>
            </w:r>
            <w:r>
              <w:rPr>
                <w:sz w:val="22"/>
                <w:szCs w:val="22"/>
              </w:rPr>
              <w:t xml:space="preserve"> </w:t>
            </w:r>
            <w:r w:rsidRPr="00735300">
              <w:rPr>
                <w:sz w:val="22"/>
                <w:szCs w:val="22"/>
              </w:rPr>
              <w:t>(Рзм - 4</w:t>
            </w:r>
            <w:r>
              <w:rPr>
                <w:sz w:val="22"/>
                <w:szCs w:val="22"/>
              </w:rPr>
              <w:t>4</w:t>
            </w:r>
            <w:r w:rsidRPr="00735300">
              <w:rPr>
                <w:sz w:val="22"/>
                <w:szCs w:val="22"/>
              </w:rPr>
              <w:t>-</w:t>
            </w:r>
            <w:r>
              <w:rPr>
                <w:sz w:val="22"/>
                <w:szCs w:val="22"/>
              </w:rPr>
              <w:t>46</w:t>
            </w:r>
            <w:r w:rsidRPr="00735300">
              <w:rPr>
                <w:sz w:val="22"/>
                <w:szCs w:val="22"/>
              </w:rPr>
              <w:t>, Рст - 1-2)</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37</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Халат кислотостойкий женский (Рзм - 4</w:t>
            </w:r>
            <w:r>
              <w:rPr>
                <w:sz w:val="22"/>
                <w:szCs w:val="22"/>
              </w:rPr>
              <w:t>8</w:t>
            </w:r>
            <w:r w:rsidRPr="00AA4669">
              <w:rPr>
                <w:sz w:val="22"/>
                <w:szCs w:val="22"/>
              </w:rPr>
              <w:t>-</w:t>
            </w:r>
            <w:r>
              <w:rPr>
                <w:sz w:val="22"/>
                <w:szCs w:val="22"/>
              </w:rPr>
              <w:t>50</w:t>
            </w:r>
            <w:r w:rsidRPr="00AA4669">
              <w:rPr>
                <w:sz w:val="22"/>
                <w:szCs w:val="22"/>
              </w:rPr>
              <w:t>, Рст - 1-2)</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38</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 xml:space="preserve">Халат кислотостойкий женский (Рзм - 48-50, Рст - </w:t>
            </w:r>
            <w:r>
              <w:rPr>
                <w:sz w:val="22"/>
                <w:szCs w:val="22"/>
              </w:rPr>
              <w:t>3</w:t>
            </w:r>
            <w:r w:rsidRPr="00AA4669">
              <w:rPr>
                <w:sz w:val="22"/>
                <w:szCs w:val="22"/>
              </w:rPr>
              <w:t>-</w:t>
            </w:r>
            <w:r>
              <w:rPr>
                <w:sz w:val="22"/>
                <w:szCs w:val="22"/>
              </w:rPr>
              <w:t>4</w:t>
            </w:r>
            <w:r w:rsidRPr="00AA4669">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39</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 xml:space="preserve">Халат кислотостойкий женский (Рзм - </w:t>
            </w:r>
            <w:r>
              <w:rPr>
                <w:sz w:val="22"/>
                <w:szCs w:val="22"/>
              </w:rPr>
              <w:t>52</w:t>
            </w:r>
            <w:r w:rsidRPr="00AA4669">
              <w:rPr>
                <w:sz w:val="22"/>
                <w:szCs w:val="22"/>
              </w:rPr>
              <w:t>-5</w:t>
            </w:r>
            <w:r>
              <w:rPr>
                <w:sz w:val="22"/>
                <w:szCs w:val="22"/>
              </w:rPr>
              <w:t>4</w:t>
            </w:r>
            <w:r w:rsidRPr="00AA4669">
              <w:rPr>
                <w:sz w:val="22"/>
                <w:szCs w:val="22"/>
              </w:rPr>
              <w:t>, Рст - 1-2)</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40</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 xml:space="preserve">Халат кислотостойкий женский (Рзм - 52-54, Рст - </w:t>
            </w:r>
            <w:r>
              <w:rPr>
                <w:sz w:val="22"/>
                <w:szCs w:val="22"/>
              </w:rPr>
              <w:t>3</w:t>
            </w:r>
            <w:r w:rsidRPr="00AA4669">
              <w:rPr>
                <w:sz w:val="22"/>
                <w:szCs w:val="22"/>
              </w:rPr>
              <w:t>-</w:t>
            </w:r>
            <w:r>
              <w:rPr>
                <w:sz w:val="22"/>
                <w:szCs w:val="22"/>
              </w:rPr>
              <w:t>4</w:t>
            </w:r>
            <w:r w:rsidRPr="00AA4669">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41</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Халат кислотостойкий женский (Рзм - 5</w:t>
            </w:r>
            <w:r>
              <w:rPr>
                <w:sz w:val="22"/>
                <w:szCs w:val="22"/>
              </w:rPr>
              <w:t>6</w:t>
            </w:r>
            <w:r w:rsidRPr="00AA4669">
              <w:rPr>
                <w:sz w:val="22"/>
                <w:szCs w:val="22"/>
              </w:rPr>
              <w:t>-5</w:t>
            </w:r>
            <w:r>
              <w:rPr>
                <w:sz w:val="22"/>
                <w:szCs w:val="22"/>
              </w:rPr>
              <w:t>8</w:t>
            </w:r>
            <w:r w:rsidRPr="00AA4669">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42</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AA4669">
              <w:rPr>
                <w:sz w:val="22"/>
                <w:szCs w:val="22"/>
              </w:rPr>
              <w:t xml:space="preserve">Халат кислотостойкий женский (Рзм - </w:t>
            </w:r>
            <w:r>
              <w:rPr>
                <w:sz w:val="22"/>
                <w:szCs w:val="22"/>
              </w:rPr>
              <w:t>60</w:t>
            </w:r>
            <w:r w:rsidRPr="00AA4669">
              <w:rPr>
                <w:sz w:val="22"/>
                <w:szCs w:val="22"/>
              </w:rPr>
              <w:t>-</w:t>
            </w:r>
            <w:r>
              <w:rPr>
                <w:sz w:val="22"/>
                <w:szCs w:val="22"/>
              </w:rPr>
              <w:t>62</w:t>
            </w:r>
            <w:r w:rsidRPr="00AA4669">
              <w:rPr>
                <w:sz w:val="22"/>
                <w:szCs w:val="22"/>
              </w:rPr>
              <w:t>, Рст - 3-4)</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9D60DE"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9D60DE" w:rsidRDefault="009D60DE" w:rsidP="009D60DE">
            <w:pPr>
              <w:contextualSpacing/>
              <w:jc w:val="center"/>
              <w:rPr>
                <w:sz w:val="22"/>
                <w:szCs w:val="22"/>
              </w:rPr>
            </w:pPr>
            <w:r>
              <w:rPr>
                <w:sz w:val="22"/>
                <w:szCs w:val="22"/>
              </w:rPr>
              <w:t>43</w:t>
            </w:r>
          </w:p>
        </w:tc>
        <w:tc>
          <w:tcPr>
            <w:tcW w:w="4253" w:type="dxa"/>
            <w:tcBorders>
              <w:top w:val="single" w:sz="4" w:space="0" w:color="auto"/>
              <w:left w:val="single" w:sz="4" w:space="0" w:color="auto"/>
              <w:bottom w:val="single" w:sz="4" w:space="0" w:color="auto"/>
              <w:right w:val="single" w:sz="4" w:space="0" w:color="auto"/>
            </w:tcBorders>
            <w:vAlign w:val="center"/>
          </w:tcPr>
          <w:p w:rsidR="009D60DE" w:rsidRPr="00363ED6" w:rsidRDefault="009D60DE" w:rsidP="009D60DE">
            <w:pPr>
              <w:autoSpaceDE w:val="0"/>
              <w:autoSpaceDN w:val="0"/>
              <w:adjustRightInd w:val="0"/>
              <w:rPr>
                <w:sz w:val="22"/>
                <w:szCs w:val="22"/>
              </w:rPr>
            </w:pPr>
            <w:r w:rsidRPr="009F6ACD">
              <w:rPr>
                <w:sz w:val="22"/>
                <w:szCs w:val="22"/>
              </w:rPr>
              <w:t xml:space="preserve">Халат кислотостойкий </w:t>
            </w:r>
            <w:r>
              <w:rPr>
                <w:sz w:val="22"/>
                <w:szCs w:val="22"/>
              </w:rPr>
              <w:t>мужской</w:t>
            </w:r>
            <w:r w:rsidRPr="009F6ACD">
              <w:rPr>
                <w:sz w:val="22"/>
                <w:szCs w:val="22"/>
              </w:rPr>
              <w:t xml:space="preserve"> (Рзм - 48-50, Рст - 3-4)</w:t>
            </w:r>
          </w:p>
        </w:tc>
        <w:tc>
          <w:tcPr>
            <w:tcW w:w="1701" w:type="dxa"/>
            <w:tcBorders>
              <w:top w:val="single" w:sz="4" w:space="0" w:color="auto"/>
              <w:left w:val="single" w:sz="4" w:space="0" w:color="auto"/>
              <w:bottom w:val="single" w:sz="4" w:space="0" w:color="auto"/>
              <w:right w:val="single" w:sz="4" w:space="0" w:color="auto"/>
            </w:tcBorders>
          </w:tcPr>
          <w:p w:rsidR="009D60DE" w:rsidRDefault="009D60DE" w:rsidP="009D60DE">
            <w:pPr>
              <w:jc w:val="cente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9D60DE" w:rsidRPr="00363ED6" w:rsidRDefault="009D60DE" w:rsidP="009D60DE">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9D60DE" w:rsidRPr="00363ED6" w:rsidRDefault="009D60DE" w:rsidP="009D60DE">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9D60DE" w:rsidRPr="00363ED6" w:rsidRDefault="009D60DE" w:rsidP="009D60DE">
            <w:pPr>
              <w:snapToGrid w:val="0"/>
              <w:contextualSpacing/>
              <w:jc w:val="center"/>
              <w:rPr>
                <w:sz w:val="22"/>
                <w:szCs w:val="22"/>
              </w:rPr>
            </w:pPr>
          </w:p>
        </w:tc>
      </w:tr>
      <w:tr w:rsidR="00625E6E" w:rsidRPr="00363ED6" w:rsidTr="00821434">
        <w:trPr>
          <w:trHeight w:val="476"/>
        </w:trPr>
        <w:tc>
          <w:tcPr>
            <w:tcW w:w="567" w:type="dxa"/>
            <w:tcBorders>
              <w:top w:val="single" w:sz="4" w:space="0" w:color="auto"/>
              <w:left w:val="single" w:sz="4" w:space="0" w:color="auto"/>
              <w:bottom w:val="single" w:sz="4" w:space="0" w:color="auto"/>
              <w:right w:val="single" w:sz="4" w:space="0" w:color="auto"/>
            </w:tcBorders>
          </w:tcPr>
          <w:p w:rsidR="00625E6E" w:rsidRDefault="00625E6E" w:rsidP="002B4905">
            <w:pPr>
              <w:contextualSpacing/>
              <w:jc w:val="center"/>
              <w:rPr>
                <w:sz w:val="22"/>
                <w:szCs w:val="22"/>
              </w:rPr>
            </w:pPr>
            <w:r>
              <w:rPr>
                <w:sz w:val="22"/>
                <w:szCs w:val="22"/>
              </w:rPr>
              <w:t>44</w:t>
            </w:r>
          </w:p>
        </w:tc>
        <w:tc>
          <w:tcPr>
            <w:tcW w:w="4253" w:type="dxa"/>
            <w:tcBorders>
              <w:top w:val="single" w:sz="4" w:space="0" w:color="auto"/>
              <w:left w:val="single" w:sz="4" w:space="0" w:color="auto"/>
              <w:bottom w:val="single" w:sz="4" w:space="0" w:color="auto"/>
              <w:right w:val="single" w:sz="4" w:space="0" w:color="auto"/>
            </w:tcBorders>
            <w:vAlign w:val="center"/>
          </w:tcPr>
          <w:p w:rsidR="00625E6E" w:rsidRPr="00363ED6" w:rsidRDefault="00821434" w:rsidP="00821434">
            <w:pPr>
              <w:autoSpaceDE w:val="0"/>
              <w:autoSpaceDN w:val="0"/>
              <w:adjustRightInd w:val="0"/>
              <w:rPr>
                <w:sz w:val="22"/>
                <w:szCs w:val="22"/>
              </w:rPr>
            </w:pPr>
            <w:r w:rsidRPr="00821434">
              <w:rPr>
                <w:sz w:val="22"/>
                <w:szCs w:val="22"/>
              </w:rPr>
              <w:t>Плащ для защиты</w:t>
            </w:r>
            <w:r>
              <w:rPr>
                <w:sz w:val="22"/>
                <w:szCs w:val="22"/>
              </w:rPr>
              <w:t xml:space="preserve"> </w:t>
            </w:r>
            <w:r w:rsidRPr="00821434">
              <w:rPr>
                <w:sz w:val="22"/>
                <w:szCs w:val="22"/>
              </w:rPr>
              <w:t>от воды</w:t>
            </w:r>
            <w:r>
              <w:rPr>
                <w:sz w:val="22"/>
                <w:szCs w:val="22"/>
              </w:rPr>
              <w:t xml:space="preserve"> </w:t>
            </w:r>
            <w:r w:rsidRPr="00821434">
              <w:rPr>
                <w:sz w:val="22"/>
                <w:szCs w:val="22"/>
              </w:rPr>
              <w:t>(Рзм - 48-50</w:t>
            </w:r>
            <w:r>
              <w:rPr>
                <w:sz w:val="22"/>
                <w:szCs w:val="22"/>
              </w:rPr>
              <w:t>)</w:t>
            </w:r>
          </w:p>
        </w:tc>
        <w:tc>
          <w:tcPr>
            <w:tcW w:w="1701" w:type="dxa"/>
            <w:tcBorders>
              <w:top w:val="single" w:sz="4" w:space="0" w:color="auto"/>
              <w:left w:val="single" w:sz="4" w:space="0" w:color="auto"/>
              <w:bottom w:val="single" w:sz="4" w:space="0" w:color="auto"/>
              <w:right w:val="single" w:sz="4" w:space="0" w:color="auto"/>
            </w:tcBorders>
            <w:vAlign w:val="center"/>
          </w:tcPr>
          <w:p w:rsidR="00625E6E" w:rsidRPr="00363ED6" w:rsidRDefault="00821434" w:rsidP="002B4905">
            <w:pPr>
              <w:contextualSpacing/>
              <w:jc w:val="center"/>
              <w:rPr>
                <w:sz w:val="22"/>
                <w:szCs w:val="22"/>
              </w:rP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25E6E" w:rsidRPr="00363ED6" w:rsidRDefault="00821434" w:rsidP="002B4905">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625E6E" w:rsidRPr="00363ED6" w:rsidRDefault="00821434" w:rsidP="002B4905">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625E6E" w:rsidRPr="00363ED6" w:rsidRDefault="00625E6E" w:rsidP="00363ED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25E6E" w:rsidRPr="00363ED6" w:rsidRDefault="00625E6E" w:rsidP="00363ED6">
            <w:pPr>
              <w:snapToGrid w:val="0"/>
              <w:contextualSpacing/>
              <w:jc w:val="center"/>
              <w:rPr>
                <w:sz w:val="22"/>
                <w:szCs w:val="22"/>
              </w:rPr>
            </w:pPr>
          </w:p>
        </w:tc>
      </w:tr>
      <w:tr w:rsidR="00625E6E" w:rsidRPr="00363ED6" w:rsidTr="00A00CFC">
        <w:trPr>
          <w:trHeight w:val="476"/>
        </w:trPr>
        <w:tc>
          <w:tcPr>
            <w:tcW w:w="567" w:type="dxa"/>
            <w:tcBorders>
              <w:top w:val="single" w:sz="4" w:space="0" w:color="auto"/>
              <w:left w:val="single" w:sz="4" w:space="0" w:color="auto"/>
              <w:bottom w:val="single" w:sz="4" w:space="0" w:color="auto"/>
              <w:right w:val="single" w:sz="4" w:space="0" w:color="auto"/>
            </w:tcBorders>
          </w:tcPr>
          <w:p w:rsidR="00625E6E" w:rsidRDefault="00625E6E" w:rsidP="002B4905">
            <w:pPr>
              <w:contextualSpacing/>
              <w:jc w:val="center"/>
              <w:rPr>
                <w:sz w:val="22"/>
                <w:szCs w:val="22"/>
              </w:rPr>
            </w:pPr>
            <w:r>
              <w:rPr>
                <w:sz w:val="22"/>
                <w:szCs w:val="22"/>
              </w:rPr>
              <w:t>45</w:t>
            </w:r>
          </w:p>
        </w:tc>
        <w:tc>
          <w:tcPr>
            <w:tcW w:w="4253" w:type="dxa"/>
            <w:tcBorders>
              <w:top w:val="single" w:sz="4" w:space="0" w:color="auto"/>
              <w:left w:val="single" w:sz="4" w:space="0" w:color="auto"/>
              <w:bottom w:val="single" w:sz="4" w:space="0" w:color="auto"/>
              <w:right w:val="single" w:sz="4" w:space="0" w:color="auto"/>
            </w:tcBorders>
            <w:vAlign w:val="center"/>
          </w:tcPr>
          <w:p w:rsidR="00625E6E" w:rsidRPr="00363ED6" w:rsidRDefault="00A00CFC" w:rsidP="00AF199A">
            <w:pPr>
              <w:autoSpaceDE w:val="0"/>
              <w:autoSpaceDN w:val="0"/>
              <w:adjustRightInd w:val="0"/>
              <w:rPr>
                <w:sz w:val="22"/>
                <w:szCs w:val="22"/>
              </w:rPr>
            </w:pPr>
            <w:r w:rsidRPr="00A00CFC">
              <w:rPr>
                <w:sz w:val="22"/>
                <w:szCs w:val="22"/>
              </w:rPr>
              <w:t>Фартук полимерный с нагрудником КЩС</w:t>
            </w:r>
          </w:p>
        </w:tc>
        <w:tc>
          <w:tcPr>
            <w:tcW w:w="1701" w:type="dxa"/>
            <w:tcBorders>
              <w:top w:val="single" w:sz="4" w:space="0" w:color="auto"/>
              <w:left w:val="single" w:sz="4" w:space="0" w:color="auto"/>
              <w:bottom w:val="single" w:sz="4" w:space="0" w:color="auto"/>
              <w:right w:val="single" w:sz="4" w:space="0" w:color="auto"/>
            </w:tcBorders>
            <w:vAlign w:val="center"/>
          </w:tcPr>
          <w:p w:rsidR="00625E6E" w:rsidRPr="00363ED6" w:rsidRDefault="00A00CFC" w:rsidP="002B4905">
            <w:pPr>
              <w:contextualSpacing/>
              <w:jc w:val="center"/>
              <w:rPr>
                <w:sz w:val="22"/>
                <w:szCs w:val="22"/>
              </w:rP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25E6E" w:rsidRPr="00363ED6" w:rsidRDefault="00A00CFC" w:rsidP="002B4905">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625E6E" w:rsidRPr="00363ED6" w:rsidRDefault="00A00CFC" w:rsidP="002B4905">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625E6E" w:rsidRPr="00363ED6" w:rsidRDefault="00625E6E" w:rsidP="00363ED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25E6E" w:rsidRPr="00363ED6" w:rsidRDefault="00625E6E" w:rsidP="00363ED6">
            <w:pPr>
              <w:snapToGrid w:val="0"/>
              <w:contextualSpacing/>
              <w:jc w:val="center"/>
              <w:rPr>
                <w:sz w:val="22"/>
                <w:szCs w:val="22"/>
              </w:rPr>
            </w:pPr>
          </w:p>
        </w:tc>
      </w:tr>
      <w:tr w:rsidR="00625E6E" w:rsidRPr="00363ED6" w:rsidTr="0017324E">
        <w:trPr>
          <w:trHeight w:val="476"/>
        </w:trPr>
        <w:tc>
          <w:tcPr>
            <w:tcW w:w="567" w:type="dxa"/>
            <w:tcBorders>
              <w:top w:val="single" w:sz="4" w:space="0" w:color="auto"/>
              <w:left w:val="single" w:sz="4" w:space="0" w:color="auto"/>
              <w:bottom w:val="single" w:sz="4" w:space="0" w:color="auto"/>
              <w:right w:val="single" w:sz="4" w:space="0" w:color="auto"/>
            </w:tcBorders>
          </w:tcPr>
          <w:p w:rsidR="00625E6E" w:rsidRDefault="00625E6E" w:rsidP="002B4905">
            <w:pPr>
              <w:contextualSpacing/>
              <w:jc w:val="center"/>
              <w:rPr>
                <w:sz w:val="22"/>
                <w:szCs w:val="22"/>
              </w:rPr>
            </w:pPr>
            <w:r>
              <w:rPr>
                <w:sz w:val="22"/>
                <w:szCs w:val="22"/>
              </w:rPr>
              <w:t>46</w:t>
            </w:r>
          </w:p>
        </w:tc>
        <w:tc>
          <w:tcPr>
            <w:tcW w:w="4253" w:type="dxa"/>
            <w:tcBorders>
              <w:top w:val="single" w:sz="4" w:space="0" w:color="auto"/>
              <w:left w:val="single" w:sz="4" w:space="0" w:color="auto"/>
              <w:bottom w:val="single" w:sz="4" w:space="0" w:color="auto"/>
              <w:right w:val="single" w:sz="4" w:space="0" w:color="auto"/>
            </w:tcBorders>
            <w:vAlign w:val="center"/>
          </w:tcPr>
          <w:p w:rsidR="00625E6E" w:rsidRPr="00363ED6" w:rsidRDefault="0017324E" w:rsidP="00AF199A">
            <w:pPr>
              <w:autoSpaceDE w:val="0"/>
              <w:autoSpaceDN w:val="0"/>
              <w:adjustRightInd w:val="0"/>
              <w:rPr>
                <w:sz w:val="22"/>
                <w:szCs w:val="22"/>
              </w:rPr>
            </w:pPr>
            <w:r w:rsidRPr="0017324E">
              <w:rPr>
                <w:sz w:val="22"/>
                <w:szCs w:val="22"/>
              </w:rPr>
              <w:t>Очки защитные закрытые</w:t>
            </w:r>
          </w:p>
        </w:tc>
        <w:tc>
          <w:tcPr>
            <w:tcW w:w="1701" w:type="dxa"/>
            <w:tcBorders>
              <w:top w:val="single" w:sz="4" w:space="0" w:color="auto"/>
              <w:left w:val="single" w:sz="4" w:space="0" w:color="auto"/>
              <w:bottom w:val="single" w:sz="4" w:space="0" w:color="auto"/>
              <w:right w:val="single" w:sz="4" w:space="0" w:color="auto"/>
            </w:tcBorders>
            <w:vAlign w:val="center"/>
          </w:tcPr>
          <w:p w:rsidR="00625E6E" w:rsidRPr="00363ED6" w:rsidRDefault="0017324E" w:rsidP="002B4905">
            <w:pPr>
              <w:contextualSpacing/>
              <w:jc w:val="center"/>
              <w:rPr>
                <w:sz w:val="22"/>
                <w:szCs w:val="22"/>
              </w:rP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25E6E" w:rsidRPr="00363ED6" w:rsidRDefault="0017324E" w:rsidP="002B4905">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625E6E" w:rsidRPr="00363ED6" w:rsidRDefault="0017324E" w:rsidP="002B4905">
            <w:pPr>
              <w:snapToGrid w:val="0"/>
              <w:contextualSpacing/>
              <w:jc w:val="center"/>
              <w:rPr>
                <w:sz w:val="22"/>
                <w:szCs w:val="22"/>
              </w:rPr>
            </w:pPr>
            <w:r>
              <w:rPr>
                <w:sz w:val="22"/>
                <w:szCs w:val="22"/>
              </w:rPr>
              <w:t>4</w:t>
            </w:r>
          </w:p>
        </w:tc>
        <w:tc>
          <w:tcPr>
            <w:tcW w:w="1206" w:type="dxa"/>
            <w:tcBorders>
              <w:top w:val="single" w:sz="4" w:space="0" w:color="000000"/>
              <w:left w:val="single" w:sz="4" w:space="0" w:color="000000"/>
              <w:bottom w:val="single" w:sz="4" w:space="0" w:color="000000"/>
              <w:right w:val="single" w:sz="4" w:space="0" w:color="auto"/>
            </w:tcBorders>
          </w:tcPr>
          <w:p w:rsidR="00625E6E" w:rsidRPr="00363ED6" w:rsidRDefault="00625E6E" w:rsidP="00363ED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25E6E" w:rsidRPr="00363ED6" w:rsidRDefault="00625E6E" w:rsidP="00363ED6">
            <w:pPr>
              <w:snapToGrid w:val="0"/>
              <w:contextualSpacing/>
              <w:jc w:val="center"/>
              <w:rPr>
                <w:sz w:val="22"/>
                <w:szCs w:val="22"/>
              </w:rPr>
            </w:pPr>
          </w:p>
        </w:tc>
      </w:tr>
      <w:tr w:rsidR="00625E6E" w:rsidRPr="00363ED6" w:rsidTr="0017324E">
        <w:trPr>
          <w:trHeight w:val="476"/>
        </w:trPr>
        <w:tc>
          <w:tcPr>
            <w:tcW w:w="567" w:type="dxa"/>
            <w:tcBorders>
              <w:top w:val="single" w:sz="4" w:space="0" w:color="auto"/>
              <w:left w:val="single" w:sz="4" w:space="0" w:color="auto"/>
              <w:bottom w:val="single" w:sz="4" w:space="0" w:color="auto"/>
              <w:right w:val="single" w:sz="4" w:space="0" w:color="auto"/>
            </w:tcBorders>
          </w:tcPr>
          <w:p w:rsidR="00625E6E" w:rsidRDefault="00625E6E" w:rsidP="002B4905">
            <w:pPr>
              <w:contextualSpacing/>
              <w:jc w:val="center"/>
              <w:rPr>
                <w:sz w:val="22"/>
                <w:szCs w:val="22"/>
              </w:rPr>
            </w:pPr>
            <w:r>
              <w:rPr>
                <w:sz w:val="22"/>
                <w:szCs w:val="22"/>
              </w:rPr>
              <w:lastRenderedPageBreak/>
              <w:t>47</w:t>
            </w:r>
          </w:p>
        </w:tc>
        <w:tc>
          <w:tcPr>
            <w:tcW w:w="4253" w:type="dxa"/>
            <w:tcBorders>
              <w:top w:val="single" w:sz="4" w:space="0" w:color="auto"/>
              <w:left w:val="single" w:sz="4" w:space="0" w:color="auto"/>
              <w:bottom w:val="single" w:sz="4" w:space="0" w:color="auto"/>
              <w:right w:val="single" w:sz="4" w:space="0" w:color="auto"/>
            </w:tcBorders>
            <w:vAlign w:val="center"/>
          </w:tcPr>
          <w:p w:rsidR="00625E6E" w:rsidRPr="00363ED6" w:rsidRDefault="0017324E" w:rsidP="00AF199A">
            <w:pPr>
              <w:autoSpaceDE w:val="0"/>
              <w:autoSpaceDN w:val="0"/>
              <w:adjustRightInd w:val="0"/>
              <w:rPr>
                <w:sz w:val="22"/>
                <w:szCs w:val="22"/>
              </w:rPr>
            </w:pPr>
            <w:r w:rsidRPr="0017324E">
              <w:rPr>
                <w:sz w:val="22"/>
                <w:szCs w:val="22"/>
              </w:rPr>
              <w:t>Очки защитные</w:t>
            </w:r>
          </w:p>
        </w:tc>
        <w:tc>
          <w:tcPr>
            <w:tcW w:w="1701" w:type="dxa"/>
            <w:tcBorders>
              <w:top w:val="single" w:sz="4" w:space="0" w:color="auto"/>
              <w:left w:val="single" w:sz="4" w:space="0" w:color="auto"/>
              <w:bottom w:val="single" w:sz="4" w:space="0" w:color="auto"/>
              <w:right w:val="single" w:sz="4" w:space="0" w:color="auto"/>
            </w:tcBorders>
            <w:vAlign w:val="center"/>
          </w:tcPr>
          <w:p w:rsidR="00625E6E" w:rsidRPr="00363ED6" w:rsidRDefault="0017324E" w:rsidP="002B4905">
            <w:pPr>
              <w:contextualSpacing/>
              <w:jc w:val="center"/>
              <w:rPr>
                <w:sz w:val="22"/>
                <w:szCs w:val="22"/>
              </w:rPr>
            </w:pPr>
            <w:r w:rsidRPr="00B23B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25E6E" w:rsidRPr="00363ED6" w:rsidRDefault="0017324E" w:rsidP="002B4905">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625E6E" w:rsidRPr="00363ED6" w:rsidRDefault="0017324E" w:rsidP="002B4905">
            <w:pPr>
              <w:snapToGrid w:val="0"/>
              <w:contextualSpacing/>
              <w:jc w:val="center"/>
              <w:rPr>
                <w:sz w:val="22"/>
                <w:szCs w:val="22"/>
              </w:rPr>
            </w:pPr>
            <w:r>
              <w:rPr>
                <w:sz w:val="22"/>
                <w:szCs w:val="22"/>
              </w:rPr>
              <w:t>11</w:t>
            </w:r>
          </w:p>
        </w:tc>
        <w:tc>
          <w:tcPr>
            <w:tcW w:w="1206" w:type="dxa"/>
            <w:tcBorders>
              <w:top w:val="single" w:sz="4" w:space="0" w:color="000000"/>
              <w:left w:val="single" w:sz="4" w:space="0" w:color="000000"/>
              <w:bottom w:val="single" w:sz="4" w:space="0" w:color="000000"/>
              <w:right w:val="single" w:sz="4" w:space="0" w:color="auto"/>
            </w:tcBorders>
          </w:tcPr>
          <w:p w:rsidR="00625E6E" w:rsidRPr="00363ED6" w:rsidRDefault="00625E6E" w:rsidP="00363ED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25E6E" w:rsidRPr="00363ED6" w:rsidRDefault="00625E6E" w:rsidP="00363ED6">
            <w:pPr>
              <w:snapToGrid w:val="0"/>
              <w:contextualSpacing/>
              <w:jc w:val="center"/>
              <w:rPr>
                <w:sz w:val="22"/>
                <w:szCs w:val="22"/>
              </w:rPr>
            </w:pPr>
          </w:p>
        </w:tc>
      </w:tr>
      <w:tr w:rsidR="00611C5A"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611C5A" w:rsidRDefault="00611C5A" w:rsidP="00611C5A">
            <w:pPr>
              <w:contextualSpacing/>
              <w:jc w:val="center"/>
              <w:rPr>
                <w:sz w:val="22"/>
                <w:szCs w:val="22"/>
              </w:rPr>
            </w:pPr>
            <w:r>
              <w:rPr>
                <w:sz w:val="22"/>
                <w:szCs w:val="22"/>
              </w:rPr>
              <w:t>48</w:t>
            </w:r>
          </w:p>
        </w:tc>
        <w:tc>
          <w:tcPr>
            <w:tcW w:w="4253" w:type="dxa"/>
            <w:tcBorders>
              <w:top w:val="single" w:sz="4" w:space="0" w:color="auto"/>
              <w:left w:val="single" w:sz="4" w:space="0" w:color="auto"/>
              <w:bottom w:val="single" w:sz="4" w:space="0" w:color="auto"/>
              <w:right w:val="single" w:sz="4" w:space="0" w:color="auto"/>
            </w:tcBorders>
            <w:vAlign w:val="center"/>
          </w:tcPr>
          <w:p w:rsidR="00611C5A" w:rsidRPr="00363ED6" w:rsidRDefault="00611C5A" w:rsidP="00611C5A">
            <w:pPr>
              <w:autoSpaceDE w:val="0"/>
              <w:autoSpaceDN w:val="0"/>
              <w:adjustRightInd w:val="0"/>
              <w:rPr>
                <w:sz w:val="22"/>
                <w:szCs w:val="22"/>
              </w:rPr>
            </w:pPr>
            <w:r w:rsidRPr="001115B8">
              <w:rPr>
                <w:sz w:val="22"/>
                <w:szCs w:val="22"/>
              </w:rPr>
              <w:t>Перчатки антивибрационные</w:t>
            </w:r>
            <w:r>
              <w:rPr>
                <w:sz w:val="22"/>
                <w:szCs w:val="22"/>
              </w:rPr>
              <w:t xml:space="preserve"> </w:t>
            </w:r>
            <w:r w:rsidRPr="001115B8">
              <w:rPr>
                <w:sz w:val="22"/>
                <w:szCs w:val="22"/>
              </w:rPr>
              <w:t xml:space="preserve">(Рзм </w:t>
            </w:r>
            <w:r>
              <w:rPr>
                <w:sz w:val="22"/>
                <w:szCs w:val="22"/>
              </w:rPr>
              <w:t>10</w:t>
            </w:r>
            <w:r w:rsidRPr="001115B8">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11C5A" w:rsidRDefault="00611C5A" w:rsidP="00611C5A">
            <w:pPr>
              <w:jc w:val="center"/>
            </w:pPr>
            <w:r w:rsidRPr="00066D17">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11C5A" w:rsidRPr="00363ED6" w:rsidRDefault="00611C5A" w:rsidP="00611C5A">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611C5A" w:rsidRPr="00363ED6" w:rsidRDefault="00611C5A" w:rsidP="00611C5A">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611C5A" w:rsidRPr="00363ED6" w:rsidRDefault="00611C5A" w:rsidP="00611C5A">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11C5A" w:rsidRPr="00363ED6" w:rsidRDefault="00611C5A" w:rsidP="00611C5A">
            <w:pPr>
              <w:snapToGrid w:val="0"/>
              <w:contextualSpacing/>
              <w:jc w:val="center"/>
              <w:rPr>
                <w:sz w:val="22"/>
                <w:szCs w:val="22"/>
              </w:rPr>
            </w:pPr>
          </w:p>
        </w:tc>
      </w:tr>
      <w:tr w:rsidR="00611C5A" w:rsidRPr="00363ED6" w:rsidTr="00626D77">
        <w:trPr>
          <w:trHeight w:val="714"/>
        </w:trPr>
        <w:tc>
          <w:tcPr>
            <w:tcW w:w="567" w:type="dxa"/>
            <w:tcBorders>
              <w:top w:val="single" w:sz="4" w:space="0" w:color="auto"/>
              <w:left w:val="single" w:sz="4" w:space="0" w:color="auto"/>
              <w:bottom w:val="single" w:sz="4" w:space="0" w:color="auto"/>
              <w:right w:val="single" w:sz="4" w:space="0" w:color="auto"/>
            </w:tcBorders>
          </w:tcPr>
          <w:p w:rsidR="00611C5A" w:rsidRDefault="00611C5A" w:rsidP="00611C5A">
            <w:pPr>
              <w:contextualSpacing/>
              <w:jc w:val="center"/>
              <w:rPr>
                <w:sz w:val="22"/>
                <w:szCs w:val="22"/>
              </w:rPr>
            </w:pPr>
            <w:r>
              <w:rPr>
                <w:sz w:val="22"/>
                <w:szCs w:val="22"/>
              </w:rPr>
              <w:t>49</w:t>
            </w:r>
          </w:p>
        </w:tc>
        <w:tc>
          <w:tcPr>
            <w:tcW w:w="4253" w:type="dxa"/>
            <w:tcBorders>
              <w:top w:val="single" w:sz="4" w:space="0" w:color="auto"/>
              <w:left w:val="single" w:sz="4" w:space="0" w:color="auto"/>
              <w:bottom w:val="single" w:sz="4" w:space="0" w:color="auto"/>
              <w:right w:val="single" w:sz="4" w:space="0" w:color="auto"/>
            </w:tcBorders>
            <w:vAlign w:val="center"/>
          </w:tcPr>
          <w:p w:rsidR="00611C5A" w:rsidRPr="00363ED6" w:rsidRDefault="00611C5A" w:rsidP="00611C5A">
            <w:pPr>
              <w:autoSpaceDE w:val="0"/>
              <w:autoSpaceDN w:val="0"/>
              <w:adjustRightInd w:val="0"/>
              <w:rPr>
                <w:sz w:val="22"/>
                <w:szCs w:val="22"/>
              </w:rPr>
            </w:pPr>
            <w:r w:rsidRPr="00611C5A">
              <w:rPr>
                <w:sz w:val="22"/>
                <w:szCs w:val="22"/>
              </w:rPr>
              <w:t>Перчатки с крагой ГРИН ФОРЕСТ спилковые на подкладке из хлопчатобумажной ткани</w:t>
            </w:r>
            <w:r>
              <w:rPr>
                <w:sz w:val="22"/>
                <w:szCs w:val="22"/>
              </w:rPr>
              <w:t xml:space="preserve"> </w:t>
            </w:r>
            <w:r w:rsidRPr="00611C5A">
              <w:rPr>
                <w:sz w:val="22"/>
                <w:szCs w:val="22"/>
              </w:rPr>
              <w:t xml:space="preserve">(Рзм </w:t>
            </w:r>
            <w:r>
              <w:rPr>
                <w:sz w:val="22"/>
                <w:szCs w:val="22"/>
              </w:rPr>
              <w:t>9</w:t>
            </w:r>
            <w:r w:rsidRPr="00611C5A">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611C5A" w:rsidRDefault="00611C5A" w:rsidP="00611C5A">
            <w:pPr>
              <w:jc w:val="center"/>
            </w:pPr>
            <w:r w:rsidRPr="00066D17">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611C5A" w:rsidRPr="00363ED6" w:rsidRDefault="00611C5A" w:rsidP="00611C5A">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611C5A" w:rsidRPr="00363ED6" w:rsidRDefault="00611C5A" w:rsidP="00611C5A">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611C5A" w:rsidRPr="00363ED6" w:rsidRDefault="00611C5A" w:rsidP="00611C5A">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611C5A" w:rsidRPr="00363ED6" w:rsidRDefault="00611C5A" w:rsidP="00611C5A">
            <w:pPr>
              <w:snapToGrid w:val="0"/>
              <w:contextualSpacing/>
              <w:jc w:val="center"/>
              <w:rPr>
                <w:sz w:val="22"/>
                <w:szCs w:val="22"/>
              </w:rPr>
            </w:pPr>
          </w:p>
        </w:tc>
      </w:tr>
      <w:tr w:rsidR="001B5E50"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1B5E50" w:rsidRDefault="001B5E50" w:rsidP="001B5E50">
            <w:pPr>
              <w:contextualSpacing/>
              <w:jc w:val="center"/>
              <w:rPr>
                <w:sz w:val="22"/>
                <w:szCs w:val="22"/>
              </w:rPr>
            </w:pPr>
            <w:r>
              <w:rPr>
                <w:sz w:val="22"/>
                <w:szCs w:val="22"/>
              </w:rPr>
              <w:t>50</w:t>
            </w:r>
          </w:p>
        </w:tc>
        <w:tc>
          <w:tcPr>
            <w:tcW w:w="4253" w:type="dxa"/>
            <w:tcBorders>
              <w:top w:val="single" w:sz="4" w:space="0" w:color="auto"/>
              <w:left w:val="single" w:sz="4" w:space="0" w:color="auto"/>
              <w:bottom w:val="single" w:sz="4" w:space="0" w:color="auto"/>
              <w:right w:val="single" w:sz="4" w:space="0" w:color="auto"/>
            </w:tcBorders>
            <w:vAlign w:val="center"/>
          </w:tcPr>
          <w:p w:rsidR="001B5E50" w:rsidRPr="00363ED6" w:rsidRDefault="001B5E50" w:rsidP="00351A66">
            <w:pPr>
              <w:autoSpaceDE w:val="0"/>
              <w:autoSpaceDN w:val="0"/>
              <w:adjustRightInd w:val="0"/>
              <w:rPr>
                <w:sz w:val="22"/>
                <w:szCs w:val="22"/>
              </w:rPr>
            </w:pPr>
            <w:r w:rsidRPr="00261D2E">
              <w:rPr>
                <w:sz w:val="22"/>
                <w:szCs w:val="22"/>
              </w:rPr>
              <w:t>Перчатки хим</w:t>
            </w:r>
            <w:r>
              <w:rPr>
                <w:sz w:val="22"/>
                <w:szCs w:val="22"/>
              </w:rPr>
              <w:t>ически</w:t>
            </w:r>
            <w:r w:rsidRPr="00261D2E">
              <w:rPr>
                <w:sz w:val="22"/>
                <w:szCs w:val="22"/>
              </w:rPr>
              <w:t xml:space="preserve"> </w:t>
            </w:r>
            <w:r>
              <w:rPr>
                <w:sz w:val="22"/>
                <w:szCs w:val="22"/>
              </w:rPr>
              <w:t>с</w:t>
            </w:r>
            <w:r w:rsidRPr="00261D2E">
              <w:rPr>
                <w:sz w:val="22"/>
                <w:szCs w:val="22"/>
              </w:rPr>
              <w:t>тойкие</w:t>
            </w:r>
            <w:r>
              <w:rPr>
                <w:sz w:val="22"/>
                <w:szCs w:val="22"/>
              </w:rPr>
              <w:t xml:space="preserve"> </w:t>
            </w:r>
            <w:r w:rsidRPr="00261D2E">
              <w:rPr>
                <w:sz w:val="22"/>
                <w:szCs w:val="22"/>
              </w:rPr>
              <w:t xml:space="preserve">(Рзм </w:t>
            </w:r>
            <w:r>
              <w:rPr>
                <w:sz w:val="22"/>
                <w:szCs w:val="22"/>
              </w:rPr>
              <w:t>8</w:t>
            </w:r>
            <w:r w:rsidRPr="00261D2E">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1B5E50" w:rsidRDefault="001B5E50" w:rsidP="001B5E50">
            <w:pPr>
              <w:jc w:val="center"/>
            </w:pPr>
            <w:r w:rsidRPr="000422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1B5E50" w:rsidRPr="00363ED6" w:rsidRDefault="001B5E50" w:rsidP="001B5E50">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1B5E50" w:rsidRPr="00363ED6" w:rsidRDefault="001B5E50" w:rsidP="001B5E50">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1B5E50" w:rsidRPr="00363ED6" w:rsidRDefault="001B5E50" w:rsidP="001B5E5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1B5E50" w:rsidRPr="00363ED6" w:rsidRDefault="001B5E50" w:rsidP="001B5E50">
            <w:pPr>
              <w:snapToGrid w:val="0"/>
              <w:contextualSpacing/>
              <w:jc w:val="center"/>
              <w:rPr>
                <w:sz w:val="22"/>
                <w:szCs w:val="22"/>
              </w:rPr>
            </w:pPr>
          </w:p>
        </w:tc>
      </w:tr>
      <w:tr w:rsidR="001B5E50" w:rsidRPr="00363ED6" w:rsidTr="00626D77">
        <w:trPr>
          <w:trHeight w:val="714"/>
        </w:trPr>
        <w:tc>
          <w:tcPr>
            <w:tcW w:w="567" w:type="dxa"/>
            <w:tcBorders>
              <w:top w:val="single" w:sz="4" w:space="0" w:color="auto"/>
              <w:left w:val="single" w:sz="4" w:space="0" w:color="auto"/>
              <w:bottom w:val="single" w:sz="4" w:space="0" w:color="auto"/>
              <w:right w:val="single" w:sz="4" w:space="0" w:color="auto"/>
            </w:tcBorders>
          </w:tcPr>
          <w:p w:rsidR="001B5E50" w:rsidRDefault="001B5E50" w:rsidP="001B5E50">
            <w:pPr>
              <w:contextualSpacing/>
              <w:jc w:val="center"/>
              <w:rPr>
                <w:sz w:val="22"/>
                <w:szCs w:val="22"/>
              </w:rPr>
            </w:pPr>
            <w:r>
              <w:rPr>
                <w:sz w:val="22"/>
                <w:szCs w:val="22"/>
              </w:rPr>
              <w:t>51</w:t>
            </w:r>
          </w:p>
        </w:tc>
        <w:tc>
          <w:tcPr>
            <w:tcW w:w="4253" w:type="dxa"/>
            <w:tcBorders>
              <w:top w:val="single" w:sz="4" w:space="0" w:color="auto"/>
              <w:left w:val="single" w:sz="4" w:space="0" w:color="auto"/>
              <w:bottom w:val="single" w:sz="4" w:space="0" w:color="auto"/>
              <w:right w:val="single" w:sz="4" w:space="0" w:color="auto"/>
            </w:tcBorders>
            <w:vAlign w:val="center"/>
          </w:tcPr>
          <w:p w:rsidR="001B5E50" w:rsidRPr="00363ED6" w:rsidRDefault="001B5E50" w:rsidP="001B5E50">
            <w:pPr>
              <w:autoSpaceDE w:val="0"/>
              <w:autoSpaceDN w:val="0"/>
              <w:adjustRightInd w:val="0"/>
              <w:rPr>
                <w:sz w:val="22"/>
                <w:szCs w:val="22"/>
              </w:rPr>
            </w:pPr>
            <w:r w:rsidRPr="001B5E50">
              <w:rPr>
                <w:sz w:val="22"/>
                <w:szCs w:val="22"/>
              </w:rPr>
              <w:t>Перчатки трикотажные с</w:t>
            </w:r>
            <w:r>
              <w:rPr>
                <w:sz w:val="22"/>
                <w:szCs w:val="22"/>
              </w:rPr>
              <w:t xml:space="preserve"> т</w:t>
            </w:r>
            <w:r w:rsidRPr="001B5E50">
              <w:rPr>
                <w:sz w:val="22"/>
                <w:szCs w:val="22"/>
              </w:rPr>
              <w:t>екстурированным латексным покрытием</w:t>
            </w:r>
            <w:r>
              <w:rPr>
                <w:sz w:val="22"/>
                <w:szCs w:val="22"/>
              </w:rPr>
              <w:t xml:space="preserve"> </w:t>
            </w:r>
            <w:r w:rsidRPr="001B5E50">
              <w:rPr>
                <w:sz w:val="22"/>
                <w:szCs w:val="22"/>
              </w:rPr>
              <w:t xml:space="preserve">(Рзм </w:t>
            </w:r>
            <w:r>
              <w:rPr>
                <w:sz w:val="22"/>
                <w:szCs w:val="22"/>
              </w:rPr>
              <w:t>10</w:t>
            </w:r>
            <w:r w:rsidRPr="001B5E50">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1B5E50" w:rsidRDefault="001B5E50" w:rsidP="001B5E50">
            <w:pPr>
              <w:jc w:val="center"/>
            </w:pPr>
            <w:r w:rsidRPr="00042252">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1B5E50" w:rsidRPr="00363ED6" w:rsidRDefault="001B5E50" w:rsidP="001B5E50">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1B5E50" w:rsidRPr="00363ED6" w:rsidRDefault="001B5E50" w:rsidP="001B5E50">
            <w:pPr>
              <w:snapToGrid w:val="0"/>
              <w:contextualSpacing/>
              <w:jc w:val="center"/>
              <w:rPr>
                <w:sz w:val="22"/>
                <w:szCs w:val="22"/>
              </w:rPr>
            </w:pPr>
            <w:r>
              <w:rPr>
                <w:sz w:val="22"/>
                <w:szCs w:val="22"/>
              </w:rPr>
              <w:t>36</w:t>
            </w:r>
          </w:p>
        </w:tc>
        <w:tc>
          <w:tcPr>
            <w:tcW w:w="1206" w:type="dxa"/>
            <w:tcBorders>
              <w:top w:val="single" w:sz="4" w:space="0" w:color="000000"/>
              <w:left w:val="single" w:sz="4" w:space="0" w:color="000000"/>
              <w:bottom w:val="single" w:sz="4" w:space="0" w:color="000000"/>
              <w:right w:val="single" w:sz="4" w:space="0" w:color="auto"/>
            </w:tcBorders>
          </w:tcPr>
          <w:p w:rsidR="001B5E50" w:rsidRPr="00363ED6" w:rsidRDefault="001B5E50" w:rsidP="001B5E50">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1B5E50" w:rsidRPr="00363ED6" w:rsidRDefault="001B5E50" w:rsidP="001B5E50">
            <w:pPr>
              <w:snapToGrid w:val="0"/>
              <w:contextualSpacing/>
              <w:jc w:val="center"/>
              <w:rPr>
                <w:sz w:val="22"/>
                <w:szCs w:val="22"/>
              </w:rPr>
            </w:pPr>
          </w:p>
        </w:tc>
      </w:tr>
      <w:tr w:rsidR="00351A66"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351A66" w:rsidRDefault="00351A66" w:rsidP="00351A66">
            <w:pPr>
              <w:contextualSpacing/>
              <w:jc w:val="center"/>
              <w:rPr>
                <w:sz w:val="22"/>
                <w:szCs w:val="22"/>
              </w:rPr>
            </w:pPr>
            <w:r>
              <w:rPr>
                <w:sz w:val="22"/>
                <w:szCs w:val="22"/>
              </w:rPr>
              <w:t>52</w:t>
            </w:r>
          </w:p>
        </w:tc>
        <w:tc>
          <w:tcPr>
            <w:tcW w:w="4253" w:type="dxa"/>
            <w:tcBorders>
              <w:top w:val="single" w:sz="4" w:space="0" w:color="auto"/>
              <w:left w:val="single" w:sz="4" w:space="0" w:color="auto"/>
              <w:bottom w:val="single" w:sz="4" w:space="0" w:color="auto"/>
              <w:right w:val="single" w:sz="4" w:space="0" w:color="auto"/>
            </w:tcBorders>
            <w:vAlign w:val="center"/>
          </w:tcPr>
          <w:p w:rsidR="00351A66" w:rsidRPr="00363ED6" w:rsidRDefault="00351A66" w:rsidP="00351A66">
            <w:pPr>
              <w:autoSpaceDE w:val="0"/>
              <w:autoSpaceDN w:val="0"/>
              <w:adjustRightInd w:val="0"/>
              <w:rPr>
                <w:sz w:val="22"/>
                <w:szCs w:val="22"/>
              </w:rPr>
            </w:pPr>
            <w:r w:rsidRPr="00351A66">
              <w:rPr>
                <w:sz w:val="22"/>
                <w:szCs w:val="22"/>
              </w:rPr>
              <w:t xml:space="preserve">Перчатки химически стойкие </w:t>
            </w:r>
            <w:r>
              <w:rPr>
                <w:sz w:val="22"/>
                <w:szCs w:val="22"/>
              </w:rPr>
              <w:t xml:space="preserve">нитриловые </w:t>
            </w:r>
            <w:r w:rsidRPr="00351A66">
              <w:rPr>
                <w:sz w:val="22"/>
                <w:szCs w:val="22"/>
              </w:rPr>
              <w:t>(Рзм 8)</w:t>
            </w:r>
          </w:p>
        </w:tc>
        <w:tc>
          <w:tcPr>
            <w:tcW w:w="1701" w:type="dxa"/>
            <w:tcBorders>
              <w:top w:val="single" w:sz="4" w:space="0" w:color="auto"/>
              <w:left w:val="single" w:sz="4" w:space="0" w:color="auto"/>
              <w:bottom w:val="single" w:sz="4" w:space="0" w:color="auto"/>
              <w:right w:val="single" w:sz="4" w:space="0" w:color="auto"/>
            </w:tcBorders>
          </w:tcPr>
          <w:p w:rsidR="00351A66" w:rsidRDefault="00351A66" w:rsidP="00351A66">
            <w:pPr>
              <w:jc w:val="center"/>
            </w:pPr>
            <w:r w:rsidRPr="0033496D">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51A66" w:rsidRPr="00363ED6" w:rsidRDefault="00351A66" w:rsidP="00351A66">
            <w:pPr>
              <w:snapToGrid w:val="0"/>
              <w:contextualSpacing/>
              <w:jc w:val="center"/>
              <w:rPr>
                <w:sz w:val="22"/>
                <w:szCs w:val="22"/>
              </w:rPr>
            </w:pPr>
          </w:p>
        </w:tc>
      </w:tr>
      <w:tr w:rsidR="00351A66"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351A66" w:rsidRDefault="00351A66" w:rsidP="00351A66">
            <w:pPr>
              <w:contextualSpacing/>
              <w:jc w:val="center"/>
              <w:rPr>
                <w:sz w:val="22"/>
                <w:szCs w:val="22"/>
              </w:rPr>
            </w:pPr>
            <w:r>
              <w:rPr>
                <w:sz w:val="22"/>
                <w:szCs w:val="22"/>
              </w:rPr>
              <w:t>53</w:t>
            </w:r>
          </w:p>
        </w:tc>
        <w:tc>
          <w:tcPr>
            <w:tcW w:w="4253" w:type="dxa"/>
            <w:tcBorders>
              <w:top w:val="single" w:sz="4" w:space="0" w:color="auto"/>
              <w:left w:val="single" w:sz="4" w:space="0" w:color="auto"/>
              <w:bottom w:val="single" w:sz="4" w:space="0" w:color="auto"/>
              <w:right w:val="single" w:sz="4" w:space="0" w:color="auto"/>
            </w:tcBorders>
            <w:vAlign w:val="center"/>
          </w:tcPr>
          <w:p w:rsidR="00351A66" w:rsidRPr="00363ED6" w:rsidRDefault="00351A66" w:rsidP="00351A66">
            <w:pPr>
              <w:autoSpaceDE w:val="0"/>
              <w:autoSpaceDN w:val="0"/>
              <w:adjustRightInd w:val="0"/>
              <w:rPr>
                <w:sz w:val="22"/>
                <w:szCs w:val="22"/>
              </w:rPr>
            </w:pPr>
            <w:r w:rsidRPr="00351A66">
              <w:rPr>
                <w:sz w:val="22"/>
                <w:szCs w:val="22"/>
              </w:rPr>
              <w:t xml:space="preserve">Перчатки химически стойкие нитриловые (Рзм </w:t>
            </w:r>
            <w:r>
              <w:rPr>
                <w:sz w:val="22"/>
                <w:szCs w:val="22"/>
              </w:rPr>
              <w:t>9</w:t>
            </w:r>
            <w:r w:rsidRPr="00351A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351A66" w:rsidRDefault="00351A66" w:rsidP="00351A66">
            <w:pPr>
              <w:jc w:val="center"/>
            </w:pPr>
            <w:r w:rsidRPr="0033496D">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12</w:t>
            </w:r>
          </w:p>
        </w:tc>
        <w:tc>
          <w:tcPr>
            <w:tcW w:w="1206"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51A66" w:rsidRPr="00363ED6" w:rsidRDefault="00351A66" w:rsidP="00351A66">
            <w:pPr>
              <w:snapToGrid w:val="0"/>
              <w:contextualSpacing/>
              <w:jc w:val="center"/>
              <w:rPr>
                <w:sz w:val="22"/>
                <w:szCs w:val="22"/>
              </w:rPr>
            </w:pPr>
          </w:p>
        </w:tc>
      </w:tr>
      <w:tr w:rsidR="00351A66"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351A66" w:rsidRDefault="00351A66" w:rsidP="00351A66">
            <w:pPr>
              <w:contextualSpacing/>
              <w:jc w:val="center"/>
              <w:rPr>
                <w:sz w:val="22"/>
                <w:szCs w:val="22"/>
              </w:rPr>
            </w:pPr>
            <w:r>
              <w:rPr>
                <w:sz w:val="22"/>
                <w:szCs w:val="22"/>
              </w:rPr>
              <w:t>54</w:t>
            </w:r>
          </w:p>
        </w:tc>
        <w:tc>
          <w:tcPr>
            <w:tcW w:w="4253" w:type="dxa"/>
            <w:tcBorders>
              <w:top w:val="single" w:sz="4" w:space="0" w:color="auto"/>
              <w:left w:val="single" w:sz="4" w:space="0" w:color="auto"/>
              <w:bottom w:val="single" w:sz="4" w:space="0" w:color="auto"/>
              <w:right w:val="single" w:sz="4" w:space="0" w:color="auto"/>
            </w:tcBorders>
            <w:vAlign w:val="center"/>
          </w:tcPr>
          <w:p w:rsidR="00351A66" w:rsidRPr="00363ED6" w:rsidRDefault="00351A66" w:rsidP="00351A66">
            <w:pPr>
              <w:autoSpaceDE w:val="0"/>
              <w:autoSpaceDN w:val="0"/>
              <w:adjustRightInd w:val="0"/>
              <w:rPr>
                <w:sz w:val="22"/>
                <w:szCs w:val="22"/>
              </w:rPr>
            </w:pPr>
            <w:r w:rsidRPr="00351A66">
              <w:rPr>
                <w:sz w:val="22"/>
                <w:szCs w:val="22"/>
              </w:rPr>
              <w:t xml:space="preserve">Перчатки химически стойкие </w:t>
            </w:r>
            <w:r>
              <w:rPr>
                <w:sz w:val="22"/>
                <w:szCs w:val="22"/>
              </w:rPr>
              <w:t xml:space="preserve">латексные </w:t>
            </w:r>
            <w:r w:rsidRPr="00351A66">
              <w:rPr>
                <w:sz w:val="22"/>
                <w:szCs w:val="22"/>
              </w:rPr>
              <w:t>(Рзм 8)</w:t>
            </w:r>
          </w:p>
        </w:tc>
        <w:tc>
          <w:tcPr>
            <w:tcW w:w="1701" w:type="dxa"/>
            <w:tcBorders>
              <w:top w:val="single" w:sz="4" w:space="0" w:color="auto"/>
              <w:left w:val="single" w:sz="4" w:space="0" w:color="auto"/>
              <w:bottom w:val="single" w:sz="4" w:space="0" w:color="auto"/>
              <w:right w:val="single" w:sz="4" w:space="0" w:color="auto"/>
            </w:tcBorders>
          </w:tcPr>
          <w:p w:rsidR="00351A66" w:rsidRDefault="00351A66" w:rsidP="00351A66">
            <w:pPr>
              <w:jc w:val="center"/>
            </w:pPr>
            <w:r w:rsidRPr="0033496D">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51A66" w:rsidRPr="00363ED6" w:rsidRDefault="00351A66" w:rsidP="00351A66">
            <w:pPr>
              <w:snapToGrid w:val="0"/>
              <w:contextualSpacing/>
              <w:jc w:val="center"/>
              <w:rPr>
                <w:sz w:val="22"/>
                <w:szCs w:val="22"/>
              </w:rPr>
            </w:pPr>
          </w:p>
        </w:tc>
      </w:tr>
      <w:tr w:rsidR="00351A66"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351A66" w:rsidRDefault="00351A66" w:rsidP="00351A66">
            <w:pPr>
              <w:contextualSpacing/>
              <w:jc w:val="center"/>
              <w:rPr>
                <w:sz w:val="22"/>
                <w:szCs w:val="22"/>
              </w:rPr>
            </w:pPr>
            <w:r>
              <w:rPr>
                <w:sz w:val="22"/>
                <w:szCs w:val="22"/>
              </w:rPr>
              <w:t>55</w:t>
            </w:r>
          </w:p>
        </w:tc>
        <w:tc>
          <w:tcPr>
            <w:tcW w:w="4253" w:type="dxa"/>
            <w:tcBorders>
              <w:top w:val="single" w:sz="4" w:space="0" w:color="auto"/>
              <w:left w:val="single" w:sz="4" w:space="0" w:color="auto"/>
              <w:bottom w:val="single" w:sz="4" w:space="0" w:color="auto"/>
              <w:right w:val="single" w:sz="4" w:space="0" w:color="auto"/>
            </w:tcBorders>
            <w:vAlign w:val="center"/>
          </w:tcPr>
          <w:p w:rsidR="00351A66" w:rsidRPr="00363ED6" w:rsidRDefault="00351A66" w:rsidP="00351A66">
            <w:pPr>
              <w:autoSpaceDE w:val="0"/>
              <w:autoSpaceDN w:val="0"/>
              <w:adjustRightInd w:val="0"/>
              <w:rPr>
                <w:sz w:val="22"/>
                <w:szCs w:val="22"/>
              </w:rPr>
            </w:pPr>
            <w:r w:rsidRPr="00351A66">
              <w:rPr>
                <w:sz w:val="22"/>
                <w:szCs w:val="22"/>
              </w:rPr>
              <w:t xml:space="preserve">Перчатки химически стойкие латексные (Рзм </w:t>
            </w:r>
            <w:r>
              <w:rPr>
                <w:sz w:val="22"/>
                <w:szCs w:val="22"/>
              </w:rPr>
              <w:t>9</w:t>
            </w:r>
            <w:r w:rsidRPr="00351A66">
              <w:rPr>
                <w:sz w:val="22"/>
                <w:szCs w:val="22"/>
              </w:rPr>
              <w:t>)</w:t>
            </w:r>
          </w:p>
        </w:tc>
        <w:tc>
          <w:tcPr>
            <w:tcW w:w="1701" w:type="dxa"/>
            <w:tcBorders>
              <w:top w:val="single" w:sz="4" w:space="0" w:color="auto"/>
              <w:left w:val="single" w:sz="4" w:space="0" w:color="auto"/>
              <w:bottom w:val="single" w:sz="4" w:space="0" w:color="auto"/>
              <w:right w:val="single" w:sz="4" w:space="0" w:color="auto"/>
            </w:tcBorders>
          </w:tcPr>
          <w:p w:rsidR="00351A66" w:rsidRDefault="00351A66" w:rsidP="00351A66">
            <w:pPr>
              <w:jc w:val="center"/>
            </w:pPr>
            <w:r w:rsidRPr="0033496D">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пар</w:t>
            </w:r>
          </w:p>
        </w:tc>
        <w:tc>
          <w:tcPr>
            <w:tcW w:w="851" w:type="dxa"/>
            <w:tcBorders>
              <w:top w:val="single" w:sz="4" w:space="0" w:color="000000"/>
              <w:left w:val="single" w:sz="4" w:space="0" w:color="auto"/>
              <w:bottom w:val="single" w:sz="4" w:space="0" w:color="000000"/>
              <w:right w:val="single" w:sz="4" w:space="0" w:color="auto"/>
            </w:tcBorders>
          </w:tcPr>
          <w:p w:rsidR="00351A66" w:rsidRPr="00363ED6" w:rsidRDefault="00351A66" w:rsidP="00351A66">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351A66" w:rsidRPr="00363ED6" w:rsidRDefault="00351A66" w:rsidP="00351A66">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351A66" w:rsidRPr="00363ED6" w:rsidRDefault="00351A66" w:rsidP="00351A66">
            <w:pPr>
              <w:snapToGrid w:val="0"/>
              <w:contextualSpacing/>
              <w:jc w:val="center"/>
              <w:rPr>
                <w:sz w:val="22"/>
                <w:szCs w:val="22"/>
              </w:rPr>
            </w:pPr>
          </w:p>
        </w:tc>
      </w:tr>
      <w:tr w:rsidR="007655D9"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7655D9" w:rsidRDefault="007655D9" w:rsidP="007655D9">
            <w:pPr>
              <w:contextualSpacing/>
              <w:jc w:val="center"/>
              <w:rPr>
                <w:sz w:val="22"/>
                <w:szCs w:val="22"/>
              </w:rPr>
            </w:pPr>
            <w:r>
              <w:rPr>
                <w:sz w:val="22"/>
                <w:szCs w:val="22"/>
              </w:rPr>
              <w:t>56</w:t>
            </w:r>
          </w:p>
        </w:tc>
        <w:tc>
          <w:tcPr>
            <w:tcW w:w="4253" w:type="dxa"/>
            <w:tcBorders>
              <w:top w:val="single" w:sz="4" w:space="0" w:color="auto"/>
              <w:left w:val="single" w:sz="4" w:space="0" w:color="auto"/>
              <w:bottom w:val="single" w:sz="4" w:space="0" w:color="auto"/>
              <w:right w:val="single" w:sz="4" w:space="0" w:color="auto"/>
            </w:tcBorders>
            <w:vAlign w:val="center"/>
          </w:tcPr>
          <w:p w:rsidR="007655D9" w:rsidRPr="00363ED6" w:rsidRDefault="007655D9" w:rsidP="00457251">
            <w:pPr>
              <w:autoSpaceDE w:val="0"/>
              <w:autoSpaceDN w:val="0"/>
              <w:adjustRightInd w:val="0"/>
              <w:rPr>
                <w:sz w:val="22"/>
                <w:szCs w:val="22"/>
              </w:rPr>
            </w:pPr>
            <w:r w:rsidRPr="007655D9">
              <w:rPr>
                <w:sz w:val="22"/>
                <w:szCs w:val="22"/>
              </w:rPr>
              <w:t>Каскетка защитная</w:t>
            </w:r>
          </w:p>
        </w:tc>
        <w:tc>
          <w:tcPr>
            <w:tcW w:w="1701" w:type="dxa"/>
            <w:tcBorders>
              <w:top w:val="single" w:sz="4" w:space="0" w:color="auto"/>
              <w:left w:val="single" w:sz="4" w:space="0" w:color="auto"/>
              <w:bottom w:val="single" w:sz="4" w:space="0" w:color="auto"/>
              <w:right w:val="single" w:sz="4" w:space="0" w:color="auto"/>
            </w:tcBorders>
          </w:tcPr>
          <w:p w:rsidR="007655D9" w:rsidRDefault="007655D9" w:rsidP="007655D9">
            <w:pPr>
              <w:jc w:val="center"/>
            </w:pPr>
            <w:r w:rsidRPr="00A1210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7655D9" w:rsidRPr="00363ED6" w:rsidRDefault="00457251" w:rsidP="007655D9">
            <w:pPr>
              <w:snapToGrid w:val="0"/>
              <w:contextualSpacing/>
              <w:jc w:val="center"/>
              <w:rPr>
                <w:sz w:val="22"/>
                <w:szCs w:val="22"/>
              </w:rPr>
            </w:pPr>
            <w:r>
              <w:rPr>
                <w:sz w:val="22"/>
                <w:szCs w:val="22"/>
              </w:rPr>
              <w:t>3</w:t>
            </w:r>
          </w:p>
        </w:tc>
        <w:tc>
          <w:tcPr>
            <w:tcW w:w="1206"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7655D9" w:rsidRPr="00363ED6" w:rsidRDefault="007655D9" w:rsidP="007655D9">
            <w:pPr>
              <w:snapToGrid w:val="0"/>
              <w:contextualSpacing/>
              <w:jc w:val="center"/>
              <w:rPr>
                <w:sz w:val="22"/>
                <w:szCs w:val="22"/>
              </w:rPr>
            </w:pPr>
          </w:p>
        </w:tc>
      </w:tr>
      <w:tr w:rsidR="007655D9"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7655D9" w:rsidRDefault="007655D9" w:rsidP="00457251">
            <w:pPr>
              <w:contextualSpacing/>
              <w:jc w:val="center"/>
              <w:rPr>
                <w:sz w:val="22"/>
                <w:szCs w:val="22"/>
              </w:rPr>
            </w:pPr>
            <w:r>
              <w:rPr>
                <w:sz w:val="22"/>
                <w:szCs w:val="22"/>
              </w:rPr>
              <w:t>5</w:t>
            </w:r>
            <w:r w:rsidR="00457251">
              <w:rPr>
                <w:sz w:val="22"/>
                <w:szCs w:val="22"/>
              </w:rPr>
              <w:t>7</w:t>
            </w:r>
          </w:p>
        </w:tc>
        <w:tc>
          <w:tcPr>
            <w:tcW w:w="4253" w:type="dxa"/>
            <w:tcBorders>
              <w:top w:val="single" w:sz="4" w:space="0" w:color="auto"/>
              <w:left w:val="single" w:sz="4" w:space="0" w:color="auto"/>
              <w:bottom w:val="single" w:sz="4" w:space="0" w:color="auto"/>
              <w:right w:val="single" w:sz="4" w:space="0" w:color="auto"/>
            </w:tcBorders>
            <w:vAlign w:val="center"/>
          </w:tcPr>
          <w:p w:rsidR="007655D9" w:rsidRPr="00363ED6" w:rsidRDefault="007655D9" w:rsidP="007655D9">
            <w:pPr>
              <w:autoSpaceDE w:val="0"/>
              <w:autoSpaceDN w:val="0"/>
              <w:adjustRightInd w:val="0"/>
              <w:rPr>
                <w:sz w:val="22"/>
                <w:szCs w:val="22"/>
              </w:rPr>
            </w:pPr>
            <w:r w:rsidRPr="007655D9">
              <w:rPr>
                <w:sz w:val="22"/>
                <w:szCs w:val="22"/>
              </w:rPr>
              <w:t xml:space="preserve">Щиток </w:t>
            </w:r>
            <w:r>
              <w:rPr>
                <w:sz w:val="22"/>
                <w:szCs w:val="22"/>
              </w:rPr>
              <w:t xml:space="preserve">защитный </w:t>
            </w:r>
            <w:r w:rsidRPr="007655D9">
              <w:rPr>
                <w:sz w:val="22"/>
                <w:szCs w:val="22"/>
              </w:rPr>
              <w:t>лицевой</w:t>
            </w:r>
          </w:p>
        </w:tc>
        <w:tc>
          <w:tcPr>
            <w:tcW w:w="1701" w:type="dxa"/>
            <w:tcBorders>
              <w:top w:val="single" w:sz="4" w:space="0" w:color="auto"/>
              <w:left w:val="single" w:sz="4" w:space="0" w:color="auto"/>
              <w:bottom w:val="single" w:sz="4" w:space="0" w:color="auto"/>
              <w:right w:val="single" w:sz="4" w:space="0" w:color="auto"/>
            </w:tcBorders>
          </w:tcPr>
          <w:p w:rsidR="007655D9" w:rsidRDefault="007655D9" w:rsidP="007655D9">
            <w:pPr>
              <w:jc w:val="center"/>
            </w:pPr>
            <w:r w:rsidRPr="00A1210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7655D9" w:rsidRPr="00363ED6" w:rsidRDefault="007655D9" w:rsidP="007655D9">
            <w:pPr>
              <w:snapToGrid w:val="0"/>
              <w:contextualSpacing/>
              <w:jc w:val="center"/>
              <w:rPr>
                <w:sz w:val="22"/>
                <w:szCs w:val="22"/>
              </w:rPr>
            </w:pPr>
            <w:r>
              <w:rPr>
                <w:sz w:val="22"/>
                <w:szCs w:val="22"/>
              </w:rPr>
              <w:t>1</w:t>
            </w:r>
          </w:p>
        </w:tc>
        <w:tc>
          <w:tcPr>
            <w:tcW w:w="1206"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7655D9" w:rsidRPr="00363ED6" w:rsidRDefault="007655D9" w:rsidP="007655D9">
            <w:pPr>
              <w:snapToGrid w:val="0"/>
              <w:contextualSpacing/>
              <w:jc w:val="center"/>
              <w:rPr>
                <w:sz w:val="22"/>
                <w:szCs w:val="22"/>
              </w:rPr>
            </w:pPr>
          </w:p>
        </w:tc>
      </w:tr>
      <w:tr w:rsidR="007655D9" w:rsidRPr="00363ED6" w:rsidTr="00626D77">
        <w:trPr>
          <w:trHeight w:val="476"/>
        </w:trPr>
        <w:tc>
          <w:tcPr>
            <w:tcW w:w="567" w:type="dxa"/>
            <w:tcBorders>
              <w:top w:val="single" w:sz="4" w:space="0" w:color="auto"/>
              <w:left w:val="single" w:sz="4" w:space="0" w:color="auto"/>
              <w:bottom w:val="single" w:sz="4" w:space="0" w:color="auto"/>
              <w:right w:val="single" w:sz="4" w:space="0" w:color="auto"/>
            </w:tcBorders>
          </w:tcPr>
          <w:p w:rsidR="007655D9" w:rsidRDefault="007655D9" w:rsidP="00457251">
            <w:pPr>
              <w:contextualSpacing/>
              <w:jc w:val="center"/>
              <w:rPr>
                <w:sz w:val="22"/>
                <w:szCs w:val="22"/>
              </w:rPr>
            </w:pPr>
            <w:r>
              <w:rPr>
                <w:sz w:val="22"/>
                <w:szCs w:val="22"/>
              </w:rPr>
              <w:t>5</w:t>
            </w:r>
            <w:r w:rsidR="00457251">
              <w:rPr>
                <w:sz w:val="22"/>
                <w:szCs w:val="22"/>
              </w:rPr>
              <w:t>8</w:t>
            </w:r>
          </w:p>
        </w:tc>
        <w:tc>
          <w:tcPr>
            <w:tcW w:w="4253" w:type="dxa"/>
            <w:tcBorders>
              <w:top w:val="single" w:sz="4" w:space="0" w:color="auto"/>
              <w:left w:val="single" w:sz="4" w:space="0" w:color="auto"/>
              <w:bottom w:val="single" w:sz="4" w:space="0" w:color="auto"/>
              <w:right w:val="single" w:sz="4" w:space="0" w:color="auto"/>
            </w:tcBorders>
            <w:vAlign w:val="center"/>
          </w:tcPr>
          <w:p w:rsidR="007655D9" w:rsidRPr="00363ED6" w:rsidRDefault="007655D9" w:rsidP="007655D9">
            <w:pPr>
              <w:autoSpaceDE w:val="0"/>
              <w:autoSpaceDN w:val="0"/>
              <w:adjustRightInd w:val="0"/>
              <w:rPr>
                <w:sz w:val="22"/>
                <w:szCs w:val="22"/>
              </w:rPr>
            </w:pPr>
            <w:r>
              <w:rPr>
                <w:sz w:val="22"/>
                <w:szCs w:val="22"/>
              </w:rPr>
              <w:t>Полумаска изолирующая противоаэрозольная</w:t>
            </w:r>
          </w:p>
        </w:tc>
        <w:tc>
          <w:tcPr>
            <w:tcW w:w="1701" w:type="dxa"/>
            <w:tcBorders>
              <w:top w:val="single" w:sz="4" w:space="0" w:color="auto"/>
              <w:left w:val="single" w:sz="4" w:space="0" w:color="auto"/>
              <w:bottom w:val="single" w:sz="4" w:space="0" w:color="auto"/>
              <w:right w:val="single" w:sz="4" w:space="0" w:color="auto"/>
            </w:tcBorders>
          </w:tcPr>
          <w:p w:rsidR="007655D9" w:rsidRDefault="007655D9" w:rsidP="007655D9">
            <w:pPr>
              <w:jc w:val="center"/>
            </w:pPr>
            <w:r w:rsidRPr="00A12101">
              <w:rPr>
                <w:sz w:val="22"/>
                <w:szCs w:val="22"/>
              </w:rPr>
              <w:t>Российская Федерация</w:t>
            </w:r>
          </w:p>
        </w:tc>
        <w:tc>
          <w:tcPr>
            <w:tcW w:w="778"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r>
              <w:rPr>
                <w:sz w:val="22"/>
                <w:szCs w:val="22"/>
              </w:rPr>
              <w:t>шт</w:t>
            </w:r>
          </w:p>
        </w:tc>
        <w:tc>
          <w:tcPr>
            <w:tcW w:w="851" w:type="dxa"/>
            <w:tcBorders>
              <w:top w:val="single" w:sz="4" w:space="0" w:color="000000"/>
              <w:left w:val="single" w:sz="4" w:space="0" w:color="auto"/>
              <w:bottom w:val="single" w:sz="4" w:space="0" w:color="000000"/>
              <w:right w:val="single" w:sz="4" w:space="0" w:color="auto"/>
            </w:tcBorders>
          </w:tcPr>
          <w:p w:rsidR="007655D9" w:rsidRPr="00363ED6" w:rsidRDefault="007655D9" w:rsidP="007655D9">
            <w:pPr>
              <w:snapToGrid w:val="0"/>
              <w:contextualSpacing/>
              <w:jc w:val="center"/>
              <w:rPr>
                <w:sz w:val="22"/>
                <w:szCs w:val="22"/>
              </w:rPr>
            </w:pPr>
            <w:r>
              <w:rPr>
                <w:sz w:val="22"/>
                <w:szCs w:val="22"/>
              </w:rPr>
              <w:t>2</w:t>
            </w:r>
          </w:p>
        </w:tc>
        <w:tc>
          <w:tcPr>
            <w:tcW w:w="1206" w:type="dxa"/>
            <w:tcBorders>
              <w:top w:val="single" w:sz="4" w:space="0" w:color="000000"/>
              <w:left w:val="single" w:sz="4" w:space="0" w:color="000000"/>
              <w:bottom w:val="single" w:sz="4" w:space="0" w:color="000000"/>
              <w:right w:val="single" w:sz="4" w:space="0" w:color="auto"/>
            </w:tcBorders>
          </w:tcPr>
          <w:p w:rsidR="007655D9" w:rsidRPr="00363ED6" w:rsidRDefault="007655D9" w:rsidP="007655D9">
            <w:pPr>
              <w:snapToGrid w:val="0"/>
              <w:contextualSpacing/>
              <w:jc w:val="center"/>
              <w:rPr>
                <w:sz w:val="22"/>
                <w:szCs w:val="22"/>
              </w:rPr>
            </w:pPr>
          </w:p>
        </w:tc>
        <w:tc>
          <w:tcPr>
            <w:tcW w:w="1418" w:type="dxa"/>
            <w:tcBorders>
              <w:top w:val="single" w:sz="4" w:space="0" w:color="000000"/>
              <w:left w:val="single" w:sz="4" w:space="0" w:color="auto"/>
              <w:bottom w:val="single" w:sz="4" w:space="0" w:color="000000"/>
              <w:right w:val="single" w:sz="4" w:space="0" w:color="000000"/>
            </w:tcBorders>
          </w:tcPr>
          <w:p w:rsidR="007655D9" w:rsidRPr="00363ED6" w:rsidRDefault="007655D9" w:rsidP="007655D9">
            <w:pPr>
              <w:snapToGrid w:val="0"/>
              <w:contextualSpacing/>
              <w:jc w:val="center"/>
              <w:rPr>
                <w:sz w:val="22"/>
                <w:szCs w:val="22"/>
              </w:rPr>
            </w:pPr>
          </w:p>
        </w:tc>
      </w:tr>
      <w:tr w:rsidR="007C22A7" w:rsidRPr="002E06FF" w:rsidTr="00363ED6">
        <w:trPr>
          <w:trHeight w:val="225"/>
        </w:trPr>
        <w:tc>
          <w:tcPr>
            <w:tcW w:w="9356" w:type="dxa"/>
            <w:gridSpan w:val="6"/>
            <w:tcBorders>
              <w:top w:val="single" w:sz="4" w:space="0" w:color="auto"/>
              <w:left w:val="single" w:sz="4" w:space="0" w:color="auto"/>
              <w:bottom w:val="single" w:sz="4" w:space="0" w:color="auto"/>
              <w:right w:val="single" w:sz="4" w:space="0" w:color="auto"/>
            </w:tcBorders>
          </w:tcPr>
          <w:p w:rsidR="00560A83" w:rsidRPr="00363ED6" w:rsidRDefault="00560A83" w:rsidP="002B4905">
            <w:pPr>
              <w:snapToGrid w:val="0"/>
              <w:contextualSpacing/>
              <w:jc w:val="right"/>
              <w:rPr>
                <w:b/>
                <w:sz w:val="22"/>
                <w:szCs w:val="22"/>
              </w:rPr>
            </w:pPr>
            <w:r w:rsidRPr="00363ED6">
              <w:rPr>
                <w:b/>
                <w:sz w:val="22"/>
                <w:szCs w:val="22"/>
              </w:rPr>
              <w:t>Итого:</w:t>
            </w:r>
          </w:p>
        </w:tc>
        <w:tc>
          <w:tcPr>
            <w:tcW w:w="1418" w:type="dxa"/>
            <w:tcBorders>
              <w:top w:val="single" w:sz="4" w:space="0" w:color="auto"/>
              <w:left w:val="single" w:sz="4" w:space="0" w:color="auto"/>
              <w:bottom w:val="single" w:sz="4" w:space="0" w:color="auto"/>
              <w:right w:val="single" w:sz="4" w:space="0" w:color="auto"/>
            </w:tcBorders>
          </w:tcPr>
          <w:p w:rsidR="00560A83" w:rsidRPr="00363ED6" w:rsidRDefault="00560A83" w:rsidP="002B4905">
            <w:pPr>
              <w:snapToGrid w:val="0"/>
              <w:contextualSpacing/>
              <w:jc w:val="center"/>
              <w:rPr>
                <w:b/>
                <w:sz w:val="22"/>
                <w:szCs w:val="22"/>
              </w:rPr>
            </w:pPr>
          </w:p>
        </w:tc>
      </w:tr>
    </w:tbl>
    <w:p w:rsidR="00F822AE" w:rsidRPr="004D38B0" w:rsidRDefault="00F822AE" w:rsidP="004D38B0">
      <w:pPr>
        <w:shd w:val="clear" w:color="auto" w:fill="FFFFFF"/>
        <w:jc w:val="both"/>
        <w:rPr>
          <w:rFonts w:eastAsia="Calibri"/>
          <w:color w:val="000000"/>
          <w:sz w:val="22"/>
          <w:szCs w:val="22"/>
          <w:lang w:eastAsia="en-US"/>
        </w:rPr>
      </w:pPr>
    </w:p>
    <w:p w:rsidR="00F822AE" w:rsidRDefault="00F822AE" w:rsidP="00560A83">
      <w:pPr>
        <w:shd w:val="clear" w:color="auto" w:fill="FFFFFF"/>
        <w:ind w:left="-567" w:firstLine="426"/>
        <w:jc w:val="both"/>
        <w:rPr>
          <w:sz w:val="22"/>
          <w:szCs w:val="22"/>
        </w:rPr>
      </w:pPr>
      <w:r w:rsidRPr="004D38B0">
        <w:rPr>
          <w:rFonts w:eastAsia="Calibri"/>
          <w:color w:val="000000"/>
          <w:sz w:val="22"/>
          <w:szCs w:val="22"/>
          <w:lang w:eastAsia="en-US"/>
        </w:rPr>
        <w:t xml:space="preserve">Всего: </w:t>
      </w:r>
      <w:r w:rsidR="00F55C30">
        <w:rPr>
          <w:sz w:val="22"/>
          <w:szCs w:val="22"/>
        </w:rPr>
        <w:t>__________________________</w:t>
      </w:r>
    </w:p>
    <w:p w:rsidR="00560A83" w:rsidRDefault="00560A83" w:rsidP="00560A83">
      <w:pPr>
        <w:shd w:val="clear" w:color="auto" w:fill="FFFFFF"/>
        <w:ind w:left="-567" w:firstLine="426"/>
        <w:jc w:val="both"/>
        <w:rPr>
          <w:sz w:val="22"/>
          <w:szCs w:val="22"/>
        </w:rPr>
      </w:pPr>
    </w:p>
    <w:p w:rsidR="00560A83" w:rsidRPr="00955496" w:rsidRDefault="00560A83" w:rsidP="00560A83">
      <w:pPr>
        <w:shd w:val="clear" w:color="auto" w:fill="FFFFFF"/>
        <w:ind w:left="-567" w:firstLine="426"/>
        <w:jc w:val="both"/>
        <w:rPr>
          <w:sz w:val="22"/>
          <w:szCs w:val="22"/>
        </w:rPr>
      </w:pPr>
    </w:p>
    <w:tbl>
      <w:tblPr>
        <w:tblW w:w="10632" w:type="dxa"/>
        <w:tblInd w:w="-459" w:type="dxa"/>
        <w:tblLook w:val="04A0" w:firstRow="1" w:lastRow="0" w:firstColumn="1" w:lastColumn="0" w:noHBand="0" w:noVBand="1"/>
      </w:tblPr>
      <w:tblGrid>
        <w:gridCol w:w="5244"/>
        <w:gridCol w:w="5388"/>
      </w:tblGrid>
      <w:tr w:rsidR="00F822AE" w:rsidRPr="00955496" w:rsidTr="009235FA">
        <w:tc>
          <w:tcPr>
            <w:tcW w:w="5244" w:type="dxa"/>
          </w:tcPr>
          <w:p w:rsidR="00F822AE" w:rsidRPr="00955496" w:rsidRDefault="00F822AE" w:rsidP="0077242D">
            <w:pPr>
              <w:suppressAutoHyphens/>
              <w:rPr>
                <w:rFonts w:eastAsia="Calibri"/>
                <w:sz w:val="22"/>
                <w:szCs w:val="22"/>
                <w:lang w:eastAsia="en-US"/>
              </w:rPr>
            </w:pPr>
            <w:r w:rsidRPr="00955496">
              <w:rPr>
                <w:rFonts w:eastAsia="Calibri"/>
                <w:bCs/>
                <w:sz w:val="22"/>
                <w:szCs w:val="22"/>
                <w:lang w:eastAsia="en-US"/>
              </w:rPr>
              <w:t>ЗАКАЗЧИК</w:t>
            </w:r>
          </w:p>
        </w:tc>
        <w:tc>
          <w:tcPr>
            <w:tcW w:w="5388" w:type="dxa"/>
          </w:tcPr>
          <w:p w:rsidR="00F822AE" w:rsidRPr="00955496" w:rsidRDefault="00F822AE" w:rsidP="00501B47">
            <w:pPr>
              <w:rPr>
                <w:rFonts w:eastAsia="Calibri"/>
                <w:sz w:val="22"/>
                <w:szCs w:val="22"/>
                <w:lang w:eastAsia="en-US"/>
              </w:rPr>
            </w:pPr>
            <w:r w:rsidRPr="00955496">
              <w:rPr>
                <w:rFonts w:eastAsia="Calibri"/>
                <w:sz w:val="22"/>
                <w:szCs w:val="22"/>
                <w:lang w:eastAsia="en-US"/>
              </w:rPr>
              <w:t>ПОСТАВЩИК</w:t>
            </w:r>
          </w:p>
        </w:tc>
      </w:tr>
      <w:tr w:rsidR="00F822AE" w:rsidRPr="00955496" w:rsidTr="009235FA">
        <w:trPr>
          <w:trHeight w:val="249"/>
        </w:trPr>
        <w:tc>
          <w:tcPr>
            <w:tcW w:w="5244" w:type="dxa"/>
          </w:tcPr>
          <w:p w:rsidR="00F822AE" w:rsidRPr="00955496" w:rsidRDefault="00F822AE" w:rsidP="00501B47">
            <w:pPr>
              <w:widowControl w:val="0"/>
              <w:autoSpaceDE w:val="0"/>
              <w:contextualSpacing/>
              <w:jc w:val="both"/>
              <w:rPr>
                <w:rFonts w:eastAsia="Calibri"/>
                <w:sz w:val="22"/>
                <w:szCs w:val="22"/>
              </w:rPr>
            </w:pPr>
            <w:r w:rsidRPr="00955496">
              <w:rPr>
                <w:rFonts w:eastAsia="Calibri"/>
                <w:sz w:val="22"/>
                <w:szCs w:val="22"/>
              </w:rPr>
              <w:t>ИГМ СО РАН</w:t>
            </w:r>
          </w:p>
        </w:tc>
        <w:tc>
          <w:tcPr>
            <w:tcW w:w="5388" w:type="dxa"/>
          </w:tcPr>
          <w:p w:rsidR="00F822AE" w:rsidRPr="00846203" w:rsidRDefault="00F822AE" w:rsidP="00560A83">
            <w:pPr>
              <w:contextualSpacing/>
              <w:rPr>
                <w:rFonts w:eastAsia="Calibri"/>
                <w:sz w:val="22"/>
                <w:szCs w:val="22"/>
                <w:lang w:eastAsia="en-US"/>
              </w:rPr>
            </w:pPr>
          </w:p>
        </w:tc>
      </w:tr>
      <w:tr w:rsidR="00F822AE" w:rsidRPr="00F63A33" w:rsidTr="009235FA">
        <w:tc>
          <w:tcPr>
            <w:tcW w:w="5244" w:type="dxa"/>
          </w:tcPr>
          <w:p w:rsidR="009235FA" w:rsidRDefault="00A64A8B" w:rsidP="009235FA">
            <w:pPr>
              <w:pStyle w:val="af5"/>
              <w:rPr>
                <w:rFonts w:ascii="Times New Roman" w:hAnsi="Times New Roman"/>
                <w:sz w:val="22"/>
                <w:szCs w:val="22"/>
                <w:lang w:val="ru-RU"/>
              </w:rPr>
            </w:pPr>
            <w:r>
              <w:rPr>
                <w:rFonts w:ascii="Times New Roman" w:hAnsi="Times New Roman"/>
                <w:sz w:val="22"/>
                <w:szCs w:val="22"/>
                <w:lang w:val="ru-RU"/>
              </w:rPr>
              <w:t>Заместитель д</w:t>
            </w:r>
            <w:r w:rsidR="009235FA">
              <w:rPr>
                <w:rFonts w:ascii="Times New Roman" w:hAnsi="Times New Roman"/>
                <w:sz w:val="22"/>
                <w:szCs w:val="22"/>
                <w:lang w:val="ru-RU"/>
              </w:rPr>
              <w:t>иректор</w:t>
            </w:r>
            <w:r>
              <w:rPr>
                <w:rFonts w:ascii="Times New Roman" w:hAnsi="Times New Roman"/>
                <w:sz w:val="22"/>
                <w:szCs w:val="22"/>
                <w:lang w:val="ru-RU"/>
              </w:rPr>
              <w:t>а</w:t>
            </w:r>
          </w:p>
          <w:p w:rsidR="009235FA" w:rsidRPr="00B0569C" w:rsidRDefault="009235FA" w:rsidP="009235FA">
            <w:pPr>
              <w:pStyle w:val="af5"/>
              <w:rPr>
                <w:rFonts w:ascii="Times New Roman" w:hAnsi="Times New Roman"/>
                <w:sz w:val="22"/>
                <w:szCs w:val="22"/>
                <w:lang w:val="ru-RU"/>
              </w:rPr>
            </w:pPr>
          </w:p>
          <w:p w:rsidR="009235FA" w:rsidRPr="00A64A8B" w:rsidRDefault="009235FA" w:rsidP="009235FA">
            <w:pPr>
              <w:pStyle w:val="af5"/>
              <w:rPr>
                <w:rFonts w:ascii="Times New Roman" w:hAnsi="Times New Roman"/>
                <w:sz w:val="22"/>
                <w:szCs w:val="22"/>
                <w:lang w:val="ru-RU"/>
              </w:rPr>
            </w:pPr>
            <w:r w:rsidRPr="002C6956">
              <w:rPr>
                <w:rFonts w:ascii="Times New Roman" w:hAnsi="Times New Roman"/>
                <w:sz w:val="22"/>
                <w:szCs w:val="22"/>
              </w:rPr>
              <w:t>____________________ /</w:t>
            </w:r>
            <w:r w:rsidR="00A64A8B">
              <w:rPr>
                <w:rFonts w:ascii="Times New Roman" w:hAnsi="Times New Roman"/>
                <w:sz w:val="22"/>
                <w:szCs w:val="22"/>
                <w:lang w:val="ru-RU"/>
              </w:rPr>
              <w:t>С.В. Хромых/</w:t>
            </w:r>
          </w:p>
          <w:p w:rsidR="00F822AE" w:rsidRPr="00955496" w:rsidRDefault="00846203" w:rsidP="00846203">
            <w:pPr>
              <w:suppressAutoHyphens/>
              <w:rPr>
                <w:rFonts w:eastAsia="Calibri"/>
                <w:bCs/>
                <w:sz w:val="22"/>
                <w:szCs w:val="22"/>
                <w:lang w:eastAsia="en-US"/>
              </w:rPr>
            </w:pPr>
            <w:r w:rsidRPr="00C86C77">
              <w:rPr>
                <w:sz w:val="22"/>
                <w:szCs w:val="22"/>
              </w:rPr>
              <w:t>М.П.</w:t>
            </w:r>
          </w:p>
        </w:tc>
        <w:tc>
          <w:tcPr>
            <w:tcW w:w="5388" w:type="dxa"/>
          </w:tcPr>
          <w:p w:rsidR="00F822AE" w:rsidRPr="00F63A33" w:rsidRDefault="00F822AE" w:rsidP="00F822AE">
            <w:pPr>
              <w:rPr>
                <w:rFonts w:eastAsia="Calibri"/>
                <w:sz w:val="22"/>
                <w:szCs w:val="22"/>
                <w:lang w:eastAsia="en-US"/>
              </w:rPr>
            </w:pPr>
          </w:p>
        </w:tc>
      </w:tr>
    </w:tbl>
    <w:p w:rsidR="00F822AE" w:rsidRPr="00CD3D5C" w:rsidRDefault="00F822AE" w:rsidP="00F822AE">
      <w:pPr>
        <w:rPr>
          <w:sz w:val="22"/>
          <w:szCs w:val="22"/>
        </w:rPr>
      </w:pPr>
    </w:p>
    <w:p w:rsidR="00C815C5" w:rsidRPr="00051E9D" w:rsidRDefault="00C815C5" w:rsidP="00F822AE">
      <w:pPr>
        <w:jc w:val="right"/>
        <w:rPr>
          <w:sz w:val="22"/>
          <w:szCs w:val="22"/>
        </w:rPr>
      </w:pPr>
    </w:p>
    <w:sectPr w:rsidR="00C815C5" w:rsidRPr="00051E9D" w:rsidSect="00637422">
      <w:pgSz w:w="11907" w:h="16840" w:code="9"/>
      <w:pgMar w:top="709" w:right="708" w:bottom="1134" w:left="1418"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10D6" w:rsidRDefault="00BB10D6">
      <w:r>
        <w:separator/>
      </w:r>
    </w:p>
  </w:endnote>
  <w:endnote w:type="continuationSeparator" w:id="0">
    <w:p w:rsidR="00BB10D6" w:rsidRDefault="00BB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nsultant">
    <w:altName w:val="Courier New"/>
    <w:charset w:val="00"/>
    <w:family w:val="modern"/>
    <w:pitch w:val="fixed"/>
    <w:sig w:usb0="00000203" w:usb1="00000000" w:usb2="00000000" w:usb3="00000000" w:csb0="00000005"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nos">
    <w:altName w:val="Times New Roman"/>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905" w:rsidRDefault="002B490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2B4905" w:rsidRDefault="002B490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4905" w:rsidRDefault="002B4905">
    <w:pPr>
      <w:pStyle w:val="a5"/>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8C5905">
      <w:rPr>
        <w:rStyle w:val="a4"/>
        <w:noProof/>
      </w:rPr>
      <w:t>2</w:t>
    </w:r>
    <w:r>
      <w:rPr>
        <w:rStyle w:val="a4"/>
      </w:rPr>
      <w:fldChar w:fldCharType="end"/>
    </w:r>
  </w:p>
  <w:p w:rsidR="002B4905" w:rsidRDefault="002B490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10D6" w:rsidRDefault="00BB10D6">
      <w:r>
        <w:separator/>
      </w:r>
    </w:p>
  </w:footnote>
  <w:footnote w:type="continuationSeparator" w:id="0">
    <w:p w:rsidR="00BB10D6" w:rsidRDefault="00BB10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02A5A"/>
    <w:multiLevelType w:val="hybridMultilevel"/>
    <w:tmpl w:val="FF609F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9243B"/>
    <w:multiLevelType w:val="singleLevel"/>
    <w:tmpl w:val="0419000F"/>
    <w:lvl w:ilvl="0">
      <w:start w:val="1"/>
      <w:numFmt w:val="decimal"/>
      <w:lvlText w:val="%1."/>
      <w:lvlJc w:val="left"/>
      <w:pPr>
        <w:tabs>
          <w:tab w:val="num" w:pos="360"/>
        </w:tabs>
        <w:ind w:left="360" w:hanging="360"/>
      </w:pPr>
    </w:lvl>
  </w:abstractNum>
  <w:abstractNum w:abstractNumId="2" w15:restartNumberingAfterBreak="0">
    <w:nsid w:val="09CD1B8B"/>
    <w:multiLevelType w:val="singleLevel"/>
    <w:tmpl w:val="ADB20E3E"/>
    <w:lvl w:ilvl="0">
      <w:start w:val="1"/>
      <w:numFmt w:val="decimal"/>
      <w:lvlText w:val="%1."/>
      <w:legacy w:legacy="1" w:legacySpace="0" w:legacyIndent="283"/>
      <w:lvlJc w:val="left"/>
      <w:pPr>
        <w:ind w:left="283" w:hanging="283"/>
      </w:pPr>
    </w:lvl>
  </w:abstractNum>
  <w:abstractNum w:abstractNumId="3" w15:restartNumberingAfterBreak="0">
    <w:nsid w:val="13217D86"/>
    <w:multiLevelType w:val="hybridMultilevel"/>
    <w:tmpl w:val="5C521A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150753B4"/>
    <w:multiLevelType w:val="hybridMultilevel"/>
    <w:tmpl w:val="BD76F1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0A2F8F"/>
    <w:multiLevelType w:val="multilevel"/>
    <w:tmpl w:val="6D44602C"/>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6" w15:restartNumberingAfterBreak="0">
    <w:nsid w:val="28C015B1"/>
    <w:multiLevelType w:val="singleLevel"/>
    <w:tmpl w:val="0419000F"/>
    <w:lvl w:ilvl="0">
      <w:start w:val="12"/>
      <w:numFmt w:val="decimal"/>
      <w:lvlText w:val="%1."/>
      <w:lvlJc w:val="left"/>
      <w:pPr>
        <w:tabs>
          <w:tab w:val="num" w:pos="360"/>
        </w:tabs>
        <w:ind w:left="360" w:hanging="360"/>
      </w:pPr>
      <w:rPr>
        <w:rFonts w:hint="default"/>
      </w:rPr>
    </w:lvl>
  </w:abstractNum>
  <w:abstractNum w:abstractNumId="7" w15:restartNumberingAfterBreak="0">
    <w:nsid w:val="2B617293"/>
    <w:multiLevelType w:val="singleLevel"/>
    <w:tmpl w:val="0419000F"/>
    <w:lvl w:ilvl="0">
      <w:start w:val="6"/>
      <w:numFmt w:val="decimal"/>
      <w:lvlText w:val="%1."/>
      <w:lvlJc w:val="left"/>
      <w:pPr>
        <w:tabs>
          <w:tab w:val="num" w:pos="360"/>
        </w:tabs>
        <w:ind w:left="360" w:hanging="360"/>
      </w:pPr>
      <w:rPr>
        <w:rFonts w:hint="default"/>
      </w:rPr>
    </w:lvl>
  </w:abstractNum>
  <w:abstractNum w:abstractNumId="8" w15:restartNumberingAfterBreak="0">
    <w:nsid w:val="2F9643A7"/>
    <w:multiLevelType w:val="hybridMultilevel"/>
    <w:tmpl w:val="3D3689F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F06812"/>
    <w:multiLevelType w:val="multilevel"/>
    <w:tmpl w:val="2C0E7A58"/>
    <w:lvl w:ilvl="0">
      <w:start w:val="3"/>
      <w:numFmt w:val="decimal"/>
      <w:lvlText w:val="%1."/>
      <w:lvlJc w:val="left"/>
      <w:pPr>
        <w:ind w:left="1080" w:hanging="360"/>
      </w:pPr>
      <w:rPr>
        <w:rFonts w:hint="default"/>
      </w:rPr>
    </w:lvl>
    <w:lvl w:ilvl="1">
      <w:start w:val="1"/>
      <w:numFmt w:val="decimal"/>
      <w:isLgl/>
      <w:lvlText w:val="%1.%2."/>
      <w:lvlJc w:val="left"/>
      <w:pPr>
        <w:ind w:left="1080" w:hanging="360"/>
      </w:pPr>
      <w:rPr>
        <w:rFonts w:ascii="Times New Roman" w:hAnsi="Times New Roman" w:hint="default"/>
        <w:b w:val="0"/>
      </w:rPr>
    </w:lvl>
    <w:lvl w:ilvl="2">
      <w:start w:val="1"/>
      <w:numFmt w:val="decimal"/>
      <w:isLgl/>
      <w:lvlText w:val="%1.%2.%3."/>
      <w:lvlJc w:val="left"/>
      <w:pPr>
        <w:ind w:left="1440" w:hanging="720"/>
      </w:pPr>
      <w:rPr>
        <w:rFonts w:ascii="Times New Roman" w:hAnsi="Times New Roman" w:hint="default"/>
        <w:b w:val="0"/>
      </w:rPr>
    </w:lvl>
    <w:lvl w:ilvl="3">
      <w:start w:val="1"/>
      <w:numFmt w:val="decimal"/>
      <w:isLgl/>
      <w:lvlText w:val="%1.%2.%3.%4."/>
      <w:lvlJc w:val="left"/>
      <w:pPr>
        <w:ind w:left="1440" w:hanging="720"/>
      </w:pPr>
      <w:rPr>
        <w:rFonts w:ascii="Times New Roman" w:hAnsi="Times New Roman" w:hint="default"/>
        <w:b w:val="0"/>
      </w:rPr>
    </w:lvl>
    <w:lvl w:ilvl="4">
      <w:start w:val="1"/>
      <w:numFmt w:val="decimal"/>
      <w:isLgl/>
      <w:lvlText w:val="%1.%2.%3.%4.%5."/>
      <w:lvlJc w:val="left"/>
      <w:pPr>
        <w:ind w:left="1800" w:hanging="1080"/>
      </w:pPr>
      <w:rPr>
        <w:rFonts w:ascii="Times New Roman" w:hAnsi="Times New Roman" w:hint="default"/>
        <w:b w:val="0"/>
      </w:rPr>
    </w:lvl>
    <w:lvl w:ilvl="5">
      <w:start w:val="1"/>
      <w:numFmt w:val="decimal"/>
      <w:isLgl/>
      <w:lvlText w:val="%1.%2.%3.%4.%5.%6."/>
      <w:lvlJc w:val="left"/>
      <w:pPr>
        <w:ind w:left="1800" w:hanging="1080"/>
      </w:pPr>
      <w:rPr>
        <w:rFonts w:ascii="Times New Roman" w:hAnsi="Times New Roman" w:hint="default"/>
        <w:b w:val="0"/>
      </w:rPr>
    </w:lvl>
    <w:lvl w:ilvl="6">
      <w:start w:val="1"/>
      <w:numFmt w:val="decimal"/>
      <w:isLgl/>
      <w:lvlText w:val="%1.%2.%3.%4.%5.%6.%7."/>
      <w:lvlJc w:val="left"/>
      <w:pPr>
        <w:ind w:left="2160" w:hanging="1440"/>
      </w:pPr>
      <w:rPr>
        <w:rFonts w:ascii="Times New Roman" w:hAnsi="Times New Roman" w:hint="default"/>
        <w:b w:val="0"/>
      </w:rPr>
    </w:lvl>
    <w:lvl w:ilvl="7">
      <w:start w:val="1"/>
      <w:numFmt w:val="decimal"/>
      <w:isLgl/>
      <w:lvlText w:val="%1.%2.%3.%4.%5.%6.%7.%8."/>
      <w:lvlJc w:val="left"/>
      <w:pPr>
        <w:ind w:left="2160" w:hanging="1440"/>
      </w:pPr>
      <w:rPr>
        <w:rFonts w:ascii="Times New Roman" w:hAnsi="Times New Roman" w:hint="default"/>
        <w:b w:val="0"/>
      </w:rPr>
    </w:lvl>
    <w:lvl w:ilvl="8">
      <w:start w:val="1"/>
      <w:numFmt w:val="decimal"/>
      <w:isLgl/>
      <w:lvlText w:val="%1.%2.%3.%4.%5.%6.%7.%8.%9."/>
      <w:lvlJc w:val="left"/>
      <w:pPr>
        <w:ind w:left="2520" w:hanging="1800"/>
      </w:pPr>
      <w:rPr>
        <w:rFonts w:ascii="Times New Roman" w:hAnsi="Times New Roman" w:hint="default"/>
        <w:b w:val="0"/>
      </w:rPr>
    </w:lvl>
  </w:abstractNum>
  <w:abstractNum w:abstractNumId="10" w15:restartNumberingAfterBreak="0">
    <w:nsid w:val="4BF40576"/>
    <w:multiLevelType w:val="hybridMultilevel"/>
    <w:tmpl w:val="0E427EF2"/>
    <w:lvl w:ilvl="0" w:tplc="6B66A81E">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4DC543A9"/>
    <w:multiLevelType w:val="singleLevel"/>
    <w:tmpl w:val="0419000F"/>
    <w:lvl w:ilvl="0">
      <w:start w:val="14"/>
      <w:numFmt w:val="decimal"/>
      <w:lvlText w:val="%1."/>
      <w:lvlJc w:val="left"/>
      <w:pPr>
        <w:tabs>
          <w:tab w:val="num" w:pos="360"/>
        </w:tabs>
        <w:ind w:left="360" w:hanging="360"/>
      </w:pPr>
      <w:rPr>
        <w:rFonts w:hint="default"/>
      </w:rPr>
    </w:lvl>
  </w:abstractNum>
  <w:abstractNum w:abstractNumId="12" w15:restartNumberingAfterBreak="0">
    <w:nsid w:val="505E7047"/>
    <w:multiLevelType w:val="multilevel"/>
    <w:tmpl w:val="42121ECC"/>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71A51D0"/>
    <w:multiLevelType w:val="singleLevel"/>
    <w:tmpl w:val="0419000F"/>
    <w:lvl w:ilvl="0">
      <w:start w:val="1"/>
      <w:numFmt w:val="decimal"/>
      <w:lvlText w:val="%1."/>
      <w:lvlJc w:val="left"/>
      <w:pPr>
        <w:tabs>
          <w:tab w:val="num" w:pos="360"/>
        </w:tabs>
        <w:ind w:left="360" w:hanging="360"/>
      </w:pPr>
    </w:lvl>
  </w:abstractNum>
  <w:abstractNum w:abstractNumId="14" w15:restartNumberingAfterBreak="0">
    <w:nsid w:val="60F736A5"/>
    <w:multiLevelType w:val="multilevel"/>
    <w:tmpl w:val="C10698E6"/>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1099"/>
        </w:tabs>
        <w:ind w:left="1099" w:hanging="39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15" w15:restartNumberingAfterBreak="0">
    <w:nsid w:val="6534543D"/>
    <w:multiLevelType w:val="hybridMultilevel"/>
    <w:tmpl w:val="F3E2E5BA"/>
    <w:lvl w:ilvl="0" w:tplc="E4B21BE2">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6" w15:restartNumberingAfterBreak="0">
    <w:nsid w:val="66261C6D"/>
    <w:multiLevelType w:val="hybridMultilevel"/>
    <w:tmpl w:val="77E2940E"/>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15:restartNumberingAfterBreak="0">
    <w:nsid w:val="68DE5CAA"/>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71146B25"/>
    <w:multiLevelType w:val="hybridMultilevel"/>
    <w:tmpl w:val="7A5EF8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BA68AA"/>
    <w:multiLevelType w:val="singleLevel"/>
    <w:tmpl w:val="0419000F"/>
    <w:lvl w:ilvl="0">
      <w:start w:val="1"/>
      <w:numFmt w:val="decimal"/>
      <w:lvlText w:val="%1."/>
      <w:lvlJc w:val="left"/>
      <w:pPr>
        <w:tabs>
          <w:tab w:val="num" w:pos="360"/>
        </w:tabs>
        <w:ind w:left="360" w:hanging="360"/>
      </w:pPr>
      <w:rPr>
        <w:rFonts w:hint="default"/>
      </w:rPr>
    </w:lvl>
  </w:abstractNum>
  <w:abstractNum w:abstractNumId="20" w15:restartNumberingAfterBreak="0">
    <w:nsid w:val="77F5416A"/>
    <w:multiLevelType w:val="hybridMultilevel"/>
    <w:tmpl w:val="5C8A7572"/>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FC60B1"/>
    <w:multiLevelType w:val="singleLevel"/>
    <w:tmpl w:val="0419000F"/>
    <w:lvl w:ilvl="0">
      <w:start w:val="4"/>
      <w:numFmt w:val="decimal"/>
      <w:lvlText w:val="%1."/>
      <w:lvlJc w:val="left"/>
      <w:pPr>
        <w:tabs>
          <w:tab w:val="num" w:pos="360"/>
        </w:tabs>
        <w:ind w:left="360" w:hanging="360"/>
      </w:pPr>
      <w:rPr>
        <w:rFonts w:hint="default"/>
      </w:rPr>
    </w:lvl>
  </w:abstractNum>
  <w:num w:numId="1">
    <w:abstractNumId w:val="2"/>
    <w:lvlOverride w:ilvl="0">
      <w:lvl w:ilvl="0">
        <w:start w:val="1"/>
        <w:numFmt w:val="decimal"/>
        <w:lvlText w:val="%1."/>
        <w:legacy w:legacy="1" w:legacySpace="0" w:legacyIndent="283"/>
        <w:lvlJc w:val="left"/>
        <w:pPr>
          <w:ind w:left="283" w:hanging="283"/>
        </w:pPr>
      </w:lvl>
    </w:lvlOverride>
  </w:num>
  <w:num w:numId="2">
    <w:abstractNumId w:val="2"/>
    <w:lvlOverride w:ilvl="0">
      <w:lvl w:ilvl="0">
        <w:start w:val="1"/>
        <w:numFmt w:val="decimal"/>
        <w:lvlText w:val="%1."/>
        <w:legacy w:legacy="1" w:legacySpace="0" w:legacyIndent="283"/>
        <w:lvlJc w:val="left"/>
        <w:pPr>
          <w:ind w:left="283" w:hanging="283"/>
        </w:pPr>
      </w:lvl>
    </w:lvlOverride>
  </w:num>
  <w:num w:numId="3">
    <w:abstractNumId w:val="2"/>
    <w:lvlOverride w:ilvl="0">
      <w:lvl w:ilvl="0">
        <w:start w:val="1"/>
        <w:numFmt w:val="decimal"/>
        <w:lvlText w:val="%1."/>
        <w:legacy w:legacy="1" w:legacySpace="0" w:legacyIndent="283"/>
        <w:lvlJc w:val="left"/>
        <w:pPr>
          <w:ind w:left="283" w:hanging="283"/>
        </w:pPr>
      </w:lvl>
    </w:lvlOverride>
  </w:num>
  <w:num w:numId="4">
    <w:abstractNumId w:val="2"/>
    <w:lvlOverride w:ilvl="0">
      <w:lvl w:ilvl="0">
        <w:start w:val="1"/>
        <w:numFmt w:val="decimal"/>
        <w:lvlText w:val="%1."/>
        <w:legacy w:legacy="1" w:legacySpace="0" w:legacyIndent="283"/>
        <w:lvlJc w:val="left"/>
        <w:pPr>
          <w:ind w:left="283" w:hanging="283"/>
        </w:pPr>
      </w:lvl>
    </w:lvlOverride>
  </w:num>
  <w:num w:numId="5">
    <w:abstractNumId w:val="2"/>
    <w:lvlOverride w:ilvl="0">
      <w:lvl w:ilvl="0">
        <w:start w:val="1"/>
        <w:numFmt w:val="decimal"/>
        <w:lvlText w:val="%1."/>
        <w:legacy w:legacy="1" w:legacySpace="0" w:legacyIndent="283"/>
        <w:lvlJc w:val="left"/>
        <w:pPr>
          <w:ind w:left="283" w:hanging="283"/>
        </w:pPr>
      </w:lvl>
    </w:lvlOverride>
  </w:num>
  <w:num w:numId="6">
    <w:abstractNumId w:val="2"/>
    <w:lvlOverride w:ilvl="0">
      <w:lvl w:ilvl="0">
        <w:start w:val="1"/>
        <w:numFmt w:val="decimal"/>
        <w:lvlText w:val="%1."/>
        <w:legacy w:legacy="1" w:legacySpace="0" w:legacyIndent="283"/>
        <w:lvlJc w:val="left"/>
        <w:pPr>
          <w:ind w:left="283" w:hanging="283"/>
        </w:pPr>
      </w:lvl>
    </w:lvlOverride>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1"/>
  </w:num>
  <w:num w:numId="11">
    <w:abstractNumId w:val="14"/>
  </w:num>
  <w:num w:numId="12">
    <w:abstractNumId w:val="5"/>
  </w:num>
  <w:num w:numId="13">
    <w:abstractNumId w:val="21"/>
  </w:num>
  <w:num w:numId="14">
    <w:abstractNumId w:val="7"/>
  </w:num>
  <w:num w:numId="15">
    <w:abstractNumId w:val="12"/>
  </w:num>
  <w:num w:numId="16">
    <w:abstractNumId w:val="17"/>
  </w:num>
  <w:num w:numId="17">
    <w:abstractNumId w:val="6"/>
  </w:num>
  <w:num w:numId="18">
    <w:abstractNumId w:val="13"/>
  </w:num>
  <w:num w:numId="19">
    <w:abstractNumId w:val="11"/>
  </w:num>
  <w:num w:numId="20">
    <w:abstractNumId w:val="19"/>
  </w:num>
  <w:num w:numId="21">
    <w:abstractNumId w:val="10"/>
  </w:num>
  <w:num w:numId="22">
    <w:abstractNumId w:val="3"/>
  </w:num>
  <w:num w:numId="23">
    <w:abstractNumId w:val="4"/>
  </w:num>
  <w:num w:numId="24">
    <w:abstractNumId w:val="16"/>
  </w:num>
  <w:num w:numId="25">
    <w:abstractNumId w:val="8"/>
  </w:num>
  <w:num w:numId="26">
    <w:abstractNumId w:val="18"/>
  </w:num>
  <w:num w:numId="27">
    <w:abstractNumId w:val="20"/>
  </w:num>
  <w:num w:numId="28">
    <w:abstractNumId w:val="15"/>
  </w:num>
  <w:num w:numId="29">
    <w:abstractNumId w:val="0"/>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30"/>
    <w:rsid w:val="0000572B"/>
    <w:rsid w:val="00024E4D"/>
    <w:rsid w:val="0003389D"/>
    <w:rsid w:val="00037389"/>
    <w:rsid w:val="0003763B"/>
    <w:rsid w:val="00041AA4"/>
    <w:rsid w:val="000431A7"/>
    <w:rsid w:val="00051E9D"/>
    <w:rsid w:val="00054E36"/>
    <w:rsid w:val="00075A7D"/>
    <w:rsid w:val="000872FB"/>
    <w:rsid w:val="000A142A"/>
    <w:rsid w:val="000A26E2"/>
    <w:rsid w:val="000A57D5"/>
    <w:rsid w:val="000B4EBE"/>
    <w:rsid w:val="000B5B71"/>
    <w:rsid w:val="000D39C5"/>
    <w:rsid w:val="000D6A7E"/>
    <w:rsid w:val="000E67FF"/>
    <w:rsid w:val="000E76EB"/>
    <w:rsid w:val="000F59D7"/>
    <w:rsid w:val="0010103B"/>
    <w:rsid w:val="001024FF"/>
    <w:rsid w:val="0010303C"/>
    <w:rsid w:val="001115B8"/>
    <w:rsid w:val="0011789B"/>
    <w:rsid w:val="00120141"/>
    <w:rsid w:val="00122206"/>
    <w:rsid w:val="001225CE"/>
    <w:rsid w:val="00132125"/>
    <w:rsid w:val="00141575"/>
    <w:rsid w:val="00154E86"/>
    <w:rsid w:val="001572DD"/>
    <w:rsid w:val="0016000C"/>
    <w:rsid w:val="001604A3"/>
    <w:rsid w:val="0017324E"/>
    <w:rsid w:val="00173876"/>
    <w:rsid w:val="001767F1"/>
    <w:rsid w:val="001952B9"/>
    <w:rsid w:val="001965D6"/>
    <w:rsid w:val="001A5186"/>
    <w:rsid w:val="001B3028"/>
    <w:rsid w:val="001B560C"/>
    <w:rsid w:val="001B5E50"/>
    <w:rsid w:val="001C31FA"/>
    <w:rsid w:val="001D1339"/>
    <w:rsid w:val="001D32D8"/>
    <w:rsid w:val="001D5D67"/>
    <w:rsid w:val="001F487C"/>
    <w:rsid w:val="0020282E"/>
    <w:rsid w:val="0022274F"/>
    <w:rsid w:val="0022677F"/>
    <w:rsid w:val="00230DCE"/>
    <w:rsid w:val="002359A7"/>
    <w:rsid w:val="00236D21"/>
    <w:rsid w:val="002408D4"/>
    <w:rsid w:val="002517C2"/>
    <w:rsid w:val="00261D2E"/>
    <w:rsid w:val="002620B4"/>
    <w:rsid w:val="002760FD"/>
    <w:rsid w:val="00283688"/>
    <w:rsid w:val="00291AAF"/>
    <w:rsid w:val="002A38FD"/>
    <w:rsid w:val="002B33FA"/>
    <w:rsid w:val="002B39D4"/>
    <w:rsid w:val="002B4905"/>
    <w:rsid w:val="002B7188"/>
    <w:rsid w:val="002D0D60"/>
    <w:rsid w:val="002D1EE4"/>
    <w:rsid w:val="002E45A0"/>
    <w:rsid w:val="002F2ECE"/>
    <w:rsid w:val="002F59F8"/>
    <w:rsid w:val="002F78B3"/>
    <w:rsid w:val="0030246D"/>
    <w:rsid w:val="0031031F"/>
    <w:rsid w:val="003137C5"/>
    <w:rsid w:val="00315D7A"/>
    <w:rsid w:val="00320EC1"/>
    <w:rsid w:val="00320F25"/>
    <w:rsid w:val="0032292A"/>
    <w:rsid w:val="00323703"/>
    <w:rsid w:val="003323BB"/>
    <w:rsid w:val="00337B61"/>
    <w:rsid w:val="0034300D"/>
    <w:rsid w:val="00347097"/>
    <w:rsid w:val="00347E52"/>
    <w:rsid w:val="00351A66"/>
    <w:rsid w:val="00363ED6"/>
    <w:rsid w:val="003733E1"/>
    <w:rsid w:val="00383446"/>
    <w:rsid w:val="00387FB5"/>
    <w:rsid w:val="003A0362"/>
    <w:rsid w:val="003B0A1D"/>
    <w:rsid w:val="003B6A78"/>
    <w:rsid w:val="003D2F89"/>
    <w:rsid w:val="003F2EC4"/>
    <w:rsid w:val="003F7158"/>
    <w:rsid w:val="00405F65"/>
    <w:rsid w:val="0040637B"/>
    <w:rsid w:val="00407B76"/>
    <w:rsid w:val="004139F3"/>
    <w:rsid w:val="00423279"/>
    <w:rsid w:val="00436255"/>
    <w:rsid w:val="00440881"/>
    <w:rsid w:val="00440D46"/>
    <w:rsid w:val="00443B88"/>
    <w:rsid w:val="00444681"/>
    <w:rsid w:val="00450285"/>
    <w:rsid w:val="00457251"/>
    <w:rsid w:val="00461A73"/>
    <w:rsid w:val="004749B5"/>
    <w:rsid w:val="00490A98"/>
    <w:rsid w:val="004917A8"/>
    <w:rsid w:val="00495E94"/>
    <w:rsid w:val="00495FB1"/>
    <w:rsid w:val="004A2D0C"/>
    <w:rsid w:val="004B689D"/>
    <w:rsid w:val="004C0CF9"/>
    <w:rsid w:val="004C0EC0"/>
    <w:rsid w:val="004C144C"/>
    <w:rsid w:val="004D35E7"/>
    <w:rsid w:val="004D38B0"/>
    <w:rsid w:val="004D6EA8"/>
    <w:rsid w:val="00501B47"/>
    <w:rsid w:val="0052520E"/>
    <w:rsid w:val="0052651A"/>
    <w:rsid w:val="00527EDE"/>
    <w:rsid w:val="00530FAB"/>
    <w:rsid w:val="00544BAD"/>
    <w:rsid w:val="005548A9"/>
    <w:rsid w:val="0055661F"/>
    <w:rsid w:val="00560A83"/>
    <w:rsid w:val="005661C8"/>
    <w:rsid w:val="005724F4"/>
    <w:rsid w:val="005A4493"/>
    <w:rsid w:val="005B4545"/>
    <w:rsid w:val="005C6559"/>
    <w:rsid w:val="005E216E"/>
    <w:rsid w:val="005F2E24"/>
    <w:rsid w:val="00611C5A"/>
    <w:rsid w:val="00615EE5"/>
    <w:rsid w:val="00625E6E"/>
    <w:rsid w:val="00626436"/>
    <w:rsid w:val="00626D77"/>
    <w:rsid w:val="00634F00"/>
    <w:rsid w:val="0063538F"/>
    <w:rsid w:val="00637422"/>
    <w:rsid w:val="00651765"/>
    <w:rsid w:val="00674C4D"/>
    <w:rsid w:val="00687A47"/>
    <w:rsid w:val="00687D1C"/>
    <w:rsid w:val="006909E6"/>
    <w:rsid w:val="00693942"/>
    <w:rsid w:val="00694324"/>
    <w:rsid w:val="00694D1F"/>
    <w:rsid w:val="006C0106"/>
    <w:rsid w:val="006C33A1"/>
    <w:rsid w:val="006E164A"/>
    <w:rsid w:val="006F5FAB"/>
    <w:rsid w:val="006F5FBA"/>
    <w:rsid w:val="0070128A"/>
    <w:rsid w:val="00702826"/>
    <w:rsid w:val="007230A1"/>
    <w:rsid w:val="00726629"/>
    <w:rsid w:val="00727272"/>
    <w:rsid w:val="007303BB"/>
    <w:rsid w:val="00735300"/>
    <w:rsid w:val="00750210"/>
    <w:rsid w:val="00752BF5"/>
    <w:rsid w:val="00756741"/>
    <w:rsid w:val="007655D9"/>
    <w:rsid w:val="00767064"/>
    <w:rsid w:val="00767F00"/>
    <w:rsid w:val="00771E1D"/>
    <w:rsid w:val="0077242D"/>
    <w:rsid w:val="00773CD0"/>
    <w:rsid w:val="00782F45"/>
    <w:rsid w:val="007C02DB"/>
    <w:rsid w:val="007C22A7"/>
    <w:rsid w:val="007C5530"/>
    <w:rsid w:val="007C73C6"/>
    <w:rsid w:val="007E2772"/>
    <w:rsid w:val="007E7531"/>
    <w:rsid w:val="007F2694"/>
    <w:rsid w:val="007F5E5A"/>
    <w:rsid w:val="00815808"/>
    <w:rsid w:val="00816C29"/>
    <w:rsid w:val="00821434"/>
    <w:rsid w:val="00824786"/>
    <w:rsid w:val="00826604"/>
    <w:rsid w:val="00836B66"/>
    <w:rsid w:val="00840EAC"/>
    <w:rsid w:val="00846203"/>
    <w:rsid w:val="008530BE"/>
    <w:rsid w:val="00856A9E"/>
    <w:rsid w:val="0085751F"/>
    <w:rsid w:val="00857EC6"/>
    <w:rsid w:val="008610D1"/>
    <w:rsid w:val="00870C73"/>
    <w:rsid w:val="00875C02"/>
    <w:rsid w:val="00876A50"/>
    <w:rsid w:val="00892242"/>
    <w:rsid w:val="008A55EA"/>
    <w:rsid w:val="008B20E1"/>
    <w:rsid w:val="008B5040"/>
    <w:rsid w:val="008C3B0F"/>
    <w:rsid w:val="008C5905"/>
    <w:rsid w:val="008C748E"/>
    <w:rsid w:val="008D65DB"/>
    <w:rsid w:val="008D6CA9"/>
    <w:rsid w:val="008D6CC1"/>
    <w:rsid w:val="008E4720"/>
    <w:rsid w:val="008E5910"/>
    <w:rsid w:val="008E74DA"/>
    <w:rsid w:val="008F2E81"/>
    <w:rsid w:val="00907613"/>
    <w:rsid w:val="009116B1"/>
    <w:rsid w:val="009136A2"/>
    <w:rsid w:val="0091565F"/>
    <w:rsid w:val="009235FA"/>
    <w:rsid w:val="00947E53"/>
    <w:rsid w:val="00955496"/>
    <w:rsid w:val="00963D2B"/>
    <w:rsid w:val="00980461"/>
    <w:rsid w:val="00986D38"/>
    <w:rsid w:val="009A15DB"/>
    <w:rsid w:val="009A2074"/>
    <w:rsid w:val="009A4B58"/>
    <w:rsid w:val="009B2CAD"/>
    <w:rsid w:val="009D1ED9"/>
    <w:rsid w:val="009D60DE"/>
    <w:rsid w:val="009E2922"/>
    <w:rsid w:val="009E7AE7"/>
    <w:rsid w:val="009F02AE"/>
    <w:rsid w:val="009F4C6F"/>
    <w:rsid w:val="009F6ACD"/>
    <w:rsid w:val="00A00CFC"/>
    <w:rsid w:val="00A278D2"/>
    <w:rsid w:val="00A337BE"/>
    <w:rsid w:val="00A467CF"/>
    <w:rsid w:val="00A5448C"/>
    <w:rsid w:val="00A5539E"/>
    <w:rsid w:val="00A579F7"/>
    <w:rsid w:val="00A60D22"/>
    <w:rsid w:val="00A64A8B"/>
    <w:rsid w:val="00A76C36"/>
    <w:rsid w:val="00A93EA0"/>
    <w:rsid w:val="00A93F30"/>
    <w:rsid w:val="00AA3E69"/>
    <w:rsid w:val="00AA4669"/>
    <w:rsid w:val="00AB30B9"/>
    <w:rsid w:val="00AB6C9E"/>
    <w:rsid w:val="00AB7EA0"/>
    <w:rsid w:val="00AD67EB"/>
    <w:rsid w:val="00AE739B"/>
    <w:rsid w:val="00AF199A"/>
    <w:rsid w:val="00AF3123"/>
    <w:rsid w:val="00AF3F63"/>
    <w:rsid w:val="00B0089E"/>
    <w:rsid w:val="00B03D26"/>
    <w:rsid w:val="00B07068"/>
    <w:rsid w:val="00B253D6"/>
    <w:rsid w:val="00B3432C"/>
    <w:rsid w:val="00B47571"/>
    <w:rsid w:val="00B5079B"/>
    <w:rsid w:val="00B641E9"/>
    <w:rsid w:val="00B70CD1"/>
    <w:rsid w:val="00B738B9"/>
    <w:rsid w:val="00B75D2F"/>
    <w:rsid w:val="00B8692F"/>
    <w:rsid w:val="00B90220"/>
    <w:rsid w:val="00B977B3"/>
    <w:rsid w:val="00BB10D6"/>
    <w:rsid w:val="00BB2FE9"/>
    <w:rsid w:val="00BD4FB7"/>
    <w:rsid w:val="00BD59AB"/>
    <w:rsid w:val="00BE0A39"/>
    <w:rsid w:val="00BE2521"/>
    <w:rsid w:val="00BE7245"/>
    <w:rsid w:val="00BE7C75"/>
    <w:rsid w:val="00C01301"/>
    <w:rsid w:val="00C12633"/>
    <w:rsid w:val="00C22A4A"/>
    <w:rsid w:val="00C2720F"/>
    <w:rsid w:val="00C33ECE"/>
    <w:rsid w:val="00C34006"/>
    <w:rsid w:val="00C44FC5"/>
    <w:rsid w:val="00C47AC6"/>
    <w:rsid w:val="00C5130D"/>
    <w:rsid w:val="00C7211C"/>
    <w:rsid w:val="00C815C5"/>
    <w:rsid w:val="00C969FE"/>
    <w:rsid w:val="00C97658"/>
    <w:rsid w:val="00CB1114"/>
    <w:rsid w:val="00CB46EF"/>
    <w:rsid w:val="00CD32D3"/>
    <w:rsid w:val="00CD3D5C"/>
    <w:rsid w:val="00CE135C"/>
    <w:rsid w:val="00CF256F"/>
    <w:rsid w:val="00D02587"/>
    <w:rsid w:val="00D03F12"/>
    <w:rsid w:val="00D05C96"/>
    <w:rsid w:val="00D137E1"/>
    <w:rsid w:val="00D16303"/>
    <w:rsid w:val="00D20098"/>
    <w:rsid w:val="00D20AE7"/>
    <w:rsid w:val="00D246DC"/>
    <w:rsid w:val="00D25996"/>
    <w:rsid w:val="00D25BAF"/>
    <w:rsid w:val="00D30D8A"/>
    <w:rsid w:val="00D52E9A"/>
    <w:rsid w:val="00D531E0"/>
    <w:rsid w:val="00D558F0"/>
    <w:rsid w:val="00D60419"/>
    <w:rsid w:val="00D701E0"/>
    <w:rsid w:val="00D75A9C"/>
    <w:rsid w:val="00D80AE1"/>
    <w:rsid w:val="00D8591E"/>
    <w:rsid w:val="00D8747F"/>
    <w:rsid w:val="00D87E71"/>
    <w:rsid w:val="00D971D7"/>
    <w:rsid w:val="00DB62FE"/>
    <w:rsid w:val="00DD0E82"/>
    <w:rsid w:val="00DD7BDA"/>
    <w:rsid w:val="00E01E88"/>
    <w:rsid w:val="00E05081"/>
    <w:rsid w:val="00E07B75"/>
    <w:rsid w:val="00E20F18"/>
    <w:rsid w:val="00E27BB9"/>
    <w:rsid w:val="00E402C9"/>
    <w:rsid w:val="00E46572"/>
    <w:rsid w:val="00E47203"/>
    <w:rsid w:val="00E47620"/>
    <w:rsid w:val="00E54C20"/>
    <w:rsid w:val="00E57475"/>
    <w:rsid w:val="00E70643"/>
    <w:rsid w:val="00E8597D"/>
    <w:rsid w:val="00EA0005"/>
    <w:rsid w:val="00EA626C"/>
    <w:rsid w:val="00EB1C22"/>
    <w:rsid w:val="00EB73F3"/>
    <w:rsid w:val="00EC4115"/>
    <w:rsid w:val="00ED275C"/>
    <w:rsid w:val="00ED545C"/>
    <w:rsid w:val="00EE1ED8"/>
    <w:rsid w:val="00EE3AEA"/>
    <w:rsid w:val="00EE4A6B"/>
    <w:rsid w:val="00EF6A66"/>
    <w:rsid w:val="00F02A96"/>
    <w:rsid w:val="00F02F29"/>
    <w:rsid w:val="00F04616"/>
    <w:rsid w:val="00F04925"/>
    <w:rsid w:val="00F13F21"/>
    <w:rsid w:val="00F217F5"/>
    <w:rsid w:val="00F23012"/>
    <w:rsid w:val="00F3433A"/>
    <w:rsid w:val="00F4245D"/>
    <w:rsid w:val="00F46336"/>
    <w:rsid w:val="00F53A79"/>
    <w:rsid w:val="00F55C30"/>
    <w:rsid w:val="00F63A33"/>
    <w:rsid w:val="00F66A39"/>
    <w:rsid w:val="00F76932"/>
    <w:rsid w:val="00F822AE"/>
    <w:rsid w:val="00FA1A1E"/>
    <w:rsid w:val="00FA4063"/>
    <w:rsid w:val="00FB2CB3"/>
    <w:rsid w:val="00FC4F0C"/>
    <w:rsid w:val="00FC5349"/>
    <w:rsid w:val="00FD3A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C1AB1A9-03E6-48CE-B8CE-F5AFACCEA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outlineLvl w:val="1"/>
    </w:pPr>
    <w:rPr>
      <w:sz w:val="28"/>
    </w:rPr>
  </w:style>
  <w:style w:type="paragraph" w:styleId="3">
    <w:name w:val="heading 3"/>
    <w:basedOn w:val="a"/>
    <w:next w:val="a"/>
    <w:qFormat/>
    <w:pPr>
      <w:keepNext/>
      <w:jc w:val="center"/>
      <w:outlineLvl w:val="2"/>
    </w:pPr>
    <w:rPr>
      <w:sz w:val="24"/>
    </w:rPr>
  </w:style>
  <w:style w:type="paragraph" w:styleId="4">
    <w:name w:val="heading 4"/>
    <w:basedOn w:val="a"/>
    <w:next w:val="a"/>
    <w:qFormat/>
    <w:pPr>
      <w:keepNext/>
      <w:tabs>
        <w:tab w:val="left" w:pos="-2127"/>
        <w:tab w:val="left" w:pos="-1560"/>
      </w:tabs>
      <w:jc w:val="center"/>
      <w:outlineLvl w:val="3"/>
    </w:pPr>
    <w:rPr>
      <w:b/>
      <w:sz w:val="22"/>
    </w:rPr>
  </w:style>
  <w:style w:type="paragraph" w:styleId="5">
    <w:name w:val="heading 5"/>
    <w:basedOn w:val="a"/>
    <w:next w:val="a"/>
    <w:qFormat/>
    <w:pPr>
      <w:keepNext/>
      <w:outlineLvl w:val="4"/>
    </w:pPr>
    <w:rPr>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Название"/>
    <w:basedOn w:val="a"/>
    <w:qFormat/>
    <w:pPr>
      <w:jc w:val="center"/>
    </w:pPr>
    <w:rPr>
      <w:b/>
      <w:sz w:val="32"/>
    </w:rPr>
  </w:style>
  <w:style w:type="paragraph" w:customStyle="1" w:styleId="30">
    <w:name w:val="заголовок 3"/>
    <w:basedOn w:val="a"/>
    <w:next w:val="a"/>
    <w:pPr>
      <w:keepNext/>
      <w:spacing w:before="240" w:after="60"/>
      <w:jc w:val="both"/>
    </w:pPr>
    <w:rPr>
      <w:rFonts w:ascii="Arial" w:hAnsi="Arial"/>
      <w:b/>
      <w:sz w:val="22"/>
    </w:rPr>
  </w:style>
  <w:style w:type="character" w:styleId="a4">
    <w:name w:val="page number"/>
    <w:basedOn w:val="a0"/>
  </w:style>
  <w:style w:type="paragraph" w:styleId="a5">
    <w:name w:val="footer"/>
    <w:basedOn w:val="a"/>
    <w:pPr>
      <w:tabs>
        <w:tab w:val="center" w:pos="4153"/>
        <w:tab w:val="right" w:pos="8306"/>
      </w:tabs>
      <w:jc w:val="both"/>
    </w:pPr>
    <w:rPr>
      <w:sz w:val="22"/>
    </w:rPr>
  </w:style>
  <w:style w:type="paragraph" w:styleId="a6">
    <w:name w:val="Body Text"/>
    <w:basedOn w:val="a"/>
    <w:pPr>
      <w:spacing w:line="360" w:lineRule="auto"/>
      <w:jc w:val="both"/>
    </w:pPr>
  </w:style>
  <w:style w:type="paragraph" w:styleId="a7">
    <w:name w:val="Body Text Indent"/>
    <w:basedOn w:val="a"/>
    <w:pPr>
      <w:ind w:firstLine="709"/>
      <w:jc w:val="both"/>
    </w:pPr>
    <w:rPr>
      <w:sz w:val="23"/>
    </w:rPr>
  </w:style>
  <w:style w:type="paragraph" w:styleId="20">
    <w:name w:val="Body Text Indent 2"/>
    <w:basedOn w:val="a"/>
    <w:pPr>
      <w:ind w:left="737" w:hanging="28"/>
      <w:jc w:val="both"/>
    </w:pPr>
    <w:rPr>
      <w:sz w:val="23"/>
    </w:rPr>
  </w:style>
  <w:style w:type="paragraph" w:styleId="31">
    <w:name w:val="Body Text Indent 3"/>
    <w:basedOn w:val="a"/>
    <w:pPr>
      <w:ind w:left="284" w:firstLine="425"/>
      <w:jc w:val="both"/>
    </w:pPr>
    <w:rPr>
      <w:sz w:val="23"/>
    </w:rPr>
  </w:style>
  <w:style w:type="paragraph" w:customStyle="1" w:styleId="ConsNonformat">
    <w:name w:val="ConsNonformat"/>
    <w:rPr>
      <w:rFonts w:ascii="Consultant" w:hAnsi="Consultant"/>
      <w:snapToGrid w:val="0"/>
    </w:rPr>
  </w:style>
  <w:style w:type="paragraph" w:styleId="a8">
    <w:name w:val="header"/>
    <w:basedOn w:val="a"/>
    <w:pPr>
      <w:tabs>
        <w:tab w:val="center" w:pos="4703"/>
        <w:tab w:val="right" w:pos="9406"/>
      </w:tabs>
    </w:pPr>
    <w:rPr>
      <w:rFonts w:ascii="TimesET" w:hAnsi="TimesET"/>
      <w:sz w:val="24"/>
    </w:rPr>
  </w:style>
  <w:style w:type="paragraph" w:customStyle="1" w:styleId="a9">
    <w:name w:val="Ïîäøàïêà"/>
    <w:basedOn w:val="a"/>
    <w:next w:val="a"/>
    <w:pPr>
      <w:spacing w:before="120" w:after="240"/>
      <w:jc w:val="both"/>
    </w:pPr>
    <w:rPr>
      <w:sz w:val="24"/>
    </w:rPr>
  </w:style>
  <w:style w:type="paragraph" w:styleId="21">
    <w:name w:val="Body Text 2"/>
    <w:basedOn w:val="a"/>
    <w:pPr>
      <w:jc w:val="both"/>
    </w:pPr>
    <w:rPr>
      <w:sz w:val="23"/>
    </w:rPr>
  </w:style>
  <w:style w:type="paragraph" w:styleId="32">
    <w:name w:val="Body Text 3"/>
    <w:basedOn w:val="a"/>
    <w:pPr>
      <w:jc w:val="both"/>
    </w:pPr>
    <w:rPr>
      <w:sz w:val="22"/>
    </w:rPr>
  </w:style>
  <w:style w:type="paragraph" w:styleId="aa">
    <w:name w:val="Normal (Web)"/>
    <w:basedOn w:val="a"/>
    <w:uiPriority w:val="99"/>
    <w:pPr>
      <w:spacing w:before="30" w:after="100" w:afterAutospacing="1"/>
    </w:pPr>
    <w:rPr>
      <w:rFonts w:ascii="Arial" w:hAnsi="Arial" w:cs="Arial"/>
      <w:color w:val="000000"/>
      <w:sz w:val="24"/>
      <w:szCs w:val="24"/>
    </w:rPr>
  </w:style>
  <w:style w:type="paragraph" w:styleId="ab">
    <w:name w:val="Balloon Text"/>
    <w:basedOn w:val="a"/>
    <w:semiHidden/>
    <w:rsid w:val="000A142A"/>
    <w:rPr>
      <w:rFonts w:ascii="Tahoma" w:hAnsi="Tahoma" w:cs="Tahoma"/>
      <w:sz w:val="16"/>
      <w:szCs w:val="16"/>
    </w:rPr>
  </w:style>
  <w:style w:type="paragraph" w:customStyle="1" w:styleId="ConsPlusNonformat">
    <w:name w:val="ConsPlusNonformat"/>
    <w:rsid w:val="00C33ECE"/>
    <w:pPr>
      <w:autoSpaceDE w:val="0"/>
      <w:autoSpaceDN w:val="0"/>
      <w:adjustRightInd w:val="0"/>
    </w:pPr>
    <w:rPr>
      <w:rFonts w:ascii="Courier New" w:hAnsi="Courier New" w:cs="Courier New"/>
    </w:rPr>
  </w:style>
  <w:style w:type="character" w:customStyle="1" w:styleId="apple-converted-space">
    <w:name w:val="apple-converted-space"/>
    <w:basedOn w:val="a0"/>
    <w:rsid w:val="00C815C5"/>
  </w:style>
  <w:style w:type="character" w:styleId="ac">
    <w:name w:val="annotation reference"/>
    <w:rsid w:val="00CD3D5C"/>
    <w:rPr>
      <w:sz w:val="16"/>
      <w:szCs w:val="16"/>
    </w:rPr>
  </w:style>
  <w:style w:type="paragraph" w:styleId="ad">
    <w:name w:val="annotation text"/>
    <w:basedOn w:val="a"/>
    <w:link w:val="ae"/>
    <w:rsid w:val="00CD3D5C"/>
  </w:style>
  <w:style w:type="character" w:customStyle="1" w:styleId="ae">
    <w:name w:val="Текст примечания Знак"/>
    <w:basedOn w:val="a0"/>
    <w:link w:val="ad"/>
    <w:rsid w:val="00CD3D5C"/>
  </w:style>
  <w:style w:type="paragraph" w:styleId="af">
    <w:name w:val="annotation subject"/>
    <w:basedOn w:val="ad"/>
    <w:next w:val="ad"/>
    <w:link w:val="af0"/>
    <w:rsid w:val="00CD3D5C"/>
    <w:rPr>
      <w:b/>
      <w:bCs/>
    </w:rPr>
  </w:style>
  <w:style w:type="character" w:customStyle="1" w:styleId="af0">
    <w:name w:val="Тема примечания Знак"/>
    <w:link w:val="af"/>
    <w:rsid w:val="00CD3D5C"/>
    <w:rPr>
      <w:b/>
      <w:bCs/>
    </w:rPr>
  </w:style>
  <w:style w:type="table" w:styleId="af1">
    <w:name w:val="Table Grid"/>
    <w:basedOn w:val="a1"/>
    <w:rsid w:val="004C0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8610D1"/>
    <w:rPr>
      <w:rFonts w:ascii="Calibri" w:hAnsi="Calibri"/>
      <w:sz w:val="22"/>
      <w:szCs w:val="22"/>
    </w:rPr>
  </w:style>
  <w:style w:type="character" w:customStyle="1" w:styleId="af3">
    <w:name w:val="Без интервала Знак"/>
    <w:link w:val="af2"/>
    <w:uiPriority w:val="1"/>
    <w:locked/>
    <w:rsid w:val="008610D1"/>
    <w:rPr>
      <w:rFonts w:ascii="Calibri" w:hAnsi="Calibri"/>
      <w:sz w:val="22"/>
      <w:szCs w:val="22"/>
    </w:rPr>
  </w:style>
  <w:style w:type="paragraph" w:customStyle="1" w:styleId="ConsPlusNormal">
    <w:name w:val="ConsPlusNormal"/>
    <w:link w:val="ConsPlusNormal0"/>
    <w:rsid w:val="008A55EA"/>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8A55EA"/>
    <w:rPr>
      <w:rFonts w:ascii="Calibri" w:hAnsi="Calibri" w:cs="Calibri"/>
      <w:sz w:val="22"/>
    </w:rPr>
  </w:style>
  <w:style w:type="character" w:customStyle="1" w:styleId="copytitle">
    <w:name w:val="copy_title"/>
    <w:rsid w:val="00320EC1"/>
  </w:style>
  <w:style w:type="character" w:customStyle="1" w:styleId="copytarget">
    <w:name w:val="copy_target"/>
    <w:rsid w:val="00320EC1"/>
  </w:style>
  <w:style w:type="character" w:customStyle="1" w:styleId="longcopy">
    <w:name w:val="long_copy"/>
    <w:rsid w:val="00E70643"/>
  </w:style>
  <w:style w:type="character" w:styleId="af4">
    <w:name w:val="Hyperlink"/>
    <w:uiPriority w:val="99"/>
    <w:unhideWhenUsed/>
    <w:rsid w:val="00767F00"/>
    <w:rPr>
      <w:color w:val="0563C1"/>
      <w:u w:val="single"/>
    </w:rPr>
  </w:style>
  <w:style w:type="paragraph" w:customStyle="1" w:styleId="Default">
    <w:name w:val="Default"/>
    <w:rsid w:val="00D16303"/>
    <w:pPr>
      <w:autoSpaceDE w:val="0"/>
      <w:autoSpaceDN w:val="0"/>
      <w:adjustRightInd w:val="0"/>
    </w:pPr>
    <w:rPr>
      <w:color w:val="000000"/>
      <w:sz w:val="24"/>
      <w:szCs w:val="24"/>
    </w:rPr>
  </w:style>
  <w:style w:type="paragraph" w:styleId="af5">
    <w:name w:val="Plain Text"/>
    <w:basedOn w:val="a"/>
    <w:link w:val="af6"/>
    <w:rsid w:val="0055661F"/>
    <w:rPr>
      <w:rFonts w:ascii="Courier New" w:hAnsi="Courier New"/>
      <w:lang w:val="x-none" w:eastAsia="en-US"/>
    </w:rPr>
  </w:style>
  <w:style w:type="character" w:customStyle="1" w:styleId="af6">
    <w:name w:val="Текст Знак"/>
    <w:link w:val="af5"/>
    <w:rsid w:val="0055661F"/>
    <w:rPr>
      <w:rFonts w:ascii="Courier New" w:hAnsi="Courier New"/>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80627">
      <w:bodyDiv w:val="1"/>
      <w:marLeft w:val="0"/>
      <w:marRight w:val="0"/>
      <w:marTop w:val="0"/>
      <w:marBottom w:val="0"/>
      <w:divBdr>
        <w:top w:val="none" w:sz="0" w:space="0" w:color="auto"/>
        <w:left w:val="none" w:sz="0" w:space="0" w:color="auto"/>
        <w:bottom w:val="none" w:sz="0" w:space="0" w:color="auto"/>
        <w:right w:val="none" w:sz="0" w:space="0" w:color="auto"/>
      </w:divBdr>
      <w:divsChild>
        <w:div w:id="32311404">
          <w:marLeft w:val="0"/>
          <w:marRight w:val="0"/>
          <w:marTop w:val="0"/>
          <w:marBottom w:val="0"/>
          <w:divBdr>
            <w:top w:val="none" w:sz="0" w:space="0" w:color="auto"/>
            <w:left w:val="none" w:sz="0" w:space="0" w:color="auto"/>
            <w:bottom w:val="none" w:sz="0" w:space="0" w:color="auto"/>
            <w:right w:val="none" w:sz="0" w:space="0" w:color="auto"/>
          </w:divBdr>
        </w:div>
        <w:div w:id="414010341">
          <w:marLeft w:val="0"/>
          <w:marRight w:val="0"/>
          <w:marTop w:val="0"/>
          <w:marBottom w:val="0"/>
          <w:divBdr>
            <w:top w:val="none" w:sz="0" w:space="0" w:color="auto"/>
            <w:left w:val="none" w:sz="0" w:space="0" w:color="auto"/>
            <w:bottom w:val="none" w:sz="0" w:space="0" w:color="auto"/>
            <w:right w:val="none" w:sz="0" w:space="0" w:color="auto"/>
          </w:divBdr>
        </w:div>
        <w:div w:id="792332348">
          <w:marLeft w:val="0"/>
          <w:marRight w:val="0"/>
          <w:marTop w:val="0"/>
          <w:marBottom w:val="0"/>
          <w:divBdr>
            <w:top w:val="none" w:sz="0" w:space="0" w:color="auto"/>
            <w:left w:val="none" w:sz="0" w:space="0" w:color="auto"/>
            <w:bottom w:val="none" w:sz="0" w:space="0" w:color="auto"/>
            <w:right w:val="none" w:sz="0" w:space="0" w:color="auto"/>
          </w:divBdr>
        </w:div>
        <w:div w:id="1071849712">
          <w:marLeft w:val="0"/>
          <w:marRight w:val="0"/>
          <w:marTop w:val="0"/>
          <w:marBottom w:val="0"/>
          <w:divBdr>
            <w:top w:val="none" w:sz="0" w:space="0" w:color="auto"/>
            <w:left w:val="none" w:sz="0" w:space="0" w:color="auto"/>
            <w:bottom w:val="none" w:sz="0" w:space="0" w:color="auto"/>
            <w:right w:val="none" w:sz="0" w:space="0" w:color="auto"/>
          </w:divBdr>
        </w:div>
        <w:div w:id="2105875027">
          <w:marLeft w:val="0"/>
          <w:marRight w:val="0"/>
          <w:marTop w:val="0"/>
          <w:marBottom w:val="0"/>
          <w:divBdr>
            <w:top w:val="none" w:sz="0" w:space="0" w:color="auto"/>
            <w:left w:val="none" w:sz="0" w:space="0" w:color="auto"/>
            <w:bottom w:val="none" w:sz="0" w:space="0" w:color="auto"/>
            <w:right w:val="none" w:sz="0" w:space="0" w:color="auto"/>
          </w:divBdr>
        </w:div>
        <w:div w:id="2118793567">
          <w:marLeft w:val="0"/>
          <w:marRight w:val="0"/>
          <w:marTop w:val="0"/>
          <w:marBottom w:val="0"/>
          <w:divBdr>
            <w:top w:val="none" w:sz="0" w:space="0" w:color="auto"/>
            <w:left w:val="none" w:sz="0" w:space="0" w:color="auto"/>
            <w:bottom w:val="none" w:sz="0" w:space="0" w:color="auto"/>
            <w:right w:val="none" w:sz="0" w:space="0" w:color="auto"/>
          </w:divBdr>
        </w:div>
        <w:div w:id="2120759106">
          <w:marLeft w:val="0"/>
          <w:marRight w:val="0"/>
          <w:marTop w:val="0"/>
          <w:marBottom w:val="0"/>
          <w:divBdr>
            <w:top w:val="none" w:sz="0" w:space="0" w:color="auto"/>
            <w:left w:val="none" w:sz="0" w:space="0" w:color="auto"/>
            <w:bottom w:val="none" w:sz="0" w:space="0" w:color="auto"/>
            <w:right w:val="none" w:sz="0" w:space="0" w:color="auto"/>
          </w:divBdr>
        </w:div>
      </w:divsChild>
    </w:div>
    <w:div w:id="224419012">
      <w:bodyDiv w:val="1"/>
      <w:marLeft w:val="0"/>
      <w:marRight w:val="0"/>
      <w:marTop w:val="0"/>
      <w:marBottom w:val="0"/>
      <w:divBdr>
        <w:top w:val="none" w:sz="0" w:space="0" w:color="auto"/>
        <w:left w:val="none" w:sz="0" w:space="0" w:color="auto"/>
        <w:bottom w:val="none" w:sz="0" w:space="0" w:color="auto"/>
        <w:right w:val="none" w:sz="0" w:space="0" w:color="auto"/>
      </w:divBdr>
    </w:div>
    <w:div w:id="514153636">
      <w:bodyDiv w:val="1"/>
      <w:marLeft w:val="0"/>
      <w:marRight w:val="0"/>
      <w:marTop w:val="0"/>
      <w:marBottom w:val="0"/>
      <w:divBdr>
        <w:top w:val="none" w:sz="0" w:space="0" w:color="auto"/>
        <w:left w:val="none" w:sz="0" w:space="0" w:color="auto"/>
        <w:bottom w:val="none" w:sz="0" w:space="0" w:color="auto"/>
        <w:right w:val="none" w:sz="0" w:space="0" w:color="auto"/>
      </w:divBdr>
    </w:div>
    <w:div w:id="672419645">
      <w:bodyDiv w:val="1"/>
      <w:marLeft w:val="0"/>
      <w:marRight w:val="0"/>
      <w:marTop w:val="0"/>
      <w:marBottom w:val="0"/>
      <w:divBdr>
        <w:top w:val="none" w:sz="0" w:space="0" w:color="auto"/>
        <w:left w:val="none" w:sz="0" w:space="0" w:color="auto"/>
        <w:bottom w:val="none" w:sz="0" w:space="0" w:color="auto"/>
        <w:right w:val="none" w:sz="0" w:space="0" w:color="auto"/>
      </w:divBdr>
      <w:divsChild>
        <w:div w:id="73626219">
          <w:marLeft w:val="0"/>
          <w:marRight w:val="0"/>
          <w:marTop w:val="0"/>
          <w:marBottom w:val="0"/>
          <w:divBdr>
            <w:top w:val="none" w:sz="0" w:space="0" w:color="auto"/>
            <w:left w:val="none" w:sz="0" w:space="0" w:color="auto"/>
            <w:bottom w:val="none" w:sz="0" w:space="0" w:color="auto"/>
            <w:right w:val="none" w:sz="0" w:space="0" w:color="auto"/>
          </w:divBdr>
        </w:div>
        <w:div w:id="457918389">
          <w:marLeft w:val="0"/>
          <w:marRight w:val="0"/>
          <w:marTop w:val="0"/>
          <w:marBottom w:val="0"/>
          <w:divBdr>
            <w:top w:val="none" w:sz="0" w:space="0" w:color="auto"/>
            <w:left w:val="none" w:sz="0" w:space="0" w:color="auto"/>
            <w:bottom w:val="none" w:sz="0" w:space="0" w:color="auto"/>
            <w:right w:val="none" w:sz="0" w:space="0" w:color="auto"/>
          </w:divBdr>
        </w:div>
        <w:div w:id="498083288">
          <w:marLeft w:val="0"/>
          <w:marRight w:val="0"/>
          <w:marTop w:val="0"/>
          <w:marBottom w:val="0"/>
          <w:divBdr>
            <w:top w:val="none" w:sz="0" w:space="0" w:color="auto"/>
            <w:left w:val="none" w:sz="0" w:space="0" w:color="auto"/>
            <w:bottom w:val="none" w:sz="0" w:space="0" w:color="auto"/>
            <w:right w:val="none" w:sz="0" w:space="0" w:color="auto"/>
          </w:divBdr>
        </w:div>
        <w:div w:id="629938752">
          <w:marLeft w:val="0"/>
          <w:marRight w:val="0"/>
          <w:marTop w:val="0"/>
          <w:marBottom w:val="0"/>
          <w:divBdr>
            <w:top w:val="none" w:sz="0" w:space="0" w:color="auto"/>
            <w:left w:val="none" w:sz="0" w:space="0" w:color="auto"/>
            <w:bottom w:val="none" w:sz="0" w:space="0" w:color="auto"/>
            <w:right w:val="none" w:sz="0" w:space="0" w:color="auto"/>
          </w:divBdr>
        </w:div>
        <w:div w:id="1593853570">
          <w:marLeft w:val="0"/>
          <w:marRight w:val="0"/>
          <w:marTop w:val="0"/>
          <w:marBottom w:val="0"/>
          <w:divBdr>
            <w:top w:val="none" w:sz="0" w:space="0" w:color="auto"/>
            <w:left w:val="none" w:sz="0" w:space="0" w:color="auto"/>
            <w:bottom w:val="none" w:sz="0" w:space="0" w:color="auto"/>
            <w:right w:val="none" w:sz="0" w:space="0" w:color="auto"/>
          </w:divBdr>
        </w:div>
        <w:div w:id="2138066023">
          <w:marLeft w:val="0"/>
          <w:marRight w:val="0"/>
          <w:marTop w:val="0"/>
          <w:marBottom w:val="0"/>
          <w:divBdr>
            <w:top w:val="none" w:sz="0" w:space="0" w:color="auto"/>
            <w:left w:val="none" w:sz="0" w:space="0" w:color="auto"/>
            <w:bottom w:val="none" w:sz="0" w:space="0" w:color="auto"/>
            <w:right w:val="none" w:sz="0" w:space="0" w:color="auto"/>
          </w:divBdr>
        </w:div>
      </w:divsChild>
    </w:div>
    <w:div w:id="679620009">
      <w:bodyDiv w:val="1"/>
      <w:marLeft w:val="0"/>
      <w:marRight w:val="0"/>
      <w:marTop w:val="0"/>
      <w:marBottom w:val="0"/>
      <w:divBdr>
        <w:top w:val="none" w:sz="0" w:space="0" w:color="auto"/>
        <w:left w:val="none" w:sz="0" w:space="0" w:color="auto"/>
        <w:bottom w:val="none" w:sz="0" w:space="0" w:color="auto"/>
        <w:right w:val="none" w:sz="0" w:space="0" w:color="auto"/>
      </w:divBdr>
    </w:div>
    <w:div w:id="852111833">
      <w:bodyDiv w:val="1"/>
      <w:marLeft w:val="0"/>
      <w:marRight w:val="0"/>
      <w:marTop w:val="0"/>
      <w:marBottom w:val="0"/>
      <w:divBdr>
        <w:top w:val="none" w:sz="0" w:space="0" w:color="auto"/>
        <w:left w:val="none" w:sz="0" w:space="0" w:color="auto"/>
        <w:bottom w:val="none" w:sz="0" w:space="0" w:color="auto"/>
        <w:right w:val="none" w:sz="0" w:space="0" w:color="auto"/>
      </w:divBdr>
      <w:divsChild>
        <w:div w:id="84885073">
          <w:marLeft w:val="0"/>
          <w:marRight w:val="0"/>
          <w:marTop w:val="0"/>
          <w:marBottom w:val="0"/>
          <w:divBdr>
            <w:top w:val="none" w:sz="0" w:space="0" w:color="auto"/>
            <w:left w:val="none" w:sz="0" w:space="0" w:color="auto"/>
            <w:bottom w:val="none" w:sz="0" w:space="0" w:color="auto"/>
            <w:right w:val="none" w:sz="0" w:space="0" w:color="auto"/>
          </w:divBdr>
        </w:div>
        <w:div w:id="244992884">
          <w:marLeft w:val="0"/>
          <w:marRight w:val="0"/>
          <w:marTop w:val="0"/>
          <w:marBottom w:val="0"/>
          <w:divBdr>
            <w:top w:val="none" w:sz="0" w:space="0" w:color="auto"/>
            <w:left w:val="none" w:sz="0" w:space="0" w:color="auto"/>
            <w:bottom w:val="none" w:sz="0" w:space="0" w:color="auto"/>
            <w:right w:val="none" w:sz="0" w:space="0" w:color="auto"/>
          </w:divBdr>
        </w:div>
        <w:div w:id="1378316098">
          <w:marLeft w:val="0"/>
          <w:marRight w:val="0"/>
          <w:marTop w:val="0"/>
          <w:marBottom w:val="0"/>
          <w:divBdr>
            <w:top w:val="none" w:sz="0" w:space="0" w:color="auto"/>
            <w:left w:val="none" w:sz="0" w:space="0" w:color="auto"/>
            <w:bottom w:val="none" w:sz="0" w:space="0" w:color="auto"/>
            <w:right w:val="none" w:sz="0" w:space="0" w:color="auto"/>
          </w:divBdr>
        </w:div>
        <w:div w:id="1450930261">
          <w:marLeft w:val="0"/>
          <w:marRight w:val="0"/>
          <w:marTop w:val="0"/>
          <w:marBottom w:val="0"/>
          <w:divBdr>
            <w:top w:val="none" w:sz="0" w:space="0" w:color="auto"/>
            <w:left w:val="none" w:sz="0" w:space="0" w:color="auto"/>
            <w:bottom w:val="none" w:sz="0" w:space="0" w:color="auto"/>
            <w:right w:val="none" w:sz="0" w:space="0" w:color="auto"/>
          </w:divBdr>
        </w:div>
        <w:div w:id="1499030640">
          <w:marLeft w:val="0"/>
          <w:marRight w:val="0"/>
          <w:marTop w:val="0"/>
          <w:marBottom w:val="0"/>
          <w:divBdr>
            <w:top w:val="none" w:sz="0" w:space="0" w:color="auto"/>
            <w:left w:val="none" w:sz="0" w:space="0" w:color="auto"/>
            <w:bottom w:val="none" w:sz="0" w:space="0" w:color="auto"/>
            <w:right w:val="none" w:sz="0" w:space="0" w:color="auto"/>
          </w:divBdr>
        </w:div>
        <w:div w:id="1788232805">
          <w:marLeft w:val="0"/>
          <w:marRight w:val="0"/>
          <w:marTop w:val="0"/>
          <w:marBottom w:val="0"/>
          <w:divBdr>
            <w:top w:val="none" w:sz="0" w:space="0" w:color="auto"/>
            <w:left w:val="none" w:sz="0" w:space="0" w:color="auto"/>
            <w:bottom w:val="none" w:sz="0" w:space="0" w:color="auto"/>
            <w:right w:val="none" w:sz="0" w:space="0" w:color="auto"/>
          </w:divBdr>
        </w:div>
      </w:divsChild>
    </w:div>
    <w:div w:id="859858294">
      <w:bodyDiv w:val="1"/>
      <w:marLeft w:val="0"/>
      <w:marRight w:val="0"/>
      <w:marTop w:val="0"/>
      <w:marBottom w:val="0"/>
      <w:divBdr>
        <w:top w:val="none" w:sz="0" w:space="0" w:color="auto"/>
        <w:left w:val="none" w:sz="0" w:space="0" w:color="auto"/>
        <w:bottom w:val="none" w:sz="0" w:space="0" w:color="auto"/>
        <w:right w:val="none" w:sz="0" w:space="0" w:color="auto"/>
      </w:divBdr>
    </w:div>
    <w:div w:id="994140073">
      <w:bodyDiv w:val="1"/>
      <w:marLeft w:val="0"/>
      <w:marRight w:val="0"/>
      <w:marTop w:val="0"/>
      <w:marBottom w:val="0"/>
      <w:divBdr>
        <w:top w:val="none" w:sz="0" w:space="0" w:color="auto"/>
        <w:left w:val="none" w:sz="0" w:space="0" w:color="auto"/>
        <w:bottom w:val="none" w:sz="0" w:space="0" w:color="auto"/>
        <w:right w:val="none" w:sz="0" w:space="0" w:color="auto"/>
      </w:divBdr>
    </w:div>
    <w:div w:id="1230849702">
      <w:bodyDiv w:val="1"/>
      <w:marLeft w:val="0"/>
      <w:marRight w:val="0"/>
      <w:marTop w:val="0"/>
      <w:marBottom w:val="0"/>
      <w:divBdr>
        <w:top w:val="none" w:sz="0" w:space="0" w:color="auto"/>
        <w:left w:val="none" w:sz="0" w:space="0" w:color="auto"/>
        <w:bottom w:val="none" w:sz="0" w:space="0" w:color="auto"/>
        <w:right w:val="none" w:sz="0" w:space="0" w:color="auto"/>
      </w:divBdr>
      <w:divsChild>
        <w:div w:id="24254525">
          <w:marLeft w:val="0"/>
          <w:marRight w:val="0"/>
          <w:marTop w:val="0"/>
          <w:marBottom w:val="0"/>
          <w:divBdr>
            <w:top w:val="none" w:sz="0" w:space="0" w:color="auto"/>
            <w:left w:val="none" w:sz="0" w:space="0" w:color="auto"/>
            <w:bottom w:val="none" w:sz="0" w:space="0" w:color="auto"/>
            <w:right w:val="none" w:sz="0" w:space="0" w:color="auto"/>
          </w:divBdr>
        </w:div>
        <w:div w:id="365447625">
          <w:marLeft w:val="0"/>
          <w:marRight w:val="0"/>
          <w:marTop w:val="0"/>
          <w:marBottom w:val="0"/>
          <w:divBdr>
            <w:top w:val="none" w:sz="0" w:space="0" w:color="auto"/>
            <w:left w:val="none" w:sz="0" w:space="0" w:color="auto"/>
            <w:bottom w:val="none" w:sz="0" w:space="0" w:color="auto"/>
            <w:right w:val="none" w:sz="0" w:space="0" w:color="auto"/>
          </w:divBdr>
        </w:div>
        <w:div w:id="564989958">
          <w:marLeft w:val="0"/>
          <w:marRight w:val="0"/>
          <w:marTop w:val="0"/>
          <w:marBottom w:val="0"/>
          <w:divBdr>
            <w:top w:val="none" w:sz="0" w:space="0" w:color="auto"/>
            <w:left w:val="none" w:sz="0" w:space="0" w:color="auto"/>
            <w:bottom w:val="none" w:sz="0" w:space="0" w:color="auto"/>
            <w:right w:val="none" w:sz="0" w:space="0" w:color="auto"/>
          </w:divBdr>
        </w:div>
        <w:div w:id="1348601348">
          <w:marLeft w:val="0"/>
          <w:marRight w:val="0"/>
          <w:marTop w:val="0"/>
          <w:marBottom w:val="0"/>
          <w:divBdr>
            <w:top w:val="none" w:sz="0" w:space="0" w:color="auto"/>
            <w:left w:val="none" w:sz="0" w:space="0" w:color="auto"/>
            <w:bottom w:val="none" w:sz="0" w:space="0" w:color="auto"/>
            <w:right w:val="none" w:sz="0" w:space="0" w:color="auto"/>
          </w:divBdr>
        </w:div>
        <w:div w:id="1361975083">
          <w:marLeft w:val="0"/>
          <w:marRight w:val="0"/>
          <w:marTop w:val="0"/>
          <w:marBottom w:val="0"/>
          <w:divBdr>
            <w:top w:val="none" w:sz="0" w:space="0" w:color="auto"/>
            <w:left w:val="none" w:sz="0" w:space="0" w:color="auto"/>
            <w:bottom w:val="none" w:sz="0" w:space="0" w:color="auto"/>
            <w:right w:val="none" w:sz="0" w:space="0" w:color="auto"/>
          </w:divBdr>
        </w:div>
        <w:div w:id="1579829380">
          <w:marLeft w:val="0"/>
          <w:marRight w:val="0"/>
          <w:marTop w:val="0"/>
          <w:marBottom w:val="0"/>
          <w:divBdr>
            <w:top w:val="none" w:sz="0" w:space="0" w:color="auto"/>
            <w:left w:val="none" w:sz="0" w:space="0" w:color="auto"/>
            <w:bottom w:val="none" w:sz="0" w:space="0" w:color="auto"/>
            <w:right w:val="none" w:sz="0" w:space="0" w:color="auto"/>
          </w:divBdr>
        </w:div>
        <w:div w:id="1682194863">
          <w:marLeft w:val="0"/>
          <w:marRight w:val="0"/>
          <w:marTop w:val="0"/>
          <w:marBottom w:val="0"/>
          <w:divBdr>
            <w:top w:val="none" w:sz="0" w:space="0" w:color="auto"/>
            <w:left w:val="none" w:sz="0" w:space="0" w:color="auto"/>
            <w:bottom w:val="none" w:sz="0" w:space="0" w:color="auto"/>
            <w:right w:val="none" w:sz="0" w:space="0" w:color="auto"/>
          </w:divBdr>
        </w:div>
      </w:divsChild>
    </w:div>
    <w:div w:id="192186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agregatoreat.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15FA3-6173-49DB-945D-AE71C534D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7624</Words>
  <Characters>43463</Characters>
  <Application>Microsoft Office Word</Application>
  <DocSecurity>0</DocSecurity>
  <Lines>362</Lines>
  <Paragraphs>101</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Company>
  <LinksUpToDate>false</LinksUpToDate>
  <CharactersWithSpaces>50986</CharactersWithSpaces>
  <SharedDoc>false</SharedDoc>
  <HLinks>
    <vt:vector size="6" baseType="variant">
      <vt:variant>
        <vt:i4>5308424</vt:i4>
      </vt:variant>
      <vt:variant>
        <vt:i4>0</vt:i4>
      </vt:variant>
      <vt:variant>
        <vt:i4>0</vt:i4>
      </vt:variant>
      <vt:variant>
        <vt:i4>5</vt:i4>
      </vt:variant>
      <vt:variant>
        <vt:lpwstr>https://agregatoreat.ru/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Д.П. Полин</dc:creator>
  <cp:keywords/>
  <cp:lastModifiedBy>Кошарный Сергей Александрович</cp:lastModifiedBy>
  <cp:revision>2</cp:revision>
  <cp:lastPrinted>2025-03-04T02:19:00Z</cp:lastPrinted>
  <dcterms:created xsi:type="dcterms:W3CDTF">2026-07-07T06:54:00Z</dcterms:created>
  <dcterms:modified xsi:type="dcterms:W3CDTF">2026-07-07T06:54:00Z</dcterms:modified>
</cp:coreProperties>
</file>