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31E83" w14:textId="77777777" w:rsidR="00783F89" w:rsidRPr="00001FB6" w:rsidRDefault="00783F89" w:rsidP="00190EEB">
      <w:pPr>
        <w:spacing w:after="0" w:line="240" w:lineRule="auto"/>
        <w:rPr>
          <w:rFonts w:ascii="XO Thames" w:hAnsi="XO Thames"/>
        </w:rPr>
      </w:pPr>
    </w:p>
    <w:p w14:paraId="49DDE07E" w14:textId="77777777" w:rsidR="00783F89" w:rsidRPr="00A12CE3" w:rsidRDefault="00783F89" w:rsidP="00190EEB">
      <w:pPr>
        <w:pStyle w:val="af7"/>
        <w:ind w:firstLine="708"/>
        <w:jc w:val="both"/>
        <w:rPr>
          <w:rFonts w:ascii="XO Thames" w:hAnsi="XO Thames"/>
          <w:sz w:val="24"/>
          <w:szCs w:val="26"/>
        </w:rPr>
      </w:pPr>
    </w:p>
    <w:p w14:paraId="5FFA15FE" w14:textId="77777777" w:rsidR="00783F89" w:rsidRPr="00001FB6" w:rsidRDefault="00FC0E38" w:rsidP="00190EEB">
      <w:pPr>
        <w:spacing w:after="0" w:line="240" w:lineRule="auto"/>
        <w:jc w:val="center"/>
        <w:rPr>
          <w:rFonts w:ascii="XO Thames" w:hAnsi="XO Thames"/>
          <w:b/>
        </w:rPr>
      </w:pPr>
      <w:r w:rsidRPr="00001FB6">
        <w:rPr>
          <w:rFonts w:ascii="XO Thames" w:hAnsi="XO Thames"/>
          <w:b/>
        </w:rPr>
        <w:t>ОПИСАНИЕ ОБЪЕКТА ЗАКУПКИ</w:t>
      </w:r>
    </w:p>
    <w:p w14:paraId="182A9169" w14:textId="77777777" w:rsidR="00783F89" w:rsidRPr="00A12CE3" w:rsidRDefault="00783F89" w:rsidP="00190EEB">
      <w:pPr>
        <w:spacing w:after="0" w:line="240" w:lineRule="auto"/>
        <w:jc w:val="center"/>
        <w:rPr>
          <w:rFonts w:ascii="XO Thames" w:hAnsi="XO Thames"/>
          <w:b/>
          <w:sz w:val="20"/>
          <w:szCs w:val="16"/>
        </w:rPr>
      </w:pPr>
    </w:p>
    <w:tbl>
      <w:tblPr>
        <w:tblW w:w="1031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1"/>
        <w:gridCol w:w="8653"/>
      </w:tblGrid>
      <w:tr w:rsidR="00783F89" w:rsidRPr="00001FB6" w14:paraId="25A1EC33" w14:textId="77777777" w:rsidTr="00DC4632">
        <w:trPr>
          <w:trHeight w:val="589"/>
        </w:trPr>
        <w:tc>
          <w:tcPr>
            <w:tcW w:w="2015" w:type="dxa"/>
            <w:vAlign w:val="center"/>
          </w:tcPr>
          <w:p w14:paraId="34191E58" w14:textId="77777777" w:rsidR="00783F89" w:rsidRPr="00001FB6" w:rsidRDefault="00FC0E38" w:rsidP="00190EEB">
            <w:pPr>
              <w:spacing w:after="0" w:line="240" w:lineRule="auto"/>
              <w:rPr>
                <w:rFonts w:ascii="XO Thames" w:eastAsiaTheme="minorEastAsia" w:hAnsi="XO Thames"/>
                <w:b/>
                <w:sz w:val="24"/>
                <w:szCs w:val="24"/>
              </w:rPr>
            </w:pPr>
            <w:r w:rsidRPr="00001FB6">
              <w:rPr>
                <w:rFonts w:ascii="XO Thames" w:eastAsiaTheme="minorEastAsia" w:hAnsi="XO Thames"/>
                <w:b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8298" w:type="dxa"/>
            <w:vAlign w:val="center"/>
          </w:tcPr>
          <w:p w14:paraId="42ADEE76" w14:textId="77777777" w:rsidR="00783F89" w:rsidRPr="00001FB6" w:rsidRDefault="00192C22" w:rsidP="00190EEB">
            <w:pPr>
              <w:spacing w:after="0" w:line="240" w:lineRule="auto"/>
              <w:contextualSpacing/>
              <w:rPr>
                <w:rFonts w:ascii="XO Thames" w:eastAsiaTheme="minorEastAsia" w:hAnsi="XO Thames" w:cstheme="minorBidi"/>
                <w:b/>
                <w:sz w:val="24"/>
                <w:szCs w:val="24"/>
              </w:rPr>
            </w:pPr>
            <w:r w:rsidRPr="00001FB6">
              <w:rPr>
                <w:rFonts w:ascii="XO Thames" w:hAnsi="XO Thames"/>
                <w:b/>
                <w:bCs/>
              </w:rPr>
              <w:t>услуга по обязательному страхованию гражданской ответственности владельцев транспортных средств (автострахование ОСАГО)</w:t>
            </w:r>
            <w:r w:rsidR="00FC0E38" w:rsidRPr="00001FB6">
              <w:rPr>
                <w:rFonts w:ascii="XO Thames" w:eastAsiaTheme="minorEastAsia" w:hAnsi="XO Thames"/>
                <w:b/>
                <w:sz w:val="24"/>
                <w:szCs w:val="24"/>
              </w:rPr>
              <w:t>,</w:t>
            </w:r>
            <w:r w:rsidR="00FC0E38" w:rsidRPr="00001FB6">
              <w:rPr>
                <w:rFonts w:ascii="XO Thames" w:eastAsiaTheme="minorEastAsia" w:hAnsi="XO Thames"/>
                <w:sz w:val="24"/>
                <w:szCs w:val="24"/>
              </w:rPr>
              <w:t xml:space="preserve"> далее по тексту Товар.</w:t>
            </w:r>
          </w:p>
        </w:tc>
      </w:tr>
      <w:tr w:rsidR="00783F89" w:rsidRPr="00001FB6" w14:paraId="6AE7E1A0" w14:textId="77777777" w:rsidTr="00DC4632">
        <w:trPr>
          <w:trHeight w:val="375"/>
        </w:trPr>
        <w:tc>
          <w:tcPr>
            <w:tcW w:w="2015" w:type="dxa"/>
          </w:tcPr>
          <w:p w14:paraId="4FEF375E" w14:textId="77777777" w:rsidR="00783F89" w:rsidRPr="00001FB6" w:rsidRDefault="00FC0E38" w:rsidP="00190EEB">
            <w:pPr>
              <w:spacing w:after="0" w:line="240" w:lineRule="auto"/>
              <w:rPr>
                <w:rFonts w:ascii="XO Thames" w:eastAsiaTheme="minorEastAsia" w:hAnsi="XO Thames"/>
                <w:b/>
                <w:sz w:val="24"/>
                <w:szCs w:val="24"/>
              </w:rPr>
            </w:pPr>
            <w:r w:rsidRPr="00001FB6">
              <w:rPr>
                <w:rFonts w:ascii="XO Thames" w:eastAsiaTheme="minorEastAsia" w:hAnsi="XO Thames"/>
                <w:b/>
                <w:sz w:val="24"/>
                <w:szCs w:val="24"/>
              </w:rPr>
              <w:t>Количество товаров (объем работ, услуг)</w:t>
            </w:r>
          </w:p>
        </w:tc>
        <w:tc>
          <w:tcPr>
            <w:tcW w:w="8298" w:type="dxa"/>
          </w:tcPr>
          <w:tbl>
            <w:tblPr>
              <w:tblW w:w="80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04"/>
              <w:gridCol w:w="2268"/>
            </w:tblGrid>
            <w:tr w:rsidR="00783F89" w:rsidRPr="00001FB6" w14:paraId="4B004753" w14:textId="77777777">
              <w:trPr>
                <w:trHeight w:val="283"/>
              </w:trPr>
              <w:tc>
                <w:tcPr>
                  <w:tcW w:w="5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BFEFF" w14:textId="77777777" w:rsidR="00783F89" w:rsidRPr="00001FB6" w:rsidRDefault="00FC0E38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 w:cstheme="minorBidi"/>
                    </w:rPr>
                  </w:pPr>
                  <w:r w:rsidRPr="00001FB6">
                    <w:rPr>
                      <w:rFonts w:ascii="XO Thames" w:eastAsiaTheme="minorEastAsia" w:hAnsi="XO Thames" w:cstheme="minorBidi"/>
                    </w:rPr>
                    <w:t>Наименование объекта закупки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23B0D" w14:textId="77777777" w:rsidR="00783F89" w:rsidRPr="00001FB6" w:rsidRDefault="00FC0E38" w:rsidP="00190EEB">
                  <w:pPr>
                    <w:spacing w:after="0" w:line="240" w:lineRule="auto"/>
                    <w:jc w:val="both"/>
                    <w:rPr>
                      <w:rFonts w:ascii="XO Thames" w:eastAsiaTheme="minorEastAsia" w:hAnsi="XO Thames" w:cstheme="minorBidi"/>
                      <w:color w:val="000000" w:themeColor="text1"/>
                    </w:rPr>
                  </w:pPr>
                  <w:r w:rsidRPr="00001FB6">
                    <w:rPr>
                      <w:rFonts w:ascii="XO Thames" w:eastAsiaTheme="minorEastAsia" w:hAnsi="XO Thames" w:cstheme="minorBidi"/>
                      <w:color w:val="000000" w:themeColor="text1"/>
                    </w:rPr>
                    <w:t>Количество, ед. изм.</w:t>
                  </w:r>
                </w:p>
              </w:tc>
            </w:tr>
            <w:tr w:rsidR="00783F89" w:rsidRPr="00001FB6" w14:paraId="5934153F" w14:textId="77777777">
              <w:trPr>
                <w:trHeight w:val="274"/>
              </w:trPr>
              <w:tc>
                <w:tcPr>
                  <w:tcW w:w="5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BD20AE" w14:textId="77777777" w:rsidR="00783F89" w:rsidRPr="00A025C0" w:rsidRDefault="00192C22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 w:cstheme="minorBidi"/>
                      <w:sz w:val="20"/>
                    </w:rPr>
                  </w:pPr>
                  <w:r w:rsidRPr="00A025C0">
                    <w:rPr>
                      <w:rFonts w:ascii="XO Thames" w:hAnsi="XO Thames"/>
                      <w:bCs/>
                      <w:sz w:val="20"/>
                    </w:rPr>
                    <w:t>услуга по обязательному страхованию гражданской ответственности владельцев транспортных средств (автострахование ОСАГО)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9B91C5" w14:textId="77777777" w:rsidR="00783F89" w:rsidRPr="00001FB6" w:rsidRDefault="00135652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 w:cstheme="minorBidi"/>
                      <w:color w:val="000000" w:themeColor="text1"/>
                    </w:rPr>
                  </w:pPr>
                  <w:r>
                    <w:rPr>
                      <w:rFonts w:ascii="XO Thames" w:eastAsiaTheme="minorEastAsia" w:hAnsi="XO Thames" w:cstheme="minorBidi"/>
                      <w:color w:val="000000" w:themeColor="text1"/>
                    </w:rPr>
                    <w:t>1</w:t>
                  </w:r>
                  <w:r w:rsidR="00910FDA" w:rsidRPr="00001FB6">
                    <w:rPr>
                      <w:rFonts w:ascii="XO Thames" w:eastAsiaTheme="minorEastAsia" w:hAnsi="XO Thames" w:cstheme="minorBidi"/>
                      <w:color w:val="000000" w:themeColor="text1"/>
                    </w:rPr>
                    <w:t xml:space="preserve"> ед</w:t>
                  </w:r>
                  <w:r w:rsidR="00FC0E38" w:rsidRPr="00001FB6">
                    <w:rPr>
                      <w:rFonts w:ascii="XO Thames" w:eastAsiaTheme="minorEastAsia" w:hAnsi="XO Thames" w:cstheme="minorBidi"/>
                      <w:color w:val="000000" w:themeColor="text1"/>
                    </w:rPr>
                    <w:t>.</w:t>
                  </w:r>
                </w:p>
              </w:tc>
            </w:tr>
          </w:tbl>
          <w:p w14:paraId="3E1FF431" w14:textId="77777777" w:rsidR="00783F89" w:rsidRPr="00001FB6" w:rsidRDefault="00783F89" w:rsidP="00190EEB">
            <w:pPr>
              <w:spacing w:after="0" w:line="240" w:lineRule="auto"/>
              <w:jc w:val="both"/>
              <w:rPr>
                <w:rFonts w:ascii="XO Thames" w:eastAsiaTheme="minorEastAsia" w:hAnsi="XO Thames"/>
                <w:b/>
                <w:sz w:val="24"/>
                <w:szCs w:val="24"/>
              </w:rPr>
            </w:pPr>
          </w:p>
        </w:tc>
      </w:tr>
      <w:tr w:rsidR="00A12CE3" w:rsidRPr="00001FB6" w14:paraId="7F06C07D" w14:textId="77777777" w:rsidTr="00F52740">
        <w:trPr>
          <w:trHeight w:val="375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7B18E" w14:textId="77777777" w:rsidR="00A12CE3" w:rsidRPr="00001FB6" w:rsidRDefault="00A12CE3" w:rsidP="00190EEB">
            <w:pPr>
              <w:spacing w:after="0" w:line="240" w:lineRule="auto"/>
              <w:rPr>
                <w:rFonts w:ascii="XO Thames" w:eastAsiaTheme="minorEastAsia" w:hAnsi="XO Thames"/>
                <w:b/>
                <w:sz w:val="24"/>
                <w:szCs w:val="24"/>
              </w:rPr>
            </w:pPr>
            <w:r w:rsidRPr="00001FB6">
              <w:rPr>
                <w:rFonts w:ascii="XO Thames" w:eastAsiaTheme="minorEastAsia" w:hAnsi="XO Thames"/>
                <w:b/>
                <w:sz w:val="24"/>
                <w:szCs w:val="24"/>
              </w:rPr>
              <w:t>Код объекта закупки по классификатору ОКПД 2</w:t>
            </w:r>
          </w:p>
        </w:tc>
        <w:tc>
          <w:tcPr>
            <w:tcW w:w="8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8D4B" w14:textId="77777777" w:rsidR="00A12CE3" w:rsidRPr="00A12CE3" w:rsidRDefault="00A12CE3" w:rsidP="0054491A">
            <w:pPr>
              <w:pStyle w:val="afe"/>
              <w:numPr>
                <w:ilvl w:val="0"/>
                <w:numId w:val="6"/>
              </w:numPr>
              <w:spacing w:after="0" w:line="240" w:lineRule="auto"/>
              <w:ind w:left="60" w:firstLine="0"/>
              <w:rPr>
                <w:rFonts w:ascii="XO Thames" w:eastAsia="Calibri" w:hAnsi="XO Thames"/>
                <w:szCs w:val="24"/>
                <w:lang w:eastAsia="ar-SA"/>
              </w:rPr>
            </w:pPr>
            <w:r w:rsidRPr="00A12CE3">
              <w:rPr>
                <w:rFonts w:ascii="XO Thames" w:hAnsi="XO Thames"/>
                <w:bCs/>
                <w:szCs w:val="24"/>
              </w:rPr>
              <w:t>услуга по обязательному страхованию гражданской ответственности владельцев транспортных средств (автострахование ОСАГО)</w:t>
            </w:r>
          </w:p>
          <w:p w14:paraId="618067FC" w14:textId="77777777" w:rsidR="00A12CE3" w:rsidRPr="00A12CE3" w:rsidRDefault="00A12CE3" w:rsidP="0054491A">
            <w:pPr>
              <w:pStyle w:val="Firstlineindent"/>
              <w:numPr>
                <w:ilvl w:val="0"/>
                <w:numId w:val="6"/>
              </w:numPr>
              <w:ind w:left="60" w:firstLine="0"/>
              <w:jc w:val="left"/>
              <w:rPr>
                <w:rFonts w:ascii="XO Thames" w:hAnsi="XO Thames" w:cs="Times New Roman"/>
                <w:sz w:val="22"/>
              </w:rPr>
            </w:pPr>
            <w:r w:rsidRPr="00A12CE3">
              <w:rPr>
                <w:rFonts w:ascii="XO Thames" w:eastAsia="Calibri" w:hAnsi="XO Thames" w:cs="Times New Roman"/>
                <w:sz w:val="22"/>
                <w:lang w:eastAsia="ar-SA"/>
              </w:rPr>
              <w:t xml:space="preserve">ОКПД2 – </w:t>
            </w:r>
            <w:r w:rsidRPr="00A12CE3">
              <w:rPr>
                <w:rFonts w:ascii="XO Thames" w:hAnsi="XO Thames" w:cs="Times New Roman"/>
                <w:sz w:val="22"/>
              </w:rPr>
              <w:t>65.12.21.000 – услуги по страхованию гражданской ответственности владельцев автотранспортных средств.</w:t>
            </w:r>
          </w:p>
          <w:p w14:paraId="16222490" w14:textId="77777777" w:rsidR="00A12CE3" w:rsidRPr="00921992" w:rsidRDefault="00A12CE3" w:rsidP="0054491A">
            <w:pPr>
              <w:pStyle w:val="Firstlineindent"/>
              <w:numPr>
                <w:ilvl w:val="0"/>
                <w:numId w:val="6"/>
              </w:numPr>
              <w:ind w:left="60" w:firstLine="0"/>
              <w:jc w:val="left"/>
              <w:rPr>
                <w:rFonts w:ascii="XO Thames" w:eastAsia="Calibri" w:hAnsi="XO Thames" w:cstheme="minorBidi"/>
                <w:sz w:val="22"/>
                <w:szCs w:val="20"/>
                <w:lang w:eastAsia="ar-SA"/>
              </w:rPr>
            </w:pPr>
            <w:r w:rsidRPr="00A12CE3">
              <w:rPr>
                <w:rFonts w:ascii="XO Thames" w:eastAsia="Calibri" w:hAnsi="XO Thames" w:cs="Times New Roman"/>
                <w:sz w:val="22"/>
                <w:lang w:eastAsia="ar-SA"/>
              </w:rPr>
              <w:t>КТРУ – 65.12.21.000-00000001 - обязательное страхование гражданской ответственности перевозчика за причинение вреда жизни, здоровью и имуществу пассажиров.</w:t>
            </w:r>
          </w:p>
          <w:p w14:paraId="36E15F03" w14:textId="77777777" w:rsidR="00921992" w:rsidRPr="00A12CE3" w:rsidRDefault="00921992" w:rsidP="00C64608">
            <w:pPr>
              <w:pStyle w:val="Firstlineindent"/>
              <w:numPr>
                <w:ilvl w:val="0"/>
                <w:numId w:val="6"/>
              </w:numPr>
              <w:ind w:left="60" w:firstLine="0"/>
              <w:jc w:val="left"/>
              <w:rPr>
                <w:rFonts w:ascii="XO Thames" w:eastAsia="Calibri" w:hAnsi="XO Thames" w:cstheme="minorBidi"/>
                <w:sz w:val="22"/>
                <w:szCs w:val="20"/>
                <w:lang w:eastAsia="ar-SA"/>
              </w:rPr>
            </w:pPr>
            <w:r>
              <w:rPr>
                <w:rFonts w:ascii="XO Thames" w:eastAsia="Calibri" w:hAnsi="XO Thames" w:cstheme="minorBidi"/>
                <w:sz w:val="22"/>
                <w:szCs w:val="20"/>
                <w:lang w:eastAsia="ar-SA"/>
              </w:rPr>
              <w:t>КБК - 320 03 05 424 069 004</w:t>
            </w:r>
            <w:r w:rsidR="00C64608">
              <w:rPr>
                <w:rFonts w:ascii="XO Thames" w:eastAsia="Calibri" w:hAnsi="XO Thames" w:cstheme="minorBidi"/>
                <w:sz w:val="22"/>
                <w:szCs w:val="20"/>
                <w:lang w:eastAsia="ar-SA"/>
              </w:rPr>
              <w:t>8</w:t>
            </w:r>
            <w:r>
              <w:rPr>
                <w:rFonts w:ascii="XO Thames" w:eastAsia="Calibri" w:hAnsi="XO Thames" w:cstheme="minorBidi"/>
                <w:sz w:val="22"/>
                <w:szCs w:val="20"/>
                <w:lang w:eastAsia="ar-SA"/>
              </w:rPr>
              <w:t xml:space="preserve"> 244</w:t>
            </w:r>
          </w:p>
        </w:tc>
      </w:tr>
      <w:tr w:rsidR="00A12CE3" w:rsidRPr="00001FB6" w14:paraId="0582B17C" w14:textId="77777777" w:rsidTr="00F52740">
        <w:trPr>
          <w:trHeight w:val="375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89C6" w14:textId="77777777" w:rsidR="00A12CE3" w:rsidRPr="00001FB6" w:rsidRDefault="00A12CE3" w:rsidP="00190EEB">
            <w:pPr>
              <w:spacing w:after="0" w:line="240" w:lineRule="auto"/>
              <w:rPr>
                <w:rFonts w:ascii="XO Thames" w:eastAsiaTheme="minorEastAsia" w:hAnsi="XO Thames"/>
                <w:b/>
                <w:sz w:val="24"/>
                <w:szCs w:val="24"/>
              </w:rPr>
            </w:pPr>
          </w:p>
        </w:tc>
        <w:tc>
          <w:tcPr>
            <w:tcW w:w="8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4F44" w14:textId="77777777" w:rsidR="00A12CE3" w:rsidRPr="00A12CE3" w:rsidRDefault="00A12CE3" w:rsidP="00A12CE3">
            <w:pPr>
              <w:spacing w:after="0" w:line="240" w:lineRule="auto"/>
              <w:jc w:val="center"/>
              <w:rPr>
                <w:rFonts w:ascii="XO Thames" w:hAnsi="XO Thames"/>
                <w:bCs/>
                <w:szCs w:val="24"/>
              </w:rPr>
            </w:pPr>
            <w:r w:rsidRPr="00001FB6">
              <w:rPr>
                <w:rFonts w:ascii="XO Thames" w:eastAsiaTheme="minorEastAsia" w:hAnsi="XO Thames"/>
                <w:b/>
                <w:bCs/>
                <w:color w:val="000000"/>
                <w:sz w:val="24"/>
                <w:szCs w:val="20"/>
              </w:rPr>
              <w:t>Таблица 1. Описание (характеристики) объекта закупки</w:t>
            </w:r>
          </w:p>
        </w:tc>
      </w:tr>
      <w:tr w:rsidR="00783F89" w:rsidRPr="00001FB6" w14:paraId="1D3C4544" w14:textId="77777777" w:rsidTr="00921992">
        <w:trPr>
          <w:trHeight w:val="6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83FE" w14:textId="77777777" w:rsidR="00783F89" w:rsidRPr="00C64608" w:rsidRDefault="00FC0E38" w:rsidP="00190EEB">
            <w:pPr>
              <w:spacing w:after="0" w:line="240" w:lineRule="auto"/>
              <w:rPr>
                <w:rFonts w:ascii="XO Thames" w:eastAsiaTheme="minorEastAsia" w:hAnsi="XO Thames"/>
                <w:b/>
                <w:sz w:val="18"/>
                <w:szCs w:val="24"/>
              </w:rPr>
            </w:pPr>
            <w:r w:rsidRPr="00C64608">
              <w:rPr>
                <w:rFonts w:ascii="XO Thames" w:eastAsiaTheme="minorEastAsia" w:hAnsi="XO Thames"/>
                <w:b/>
                <w:sz w:val="18"/>
                <w:szCs w:val="24"/>
              </w:rPr>
              <w:t>Описание объекта закупки, 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необходимые показатели в соответствии со ст. 33 Закона №44-ФЗ</w:t>
            </w:r>
          </w:p>
        </w:tc>
        <w:tc>
          <w:tcPr>
            <w:tcW w:w="8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48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1681"/>
              <w:gridCol w:w="2264"/>
              <w:gridCol w:w="1434"/>
              <w:gridCol w:w="1612"/>
              <w:gridCol w:w="1497"/>
            </w:tblGrid>
            <w:tr w:rsidR="00A025C0" w:rsidRPr="00001FB6" w14:paraId="0FFA01AE" w14:textId="77777777" w:rsidTr="00232875">
              <w:trPr>
                <w:trHeight w:val="555"/>
              </w:trPr>
              <w:tc>
                <w:tcPr>
                  <w:tcW w:w="1768" w:type="dxa"/>
                  <w:vMerge w:val="restart"/>
                  <w:tcBorders>
                    <w:top w:val="single" w:sz="6" w:space="0" w:color="000000"/>
                    <w:left w:val="single" w:sz="4" w:space="0" w:color="auto"/>
                    <w:right w:val="single" w:sz="6" w:space="0" w:color="000000"/>
                  </w:tcBorders>
                </w:tcPr>
                <w:p w14:paraId="76D7659C" w14:textId="77777777" w:rsidR="00D62B3D" w:rsidRPr="00001FB6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Cs w:val="20"/>
                    </w:rPr>
                  </w:pPr>
                  <w:r w:rsidRPr="00001FB6">
                    <w:rPr>
                      <w:rFonts w:ascii="XO Thames" w:eastAsiaTheme="minorEastAsia" w:hAnsi="XO Thames"/>
                      <w:b/>
                      <w:bCs/>
                      <w:color w:val="000000"/>
                      <w:szCs w:val="20"/>
                    </w:rPr>
                    <w:t>Наименование объекта закупки</w:t>
                  </w:r>
                </w:p>
              </w:tc>
              <w:tc>
                <w:tcPr>
                  <w:tcW w:w="224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06216AC" w14:textId="77777777" w:rsidR="00D62B3D" w:rsidRPr="00683BA1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</w:pPr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  <w:t>Наименование показателя</w:t>
                  </w:r>
                </w:p>
                <w:p w14:paraId="0E0C9EC7" w14:textId="77777777" w:rsidR="00D62B3D" w:rsidRPr="00683BA1" w:rsidRDefault="00D62B3D" w:rsidP="00001FB6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</w:pPr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  <w:t xml:space="preserve">(Марка, модель ТС, </w:t>
                  </w:r>
                  <w:proofErr w:type="spellStart"/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  <w:t>гос.рег</w:t>
                  </w:r>
                  <w:proofErr w:type="spellEnd"/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  <w:t>.№,</w:t>
                  </w:r>
                </w:p>
                <w:p w14:paraId="1533E70D" w14:textId="77777777" w:rsidR="00D62B3D" w:rsidRPr="00683BA1" w:rsidRDefault="00D62B3D" w:rsidP="00001FB6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szCs w:val="20"/>
                    </w:rPr>
                  </w:pPr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  <w:t xml:space="preserve">№ </w:t>
                  </w:r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Cs w:val="20"/>
                      <w:lang w:val="en-US"/>
                    </w:rPr>
                    <w:t>VIN</w:t>
                  </w:r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Cs w:val="20"/>
                    </w:rPr>
                    <w:t>, год выпуска)</w:t>
                  </w:r>
                </w:p>
              </w:tc>
              <w:tc>
                <w:tcPr>
                  <w:tcW w:w="142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3339E64" w14:textId="77777777" w:rsidR="00D62B3D" w:rsidRPr="00683BA1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sz w:val="20"/>
                      <w:szCs w:val="20"/>
                    </w:rPr>
                  </w:pPr>
                  <w:r w:rsidRPr="00683BA1">
                    <w:rPr>
                      <w:rFonts w:ascii="XO Thames" w:eastAsiaTheme="minorEastAsia" w:hAnsi="XO Thames"/>
                      <w:bCs/>
                      <w:color w:val="000000"/>
                      <w:sz w:val="20"/>
                      <w:szCs w:val="20"/>
                    </w:rPr>
                    <w:t>Сроки действующего полиса ОСАГО</w:t>
                  </w:r>
                </w:p>
              </w:tc>
              <w:tc>
                <w:tcPr>
                  <w:tcW w:w="304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E500C6F" w14:textId="77777777" w:rsidR="00D62B3D" w:rsidRPr="00683BA1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3BA1"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8"/>
                      <w:szCs w:val="20"/>
                    </w:rPr>
                    <w:t>Характеристики по КТРУ</w:t>
                  </w:r>
                </w:p>
              </w:tc>
            </w:tr>
            <w:tr w:rsidR="00A025C0" w:rsidRPr="00001FB6" w14:paraId="2E375632" w14:textId="77777777" w:rsidTr="00135652">
              <w:trPr>
                <w:trHeight w:val="555"/>
              </w:trPr>
              <w:tc>
                <w:tcPr>
                  <w:tcW w:w="1405" w:type="dxa"/>
                  <w:vMerge/>
                  <w:tcBorders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</w:tcPr>
                <w:p w14:paraId="051F244A" w14:textId="77777777" w:rsidR="00D62B3D" w:rsidRPr="00001FB6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4"/>
                      <w:szCs w:val="20"/>
                    </w:rPr>
                  </w:pPr>
                </w:p>
              </w:tc>
              <w:tc>
                <w:tcPr>
                  <w:tcW w:w="3044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16BFE794" w14:textId="77777777" w:rsidR="00D62B3D" w:rsidRPr="00001FB6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4"/>
                      <w:szCs w:val="20"/>
                    </w:rPr>
                  </w:pPr>
                </w:p>
              </w:tc>
              <w:tc>
                <w:tcPr>
                  <w:tcW w:w="1777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B23D12F" w14:textId="77777777" w:rsidR="00D62B3D" w:rsidRPr="00683BA1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81CEFAA" w14:textId="77777777" w:rsidR="00D62B3D" w:rsidRPr="00683BA1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3BA1"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0"/>
                      <w:szCs w:val="20"/>
                    </w:rPr>
                    <w:t>Вид перевозок</w:t>
                  </w: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922FC56" w14:textId="77777777" w:rsidR="00D62B3D" w:rsidRPr="00683BA1" w:rsidRDefault="00D62B3D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3BA1"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0"/>
                      <w:szCs w:val="20"/>
                    </w:rPr>
                    <w:t>Вид транспорта</w:t>
                  </w:r>
                </w:p>
              </w:tc>
            </w:tr>
            <w:tr w:rsidR="00135652" w:rsidRPr="00001FB6" w14:paraId="27B914E7" w14:textId="77777777" w:rsidTr="00232875">
              <w:trPr>
                <w:trHeight w:val="573"/>
              </w:trPr>
              <w:tc>
                <w:tcPr>
                  <w:tcW w:w="1405" w:type="dxa"/>
                  <w:tcBorders>
                    <w:top w:val="single" w:sz="6" w:space="0" w:color="000000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1FED23A" w14:textId="5B2D649F" w:rsidR="00A12CE3" w:rsidRPr="00001FB6" w:rsidRDefault="00B80F1E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 w:val="24"/>
                      <w:szCs w:val="20"/>
                    </w:rPr>
                  </w:pPr>
                  <w:r w:rsidRPr="00001FB6">
                    <w:rPr>
                      <w:rFonts w:ascii="XO Thames" w:hAnsi="XO Thames"/>
                      <w:b/>
                      <w:bCs/>
                    </w:rPr>
                    <w:t>услуга по обязательному страхованию гражданской ответственности владельцев транспортных средств (автострахование ОСАГО)</w:t>
                  </w:r>
                  <w:bookmarkStart w:id="0" w:name="_GoBack"/>
                  <w:bookmarkEnd w:id="0"/>
                </w:p>
                <w:p w14:paraId="67D3E47E" w14:textId="77777777" w:rsidR="00A12CE3" w:rsidRPr="00001FB6" w:rsidRDefault="00A12CE3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/>
                      <w:bCs/>
                      <w:color w:val="000000"/>
                      <w:sz w:val="24"/>
                      <w:szCs w:val="20"/>
                    </w:rPr>
                  </w:pPr>
                </w:p>
              </w:tc>
              <w:tc>
                <w:tcPr>
                  <w:tcW w:w="30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6F1A56B" w14:textId="77777777" w:rsidR="00135652" w:rsidRPr="00C64608" w:rsidRDefault="00C64608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</w:pPr>
                  <w:r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ВИС</w:t>
                  </w:r>
                  <w:r w:rsidRPr="00C64608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>LADA GRANTA 234900</w:t>
                  </w:r>
                  <w:r w:rsidR="00A12CE3" w:rsidRPr="00C64608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 xml:space="preserve">, </w:t>
                  </w:r>
                </w:p>
                <w:p w14:paraId="3F63C613" w14:textId="77777777" w:rsidR="00921992" w:rsidRPr="00C64608" w:rsidRDefault="00C64608" w:rsidP="00190EEB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</w:pPr>
                  <w:r w:rsidRPr="00C64608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 xml:space="preserve">R </w:t>
                  </w:r>
                  <w:r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>492</w:t>
                  </w:r>
                  <w:r w:rsidR="00135652" w:rsidRPr="00C64608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 xml:space="preserve"> </w:t>
                  </w:r>
                  <w:r w:rsidR="00135652"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А</w:t>
                  </w:r>
                  <w:r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>C</w:t>
                  </w:r>
                  <w:r w:rsidR="00135652" w:rsidRPr="00C64608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 xml:space="preserve"> 224</w:t>
                  </w:r>
                  <w:r w:rsidR="00A12CE3" w:rsidRPr="00C64608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 xml:space="preserve">, </w:t>
                  </w:r>
                  <w:r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Ч</w:t>
                  </w:r>
                  <w:r w:rsidRPr="00232875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>6</w:t>
                  </w:r>
                  <w:r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В</w:t>
                  </w:r>
                  <w:r w:rsidRPr="00232875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>234900</w:t>
                  </w:r>
                  <w:r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Е</w:t>
                  </w:r>
                  <w:r w:rsidRPr="00232875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>1272006</w:t>
                  </w:r>
                  <w:r w:rsidR="00921992" w:rsidRPr="00C64608">
                    <w:rPr>
                      <w:rFonts w:ascii="XO Thames" w:eastAsiaTheme="minorEastAsia" w:hAnsi="XO Thames"/>
                      <w:color w:val="000000"/>
                      <w:szCs w:val="20"/>
                      <w:lang w:val="en-US"/>
                    </w:rPr>
                    <w:t>,</w:t>
                  </w:r>
                </w:p>
                <w:p w14:paraId="71B29653" w14:textId="77777777" w:rsidR="00A12CE3" w:rsidRPr="00135652" w:rsidRDefault="00A12CE3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 w:val="24"/>
                      <w:szCs w:val="20"/>
                    </w:rPr>
                  </w:pPr>
                  <w:r w:rsidRPr="00D62B3D"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202</w:t>
                  </w:r>
                  <w:r w:rsidR="00C64608"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6</w:t>
                  </w:r>
                  <w:r w:rsidR="00135652" w:rsidRPr="00135652"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 xml:space="preserve"> </w:t>
                  </w:r>
                  <w:proofErr w:type="spellStart"/>
                  <w:r w:rsidR="00135652"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г.в</w:t>
                  </w:r>
                  <w:proofErr w:type="spellEnd"/>
                  <w:r w:rsidR="00135652">
                    <w:rPr>
                      <w:rFonts w:ascii="XO Thames" w:eastAsiaTheme="minorEastAsia" w:hAnsi="XO Thames"/>
                      <w:color w:val="000000"/>
                      <w:szCs w:val="20"/>
                    </w:rPr>
                    <w:t>.</w:t>
                  </w:r>
                </w:p>
              </w:tc>
              <w:tc>
                <w:tcPr>
                  <w:tcW w:w="17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B3DDCAB" w14:textId="77777777" w:rsidR="00A12CE3" w:rsidRDefault="00C73C4D" w:rsidP="00A12CE3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XO Thames" w:eastAsiaTheme="minorEastAsia" w:hAnsi="XO Thames"/>
                      <w:bCs/>
                      <w:color w:val="000000"/>
                      <w:sz w:val="20"/>
                      <w:szCs w:val="20"/>
                    </w:rPr>
                    <w:t>новый автомобиль</w:t>
                  </w:r>
                </w:p>
                <w:p w14:paraId="3F478954" w14:textId="77777777" w:rsidR="00C73C4D" w:rsidRPr="00683BA1" w:rsidRDefault="00C73C4D" w:rsidP="00A12CE3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XO Thames" w:eastAsiaTheme="minorEastAsia" w:hAnsi="XO Thames"/>
                      <w:bCs/>
                      <w:color w:val="000000"/>
                      <w:sz w:val="20"/>
                      <w:szCs w:val="20"/>
                    </w:rPr>
                    <w:t>(нет действующего полиса)</w:t>
                  </w:r>
                </w:p>
              </w:tc>
              <w:tc>
                <w:tcPr>
                  <w:tcW w:w="10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66C2313" w14:textId="77777777" w:rsidR="00683BA1" w:rsidRPr="00135652" w:rsidRDefault="00A12CE3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</w:pPr>
                  <w:r w:rsidRPr="00135652"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  <w:t xml:space="preserve">Пригородные, внутригородские </w:t>
                  </w:r>
                </w:p>
                <w:p w14:paraId="6D8A5549" w14:textId="77777777" w:rsidR="00A12CE3" w:rsidRPr="00135652" w:rsidRDefault="00A12CE3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</w:pPr>
                  <w:r w:rsidRPr="00135652"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  <w:t>(соответствует КТРУ)</w:t>
                  </w: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EF6B300" w14:textId="77777777" w:rsidR="00683BA1" w:rsidRPr="00135652" w:rsidRDefault="00A12CE3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</w:pPr>
                  <w:r w:rsidRPr="00135652"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  <w:t xml:space="preserve">Автомобильный транспорт </w:t>
                  </w:r>
                </w:p>
                <w:p w14:paraId="093DECFB" w14:textId="77777777" w:rsidR="00A12CE3" w:rsidRPr="00135652" w:rsidRDefault="00A12CE3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</w:pPr>
                  <w:r w:rsidRPr="00135652"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  <w:t>(соответствует КТРУ)</w:t>
                  </w:r>
                </w:p>
              </w:tc>
            </w:tr>
            <w:tr w:rsidR="00232875" w:rsidRPr="00001FB6" w14:paraId="45D0C28A" w14:textId="77777777" w:rsidTr="0066544F">
              <w:trPr>
                <w:trHeight w:val="573"/>
              </w:trPr>
              <w:tc>
                <w:tcPr>
                  <w:tcW w:w="8488" w:type="dxa"/>
                  <w:gridSpan w:val="5"/>
                  <w:tcBorders>
                    <w:top w:val="single" w:sz="6" w:space="0" w:color="000000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263B2D8" w14:textId="77777777" w:rsidR="00232875" w:rsidRPr="00135652" w:rsidRDefault="00232875" w:rsidP="00135652">
                  <w:pPr>
                    <w:spacing w:after="0" w:line="240" w:lineRule="auto"/>
                    <w:jc w:val="center"/>
                    <w:rPr>
                      <w:rFonts w:ascii="XO Thames" w:eastAsiaTheme="minorEastAsia" w:hAnsi="XO Thames"/>
                      <w:color w:val="000000"/>
                      <w:sz w:val="20"/>
                      <w:szCs w:val="20"/>
                    </w:rPr>
                  </w:pPr>
                  <w:r w:rsidRPr="00232875">
                    <w:rPr>
                      <w:rFonts w:ascii="XO Thames" w:eastAsiaTheme="minorEastAsia" w:hAnsi="XO Thames"/>
                      <w:color w:val="000000"/>
                      <w:sz w:val="28"/>
                      <w:szCs w:val="20"/>
                    </w:rPr>
                    <w:t>Начало действия полиса ОСАГО 01.10.2026</w:t>
                  </w:r>
                </w:p>
              </w:tc>
            </w:tr>
          </w:tbl>
          <w:p w14:paraId="74C3F934" w14:textId="77777777" w:rsidR="0054491A" w:rsidRPr="0054491A" w:rsidRDefault="0054491A" w:rsidP="00866796">
            <w:pPr>
              <w:spacing w:after="0" w:line="240" w:lineRule="auto"/>
              <w:ind w:firstLine="499"/>
              <w:jc w:val="both"/>
              <w:rPr>
                <w:rFonts w:ascii="XO Thames" w:eastAsia="Calibri" w:hAnsi="XO Thames"/>
                <w:bCs/>
                <w:iCs/>
                <w:sz w:val="24"/>
                <w:szCs w:val="24"/>
              </w:rPr>
            </w:pPr>
          </w:p>
        </w:tc>
      </w:tr>
    </w:tbl>
    <w:p w14:paraId="2C3A0178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  <w:b/>
        </w:rPr>
      </w:pPr>
      <w:r w:rsidRPr="00001FB6">
        <w:rPr>
          <w:rFonts w:ascii="XO Thames" w:hAnsi="XO Thames"/>
          <w:b/>
        </w:rPr>
        <w:t>1. Общие сведения:</w:t>
      </w:r>
    </w:p>
    <w:p w14:paraId="4857222C" w14:textId="77777777" w:rsidR="00DC4632" w:rsidRPr="00001FB6" w:rsidRDefault="00DC4632" w:rsidP="00190EEB">
      <w:pPr>
        <w:pStyle w:val="afc"/>
        <w:spacing w:after="0" w:line="240" w:lineRule="auto"/>
        <w:contextualSpacing/>
        <w:rPr>
          <w:rFonts w:ascii="XO Thames" w:hAnsi="XO Thames"/>
          <w:bCs/>
        </w:rPr>
      </w:pPr>
      <w:r w:rsidRPr="00001FB6">
        <w:rPr>
          <w:rFonts w:ascii="XO Thames" w:hAnsi="XO Thames"/>
        </w:rPr>
        <w:t>1.1. Заказчик:</w:t>
      </w:r>
      <w:r w:rsidRPr="00001FB6">
        <w:rPr>
          <w:rFonts w:ascii="XO Thames" w:hAnsi="XO Thames"/>
          <w:b/>
          <w:bCs/>
        </w:rPr>
        <w:t xml:space="preserve"> </w:t>
      </w:r>
      <w:r w:rsidRPr="00001FB6">
        <w:rPr>
          <w:rFonts w:ascii="XO Thames" w:hAnsi="XO Thames"/>
          <w:bCs/>
        </w:rPr>
        <w:t>ФКУ Тюрьма №2 ГУФСИН России по Красноярскому краю</w:t>
      </w:r>
    </w:p>
    <w:p w14:paraId="51C6DA0F" w14:textId="77777777" w:rsidR="00DC4632" w:rsidRPr="00001FB6" w:rsidRDefault="00DC4632" w:rsidP="00190EEB">
      <w:pPr>
        <w:pStyle w:val="afc"/>
        <w:spacing w:after="0" w:line="240" w:lineRule="auto"/>
        <w:contextualSpacing/>
        <w:rPr>
          <w:rFonts w:ascii="XO Thames" w:hAnsi="XO Thames"/>
        </w:rPr>
      </w:pPr>
      <w:r w:rsidRPr="00001FB6">
        <w:rPr>
          <w:rFonts w:ascii="XO Thames" w:hAnsi="XO Thames"/>
          <w:bCs/>
        </w:rPr>
        <w:t>Российская Федерация, Красноярский край,</w:t>
      </w:r>
      <w:r w:rsidR="00135652">
        <w:rPr>
          <w:rFonts w:ascii="XO Thames" w:hAnsi="XO Thames"/>
          <w:bCs/>
        </w:rPr>
        <w:t xml:space="preserve"> </w:t>
      </w:r>
      <w:proofErr w:type="spellStart"/>
      <w:r w:rsidR="00135652">
        <w:rPr>
          <w:rFonts w:ascii="XO Thames" w:hAnsi="XO Thames"/>
          <w:bCs/>
        </w:rPr>
        <w:t>м.о</w:t>
      </w:r>
      <w:proofErr w:type="spellEnd"/>
      <w:r w:rsidR="00135652">
        <w:rPr>
          <w:rFonts w:ascii="XO Thames" w:hAnsi="XO Thames"/>
          <w:bCs/>
        </w:rPr>
        <w:t>. Енисейский,</w:t>
      </w:r>
      <w:r w:rsidRPr="00001FB6">
        <w:rPr>
          <w:rFonts w:ascii="XO Thames" w:hAnsi="XO Thames"/>
          <w:bCs/>
        </w:rPr>
        <w:t xml:space="preserve"> г. Енисейск, ул. Декабристов, д. 11</w:t>
      </w:r>
    </w:p>
    <w:p w14:paraId="54A856C0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>1.2. Наименование услуги: обязательное страхование гражданской ответственности владельцев транспортных средств (автострахование ОСАГО) с выдачей полиса ОСАГО согласно Таблица 1. описание объекта закупки.</w:t>
      </w:r>
    </w:p>
    <w:p w14:paraId="5914F3C4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>1.3. Ко</w:t>
      </w:r>
      <w:r w:rsidR="000C21FF">
        <w:rPr>
          <w:rFonts w:ascii="XO Thames" w:hAnsi="XO Thames"/>
        </w:rPr>
        <w:t xml:space="preserve">личество транспортных средств: </w:t>
      </w:r>
      <w:r w:rsidR="00135652">
        <w:rPr>
          <w:rFonts w:ascii="XO Thames" w:hAnsi="XO Thames"/>
        </w:rPr>
        <w:t>1</w:t>
      </w:r>
      <w:r w:rsidRPr="00001FB6">
        <w:rPr>
          <w:rFonts w:ascii="XO Thames" w:hAnsi="XO Thames"/>
        </w:rPr>
        <w:t xml:space="preserve"> шт.</w:t>
      </w:r>
    </w:p>
    <w:p w14:paraId="13D89540" w14:textId="2501C139" w:rsidR="00DC4632" w:rsidRPr="00001FB6" w:rsidRDefault="00DC4632" w:rsidP="00190EEB">
      <w:pPr>
        <w:keepNext/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  <w:b/>
        </w:rPr>
        <w:t>2. Срок и место доставки страховых полисов ОСАГО:</w:t>
      </w:r>
      <w:r w:rsidRPr="00001FB6">
        <w:rPr>
          <w:rFonts w:ascii="XO Thames" w:hAnsi="XO Thames"/>
        </w:rPr>
        <w:t xml:space="preserve"> в течение </w:t>
      </w:r>
      <w:r w:rsidR="00DE2126">
        <w:rPr>
          <w:rFonts w:ascii="XO Thames" w:hAnsi="XO Thames"/>
        </w:rPr>
        <w:t>3</w:t>
      </w:r>
      <w:r w:rsidRPr="00001FB6">
        <w:rPr>
          <w:rFonts w:ascii="XO Thames" w:hAnsi="XO Thames"/>
        </w:rPr>
        <w:t xml:space="preserve"> (</w:t>
      </w:r>
      <w:r w:rsidR="00DE2126">
        <w:rPr>
          <w:rFonts w:ascii="XO Thames" w:hAnsi="XO Thames"/>
        </w:rPr>
        <w:t>трех</w:t>
      </w:r>
      <w:r w:rsidRPr="00001FB6">
        <w:rPr>
          <w:rFonts w:ascii="XO Thames" w:hAnsi="XO Thames"/>
        </w:rPr>
        <w:t xml:space="preserve">) рабочих дней со дня заключения договора в соответствии с </w:t>
      </w:r>
      <w:r w:rsidR="00BF6560" w:rsidRPr="00001FB6">
        <w:rPr>
          <w:rFonts w:ascii="XO Thames" w:hAnsi="XO Thames"/>
        </w:rPr>
        <w:t xml:space="preserve">Таблицей </w:t>
      </w:r>
      <w:r w:rsidRPr="00001FB6">
        <w:rPr>
          <w:rFonts w:ascii="XO Thames" w:hAnsi="XO Thames"/>
        </w:rPr>
        <w:t xml:space="preserve">1 </w:t>
      </w:r>
      <w:r w:rsidR="00BF6560" w:rsidRPr="00001FB6">
        <w:rPr>
          <w:rFonts w:ascii="XO Thames" w:hAnsi="XO Thames"/>
        </w:rPr>
        <w:t>описание объекта закупки</w:t>
      </w:r>
      <w:r w:rsidRPr="00001FB6">
        <w:rPr>
          <w:rFonts w:ascii="XO Thames" w:eastAsiaTheme="minorEastAsia" w:hAnsi="XO Thames"/>
        </w:rPr>
        <w:t xml:space="preserve"> </w:t>
      </w:r>
      <w:r w:rsidR="00BF6560" w:rsidRPr="00001FB6">
        <w:rPr>
          <w:rFonts w:ascii="XO Thames" w:eastAsiaTheme="minorEastAsia" w:hAnsi="XO Thames"/>
        </w:rPr>
        <w:t xml:space="preserve">Почтой России </w:t>
      </w:r>
      <w:r w:rsidRPr="00001FB6">
        <w:rPr>
          <w:rFonts w:ascii="XO Thames" w:eastAsiaTheme="minorEastAsia" w:hAnsi="XO Thames"/>
        </w:rPr>
        <w:t>по адресу:</w:t>
      </w:r>
      <w:r w:rsidRPr="00001FB6">
        <w:rPr>
          <w:rFonts w:ascii="XO Thames" w:hAnsi="XO Thames"/>
        </w:rPr>
        <w:t xml:space="preserve"> </w:t>
      </w:r>
      <w:r w:rsidR="00135652">
        <w:rPr>
          <w:rFonts w:ascii="XO Thames" w:hAnsi="XO Thames"/>
        </w:rPr>
        <w:t xml:space="preserve">инд. 663181, </w:t>
      </w:r>
      <w:r w:rsidR="00BF6560" w:rsidRPr="00001FB6">
        <w:rPr>
          <w:rFonts w:ascii="XO Thames" w:hAnsi="XO Thames"/>
        </w:rPr>
        <w:t xml:space="preserve">Красноярский край, </w:t>
      </w:r>
      <w:proofErr w:type="spellStart"/>
      <w:r w:rsidR="00135652">
        <w:rPr>
          <w:rFonts w:ascii="XO Thames" w:hAnsi="XO Thames"/>
        </w:rPr>
        <w:t>м.о</w:t>
      </w:r>
      <w:proofErr w:type="spellEnd"/>
      <w:r w:rsidR="00135652">
        <w:rPr>
          <w:rFonts w:ascii="XO Thames" w:hAnsi="XO Thames"/>
        </w:rPr>
        <w:t xml:space="preserve">. Енисейский, </w:t>
      </w:r>
      <w:r w:rsidR="00BF6560" w:rsidRPr="00001FB6">
        <w:rPr>
          <w:rFonts w:ascii="XO Thames" w:hAnsi="XO Thames"/>
        </w:rPr>
        <w:t>г. Енисейск, ул. Декабристов д. 11.</w:t>
      </w:r>
    </w:p>
    <w:p w14:paraId="76E27311" w14:textId="77777777" w:rsidR="00DC4632" w:rsidRPr="00001FB6" w:rsidRDefault="00DC4632" w:rsidP="00190EEB">
      <w:pPr>
        <w:pStyle w:val="afe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XO Thames" w:hAnsi="XO Thames"/>
          <w:bCs/>
        </w:rPr>
      </w:pPr>
      <w:r w:rsidRPr="00001FB6">
        <w:rPr>
          <w:rFonts w:ascii="XO Thames" w:hAnsi="XO Thames"/>
          <w:b/>
        </w:rPr>
        <w:t>3. Срок и место оказания услуги:</w:t>
      </w:r>
      <w:r w:rsidRPr="00001FB6">
        <w:rPr>
          <w:rFonts w:ascii="XO Thames" w:hAnsi="XO Thames"/>
        </w:rPr>
        <w:t xml:space="preserve"> страхование гражданской ответственности владельцев автотранспортных средств </w:t>
      </w:r>
      <w:r w:rsidR="00190EEB" w:rsidRPr="00001FB6">
        <w:rPr>
          <w:rFonts w:ascii="XO Thames" w:hAnsi="XO Thames"/>
        </w:rPr>
        <w:t>на</w:t>
      </w:r>
      <w:r w:rsidRPr="00001FB6">
        <w:rPr>
          <w:rFonts w:ascii="XO Thames" w:hAnsi="XO Thames"/>
        </w:rPr>
        <w:t xml:space="preserve"> 1 (один) год </w:t>
      </w:r>
      <w:r w:rsidR="00B36511" w:rsidRPr="00001FB6">
        <w:rPr>
          <w:rFonts w:ascii="XO Thames" w:hAnsi="XO Thames"/>
        </w:rPr>
        <w:t>на территории Российской Федерации Красноярский край</w:t>
      </w:r>
      <w:r w:rsidR="00BF6560" w:rsidRPr="00001FB6">
        <w:rPr>
          <w:rFonts w:ascii="XO Thames" w:hAnsi="XO Thames"/>
        </w:rPr>
        <w:t>.</w:t>
      </w:r>
    </w:p>
    <w:p w14:paraId="68654391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  <w:spacing w:val="-6"/>
          <w:lang w:eastAsia="ar-SA"/>
        </w:rPr>
        <w:t xml:space="preserve"> </w:t>
      </w:r>
      <w:r w:rsidRPr="00001FB6">
        <w:rPr>
          <w:rFonts w:ascii="XO Thames" w:hAnsi="XO Thames"/>
          <w:b/>
        </w:rPr>
        <w:t>4. Форма, срок и условия оплаты:</w:t>
      </w:r>
      <w:r w:rsidRPr="00001FB6">
        <w:rPr>
          <w:rFonts w:ascii="XO Thames" w:hAnsi="XO Thames"/>
        </w:rPr>
        <w:t xml:space="preserve"> </w:t>
      </w:r>
      <w:bookmarkStart w:id="1" w:name="__DdeLink__820_4014308028"/>
      <w:r w:rsidRPr="00001FB6">
        <w:rPr>
          <w:rFonts w:ascii="XO Thames" w:hAnsi="XO Thames"/>
        </w:rPr>
        <w:t>Заказчик осуществляет оплату по безналичному расчету после заключения договора на основании предоставленных и оформленных надлежащим образом счета/счета-фактуры, акта оказанных услуг.</w:t>
      </w:r>
      <w:bookmarkEnd w:id="1"/>
    </w:p>
    <w:p w14:paraId="0FDDFD33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  <w:b/>
        </w:rPr>
      </w:pPr>
      <w:r w:rsidRPr="00001FB6">
        <w:rPr>
          <w:rFonts w:ascii="XO Thames" w:hAnsi="XO Thames"/>
          <w:b/>
        </w:rPr>
        <w:t>5. Требования к качеству услуг:</w:t>
      </w:r>
    </w:p>
    <w:p w14:paraId="52475A1A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 xml:space="preserve">5.1. </w:t>
      </w:r>
      <w:r w:rsidRPr="00001FB6">
        <w:rPr>
          <w:rFonts w:ascii="XO Thames" w:eastAsia="Lucida Sans Unicode" w:hAnsi="XO Thames"/>
          <w:kern w:val="2"/>
        </w:rPr>
        <w:t xml:space="preserve">Услуги должны оказываться в соответствии с </w:t>
      </w:r>
      <w:r w:rsidRPr="00001FB6">
        <w:rPr>
          <w:rStyle w:val="iceouttxt4"/>
          <w:rFonts w:ascii="XO Thames" w:eastAsia="Arial" w:hAnsi="XO Thames"/>
          <w:kern w:val="2"/>
        </w:rPr>
        <w:t xml:space="preserve">Федеральным законом </w:t>
      </w:r>
      <w:r w:rsidRPr="00001FB6">
        <w:rPr>
          <w:rFonts w:ascii="XO Thames" w:hAnsi="XO Thames"/>
          <w:kern w:val="2"/>
        </w:rPr>
        <w:t>от 27 ноября 1992 г. № 4015-1 (ред. 08.03.2015 г.) «Об организации страхового дела в Российской Федерации»,</w:t>
      </w:r>
      <w:r w:rsidRPr="00001FB6">
        <w:rPr>
          <w:rFonts w:ascii="XO Thames" w:eastAsia="Lucida Sans Unicode" w:hAnsi="XO Thames"/>
          <w:kern w:val="2"/>
        </w:rPr>
        <w:t xml:space="preserve"> Федеральным законом от 25 апреля 2002 №40-ФЗ (ред. От 04.11.2014 г.) «Об обязательном страховании гражданской ответственности владельцев транспортных средств» (далее Федеральный закон от 25 апреля 2002 №40-</w:t>
      </w:r>
      <w:r w:rsidRPr="00001FB6">
        <w:rPr>
          <w:rFonts w:ascii="XO Thames" w:eastAsia="Lucida Sans Unicode" w:hAnsi="XO Thames"/>
          <w:kern w:val="2"/>
        </w:rPr>
        <w:lastRenderedPageBreak/>
        <w:t xml:space="preserve">ФЗ), </w:t>
      </w:r>
      <w:r w:rsidRPr="00001FB6">
        <w:rPr>
          <w:rFonts w:ascii="XO Thames" w:hAnsi="XO Thames"/>
        </w:rPr>
        <w:t>Положением Банка России №431-П от 19 сентября 2014 года «О Правилах обязательного страхования гражданской ответственности владельцев транспортных средств»</w:t>
      </w:r>
      <w:r w:rsidRPr="00001FB6">
        <w:rPr>
          <w:rFonts w:ascii="XO Thames" w:eastAsia="Lucida Sans Unicode" w:hAnsi="XO Thames"/>
          <w:kern w:val="2"/>
        </w:rPr>
        <w:t xml:space="preserve"> (далее – Правила), </w:t>
      </w:r>
      <w:r w:rsidRPr="00001FB6">
        <w:rPr>
          <w:rFonts w:ascii="XO Thames" w:hAnsi="XO Thames"/>
        </w:rPr>
        <w:t>Указанием Центрального Банка Российской Федерации от 20 марта 2015 г. №3604-У «О предельных размерах базовых ставок страховых тарифов и коэффициентов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</w:t>
      </w:r>
    </w:p>
    <w:p w14:paraId="165889B7" w14:textId="77777777" w:rsidR="00DC4632" w:rsidRPr="00001FB6" w:rsidRDefault="00DC4632" w:rsidP="00190EEB">
      <w:pPr>
        <w:tabs>
          <w:tab w:val="left" w:pos="426"/>
        </w:tabs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 xml:space="preserve">5.2. Страховщик должен иметь лицензию, предоставленную органом страхового надзора субъекту страхового дела. </w:t>
      </w:r>
    </w:p>
    <w:p w14:paraId="5DA7E508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>5.3. Страховщик должен осуществить закрепление за Страхователем персонального менеджера по Контракту, в обязанности которого, в том числе, входит оформление заявлений на страхование, снятие копии документов, прикладываемых к заявлению по месту нахождения Страхователя, оформление полисов, оформление счетов на оплату, консультации Страхователя по вопросам страхования, переоформление страховых полисов обязательного страхования в случае утраты.</w:t>
      </w:r>
    </w:p>
    <w:p w14:paraId="0D0A3C8D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 xml:space="preserve">5.4. Перечень транспортных средств, подлежащих обязательному страхованию гражданской ответственности владельцев транспортных средств приведен в </w:t>
      </w:r>
      <w:r w:rsidR="00190EEB" w:rsidRPr="00001FB6">
        <w:rPr>
          <w:rFonts w:ascii="XO Thames" w:hAnsi="XO Thames"/>
        </w:rPr>
        <w:t>Таблице</w:t>
      </w:r>
      <w:r w:rsidRPr="00001FB6">
        <w:rPr>
          <w:rFonts w:ascii="XO Thames" w:hAnsi="XO Thames"/>
        </w:rPr>
        <w:t xml:space="preserve"> 1 </w:t>
      </w:r>
      <w:r w:rsidR="00190EEB" w:rsidRPr="00001FB6">
        <w:rPr>
          <w:rFonts w:ascii="XO Thames" w:hAnsi="XO Thames"/>
        </w:rPr>
        <w:t>описание объекта закупки.</w:t>
      </w:r>
    </w:p>
    <w:p w14:paraId="5CC19C20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>5.5.Страховщик должен соответствовать обязательным требованиям, предъявляемым законодательством Российской Федерации к лицам, осуществляющим оказание услуг в области страхования, являющегося предметом закупки – иметь действующую лицензию</w:t>
      </w:r>
      <w:r w:rsidRPr="00001FB6">
        <w:rPr>
          <w:rFonts w:ascii="XO Thames" w:hAnsi="XO Thames"/>
          <w:b/>
          <w:bCs/>
        </w:rPr>
        <w:t xml:space="preserve"> </w:t>
      </w:r>
      <w:r w:rsidRPr="00001FB6">
        <w:rPr>
          <w:rFonts w:ascii="XO Thames" w:hAnsi="XO Thames"/>
        </w:rPr>
        <w:t>на осуществление страховой деятельности на страхование автотранспортных средств, подлежащих обязательному страхованию гражданской ответственности (ОСАГО).</w:t>
      </w:r>
    </w:p>
    <w:p w14:paraId="0A8F6C97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  <w:bCs/>
        </w:rPr>
      </w:pPr>
      <w:r w:rsidRPr="00001FB6">
        <w:rPr>
          <w:rFonts w:ascii="XO Thames" w:eastAsiaTheme="minorEastAsia" w:hAnsi="XO Thames"/>
          <w:b/>
        </w:rPr>
        <w:t>5.6.</w:t>
      </w:r>
      <w:r w:rsidR="00190EEB" w:rsidRPr="00001FB6">
        <w:rPr>
          <w:rFonts w:ascii="XO Thames" w:eastAsiaTheme="minorEastAsia" w:hAnsi="XO Thames"/>
          <w:b/>
        </w:rPr>
        <w:t xml:space="preserve"> </w:t>
      </w:r>
      <w:r w:rsidRPr="00001FB6">
        <w:rPr>
          <w:rFonts w:ascii="XO Thames" w:hAnsi="XO Thames"/>
          <w:b/>
        </w:rPr>
        <w:t>О</w:t>
      </w:r>
      <w:r w:rsidRPr="00001FB6">
        <w:rPr>
          <w:rFonts w:ascii="XO Thames" w:hAnsi="XO Thames"/>
          <w:b/>
          <w:bCs/>
        </w:rPr>
        <w:t>фис страховщика должен находится</w:t>
      </w:r>
      <w:r w:rsidR="00190EEB" w:rsidRPr="00001FB6">
        <w:rPr>
          <w:rFonts w:ascii="XO Thames" w:hAnsi="XO Thames"/>
          <w:b/>
          <w:bCs/>
        </w:rPr>
        <w:t xml:space="preserve"> - </w:t>
      </w:r>
      <w:r w:rsidR="00190EEB" w:rsidRPr="00001FB6">
        <w:rPr>
          <w:rFonts w:ascii="XO Thames" w:hAnsi="XO Thames"/>
          <w:bCs/>
        </w:rPr>
        <w:t>Красноярский край</w:t>
      </w:r>
    </w:p>
    <w:p w14:paraId="3B45A516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>5.7.При утрате Страхователем полиса обязательного страхования Страховщик обязан оформить Страхователю дубликат бесплатно.</w:t>
      </w:r>
    </w:p>
    <w:p w14:paraId="79DB1AB9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  <w:b/>
        </w:rPr>
      </w:pPr>
      <w:r w:rsidRPr="00001FB6">
        <w:rPr>
          <w:rFonts w:ascii="XO Thames" w:hAnsi="XO Thames"/>
          <w:b/>
        </w:rPr>
        <w:t>6. Иные требования:</w:t>
      </w:r>
    </w:p>
    <w:p w14:paraId="659D3453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 xml:space="preserve">6.1. Территория, на которую распространяются услуги страхования – Российская Федерация. </w:t>
      </w:r>
    </w:p>
    <w:p w14:paraId="5AED3D93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</w:rPr>
        <w:t>6.2. Условия обязательного страхования не должны предусматривать ограничение количества лиц, допущенных к управлению транспортным средством.</w:t>
      </w:r>
    </w:p>
    <w:p w14:paraId="5A60200B" w14:textId="77777777" w:rsidR="00DC4632" w:rsidRPr="00001FB6" w:rsidRDefault="00DC4632" w:rsidP="00190EEB">
      <w:pPr>
        <w:spacing w:after="0" w:line="240" w:lineRule="auto"/>
        <w:jc w:val="both"/>
        <w:outlineLvl w:val="0"/>
        <w:rPr>
          <w:rFonts w:ascii="XO Thames" w:hAnsi="XO Thames"/>
        </w:rPr>
      </w:pPr>
      <w:r w:rsidRPr="00001FB6">
        <w:rPr>
          <w:rFonts w:ascii="XO Thames" w:hAnsi="XO Thames"/>
          <w:bCs/>
        </w:rPr>
        <w:t>6.3.Исполнитель не должен находится в РНП (Реестр недобросовестных поставщиков).</w:t>
      </w:r>
    </w:p>
    <w:p w14:paraId="34BA3890" w14:textId="77777777" w:rsidR="00DC4632" w:rsidRPr="00001FB6" w:rsidRDefault="00DC4632" w:rsidP="00190EEB">
      <w:pPr>
        <w:spacing w:after="0" w:line="240" w:lineRule="auto"/>
        <w:jc w:val="both"/>
        <w:outlineLvl w:val="0"/>
        <w:rPr>
          <w:rFonts w:ascii="XO Thames" w:hAnsi="XO Thames"/>
        </w:rPr>
      </w:pPr>
      <w:r w:rsidRPr="00001FB6">
        <w:rPr>
          <w:rFonts w:ascii="XO Thames" w:hAnsi="XO Thames"/>
        </w:rPr>
        <w:t xml:space="preserve">6.4.Исполнитель должен предоставить необходимую документацию на </w:t>
      </w:r>
      <w:hyperlink r:id="rId8" w:tgtFrame="Русский язык">
        <w:r w:rsidRPr="00001FB6">
          <w:rPr>
            <w:rStyle w:val="ListLabel3"/>
            <w:rFonts w:ascii="XO Thames" w:eastAsia="Arial" w:hAnsi="XO Thames"/>
          </w:rPr>
          <w:t>русском языке</w:t>
        </w:r>
      </w:hyperlink>
      <w:r w:rsidRPr="00001FB6">
        <w:rPr>
          <w:rFonts w:ascii="XO Thames" w:hAnsi="XO Thames"/>
        </w:rPr>
        <w:t>.</w:t>
      </w:r>
    </w:p>
    <w:p w14:paraId="6718BBBC" w14:textId="77777777" w:rsidR="00DC4632" w:rsidRPr="00001FB6" w:rsidRDefault="00DC4632" w:rsidP="00190EEB">
      <w:pPr>
        <w:spacing w:after="0" w:line="240" w:lineRule="auto"/>
        <w:contextualSpacing/>
        <w:jc w:val="both"/>
        <w:rPr>
          <w:rFonts w:ascii="XO Thames" w:hAnsi="XO Thames"/>
        </w:rPr>
      </w:pPr>
      <w:r w:rsidRPr="00001FB6">
        <w:rPr>
          <w:rFonts w:ascii="XO Thames" w:hAnsi="XO Thames"/>
          <w:b/>
          <w:spacing w:val="-6"/>
          <w:lang w:eastAsia="ar-SA"/>
        </w:rPr>
        <w:t>7. Сведения о включенных в цену расходах:</w:t>
      </w:r>
      <w:r w:rsidRPr="00001FB6">
        <w:rPr>
          <w:rFonts w:ascii="XO Thames" w:hAnsi="XO Thames"/>
          <w:spacing w:val="-6"/>
          <w:lang w:eastAsia="ar-SA"/>
        </w:rPr>
        <w:t xml:space="preserve"> ц</w:t>
      </w:r>
      <w:r w:rsidRPr="00001FB6">
        <w:rPr>
          <w:rFonts w:ascii="XO Thames" w:hAnsi="XO Thames"/>
          <w:spacing w:val="-2"/>
        </w:rPr>
        <w:t xml:space="preserve">ена Контракта включает в себя расходы по исполнению обязательств, в том числе все </w:t>
      </w:r>
      <w:r w:rsidRPr="00001FB6">
        <w:rPr>
          <w:rFonts w:ascii="XO Thames" w:hAnsi="XO Thames"/>
        </w:rPr>
        <w:t xml:space="preserve">затраты, издержки и иные расходы Страховщика. Размер страховой премии </w:t>
      </w:r>
      <w:r w:rsidRPr="00001FB6">
        <w:rPr>
          <w:rFonts w:ascii="XO Thames" w:hAnsi="XO Thames"/>
          <w:spacing w:val="-1"/>
        </w:rPr>
        <w:t xml:space="preserve">устанавливается Страховщиком, исходя из страховой суммы и страхового тарифа. После оплаты страховой премии Страховщик передает Страхователю документы, предусмотренные Правилами, подтверждающие заключение договора обязательного </w:t>
      </w:r>
      <w:r w:rsidRPr="00001FB6">
        <w:rPr>
          <w:rFonts w:ascii="XO Thames" w:hAnsi="XO Thames"/>
        </w:rPr>
        <w:t>страхования в отношении каждого из транспортных средств.</w:t>
      </w:r>
    </w:p>
    <w:p w14:paraId="3AE709D1" w14:textId="77777777" w:rsidR="00C36CA4" w:rsidRPr="00001FB6" w:rsidRDefault="00C36CA4" w:rsidP="00190EEB">
      <w:pPr>
        <w:spacing w:after="0" w:line="240" w:lineRule="auto"/>
        <w:ind w:firstLine="426"/>
        <w:jc w:val="both"/>
        <w:rPr>
          <w:rFonts w:ascii="XO Thames" w:hAnsi="XO Thames"/>
          <w:color w:val="000000"/>
        </w:rPr>
      </w:pPr>
    </w:p>
    <w:p w14:paraId="4C706DB1" w14:textId="77777777" w:rsidR="00C36CA4" w:rsidRPr="00001FB6" w:rsidRDefault="00C36CA4" w:rsidP="00190EEB">
      <w:pPr>
        <w:spacing w:after="0" w:line="240" w:lineRule="auto"/>
        <w:ind w:firstLine="426"/>
        <w:jc w:val="both"/>
        <w:rPr>
          <w:rFonts w:ascii="XO Thames" w:hAnsi="XO Thames"/>
          <w:color w:val="000000"/>
        </w:rPr>
      </w:pPr>
    </w:p>
    <w:p w14:paraId="102D062E" w14:textId="77777777" w:rsidR="00C36CA4" w:rsidRPr="00001FB6" w:rsidRDefault="00C36CA4" w:rsidP="00190EEB">
      <w:pPr>
        <w:spacing w:after="0" w:line="240" w:lineRule="auto"/>
        <w:ind w:firstLine="426"/>
        <w:jc w:val="both"/>
        <w:rPr>
          <w:rFonts w:ascii="XO Thames" w:hAnsi="XO Thames"/>
          <w:color w:val="000000"/>
        </w:rPr>
      </w:pPr>
    </w:p>
    <w:sectPr w:rsidR="00C36CA4" w:rsidRPr="00001FB6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5FADA5" w14:textId="77777777" w:rsidR="003766B0" w:rsidRDefault="003766B0">
      <w:pPr>
        <w:spacing w:after="0" w:line="240" w:lineRule="auto"/>
      </w:pPr>
      <w:r>
        <w:separator/>
      </w:r>
    </w:p>
  </w:endnote>
  <w:endnote w:type="continuationSeparator" w:id="0">
    <w:p w14:paraId="26355B65" w14:textId="77777777" w:rsidR="003766B0" w:rsidRDefault="003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31625" w14:textId="77777777" w:rsidR="003766B0" w:rsidRDefault="003766B0">
      <w:pPr>
        <w:spacing w:after="0" w:line="240" w:lineRule="auto"/>
      </w:pPr>
      <w:r>
        <w:separator/>
      </w:r>
    </w:p>
  </w:footnote>
  <w:footnote w:type="continuationSeparator" w:id="0">
    <w:p w14:paraId="57F8A793" w14:textId="77777777" w:rsidR="003766B0" w:rsidRDefault="00376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401EA4"/>
    <w:multiLevelType w:val="hybridMultilevel"/>
    <w:tmpl w:val="6AA81530"/>
    <w:lvl w:ilvl="0" w:tplc="49C09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868D6A">
      <w:start w:val="1"/>
      <w:numFmt w:val="lowerLetter"/>
      <w:lvlText w:val="%2."/>
      <w:lvlJc w:val="left"/>
      <w:pPr>
        <w:ind w:left="1789" w:hanging="360"/>
      </w:pPr>
    </w:lvl>
    <w:lvl w:ilvl="2" w:tplc="BB82DEB4">
      <w:start w:val="1"/>
      <w:numFmt w:val="lowerRoman"/>
      <w:lvlText w:val="%3."/>
      <w:lvlJc w:val="right"/>
      <w:pPr>
        <w:ind w:left="2509" w:hanging="180"/>
      </w:pPr>
    </w:lvl>
    <w:lvl w:ilvl="3" w:tplc="32F0B096">
      <w:start w:val="1"/>
      <w:numFmt w:val="decimal"/>
      <w:lvlText w:val="%4."/>
      <w:lvlJc w:val="left"/>
      <w:pPr>
        <w:ind w:left="3229" w:hanging="360"/>
      </w:pPr>
    </w:lvl>
    <w:lvl w:ilvl="4" w:tplc="1B50137C">
      <w:start w:val="1"/>
      <w:numFmt w:val="lowerLetter"/>
      <w:lvlText w:val="%5."/>
      <w:lvlJc w:val="left"/>
      <w:pPr>
        <w:ind w:left="3949" w:hanging="360"/>
      </w:pPr>
    </w:lvl>
    <w:lvl w:ilvl="5" w:tplc="D1E27D46">
      <w:start w:val="1"/>
      <w:numFmt w:val="lowerRoman"/>
      <w:lvlText w:val="%6."/>
      <w:lvlJc w:val="right"/>
      <w:pPr>
        <w:ind w:left="4669" w:hanging="180"/>
      </w:pPr>
    </w:lvl>
    <w:lvl w:ilvl="6" w:tplc="52865744">
      <w:start w:val="1"/>
      <w:numFmt w:val="decimal"/>
      <w:lvlText w:val="%7."/>
      <w:lvlJc w:val="left"/>
      <w:pPr>
        <w:ind w:left="5389" w:hanging="360"/>
      </w:pPr>
    </w:lvl>
    <w:lvl w:ilvl="7" w:tplc="1F9E4AB6">
      <w:start w:val="1"/>
      <w:numFmt w:val="lowerLetter"/>
      <w:lvlText w:val="%8."/>
      <w:lvlJc w:val="left"/>
      <w:pPr>
        <w:ind w:left="6109" w:hanging="360"/>
      </w:pPr>
    </w:lvl>
    <w:lvl w:ilvl="8" w:tplc="99AE1AA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06224D"/>
    <w:multiLevelType w:val="hybridMultilevel"/>
    <w:tmpl w:val="1EDADBD4"/>
    <w:lvl w:ilvl="0" w:tplc="02AE4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920CEE">
      <w:start w:val="1"/>
      <w:numFmt w:val="lowerLetter"/>
      <w:lvlText w:val="%2."/>
      <w:lvlJc w:val="left"/>
      <w:pPr>
        <w:ind w:left="1440" w:hanging="360"/>
      </w:pPr>
    </w:lvl>
    <w:lvl w:ilvl="2" w:tplc="61D24D7A">
      <w:start w:val="1"/>
      <w:numFmt w:val="lowerRoman"/>
      <w:lvlText w:val="%3."/>
      <w:lvlJc w:val="right"/>
      <w:pPr>
        <w:ind w:left="2160" w:hanging="180"/>
      </w:pPr>
    </w:lvl>
    <w:lvl w:ilvl="3" w:tplc="C9AA3796">
      <w:start w:val="1"/>
      <w:numFmt w:val="decimal"/>
      <w:lvlText w:val="%4."/>
      <w:lvlJc w:val="left"/>
      <w:pPr>
        <w:ind w:left="2880" w:hanging="360"/>
      </w:pPr>
    </w:lvl>
    <w:lvl w:ilvl="4" w:tplc="C3227740">
      <w:start w:val="1"/>
      <w:numFmt w:val="lowerLetter"/>
      <w:lvlText w:val="%5."/>
      <w:lvlJc w:val="left"/>
      <w:pPr>
        <w:ind w:left="3600" w:hanging="360"/>
      </w:pPr>
    </w:lvl>
    <w:lvl w:ilvl="5" w:tplc="663CA7EC">
      <w:start w:val="1"/>
      <w:numFmt w:val="lowerRoman"/>
      <w:lvlText w:val="%6."/>
      <w:lvlJc w:val="right"/>
      <w:pPr>
        <w:ind w:left="4320" w:hanging="180"/>
      </w:pPr>
    </w:lvl>
    <w:lvl w:ilvl="6" w:tplc="713EB09C">
      <w:start w:val="1"/>
      <w:numFmt w:val="decimal"/>
      <w:lvlText w:val="%7."/>
      <w:lvlJc w:val="left"/>
      <w:pPr>
        <w:ind w:left="5040" w:hanging="360"/>
      </w:pPr>
    </w:lvl>
    <w:lvl w:ilvl="7" w:tplc="D98C6560">
      <w:start w:val="1"/>
      <w:numFmt w:val="lowerLetter"/>
      <w:lvlText w:val="%8."/>
      <w:lvlJc w:val="left"/>
      <w:pPr>
        <w:ind w:left="5760" w:hanging="360"/>
      </w:pPr>
    </w:lvl>
    <w:lvl w:ilvl="8" w:tplc="7D7457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6579E"/>
    <w:multiLevelType w:val="hybridMultilevel"/>
    <w:tmpl w:val="30B2A4F2"/>
    <w:lvl w:ilvl="0" w:tplc="57B41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0C8BD8">
      <w:start w:val="1"/>
      <w:numFmt w:val="lowerLetter"/>
      <w:lvlText w:val="%2."/>
      <w:lvlJc w:val="left"/>
      <w:pPr>
        <w:ind w:left="1440" w:hanging="360"/>
      </w:pPr>
    </w:lvl>
    <w:lvl w:ilvl="2" w:tplc="5372D072">
      <w:start w:val="1"/>
      <w:numFmt w:val="lowerRoman"/>
      <w:lvlText w:val="%3."/>
      <w:lvlJc w:val="right"/>
      <w:pPr>
        <w:ind w:left="2160" w:hanging="180"/>
      </w:pPr>
    </w:lvl>
    <w:lvl w:ilvl="3" w:tplc="591AC876">
      <w:start w:val="1"/>
      <w:numFmt w:val="decimal"/>
      <w:lvlText w:val="%4."/>
      <w:lvlJc w:val="left"/>
      <w:pPr>
        <w:ind w:left="2880" w:hanging="360"/>
      </w:pPr>
    </w:lvl>
    <w:lvl w:ilvl="4" w:tplc="D0E44DB8">
      <w:start w:val="1"/>
      <w:numFmt w:val="lowerLetter"/>
      <w:lvlText w:val="%5."/>
      <w:lvlJc w:val="left"/>
      <w:pPr>
        <w:ind w:left="3600" w:hanging="360"/>
      </w:pPr>
    </w:lvl>
    <w:lvl w:ilvl="5" w:tplc="161EDEF4">
      <w:start w:val="1"/>
      <w:numFmt w:val="lowerRoman"/>
      <w:lvlText w:val="%6."/>
      <w:lvlJc w:val="right"/>
      <w:pPr>
        <w:ind w:left="4320" w:hanging="180"/>
      </w:pPr>
    </w:lvl>
    <w:lvl w:ilvl="6" w:tplc="AFE8D298">
      <w:start w:val="1"/>
      <w:numFmt w:val="decimal"/>
      <w:lvlText w:val="%7."/>
      <w:lvlJc w:val="left"/>
      <w:pPr>
        <w:ind w:left="5040" w:hanging="360"/>
      </w:pPr>
    </w:lvl>
    <w:lvl w:ilvl="7" w:tplc="BE28A1F8">
      <w:start w:val="1"/>
      <w:numFmt w:val="lowerLetter"/>
      <w:lvlText w:val="%8."/>
      <w:lvlJc w:val="left"/>
      <w:pPr>
        <w:ind w:left="5760" w:hanging="360"/>
      </w:pPr>
    </w:lvl>
    <w:lvl w:ilvl="8" w:tplc="1A741D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129E5"/>
    <w:multiLevelType w:val="multilevel"/>
    <w:tmpl w:val="C2A6FE5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66" w:hanging="1800"/>
      </w:pPr>
      <w:rPr>
        <w:rFonts w:hint="default"/>
      </w:rPr>
    </w:lvl>
  </w:abstractNum>
  <w:abstractNum w:abstractNumId="4" w15:restartNumberingAfterBreak="0">
    <w:nsid w:val="79A21265"/>
    <w:multiLevelType w:val="hybridMultilevel"/>
    <w:tmpl w:val="CB88C7F6"/>
    <w:lvl w:ilvl="0" w:tplc="AFD401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2146DCC">
      <w:start w:val="1"/>
      <w:numFmt w:val="lowerLetter"/>
      <w:lvlText w:val="%2."/>
      <w:lvlJc w:val="left"/>
      <w:pPr>
        <w:ind w:left="1788" w:hanging="360"/>
      </w:pPr>
    </w:lvl>
    <w:lvl w:ilvl="2" w:tplc="9E2218B4">
      <w:start w:val="1"/>
      <w:numFmt w:val="lowerRoman"/>
      <w:lvlText w:val="%3."/>
      <w:lvlJc w:val="right"/>
      <w:pPr>
        <w:ind w:left="2508" w:hanging="180"/>
      </w:pPr>
    </w:lvl>
    <w:lvl w:ilvl="3" w:tplc="F49E01EA">
      <w:start w:val="1"/>
      <w:numFmt w:val="decimal"/>
      <w:lvlText w:val="%4."/>
      <w:lvlJc w:val="left"/>
      <w:pPr>
        <w:ind w:left="3228" w:hanging="360"/>
      </w:pPr>
    </w:lvl>
    <w:lvl w:ilvl="4" w:tplc="A8DC79F6">
      <w:start w:val="1"/>
      <w:numFmt w:val="lowerLetter"/>
      <w:lvlText w:val="%5."/>
      <w:lvlJc w:val="left"/>
      <w:pPr>
        <w:ind w:left="3948" w:hanging="360"/>
      </w:pPr>
    </w:lvl>
    <w:lvl w:ilvl="5" w:tplc="62F239C2">
      <w:start w:val="1"/>
      <w:numFmt w:val="lowerRoman"/>
      <w:lvlText w:val="%6."/>
      <w:lvlJc w:val="right"/>
      <w:pPr>
        <w:ind w:left="4668" w:hanging="180"/>
      </w:pPr>
    </w:lvl>
    <w:lvl w:ilvl="6" w:tplc="54CEC848">
      <w:start w:val="1"/>
      <w:numFmt w:val="decimal"/>
      <w:lvlText w:val="%7."/>
      <w:lvlJc w:val="left"/>
      <w:pPr>
        <w:ind w:left="5388" w:hanging="360"/>
      </w:pPr>
    </w:lvl>
    <w:lvl w:ilvl="7" w:tplc="298889CA">
      <w:start w:val="1"/>
      <w:numFmt w:val="lowerLetter"/>
      <w:lvlText w:val="%8."/>
      <w:lvlJc w:val="left"/>
      <w:pPr>
        <w:ind w:left="6108" w:hanging="360"/>
      </w:pPr>
    </w:lvl>
    <w:lvl w:ilvl="8" w:tplc="851CE95E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C7861A0"/>
    <w:multiLevelType w:val="hybridMultilevel"/>
    <w:tmpl w:val="4956E602"/>
    <w:lvl w:ilvl="0" w:tplc="7198648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89"/>
    <w:rsid w:val="00001FB6"/>
    <w:rsid w:val="00066AE1"/>
    <w:rsid w:val="000C21FF"/>
    <w:rsid w:val="0012669B"/>
    <w:rsid w:val="00135652"/>
    <w:rsid w:val="00190EEB"/>
    <w:rsid w:val="00192C22"/>
    <w:rsid w:val="00221C1E"/>
    <w:rsid w:val="00232875"/>
    <w:rsid w:val="0023578A"/>
    <w:rsid w:val="002E021E"/>
    <w:rsid w:val="0033274C"/>
    <w:rsid w:val="003400FF"/>
    <w:rsid w:val="003766B0"/>
    <w:rsid w:val="00455332"/>
    <w:rsid w:val="004D5D91"/>
    <w:rsid w:val="0054491A"/>
    <w:rsid w:val="005B7B57"/>
    <w:rsid w:val="006566F3"/>
    <w:rsid w:val="006822B1"/>
    <w:rsid w:val="00683BA1"/>
    <w:rsid w:val="006B5503"/>
    <w:rsid w:val="0078304D"/>
    <w:rsid w:val="00783F89"/>
    <w:rsid w:val="0078486F"/>
    <w:rsid w:val="008120AC"/>
    <w:rsid w:val="00866796"/>
    <w:rsid w:val="008E71F1"/>
    <w:rsid w:val="00910FDA"/>
    <w:rsid w:val="00921992"/>
    <w:rsid w:val="00987B0C"/>
    <w:rsid w:val="00A025C0"/>
    <w:rsid w:val="00A03425"/>
    <w:rsid w:val="00A12CE3"/>
    <w:rsid w:val="00A71708"/>
    <w:rsid w:val="00B35BDB"/>
    <w:rsid w:val="00B36511"/>
    <w:rsid w:val="00B80F1E"/>
    <w:rsid w:val="00BF6560"/>
    <w:rsid w:val="00C36CA4"/>
    <w:rsid w:val="00C64608"/>
    <w:rsid w:val="00C73C4D"/>
    <w:rsid w:val="00C87528"/>
    <w:rsid w:val="00D27699"/>
    <w:rsid w:val="00D62B3D"/>
    <w:rsid w:val="00D62DFA"/>
    <w:rsid w:val="00D747F9"/>
    <w:rsid w:val="00DA6315"/>
    <w:rsid w:val="00DB6876"/>
    <w:rsid w:val="00DC4632"/>
    <w:rsid w:val="00DD45F5"/>
    <w:rsid w:val="00DE2126"/>
    <w:rsid w:val="00E136C1"/>
    <w:rsid w:val="00E235A0"/>
    <w:rsid w:val="00E738C0"/>
    <w:rsid w:val="00E74D17"/>
    <w:rsid w:val="00F14CD3"/>
    <w:rsid w:val="00FB1FB3"/>
    <w:rsid w:val="00FC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DB33"/>
  <w15:docId w15:val="{0F0AE422-CE75-4F99-92CC-66642DCC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blk">
    <w:name w:val="blk"/>
    <w:basedOn w:val="a0"/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No Spacing"/>
    <w:uiPriority w:val="1"/>
    <w:qFormat/>
    <w:rPr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/>
      <w:b/>
      <w:bCs/>
      <w:sz w:val="48"/>
      <w:szCs w:val="48"/>
    </w:rPr>
  </w:style>
  <w:style w:type="paragraph" w:styleId="af8">
    <w:name w:val="Body Text Indent"/>
    <w:basedOn w:val="a"/>
    <w:link w:val="af9"/>
    <w:semiHidden/>
    <w:unhideWhenUsed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semiHidden/>
    <w:rPr>
      <w:rFonts w:ascii="Times New Roman" w:hAnsi="Times New Roman"/>
      <w:sz w:val="28"/>
    </w:rPr>
  </w:style>
  <w:style w:type="table" w:styleId="afa">
    <w:name w:val="Table Grid"/>
    <w:basedOn w:val="a1"/>
    <w:uiPriority w:val="59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base">
    <w:name w:val="nobase"/>
    <w:basedOn w:val="a0"/>
  </w:style>
  <w:style w:type="character" w:customStyle="1" w:styleId="apple-converted-space">
    <w:name w:val="apple-converted-space"/>
    <w:basedOn w:val="a0"/>
  </w:style>
  <w:style w:type="paragraph" w:styleId="afc">
    <w:name w:val="Body Text"/>
    <w:basedOn w:val="a"/>
    <w:link w:val="afd"/>
    <w:uiPriority w:val="99"/>
    <w:semiHidden/>
    <w:unhideWhenUsed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Pr>
      <w:sz w:val="22"/>
      <w:szCs w:val="22"/>
    </w:rPr>
  </w:style>
  <w:style w:type="paragraph" w:styleId="afe">
    <w:name w:val="List Paragraph"/>
    <w:basedOn w:val="a"/>
    <w:uiPriority w:val="99"/>
    <w:qFormat/>
    <w:pPr>
      <w:ind w:left="720"/>
      <w:contextualSpacing/>
    </w:pPr>
  </w:style>
  <w:style w:type="paragraph" w:styleId="aff">
    <w:name w:val="Balloon Text"/>
    <w:basedOn w:val="a"/>
    <w:link w:val="aff0"/>
    <w:uiPriority w:val="99"/>
    <w:semiHidden/>
    <w:unhideWhenUsed/>
    <w:rsid w:val="00E1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E136C1"/>
    <w:rPr>
      <w:rFonts w:ascii="Segoe UI" w:hAnsi="Segoe UI" w:cs="Segoe UI"/>
      <w:sz w:val="18"/>
      <w:szCs w:val="18"/>
    </w:rPr>
  </w:style>
  <w:style w:type="paragraph" w:customStyle="1" w:styleId="Firstlineindent">
    <w:name w:val="First line indent"/>
    <w:basedOn w:val="a"/>
    <w:rsid w:val="00192C22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Source Han Sans CN Regular" w:hAnsi="PT Astra Serif" w:cs="Lohit Devanagari"/>
      <w:kern w:val="3"/>
      <w:sz w:val="21"/>
      <w:szCs w:val="24"/>
    </w:rPr>
  </w:style>
  <w:style w:type="character" w:customStyle="1" w:styleId="iceouttxt4">
    <w:name w:val="iceouttxt4"/>
    <w:basedOn w:val="a0"/>
    <w:uiPriority w:val="99"/>
    <w:qFormat/>
    <w:rsid w:val="00DC4632"/>
    <w:rPr>
      <w:rFonts w:cs="Times New Roman"/>
    </w:rPr>
  </w:style>
  <w:style w:type="character" w:customStyle="1" w:styleId="-">
    <w:name w:val="Интернет-ссылка"/>
    <w:basedOn w:val="a0"/>
    <w:uiPriority w:val="99"/>
    <w:unhideWhenUsed/>
    <w:rsid w:val="00DC4632"/>
    <w:rPr>
      <w:color w:val="0000FF" w:themeColor="hyperlink"/>
      <w:u w:val="single"/>
    </w:rPr>
  </w:style>
  <w:style w:type="character" w:customStyle="1" w:styleId="ListLabel3">
    <w:name w:val="ListLabel 3"/>
    <w:qFormat/>
    <w:rsid w:val="00DC463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russkij_yazi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01489-C614-4F5E-81FA-C47C66090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Николай Ковальский</cp:lastModifiedBy>
  <cp:revision>19</cp:revision>
  <cp:lastPrinted>2026-09-24T01:54:00Z</cp:lastPrinted>
  <dcterms:created xsi:type="dcterms:W3CDTF">2026-02-18T07:09:00Z</dcterms:created>
  <dcterms:modified xsi:type="dcterms:W3CDTF">2026-09-24T03:53:00Z</dcterms:modified>
</cp:coreProperties>
</file>