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A5" w:rsidRDefault="002B7EA5">
      <w:pPr>
        <w:jc w:val="center"/>
        <w:rPr>
          <w:b/>
          <w:sz w:val="28"/>
          <w:szCs w:val="28"/>
          <w:lang w:eastAsia="ar-SA"/>
        </w:rPr>
      </w:pPr>
      <w:bookmarkStart w:id="0" w:name="_GoBack"/>
      <w:bookmarkEnd w:id="0"/>
    </w:p>
    <w:p w:rsidR="006C5F14" w:rsidRDefault="00837DF1">
      <w:pPr>
        <w:jc w:val="center"/>
        <w:rPr>
          <w:b/>
          <w:spacing w:val="2"/>
          <w:sz w:val="28"/>
          <w:szCs w:val="28"/>
          <w:shd w:val="clear" w:color="auto" w:fill="FFFFFF"/>
        </w:rPr>
      </w:pPr>
      <w:r>
        <w:rPr>
          <w:b/>
          <w:sz w:val="28"/>
          <w:szCs w:val="28"/>
          <w:lang w:eastAsia="ar-SA"/>
        </w:rPr>
        <w:t>ОПИСАНИЕ ОБЪЕКТА ЗАКУПКИ</w:t>
      </w:r>
    </w:p>
    <w:p w:rsidR="006C5F14" w:rsidRDefault="00A03BAE">
      <w:pPr>
        <w:jc w:val="center"/>
        <w:rPr>
          <w:sz w:val="28"/>
          <w:szCs w:val="28"/>
        </w:rPr>
      </w:pPr>
      <w:r>
        <w:rPr>
          <w:rFonts w:eastAsia="Calibri"/>
          <w:b/>
          <w:bCs/>
          <w:color w:val="000000"/>
          <w:sz w:val="28"/>
          <w:szCs w:val="28"/>
        </w:rPr>
        <w:t>на поставку</w:t>
      </w:r>
      <w:r w:rsidR="004B1165">
        <w:rPr>
          <w:rFonts w:eastAsia="Calibri"/>
          <w:b/>
          <w:bCs/>
          <w:color w:val="000000"/>
          <w:sz w:val="28"/>
          <w:szCs w:val="28"/>
        </w:rPr>
        <w:t xml:space="preserve"> мебели </w:t>
      </w:r>
      <w:r w:rsidR="004B1165">
        <w:rPr>
          <w:b/>
          <w:bCs/>
          <w:sz w:val="28"/>
          <w:szCs w:val="28"/>
        </w:rPr>
        <w:t>для нужд Министерства строительства и жилищно-коммунального хозяйства Российской Федерации</w:t>
      </w:r>
    </w:p>
    <w:p w:rsidR="006C5F14" w:rsidRDefault="006C5F14">
      <w:pPr>
        <w:ind w:firstLine="709"/>
        <w:rPr>
          <w:b/>
          <w:sz w:val="28"/>
          <w:szCs w:val="28"/>
        </w:rPr>
      </w:pPr>
    </w:p>
    <w:p w:rsidR="001C5FFD" w:rsidRPr="001C5FFD" w:rsidRDefault="004B1165" w:rsidP="001C5FFD">
      <w:pPr>
        <w:pStyle w:val="af"/>
        <w:numPr>
          <w:ilvl w:val="0"/>
          <w:numId w:val="2"/>
        </w:numPr>
        <w:ind w:left="0" w:right="-1" w:firstLine="709"/>
        <w:rPr>
          <w:sz w:val="28"/>
          <w:szCs w:val="28"/>
        </w:rPr>
      </w:pPr>
      <w:r>
        <w:rPr>
          <w:b/>
          <w:sz w:val="28"/>
          <w:szCs w:val="28"/>
        </w:rPr>
        <w:t>Предмет Государственного контракта:</w:t>
      </w:r>
      <w:r>
        <w:rPr>
          <w:sz w:val="28"/>
          <w:szCs w:val="28"/>
        </w:rPr>
        <w:t xml:space="preserve"> </w:t>
      </w:r>
      <w:r>
        <w:rPr>
          <w:rFonts w:eastAsia="Calibri"/>
          <w:color w:val="000000"/>
          <w:sz w:val="28"/>
          <w:szCs w:val="28"/>
        </w:rPr>
        <w:t xml:space="preserve">поставка мебели </w:t>
      </w:r>
      <w:r w:rsidR="00BC68E0">
        <w:rPr>
          <w:rFonts w:eastAsia="Calibri"/>
          <w:color w:val="000000"/>
          <w:sz w:val="28"/>
          <w:szCs w:val="28"/>
        </w:rPr>
        <w:t>(</w:t>
      </w:r>
      <w:r w:rsidR="00AA0A73">
        <w:rPr>
          <w:rFonts w:eastAsia="Calibri"/>
          <w:color w:val="000000"/>
          <w:sz w:val="28"/>
          <w:szCs w:val="28"/>
        </w:rPr>
        <w:t>дивана</w:t>
      </w:r>
      <w:r>
        <w:rPr>
          <w:rFonts w:eastAsia="Calibri"/>
          <w:color w:val="000000"/>
          <w:sz w:val="28"/>
          <w:szCs w:val="28"/>
        </w:rPr>
        <w:t>)</w:t>
      </w:r>
      <w:r w:rsidR="00774AC4">
        <w:rPr>
          <w:rFonts w:eastAsia="Calibri"/>
          <w:color w:val="000000"/>
          <w:sz w:val="28"/>
          <w:szCs w:val="28"/>
        </w:rPr>
        <w:t xml:space="preserve"> (далее – Товар</w:t>
      </w:r>
      <w:r w:rsidR="002A5DB0">
        <w:rPr>
          <w:rFonts w:eastAsia="Calibri"/>
          <w:color w:val="000000"/>
          <w:sz w:val="28"/>
          <w:szCs w:val="28"/>
        </w:rPr>
        <w:t>)</w:t>
      </w:r>
      <w:r>
        <w:rPr>
          <w:sz w:val="28"/>
          <w:szCs w:val="28"/>
        </w:rPr>
        <w:t xml:space="preserve"> </w:t>
      </w:r>
      <w:r>
        <w:rPr>
          <w:bCs/>
          <w:sz w:val="28"/>
          <w:szCs w:val="28"/>
        </w:rPr>
        <w:t>для нужд Министерства строительства и жилищно-коммунального хозяйства Российской Федерации.</w:t>
      </w:r>
    </w:p>
    <w:p w:rsidR="006C5F14" w:rsidRDefault="004B1165">
      <w:pPr>
        <w:pStyle w:val="af"/>
        <w:numPr>
          <w:ilvl w:val="0"/>
          <w:numId w:val="2"/>
        </w:numPr>
        <w:ind w:left="0" w:firstLine="709"/>
        <w:rPr>
          <w:sz w:val="28"/>
          <w:szCs w:val="28"/>
        </w:rPr>
      </w:pPr>
      <w:r>
        <w:rPr>
          <w:b/>
          <w:sz w:val="28"/>
          <w:szCs w:val="28"/>
        </w:rPr>
        <w:t>Государственный заказчик: </w:t>
      </w:r>
      <w:r>
        <w:rPr>
          <w:sz w:val="28"/>
          <w:szCs w:val="28"/>
        </w:rPr>
        <w:t>Федеральное казённое учреждение «Объединённая дирекция по реализации федеральных инвестиционных программ» Министерства строительства и жилищно-коммунального хозяйства Российской Федерации.</w:t>
      </w:r>
      <w:r w:rsidR="00774AC4">
        <w:rPr>
          <w:sz w:val="28"/>
          <w:szCs w:val="28"/>
        </w:rPr>
        <w:t xml:space="preserve"> (далее – Государственный заказчик).</w:t>
      </w:r>
    </w:p>
    <w:p w:rsidR="006C5F14" w:rsidRDefault="004B1165">
      <w:pPr>
        <w:pStyle w:val="af"/>
        <w:numPr>
          <w:ilvl w:val="0"/>
          <w:numId w:val="2"/>
        </w:numPr>
        <w:ind w:left="0" w:firstLine="709"/>
        <w:rPr>
          <w:sz w:val="28"/>
          <w:szCs w:val="28"/>
        </w:rPr>
      </w:pPr>
      <w:r>
        <w:rPr>
          <w:b/>
          <w:sz w:val="28"/>
          <w:szCs w:val="28"/>
        </w:rPr>
        <w:t>Получатель Товара:</w:t>
      </w:r>
      <w:r>
        <w:rPr>
          <w:sz w:val="28"/>
          <w:szCs w:val="28"/>
        </w:rPr>
        <w:t xml:space="preserve"> Министерство строительства и жилищно-коммунального хозяйства Российской Федерации (далее - Получатель).</w:t>
      </w:r>
    </w:p>
    <w:p w:rsidR="001C5FFD" w:rsidRPr="001C5FFD" w:rsidRDefault="004B1165" w:rsidP="001C5FFD">
      <w:pPr>
        <w:pStyle w:val="af"/>
        <w:numPr>
          <w:ilvl w:val="0"/>
          <w:numId w:val="2"/>
        </w:numPr>
        <w:ind w:left="0" w:firstLine="709"/>
        <w:rPr>
          <w:sz w:val="28"/>
          <w:szCs w:val="28"/>
        </w:rPr>
      </w:pPr>
      <w:r>
        <w:rPr>
          <w:b/>
          <w:sz w:val="28"/>
          <w:szCs w:val="28"/>
        </w:rPr>
        <w:t>Место поставки Товара:</w:t>
      </w:r>
      <w:r w:rsidR="00166428">
        <w:rPr>
          <w:sz w:val="28"/>
          <w:szCs w:val="28"/>
        </w:rPr>
        <w:t xml:space="preserve"> Россия, г. Москва,</w:t>
      </w:r>
      <w:r>
        <w:rPr>
          <w:sz w:val="28"/>
          <w:szCs w:val="28"/>
        </w:rPr>
        <w:t xml:space="preserve"> </w:t>
      </w:r>
      <w:r w:rsidR="00166428">
        <w:rPr>
          <w:sz w:val="28"/>
          <w:szCs w:val="28"/>
        </w:rPr>
        <w:t>у</w:t>
      </w:r>
      <w:r w:rsidR="00146E47">
        <w:rPr>
          <w:sz w:val="28"/>
          <w:szCs w:val="28"/>
        </w:rPr>
        <w:t>л. Большая Пироговская, д. 23.</w:t>
      </w:r>
    </w:p>
    <w:p w:rsidR="001C5FFD" w:rsidRPr="002525FD" w:rsidRDefault="004B1165" w:rsidP="002525FD">
      <w:pPr>
        <w:pStyle w:val="af"/>
        <w:numPr>
          <w:ilvl w:val="0"/>
          <w:numId w:val="2"/>
        </w:numPr>
        <w:ind w:left="0" w:firstLine="709"/>
        <w:rPr>
          <w:sz w:val="28"/>
          <w:szCs w:val="28"/>
        </w:rPr>
      </w:pPr>
      <w:r w:rsidRPr="002525FD">
        <w:rPr>
          <w:b/>
          <w:sz w:val="28"/>
          <w:szCs w:val="28"/>
        </w:rPr>
        <w:t>Сроки поставки и сборки Товара:</w:t>
      </w:r>
      <w:r w:rsidRPr="002525FD">
        <w:rPr>
          <w:sz w:val="28"/>
          <w:szCs w:val="28"/>
        </w:rPr>
        <w:t xml:space="preserve"> </w:t>
      </w:r>
      <w:r w:rsidR="002525FD" w:rsidRPr="002525FD">
        <w:rPr>
          <w:sz w:val="28"/>
          <w:szCs w:val="28"/>
        </w:rPr>
        <w:t xml:space="preserve">Поставка Товара производится </w:t>
      </w:r>
      <w:r w:rsidR="001957C6">
        <w:rPr>
          <w:sz w:val="28"/>
          <w:szCs w:val="28"/>
        </w:rPr>
        <w:t xml:space="preserve">в течении 20 (двадцати) рабочих дней с даты подписания Государственного контракта </w:t>
      </w:r>
      <w:r w:rsidR="002525FD" w:rsidRPr="002525FD">
        <w:rPr>
          <w:sz w:val="28"/>
          <w:szCs w:val="28"/>
        </w:rPr>
        <w:t>с 9:00 до 17:00 по согласованию с Получателем по соответствующим телефонам, указанным в Государственном контракте.</w:t>
      </w:r>
      <w:r w:rsidR="00276C1A" w:rsidRPr="002525FD">
        <w:rPr>
          <w:sz w:val="28"/>
          <w:szCs w:val="28"/>
        </w:rPr>
        <w:t xml:space="preserve"> </w:t>
      </w:r>
      <w:r w:rsidR="00BD4BDE" w:rsidRPr="002525FD">
        <w:rPr>
          <w:sz w:val="28"/>
          <w:szCs w:val="28"/>
        </w:rPr>
        <w:t xml:space="preserve">- сборка Товара производится силами и средствами Поставщика в течении </w:t>
      </w:r>
      <w:r w:rsidR="00F5592B" w:rsidRPr="002525FD">
        <w:rPr>
          <w:sz w:val="28"/>
          <w:szCs w:val="28"/>
        </w:rPr>
        <w:t>1 (одного</w:t>
      </w:r>
      <w:r w:rsidR="00BD4BDE" w:rsidRPr="002525FD">
        <w:rPr>
          <w:sz w:val="28"/>
          <w:szCs w:val="28"/>
        </w:rPr>
        <w:t>)</w:t>
      </w:r>
      <w:r w:rsidR="00F5592B" w:rsidRPr="002525FD">
        <w:rPr>
          <w:sz w:val="28"/>
          <w:szCs w:val="28"/>
        </w:rPr>
        <w:t xml:space="preserve"> рабочего</w:t>
      </w:r>
      <w:r w:rsidR="00BD4BDE" w:rsidRPr="002525FD">
        <w:rPr>
          <w:sz w:val="28"/>
          <w:szCs w:val="28"/>
        </w:rPr>
        <w:t xml:space="preserve"> дней с даты поставки Товара, сборка Товара может осуществляться во внерабочее время или в выходные дни</w:t>
      </w:r>
      <w:r w:rsidR="002525FD">
        <w:rPr>
          <w:sz w:val="28"/>
          <w:szCs w:val="28"/>
        </w:rPr>
        <w:t xml:space="preserve"> по согласованию</w:t>
      </w:r>
      <w:r w:rsidR="009F26FB" w:rsidRPr="009F26FB">
        <w:rPr>
          <w:sz w:val="28"/>
          <w:szCs w:val="28"/>
        </w:rPr>
        <w:t xml:space="preserve"> </w:t>
      </w:r>
      <w:r w:rsidR="00BD4BDE" w:rsidRPr="002525FD">
        <w:rPr>
          <w:sz w:val="28"/>
          <w:szCs w:val="28"/>
        </w:rPr>
        <w:t>с Получателем</w:t>
      </w:r>
      <w:r w:rsidR="004375BE">
        <w:rPr>
          <w:sz w:val="28"/>
          <w:szCs w:val="28"/>
        </w:rPr>
        <w:t>.</w:t>
      </w:r>
      <w:r w:rsidRPr="002525FD">
        <w:rPr>
          <w:sz w:val="28"/>
          <w:szCs w:val="28"/>
        </w:rPr>
        <w:t xml:space="preserve"> </w:t>
      </w:r>
    </w:p>
    <w:p w:rsidR="006C5F14" w:rsidRDefault="00BD4BDE">
      <w:pPr>
        <w:pStyle w:val="af"/>
        <w:numPr>
          <w:ilvl w:val="0"/>
          <w:numId w:val="2"/>
        </w:numPr>
        <w:ind w:left="0" w:firstLine="709"/>
        <w:rPr>
          <w:b/>
          <w:sz w:val="28"/>
          <w:szCs w:val="28"/>
        </w:rPr>
      </w:pPr>
      <w:r>
        <w:rPr>
          <w:b/>
          <w:bCs/>
          <w:sz w:val="28"/>
          <w:szCs w:val="28"/>
        </w:rPr>
        <w:t>Условия поставки</w:t>
      </w:r>
      <w:r w:rsidR="004B1165">
        <w:rPr>
          <w:b/>
          <w:bCs/>
          <w:sz w:val="28"/>
          <w:szCs w:val="28"/>
        </w:rPr>
        <w:t xml:space="preserve"> Товара.</w:t>
      </w:r>
    </w:p>
    <w:p w:rsidR="006C5F14" w:rsidRDefault="00140C43">
      <w:pPr>
        <w:ind w:firstLine="709"/>
        <w:rPr>
          <w:sz w:val="28"/>
          <w:szCs w:val="28"/>
        </w:rPr>
      </w:pPr>
      <w:r>
        <w:rPr>
          <w:sz w:val="28"/>
          <w:szCs w:val="28"/>
        </w:rPr>
        <w:t xml:space="preserve">6.1. </w:t>
      </w:r>
      <w:r w:rsidR="00774AC4">
        <w:rPr>
          <w:sz w:val="28"/>
          <w:szCs w:val="28"/>
        </w:rPr>
        <w:t>К</w:t>
      </w:r>
      <w:r w:rsidR="004B1165">
        <w:rPr>
          <w:sz w:val="28"/>
          <w:szCs w:val="28"/>
        </w:rPr>
        <w:t>оличество поставленного Товара должно соответствовать</w:t>
      </w:r>
      <w:r w:rsidR="004B1165">
        <w:rPr>
          <w:sz w:val="28"/>
          <w:szCs w:val="28"/>
        </w:rPr>
        <w:br/>
        <w:t>количеству Товара, указанному в Таблице № 1.</w:t>
      </w:r>
      <w:r w:rsidR="007E724A">
        <w:rPr>
          <w:sz w:val="28"/>
          <w:szCs w:val="28"/>
        </w:rPr>
        <w:t xml:space="preserve"> Образцы Товара пре</w:t>
      </w:r>
      <w:r w:rsidR="00AA0A73">
        <w:rPr>
          <w:sz w:val="28"/>
          <w:szCs w:val="28"/>
        </w:rPr>
        <w:t>дставлены в Приложении №1.</w:t>
      </w:r>
    </w:p>
    <w:p w:rsidR="006C5F14" w:rsidRDefault="00140C43">
      <w:pPr>
        <w:ind w:firstLine="709"/>
        <w:rPr>
          <w:sz w:val="28"/>
          <w:szCs w:val="28"/>
        </w:rPr>
      </w:pPr>
      <w:r>
        <w:rPr>
          <w:sz w:val="28"/>
          <w:szCs w:val="28"/>
        </w:rPr>
        <w:t>6.2</w:t>
      </w:r>
      <w:r w:rsidR="004B1165">
        <w:rPr>
          <w:sz w:val="28"/>
          <w:szCs w:val="28"/>
        </w:rPr>
        <w:t>. Товар разгружается силами и средствами Поставщика.</w:t>
      </w:r>
    </w:p>
    <w:p w:rsidR="006C5F14" w:rsidRDefault="00140C43">
      <w:pPr>
        <w:ind w:firstLine="709"/>
        <w:rPr>
          <w:sz w:val="28"/>
          <w:szCs w:val="28"/>
        </w:rPr>
      </w:pPr>
      <w:r>
        <w:rPr>
          <w:sz w:val="28"/>
          <w:szCs w:val="28"/>
        </w:rPr>
        <w:t>6.3</w:t>
      </w:r>
      <w:r w:rsidR="004B1165">
        <w:rPr>
          <w:sz w:val="28"/>
          <w:szCs w:val="28"/>
        </w:rPr>
        <w:t xml:space="preserve">. Поставщик должен направить Получателю вместе </w:t>
      </w:r>
      <w:r w:rsidR="005624FA">
        <w:rPr>
          <w:sz w:val="28"/>
          <w:szCs w:val="28"/>
        </w:rPr>
        <w:br/>
      </w:r>
      <w:r w:rsidR="004B1165">
        <w:rPr>
          <w:sz w:val="28"/>
          <w:szCs w:val="28"/>
        </w:rPr>
        <w:t>с</w:t>
      </w:r>
      <w:r w:rsidR="005624FA">
        <w:rPr>
          <w:sz w:val="28"/>
          <w:szCs w:val="28"/>
        </w:rPr>
        <w:t xml:space="preserve"> </w:t>
      </w:r>
      <w:r w:rsidR="004B1165">
        <w:rPr>
          <w:sz w:val="28"/>
          <w:szCs w:val="28"/>
        </w:rPr>
        <w:t>Товаром следующую документацию на Товар в день поставки Товара:</w:t>
      </w:r>
    </w:p>
    <w:p w:rsidR="006C5F14" w:rsidRDefault="004B1165" w:rsidP="00BD4BDE">
      <w:pPr>
        <w:ind w:firstLine="709"/>
        <w:rPr>
          <w:sz w:val="28"/>
          <w:szCs w:val="28"/>
        </w:rPr>
      </w:pPr>
      <w:r>
        <w:rPr>
          <w:sz w:val="28"/>
          <w:szCs w:val="28"/>
        </w:rPr>
        <w:t>- оригинал товарной накладной на поставляемый Товар, с указанием цен - в</w:t>
      </w:r>
      <w:r w:rsidR="005624FA">
        <w:rPr>
          <w:sz w:val="28"/>
          <w:szCs w:val="28"/>
        </w:rPr>
        <w:t xml:space="preserve"> </w:t>
      </w:r>
      <w:r>
        <w:rPr>
          <w:sz w:val="28"/>
          <w:szCs w:val="28"/>
        </w:rPr>
        <w:t>2 (двух) экземплярах; </w:t>
      </w:r>
    </w:p>
    <w:p w:rsidR="001C5FFD" w:rsidRPr="001C5FFD" w:rsidRDefault="004B1165" w:rsidP="001C5FFD">
      <w:pPr>
        <w:ind w:firstLine="709"/>
        <w:rPr>
          <w:sz w:val="28"/>
          <w:szCs w:val="28"/>
        </w:rPr>
      </w:pPr>
      <w:r>
        <w:rPr>
          <w:sz w:val="28"/>
          <w:szCs w:val="28"/>
        </w:rPr>
        <w:t>Вышеуказанные документы должны быть предоставлены уполномоченному</w:t>
      </w:r>
      <w:r w:rsidR="00837DF1">
        <w:rPr>
          <w:sz w:val="28"/>
          <w:szCs w:val="28"/>
        </w:rPr>
        <w:t xml:space="preserve"> </w:t>
      </w:r>
      <w:r>
        <w:rPr>
          <w:sz w:val="28"/>
          <w:szCs w:val="28"/>
        </w:rPr>
        <w:t>представителю Получателя в день поставки Товара.</w:t>
      </w:r>
    </w:p>
    <w:p w:rsidR="006C5F14" w:rsidRDefault="004B1165">
      <w:pPr>
        <w:ind w:firstLine="709"/>
        <w:rPr>
          <w:b/>
          <w:bCs/>
          <w:sz w:val="28"/>
          <w:szCs w:val="28"/>
        </w:rPr>
      </w:pPr>
      <w:r>
        <w:rPr>
          <w:b/>
          <w:bCs/>
          <w:sz w:val="28"/>
          <w:szCs w:val="28"/>
        </w:rPr>
        <w:t>7. Требования к количеству Товара.</w:t>
      </w:r>
    </w:p>
    <w:p w:rsidR="001C5FFD" w:rsidRPr="001C5FFD" w:rsidRDefault="004B1165" w:rsidP="001C5FFD">
      <w:pPr>
        <w:ind w:firstLine="709"/>
        <w:rPr>
          <w:sz w:val="28"/>
          <w:szCs w:val="28"/>
        </w:rPr>
      </w:pPr>
      <w:r>
        <w:rPr>
          <w:sz w:val="28"/>
          <w:szCs w:val="28"/>
        </w:rPr>
        <w:t>7.1. Поставка Товара осуществляется Поставщиком за с</w:t>
      </w:r>
      <w:r w:rsidR="000773D4">
        <w:rPr>
          <w:sz w:val="28"/>
          <w:szCs w:val="28"/>
        </w:rPr>
        <w:t>чет собственных</w:t>
      </w:r>
      <w:r w:rsidR="000773D4">
        <w:rPr>
          <w:sz w:val="28"/>
          <w:szCs w:val="28"/>
        </w:rPr>
        <w:br/>
        <w:t>средств одной партией</w:t>
      </w:r>
      <w:r w:rsidR="00F5592B">
        <w:rPr>
          <w:sz w:val="28"/>
          <w:szCs w:val="28"/>
        </w:rPr>
        <w:t>.</w:t>
      </w:r>
    </w:p>
    <w:p w:rsidR="001C5FFD" w:rsidRDefault="001C5FFD">
      <w:pPr>
        <w:ind w:firstLine="709"/>
        <w:rPr>
          <w:b/>
          <w:bCs/>
          <w:sz w:val="28"/>
          <w:szCs w:val="28"/>
        </w:rPr>
      </w:pPr>
      <w:r>
        <w:rPr>
          <w:b/>
          <w:bCs/>
          <w:sz w:val="28"/>
          <w:szCs w:val="28"/>
        </w:rPr>
        <w:t>8. Требования к качеству Товара.</w:t>
      </w:r>
    </w:p>
    <w:p w:rsidR="006C5F14" w:rsidRDefault="001C5FFD">
      <w:pPr>
        <w:ind w:firstLine="709"/>
        <w:rPr>
          <w:b/>
          <w:bCs/>
          <w:sz w:val="28"/>
          <w:szCs w:val="28"/>
        </w:rPr>
      </w:pPr>
      <w:r>
        <w:rPr>
          <w:sz w:val="28"/>
          <w:szCs w:val="28"/>
        </w:rPr>
        <w:t xml:space="preserve"> </w:t>
      </w:r>
      <w:r w:rsidR="004B1165">
        <w:rPr>
          <w:sz w:val="28"/>
          <w:szCs w:val="28"/>
        </w:rPr>
        <w:t xml:space="preserve">8.1. Поставляемый Товар должен быть новым, пригодным к </w:t>
      </w:r>
      <w:r w:rsidR="00837DF1">
        <w:rPr>
          <w:sz w:val="28"/>
          <w:szCs w:val="28"/>
        </w:rPr>
        <w:t>использованию, не</w:t>
      </w:r>
      <w:r w:rsidR="004B1165">
        <w:rPr>
          <w:sz w:val="28"/>
          <w:szCs w:val="28"/>
        </w:rPr>
        <w:t xml:space="preserve"> восстановле</w:t>
      </w:r>
      <w:r w:rsidR="00090911">
        <w:rPr>
          <w:sz w:val="28"/>
          <w:szCs w:val="28"/>
        </w:rPr>
        <w:t>нным</w:t>
      </w:r>
      <w:r w:rsidR="004B1165">
        <w:rPr>
          <w:sz w:val="28"/>
          <w:szCs w:val="28"/>
        </w:rPr>
        <w:t>. Поставщик обязан гарантировать качество поставляемого Товара в течение его гарантийного срока.</w:t>
      </w:r>
    </w:p>
    <w:p w:rsidR="006C5F14" w:rsidRDefault="004B1165">
      <w:pPr>
        <w:ind w:firstLine="709"/>
        <w:rPr>
          <w:sz w:val="28"/>
          <w:szCs w:val="28"/>
        </w:rPr>
      </w:pPr>
      <w:r>
        <w:rPr>
          <w:sz w:val="28"/>
          <w:szCs w:val="28"/>
        </w:rPr>
        <w:t xml:space="preserve">8.2. Поставляемый Товар не должен иметь дефектов, связанных с материалами и/или работой по их изготовлению, либо проявляющихся в </w:t>
      </w:r>
      <w:r>
        <w:rPr>
          <w:sz w:val="28"/>
          <w:szCs w:val="28"/>
        </w:rPr>
        <w:lastRenderedPageBreak/>
        <w:t>результате действия или упущения производителя и/или упущения Поставщика, при соблюдении Получателем правил хранения и/или использования поставляемого Товара. В случае обнаружения дефектов Товара в течение его гарантийного срока, все затраты, связанные с заменой Товара, несет Поставщик.</w:t>
      </w:r>
    </w:p>
    <w:p w:rsidR="006C5F14" w:rsidRDefault="004B1165">
      <w:pPr>
        <w:ind w:firstLine="709"/>
        <w:rPr>
          <w:sz w:val="28"/>
          <w:szCs w:val="28"/>
        </w:rPr>
      </w:pPr>
      <w:r>
        <w:rPr>
          <w:sz w:val="28"/>
          <w:szCs w:val="28"/>
        </w:rPr>
        <w:t>8.3. Качество Товара должно соответствовать действующим в Российской</w:t>
      </w:r>
      <w:r w:rsidR="00837DF1">
        <w:rPr>
          <w:sz w:val="28"/>
          <w:szCs w:val="28"/>
        </w:rPr>
        <w:t xml:space="preserve"> </w:t>
      </w:r>
      <w:r>
        <w:rPr>
          <w:sz w:val="28"/>
          <w:szCs w:val="28"/>
        </w:rPr>
        <w:t>Федерации стандартам, техническим условиям и требованиям, предъявляемым к такого род</w:t>
      </w:r>
      <w:r w:rsidR="00837DF1">
        <w:rPr>
          <w:sz w:val="28"/>
          <w:szCs w:val="28"/>
        </w:rPr>
        <w:t xml:space="preserve">а товарам. В случае обнаружения некачественного Товара (товара, имеющего дефекты) </w:t>
      </w:r>
      <w:r>
        <w:rPr>
          <w:sz w:val="28"/>
          <w:szCs w:val="28"/>
        </w:rPr>
        <w:t>Поставщик</w:t>
      </w:r>
      <w:r w:rsidR="00837DF1">
        <w:rPr>
          <w:sz w:val="28"/>
          <w:szCs w:val="28"/>
        </w:rPr>
        <w:t xml:space="preserve"> </w:t>
      </w:r>
      <w:r>
        <w:rPr>
          <w:sz w:val="28"/>
          <w:szCs w:val="28"/>
        </w:rPr>
        <w:t>обязуется</w:t>
      </w:r>
      <w:r w:rsidR="00837DF1">
        <w:rPr>
          <w:sz w:val="28"/>
          <w:szCs w:val="28"/>
        </w:rPr>
        <w:t xml:space="preserve"> </w:t>
      </w:r>
      <w:r>
        <w:rPr>
          <w:sz w:val="28"/>
          <w:szCs w:val="28"/>
        </w:rPr>
        <w:t>заменить некачественный Товар, признанный таковым при приемке Товара, и осуществить поставку качественного Товара, не позднее 2 (двух) рабочих дней с даты дня получения мотивированного отказа, полученного от Государственного заказчика.</w:t>
      </w:r>
    </w:p>
    <w:p w:rsidR="006C5F14" w:rsidRDefault="004B1165">
      <w:pPr>
        <w:ind w:firstLine="709"/>
        <w:rPr>
          <w:sz w:val="28"/>
          <w:szCs w:val="28"/>
        </w:rPr>
      </w:pPr>
      <w:r>
        <w:rPr>
          <w:sz w:val="28"/>
          <w:szCs w:val="28"/>
        </w:rPr>
        <w:t>8.4. Качество Товара должно соответств</w:t>
      </w:r>
      <w:r w:rsidR="00837DF1">
        <w:rPr>
          <w:sz w:val="28"/>
          <w:szCs w:val="28"/>
        </w:rPr>
        <w:t xml:space="preserve">овать и Техническому регламенту </w:t>
      </w:r>
      <w:r>
        <w:rPr>
          <w:sz w:val="28"/>
          <w:szCs w:val="28"/>
        </w:rPr>
        <w:t>Таможенного союза ТР ТС 025/2012 «О безопасности мебельной продукции», принятого Решением Совета Евразийской экономической комиссии от 15 июня   2012 г. № 32 «О принятии технического регламента Таможенного союза «О безопасности мебельной продукции».</w:t>
      </w:r>
    </w:p>
    <w:p w:rsidR="006C5F14" w:rsidRDefault="004B1165" w:rsidP="000773D4">
      <w:pPr>
        <w:widowControl w:val="0"/>
        <w:ind w:firstLine="709"/>
        <w:rPr>
          <w:sz w:val="28"/>
          <w:szCs w:val="28"/>
        </w:rPr>
      </w:pPr>
      <w:r>
        <w:rPr>
          <w:sz w:val="28"/>
          <w:szCs w:val="28"/>
        </w:rPr>
        <w:t xml:space="preserve">8.5. </w:t>
      </w:r>
      <w:r w:rsidR="000773D4">
        <w:rPr>
          <w:sz w:val="28"/>
          <w:szCs w:val="28"/>
          <w:shd w:val="clear" w:color="auto" w:fill="FFFFFF"/>
        </w:rPr>
        <w:t>Товар должен</w:t>
      </w:r>
      <w:r>
        <w:rPr>
          <w:sz w:val="28"/>
          <w:szCs w:val="28"/>
          <w:shd w:val="clear" w:color="auto" w:fill="FFFFFF"/>
        </w:rPr>
        <w:t xml:space="preserve"> соответствовать    требованиям Межгосударственного стандарта (ГОСТ 16371-2014), технической документации и образцу – эталону, утвержденным в установленном порядке</w:t>
      </w:r>
      <w:r>
        <w:rPr>
          <w:sz w:val="28"/>
          <w:szCs w:val="28"/>
        </w:rPr>
        <w:t>. Трансформируемые, выдвижные, раздвижные элементы изделий мебели должны иметь свободный ход без заеданий и перекосов. Фурнитура, выходящая на поверхность изделий, не должна иметь заусенцев; ребра торцов погонажных деталей должны быть притуплены. На лицевых поверхностях, облицованных декоративным облицовочным материалом, заделки не допускаются. В пределах одного пласта или кромки лицевых поверхностей облицовка должна быть одной породы, одного цвета и вида среза. Внешний вид поверхности должен исключать наличие царапин, волнистости, пятен. Не должны присутствовать сколы кромок. На видимой поверхности не допускаются дефекты: расхождения полос облицовки, нахлестки, отслоения, пузыри под облицовкой, клеевые пятна, прошлифовка, потертость, загрязнение поверхности, вырывы, царапины, трещины, пятна, потеки клея, заусенцы и морщины. Поверхность должна обладать повышенной стойкостью против воздействия воды, должна выдерживать обработку способом протирания. Виды защитных и защитно-декоративных покрытий для поверхностей мебельной фурнитуры и деталей из металла должны быть установлены в нормативной документации на фурнитуру и детали в соответствии с требованиями ГОСТ 9.032-74, ГОСТ 9.301-86. Допускается отсутствие покрытия, если металлические детали изготовлены из специальных коррозийно-стойких материалов.  На материалы, предназначенные для изготовления, необходимо иметь гигиеническое заключение органов санитарно-эпидемиологического надзора.</w:t>
      </w:r>
    </w:p>
    <w:p w:rsidR="006C5F14" w:rsidRDefault="000773D4">
      <w:pPr>
        <w:widowControl w:val="0"/>
        <w:ind w:firstLine="709"/>
        <w:rPr>
          <w:sz w:val="28"/>
          <w:szCs w:val="28"/>
        </w:rPr>
      </w:pPr>
      <w:r>
        <w:rPr>
          <w:sz w:val="28"/>
          <w:szCs w:val="28"/>
        </w:rPr>
        <w:t>8.6</w:t>
      </w:r>
      <w:r w:rsidR="004B1165">
        <w:rPr>
          <w:sz w:val="28"/>
          <w:szCs w:val="28"/>
        </w:rPr>
        <w:t>. Каждое изделие должно иметь маркировку.</w:t>
      </w:r>
    </w:p>
    <w:p w:rsidR="006C5F14" w:rsidRDefault="004B1165">
      <w:pPr>
        <w:widowControl w:val="0"/>
        <w:ind w:firstLine="709"/>
        <w:rPr>
          <w:sz w:val="28"/>
          <w:szCs w:val="28"/>
        </w:rPr>
      </w:pPr>
      <w:r>
        <w:rPr>
          <w:sz w:val="28"/>
          <w:szCs w:val="28"/>
        </w:rPr>
        <w:t xml:space="preserve">Маркировка должна быть выполнена типографским, литографским или </w:t>
      </w:r>
      <w:r>
        <w:rPr>
          <w:sz w:val="28"/>
          <w:szCs w:val="28"/>
        </w:rPr>
        <w:lastRenderedPageBreak/>
        <w:t>печатным способом на бумажном ярлыке, прочно приклеенном к изделию мебели.</w:t>
      </w:r>
    </w:p>
    <w:p w:rsidR="006C5F14" w:rsidRDefault="004B1165">
      <w:pPr>
        <w:widowControl w:val="0"/>
        <w:ind w:firstLine="709"/>
        <w:rPr>
          <w:sz w:val="28"/>
          <w:szCs w:val="28"/>
        </w:rPr>
      </w:pPr>
      <w:r>
        <w:rPr>
          <w:sz w:val="28"/>
          <w:szCs w:val="28"/>
        </w:rPr>
        <w:t>Маркировка должна быть четкой и содержать:</w:t>
      </w:r>
    </w:p>
    <w:p w:rsidR="006C5F14" w:rsidRDefault="004B1165">
      <w:pPr>
        <w:widowControl w:val="0"/>
        <w:ind w:firstLine="709"/>
        <w:rPr>
          <w:sz w:val="28"/>
          <w:szCs w:val="28"/>
        </w:rPr>
      </w:pPr>
      <w:r>
        <w:rPr>
          <w:sz w:val="28"/>
          <w:szCs w:val="28"/>
        </w:rPr>
        <w:t>наименование изделия;</w:t>
      </w:r>
    </w:p>
    <w:p w:rsidR="006C5F14" w:rsidRDefault="004B1165">
      <w:pPr>
        <w:widowControl w:val="0"/>
        <w:ind w:firstLine="709"/>
        <w:rPr>
          <w:sz w:val="28"/>
          <w:szCs w:val="28"/>
        </w:rPr>
      </w:pPr>
      <w:r>
        <w:rPr>
          <w:sz w:val="28"/>
          <w:szCs w:val="28"/>
        </w:rPr>
        <w:t>наименование страны-изготовителя;</w:t>
      </w:r>
    </w:p>
    <w:p w:rsidR="006C5F14" w:rsidRDefault="004B1165">
      <w:pPr>
        <w:widowControl w:val="0"/>
        <w:ind w:firstLine="709"/>
        <w:rPr>
          <w:sz w:val="28"/>
          <w:szCs w:val="28"/>
        </w:rPr>
      </w:pPr>
      <w:r>
        <w:rPr>
          <w:sz w:val="28"/>
          <w:szCs w:val="28"/>
        </w:rPr>
        <w:t>наименование фирмы-изготовителя;</w:t>
      </w:r>
    </w:p>
    <w:p w:rsidR="006C5F14" w:rsidRDefault="004B1165">
      <w:pPr>
        <w:widowControl w:val="0"/>
        <w:ind w:firstLine="709"/>
        <w:rPr>
          <w:sz w:val="28"/>
          <w:szCs w:val="28"/>
        </w:rPr>
      </w:pPr>
      <w:r>
        <w:rPr>
          <w:sz w:val="28"/>
          <w:szCs w:val="28"/>
        </w:rPr>
        <w:t>юридический адрес изготовителя и (или) продавца;</w:t>
      </w:r>
    </w:p>
    <w:p w:rsidR="006C5F14" w:rsidRDefault="004B1165">
      <w:pPr>
        <w:widowControl w:val="0"/>
        <w:ind w:firstLine="709"/>
        <w:rPr>
          <w:sz w:val="28"/>
          <w:szCs w:val="28"/>
        </w:rPr>
      </w:pPr>
      <w:r>
        <w:rPr>
          <w:sz w:val="28"/>
          <w:szCs w:val="28"/>
        </w:rPr>
        <w:t>индекс изделия (при наличии);</w:t>
      </w:r>
    </w:p>
    <w:p w:rsidR="006C5F14" w:rsidRDefault="004B1165">
      <w:pPr>
        <w:widowControl w:val="0"/>
        <w:ind w:firstLine="709"/>
        <w:rPr>
          <w:sz w:val="28"/>
          <w:szCs w:val="28"/>
        </w:rPr>
      </w:pPr>
      <w:r>
        <w:rPr>
          <w:sz w:val="28"/>
          <w:szCs w:val="28"/>
        </w:rPr>
        <w:t>дату выпуска;</w:t>
      </w:r>
    </w:p>
    <w:p w:rsidR="006C5F14" w:rsidRDefault="004B1165">
      <w:pPr>
        <w:widowControl w:val="0"/>
        <w:ind w:firstLine="709"/>
        <w:rPr>
          <w:sz w:val="28"/>
          <w:szCs w:val="28"/>
        </w:rPr>
      </w:pPr>
      <w:r>
        <w:rPr>
          <w:sz w:val="28"/>
          <w:szCs w:val="28"/>
        </w:rPr>
        <w:t>обозначение настоящего стандарта;</w:t>
      </w:r>
    </w:p>
    <w:p w:rsidR="006C5F14" w:rsidRDefault="004B1165">
      <w:pPr>
        <w:widowControl w:val="0"/>
        <w:ind w:firstLine="709"/>
        <w:rPr>
          <w:sz w:val="28"/>
          <w:szCs w:val="28"/>
        </w:rPr>
      </w:pPr>
      <w:r>
        <w:rPr>
          <w:sz w:val="28"/>
          <w:szCs w:val="28"/>
        </w:rPr>
        <w:t>штриховой код (при наличии);</w:t>
      </w:r>
    </w:p>
    <w:p w:rsidR="006C5F14" w:rsidRDefault="004B1165">
      <w:pPr>
        <w:widowControl w:val="0"/>
        <w:ind w:firstLine="709"/>
        <w:rPr>
          <w:sz w:val="28"/>
          <w:szCs w:val="28"/>
        </w:rPr>
      </w:pPr>
      <w:r>
        <w:rPr>
          <w:sz w:val="28"/>
          <w:szCs w:val="28"/>
        </w:rPr>
        <w:t>товарный знак фирмы-изготовителя (при наличии).</w:t>
      </w:r>
    </w:p>
    <w:p w:rsidR="006C5F14" w:rsidRDefault="004B1165">
      <w:pPr>
        <w:ind w:firstLine="709"/>
        <w:rPr>
          <w:b/>
          <w:bCs/>
          <w:sz w:val="28"/>
          <w:szCs w:val="28"/>
        </w:rPr>
      </w:pPr>
      <w:r>
        <w:rPr>
          <w:b/>
          <w:bCs/>
          <w:sz w:val="28"/>
          <w:szCs w:val="28"/>
        </w:rPr>
        <w:t xml:space="preserve">9. Требования к техническим и функциональным </w:t>
      </w:r>
      <w:r w:rsidR="00837DF1">
        <w:rPr>
          <w:b/>
          <w:bCs/>
          <w:sz w:val="28"/>
          <w:szCs w:val="28"/>
        </w:rPr>
        <w:t>характеристикам (</w:t>
      </w:r>
      <w:r>
        <w:rPr>
          <w:b/>
          <w:bCs/>
          <w:sz w:val="28"/>
          <w:szCs w:val="28"/>
        </w:rPr>
        <w:t>потребительским свойствам) Товара.</w:t>
      </w:r>
    </w:p>
    <w:p w:rsidR="006C5F14" w:rsidRDefault="004B1165">
      <w:pPr>
        <w:ind w:firstLine="709"/>
        <w:rPr>
          <w:b/>
          <w:bCs/>
          <w:sz w:val="28"/>
          <w:szCs w:val="28"/>
        </w:rPr>
      </w:pPr>
      <w:r>
        <w:rPr>
          <w:sz w:val="28"/>
          <w:szCs w:val="28"/>
        </w:rPr>
        <w:t>9.1. </w:t>
      </w:r>
      <w:r w:rsidR="000773D4">
        <w:rPr>
          <w:sz w:val="28"/>
          <w:szCs w:val="28"/>
        </w:rPr>
        <w:t>В</w:t>
      </w:r>
      <w:r>
        <w:rPr>
          <w:sz w:val="28"/>
          <w:szCs w:val="28"/>
        </w:rPr>
        <w:t xml:space="preserve">есь Товар должен быть пригодным для </w:t>
      </w:r>
      <w:r w:rsidR="00837DF1">
        <w:rPr>
          <w:sz w:val="28"/>
          <w:szCs w:val="28"/>
        </w:rPr>
        <w:t>целей, которых</w:t>
      </w:r>
      <w:r>
        <w:rPr>
          <w:sz w:val="28"/>
          <w:szCs w:val="28"/>
        </w:rPr>
        <w:t xml:space="preserve"> товары такого рода обычно используются, и соответствовать техническим и функциональным характеристикам (по</w:t>
      </w:r>
      <w:r w:rsidR="000773D4">
        <w:rPr>
          <w:sz w:val="28"/>
          <w:szCs w:val="28"/>
        </w:rPr>
        <w:t xml:space="preserve">требительским свойствам) </w:t>
      </w:r>
      <w:r w:rsidR="00837DF1">
        <w:rPr>
          <w:sz w:val="28"/>
          <w:szCs w:val="28"/>
        </w:rPr>
        <w:t>Товара,</w:t>
      </w:r>
      <w:r w:rsidR="000773D4">
        <w:rPr>
          <w:sz w:val="28"/>
          <w:szCs w:val="28"/>
        </w:rPr>
        <w:t xml:space="preserve"> перечисленного в Таблице № 1.</w:t>
      </w:r>
    </w:p>
    <w:p w:rsidR="006C5F14" w:rsidRDefault="004B1165">
      <w:pPr>
        <w:ind w:firstLine="709"/>
        <w:rPr>
          <w:b/>
          <w:bCs/>
          <w:sz w:val="28"/>
          <w:szCs w:val="28"/>
        </w:rPr>
      </w:pPr>
      <w:r>
        <w:rPr>
          <w:b/>
          <w:bCs/>
          <w:sz w:val="28"/>
          <w:szCs w:val="28"/>
        </w:rPr>
        <w:t>10. Требования к упаковке и транспортировке Товара.</w:t>
      </w:r>
    </w:p>
    <w:p w:rsidR="006C5F14" w:rsidRDefault="004B1165">
      <w:pPr>
        <w:ind w:firstLine="709"/>
        <w:rPr>
          <w:sz w:val="28"/>
          <w:szCs w:val="28"/>
        </w:rPr>
      </w:pPr>
      <w:r>
        <w:rPr>
          <w:sz w:val="28"/>
          <w:szCs w:val="28"/>
        </w:rPr>
        <w:t xml:space="preserve">10.1. Весь Товар должен поставляться в упаковке </w:t>
      </w:r>
      <w:r w:rsidR="00837DF1">
        <w:rPr>
          <w:sz w:val="28"/>
          <w:szCs w:val="28"/>
        </w:rPr>
        <w:t>производителя, обеспечивающей</w:t>
      </w:r>
      <w:r>
        <w:rPr>
          <w:sz w:val="28"/>
          <w:szCs w:val="28"/>
        </w:rPr>
        <w:t xml:space="preserve"> целостность Товара при перевозке и передаче Товара</w:t>
      </w:r>
      <w:r>
        <w:rPr>
          <w:sz w:val="28"/>
          <w:szCs w:val="28"/>
        </w:rPr>
        <w:br/>
        <w:t>Получателю для дальнейшего хранения. Упаковка Товара должна содержать информацию о наименовании Товара и его количестве в упаковке.</w:t>
      </w:r>
    </w:p>
    <w:p w:rsidR="006C5F14" w:rsidRDefault="004B1165">
      <w:pPr>
        <w:ind w:firstLine="709"/>
        <w:rPr>
          <w:sz w:val="28"/>
          <w:szCs w:val="28"/>
        </w:rPr>
      </w:pPr>
      <w:r>
        <w:rPr>
          <w:sz w:val="28"/>
          <w:szCs w:val="28"/>
        </w:rPr>
        <w:t>10.2. К Товару должны быть приложены инструкции по эксплуатации и уходу за Товаром, которые могут быть совмещены с инструкцией по его сборке.</w:t>
      </w:r>
    </w:p>
    <w:p w:rsidR="006C5F14" w:rsidRDefault="004B1165">
      <w:pPr>
        <w:ind w:firstLine="709"/>
        <w:rPr>
          <w:sz w:val="28"/>
          <w:szCs w:val="28"/>
        </w:rPr>
      </w:pPr>
      <w:r>
        <w:rPr>
          <w:sz w:val="28"/>
          <w:szCs w:val="28"/>
        </w:rPr>
        <w:t>10.3. Вся съемная фурнитура Товара должна быть упакована в заклеенные</w:t>
      </w:r>
      <w:r w:rsidR="00837DF1">
        <w:rPr>
          <w:sz w:val="28"/>
          <w:szCs w:val="28"/>
        </w:rPr>
        <w:t xml:space="preserve"> </w:t>
      </w:r>
      <w:r>
        <w:rPr>
          <w:sz w:val="28"/>
          <w:szCs w:val="28"/>
        </w:rPr>
        <w:t>(зашитые) пакет или коробку, уложена в один из ящиков или прикреплена к одной из деталей Товара.</w:t>
      </w:r>
    </w:p>
    <w:p w:rsidR="006C5F14" w:rsidRDefault="004B1165">
      <w:pPr>
        <w:ind w:firstLine="709"/>
        <w:rPr>
          <w:b/>
          <w:bCs/>
          <w:sz w:val="28"/>
          <w:szCs w:val="28"/>
        </w:rPr>
      </w:pPr>
      <w:r>
        <w:rPr>
          <w:sz w:val="28"/>
          <w:szCs w:val="28"/>
        </w:rPr>
        <w:t>10.4. На упаковку Товара, должны быть нанесены транспортная маркировка и манипуляционные знаки, имеющие значение Осторожно», «Верх», «Беречь от влаги» по ГОСТ 14192-96 «Маркировка грузов».</w:t>
      </w:r>
    </w:p>
    <w:p w:rsidR="00837DF1" w:rsidRDefault="004B1165">
      <w:pPr>
        <w:tabs>
          <w:tab w:val="left" w:pos="1418"/>
          <w:tab w:val="left" w:pos="2552"/>
        </w:tabs>
        <w:ind w:firstLine="709"/>
        <w:rPr>
          <w:b/>
          <w:bCs/>
          <w:sz w:val="28"/>
          <w:szCs w:val="28"/>
        </w:rPr>
      </w:pPr>
      <w:r>
        <w:rPr>
          <w:b/>
          <w:bCs/>
          <w:sz w:val="28"/>
          <w:szCs w:val="28"/>
        </w:rPr>
        <w:t>11. Требования к размерам Товара.</w:t>
      </w:r>
    </w:p>
    <w:p w:rsidR="006C5F14" w:rsidRDefault="004B1165">
      <w:pPr>
        <w:tabs>
          <w:tab w:val="left" w:pos="1418"/>
          <w:tab w:val="left" w:pos="2552"/>
        </w:tabs>
        <w:ind w:firstLine="709"/>
        <w:rPr>
          <w:b/>
          <w:bCs/>
          <w:sz w:val="28"/>
          <w:szCs w:val="28"/>
        </w:rPr>
      </w:pPr>
      <w:r>
        <w:rPr>
          <w:sz w:val="28"/>
          <w:szCs w:val="28"/>
        </w:rPr>
        <w:t xml:space="preserve">11.1. Размеры поставляемого Товара должны соответствовать </w:t>
      </w:r>
      <w:r w:rsidR="00837DF1">
        <w:rPr>
          <w:sz w:val="28"/>
          <w:szCs w:val="28"/>
        </w:rPr>
        <w:t>размерам, указанным</w:t>
      </w:r>
      <w:r>
        <w:rPr>
          <w:sz w:val="28"/>
          <w:szCs w:val="28"/>
        </w:rPr>
        <w:t> в Таблице № 1.</w:t>
      </w:r>
    </w:p>
    <w:p w:rsidR="006C5F14" w:rsidRDefault="004B1165">
      <w:pPr>
        <w:ind w:firstLine="709"/>
        <w:rPr>
          <w:sz w:val="28"/>
          <w:szCs w:val="28"/>
        </w:rPr>
      </w:pPr>
      <w:r>
        <w:rPr>
          <w:b/>
          <w:bCs/>
          <w:sz w:val="28"/>
          <w:szCs w:val="28"/>
        </w:rPr>
        <w:t>12. Требования к гарантийному сроку и (или) объему предоставления гарантий качества Товара.</w:t>
      </w:r>
      <w:r>
        <w:rPr>
          <w:sz w:val="28"/>
          <w:szCs w:val="28"/>
        </w:rPr>
        <w:br/>
        <w:t xml:space="preserve">          12.1. Гарантийный срок на поставленный Товар должен составлять не менее</w:t>
      </w:r>
      <w:r w:rsidR="00837DF1">
        <w:rPr>
          <w:sz w:val="28"/>
          <w:szCs w:val="28"/>
        </w:rPr>
        <w:t xml:space="preserve"> </w:t>
      </w:r>
      <w:r>
        <w:rPr>
          <w:sz w:val="28"/>
          <w:szCs w:val="28"/>
        </w:rPr>
        <w:t xml:space="preserve">12 (двенадцати) месяцев с даты приемки Товара, но не менее чем </w:t>
      </w:r>
      <w:r w:rsidR="00837DF1">
        <w:rPr>
          <w:sz w:val="28"/>
          <w:szCs w:val="28"/>
        </w:rPr>
        <w:t>срок, установленный</w:t>
      </w:r>
      <w:r>
        <w:rPr>
          <w:sz w:val="28"/>
          <w:szCs w:val="28"/>
        </w:rPr>
        <w:t xml:space="preserve"> производителем.</w:t>
      </w:r>
    </w:p>
    <w:p w:rsidR="006C5F14" w:rsidRDefault="004B1165">
      <w:pPr>
        <w:ind w:firstLine="709"/>
        <w:rPr>
          <w:sz w:val="28"/>
          <w:szCs w:val="28"/>
        </w:rPr>
      </w:pPr>
      <w:r>
        <w:rPr>
          <w:sz w:val="28"/>
          <w:szCs w:val="28"/>
        </w:rPr>
        <w:t>12.2. Поставщик гарантирует, что его То</w:t>
      </w:r>
      <w:r w:rsidR="00837DF1">
        <w:rPr>
          <w:sz w:val="28"/>
          <w:szCs w:val="28"/>
        </w:rPr>
        <w:t xml:space="preserve">вар, поставленный Поставщиком в </w:t>
      </w:r>
      <w:r>
        <w:rPr>
          <w:sz w:val="28"/>
          <w:szCs w:val="28"/>
        </w:rPr>
        <w:t>рамках Контракта, является новым, неисп</w:t>
      </w:r>
      <w:r w:rsidR="00837DF1">
        <w:rPr>
          <w:sz w:val="28"/>
          <w:szCs w:val="28"/>
        </w:rPr>
        <w:t xml:space="preserve">ользованным, при доставке и при </w:t>
      </w:r>
      <w:r>
        <w:rPr>
          <w:sz w:val="28"/>
          <w:szCs w:val="28"/>
        </w:rPr>
        <w:t xml:space="preserve">эксплуатации не будет иметь дефектов, проявляющихся в результате действия или упущения Поставщика, при нормальном соблюдении </w:t>
      </w:r>
      <w:r>
        <w:rPr>
          <w:sz w:val="28"/>
          <w:szCs w:val="28"/>
        </w:rPr>
        <w:lastRenderedPageBreak/>
        <w:t>Получателем правил хранения и использования Товаров, установленных производителем.</w:t>
      </w:r>
    </w:p>
    <w:p w:rsidR="006C5F14" w:rsidRDefault="004B1165">
      <w:pPr>
        <w:ind w:firstLine="709"/>
        <w:rPr>
          <w:sz w:val="28"/>
          <w:szCs w:val="28"/>
        </w:rPr>
      </w:pPr>
      <w:r>
        <w:rPr>
          <w:sz w:val="28"/>
          <w:szCs w:val="28"/>
        </w:rPr>
        <w:t>12.3. Если в течение гарантийного срока будет выявлено, что Товары не</w:t>
      </w:r>
      <w:r>
        <w:rPr>
          <w:sz w:val="28"/>
          <w:szCs w:val="28"/>
        </w:rPr>
        <w:br/>
        <w:t>соответствуют требованиям Контракта, Поставщик обязан заменить</w:t>
      </w:r>
      <w:r>
        <w:rPr>
          <w:sz w:val="28"/>
          <w:szCs w:val="28"/>
        </w:rPr>
        <w:br/>
        <w:t>несоответствующий Товар на Товар надлежащего качества. Замена Товара должна быть осуществлена в течение 5 (пяти) рабочих дней с даты поступления официального уведомления от уполномоченного представителя Государственного заказчика силами и средствами Поставщика. При этом срок гарантии на заменённый Товар начинается с даты его поставки.</w:t>
      </w:r>
    </w:p>
    <w:p w:rsidR="00596196" w:rsidRDefault="00596196">
      <w:pPr>
        <w:rPr>
          <w:sz w:val="28"/>
          <w:szCs w:val="28"/>
        </w:rPr>
        <w:sectPr w:rsidR="00596196" w:rsidSect="00837DF1">
          <w:headerReference w:type="default" r:id="rId8"/>
          <w:headerReference w:type="first" r:id="rId9"/>
          <w:pgSz w:w="11906" w:h="16838"/>
          <w:pgMar w:top="1134" w:right="850" w:bottom="1134" w:left="1701" w:header="709" w:footer="709" w:gutter="0"/>
          <w:cols w:space="708"/>
          <w:titlePg/>
          <w:docGrid w:linePitch="360"/>
        </w:sectPr>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7"/>
        <w:gridCol w:w="1560"/>
        <w:gridCol w:w="1980"/>
        <w:gridCol w:w="1989"/>
        <w:gridCol w:w="1559"/>
        <w:gridCol w:w="1848"/>
        <w:gridCol w:w="2263"/>
        <w:gridCol w:w="567"/>
        <w:gridCol w:w="1100"/>
      </w:tblGrid>
      <w:tr w:rsidR="00596196" w:rsidRPr="00E46CA9" w:rsidTr="006F4ED8">
        <w:trPr>
          <w:trHeight w:val="327"/>
        </w:trPr>
        <w:tc>
          <w:tcPr>
            <w:tcW w:w="563" w:type="dxa"/>
            <w:tcBorders>
              <w:top w:val="nil"/>
              <w:left w:val="nil"/>
              <w:bottom w:val="single" w:sz="4" w:space="0" w:color="auto"/>
              <w:right w:val="nil"/>
            </w:tcBorders>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847" w:type="dxa"/>
            <w:tcBorders>
              <w:top w:val="nil"/>
              <w:left w:val="nil"/>
              <w:bottom w:val="single" w:sz="4" w:space="0" w:color="auto"/>
              <w:right w:val="nil"/>
            </w:tcBorders>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560" w:type="dxa"/>
            <w:tcBorders>
              <w:top w:val="nil"/>
              <w:left w:val="nil"/>
              <w:bottom w:val="single" w:sz="4" w:space="0" w:color="auto"/>
              <w:right w:val="nil"/>
            </w:tcBorders>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1306" w:type="dxa"/>
            <w:gridSpan w:val="7"/>
            <w:tcBorders>
              <w:top w:val="nil"/>
              <w:left w:val="nil"/>
              <w:bottom w:val="single" w:sz="4" w:space="0" w:color="auto"/>
              <w:right w:val="nil"/>
            </w:tcBorders>
            <w:vAlign w:val="center"/>
          </w:tcPr>
          <w:p w:rsidR="00596196" w:rsidRPr="00E46CA9" w:rsidRDefault="00596196" w:rsidP="008A1F6B">
            <w:pPr>
              <w:widowControl w:val="0"/>
              <w:autoSpaceDE w:val="0"/>
              <w:autoSpaceDN w:val="0"/>
              <w:adjustRightInd w:val="0"/>
              <w:jc w:val="right"/>
              <w:rPr>
                <w:rFonts w:eastAsia="Calibri"/>
                <w:b/>
                <w:sz w:val="28"/>
                <w:szCs w:val="28"/>
                <w:lang w:eastAsia="en-US"/>
              </w:rPr>
            </w:pPr>
            <w:r w:rsidRPr="00E46CA9">
              <w:rPr>
                <w:sz w:val="28"/>
                <w:szCs w:val="28"/>
              </w:rPr>
              <w:t>Таблица №1</w:t>
            </w:r>
          </w:p>
        </w:tc>
      </w:tr>
      <w:tr w:rsidR="00596196" w:rsidRPr="00E46CA9" w:rsidTr="006F4ED8">
        <w:trPr>
          <w:trHeight w:val="555"/>
        </w:trPr>
        <w:tc>
          <w:tcPr>
            <w:tcW w:w="563" w:type="dxa"/>
            <w:vMerge w:val="restart"/>
            <w:tcBorders>
              <w:top w:val="single" w:sz="4" w:space="0" w:color="auto"/>
            </w:tcBorders>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w:t>
            </w:r>
          </w:p>
        </w:tc>
        <w:tc>
          <w:tcPr>
            <w:tcW w:w="1847" w:type="dxa"/>
            <w:vMerge w:val="restart"/>
            <w:tcBorders>
              <w:top w:val="single" w:sz="4" w:space="0" w:color="auto"/>
            </w:tcBorders>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Наименование товара</w:t>
            </w:r>
          </w:p>
        </w:tc>
        <w:tc>
          <w:tcPr>
            <w:tcW w:w="1560" w:type="dxa"/>
            <w:vMerge w:val="restart"/>
            <w:tcBorders>
              <w:top w:val="single" w:sz="4" w:space="0" w:color="auto"/>
            </w:tcBorders>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ОКПД2/</w:t>
            </w:r>
          </w:p>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КТРУ</w:t>
            </w:r>
          </w:p>
        </w:tc>
        <w:tc>
          <w:tcPr>
            <w:tcW w:w="11306" w:type="dxa"/>
            <w:gridSpan w:val="7"/>
            <w:tcBorders>
              <w:top w:val="single" w:sz="4" w:space="0" w:color="auto"/>
            </w:tcBorders>
            <w:vAlign w:val="center"/>
          </w:tcPr>
          <w:p w:rsidR="00596196" w:rsidRPr="00E46CA9" w:rsidRDefault="00596196" w:rsidP="008A1F6B">
            <w:pPr>
              <w:widowControl w:val="0"/>
              <w:autoSpaceDE w:val="0"/>
              <w:autoSpaceDN w:val="0"/>
              <w:adjustRightInd w:val="0"/>
              <w:jc w:val="center"/>
              <w:rPr>
                <w:rFonts w:eastAsia="Calibri"/>
                <w:b/>
                <w:bCs/>
                <w:sz w:val="22"/>
                <w:szCs w:val="22"/>
                <w:lang w:eastAsia="en-US"/>
              </w:rPr>
            </w:pPr>
            <w:r w:rsidRPr="00E46CA9">
              <w:rPr>
                <w:rFonts w:eastAsia="Calibri"/>
                <w:b/>
                <w:bCs/>
                <w:sz w:val="22"/>
                <w:szCs w:val="22"/>
                <w:lang w:eastAsia="en-US"/>
              </w:rPr>
              <w:t>Характеристики товаров, работ, услуг</w:t>
            </w:r>
            <w:r w:rsidRPr="00E46CA9">
              <w:rPr>
                <w:rFonts w:eastAsia="Calibri"/>
                <w:b/>
                <w:sz w:val="22"/>
                <w:szCs w:val="22"/>
                <w:lang w:eastAsia="en-US"/>
              </w:rPr>
              <w:t xml:space="preserve"> </w:t>
            </w:r>
          </w:p>
        </w:tc>
      </w:tr>
      <w:tr w:rsidR="00596196" w:rsidRPr="00E46CA9" w:rsidTr="006F4ED8">
        <w:trPr>
          <w:trHeight w:val="650"/>
        </w:trPr>
        <w:tc>
          <w:tcPr>
            <w:tcW w:w="563" w:type="dxa"/>
            <w:vMerge/>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847" w:type="dxa"/>
            <w:vMerge/>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560" w:type="dxa"/>
            <w:vMerge/>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1306" w:type="dxa"/>
            <w:gridSpan w:val="7"/>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 xml:space="preserve">Требования к техническим, функциональным (потребительским свойствам) характеристикам и объем Товара, к размерам Товара </w:t>
            </w:r>
          </w:p>
        </w:tc>
      </w:tr>
      <w:tr w:rsidR="00596196" w:rsidRPr="00E46CA9" w:rsidTr="006F4ED8">
        <w:trPr>
          <w:trHeight w:val="842"/>
        </w:trPr>
        <w:tc>
          <w:tcPr>
            <w:tcW w:w="563" w:type="dxa"/>
            <w:vMerge/>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847" w:type="dxa"/>
            <w:vMerge/>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560" w:type="dxa"/>
            <w:vMerge/>
            <w:shd w:val="clear" w:color="auto" w:fill="auto"/>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p>
        </w:tc>
        <w:tc>
          <w:tcPr>
            <w:tcW w:w="1980" w:type="dxa"/>
            <w:shd w:val="clear" w:color="auto" w:fill="auto"/>
            <w:vAlign w:val="center"/>
            <w:hideMark/>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Наименование характеристики</w:t>
            </w:r>
          </w:p>
        </w:tc>
        <w:tc>
          <w:tcPr>
            <w:tcW w:w="1989" w:type="dxa"/>
            <w:shd w:val="clear" w:color="auto" w:fill="auto"/>
            <w:vAlign w:val="center"/>
            <w:hideMark/>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Значение характеристики</w:t>
            </w:r>
          </w:p>
        </w:tc>
        <w:tc>
          <w:tcPr>
            <w:tcW w:w="1559" w:type="dxa"/>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Единица измерения характеристики</w:t>
            </w:r>
          </w:p>
        </w:tc>
        <w:tc>
          <w:tcPr>
            <w:tcW w:w="1848" w:type="dxa"/>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sz w:val="22"/>
                <w:szCs w:val="22"/>
                <w:lang w:eastAsia="en-US"/>
              </w:rPr>
              <w:t>Тип характеристики</w:t>
            </w:r>
          </w:p>
        </w:tc>
        <w:tc>
          <w:tcPr>
            <w:tcW w:w="2263" w:type="dxa"/>
            <w:vAlign w:val="center"/>
          </w:tcPr>
          <w:p w:rsidR="00596196" w:rsidRPr="00E46CA9" w:rsidRDefault="00596196" w:rsidP="008A1F6B">
            <w:pPr>
              <w:widowControl w:val="0"/>
              <w:autoSpaceDE w:val="0"/>
              <w:autoSpaceDN w:val="0"/>
              <w:adjustRightInd w:val="0"/>
              <w:jc w:val="center"/>
              <w:rPr>
                <w:rFonts w:eastAsia="Calibri"/>
                <w:b/>
                <w:sz w:val="22"/>
                <w:szCs w:val="22"/>
                <w:lang w:eastAsia="en-US"/>
              </w:rPr>
            </w:pPr>
            <w:r w:rsidRPr="00E46CA9">
              <w:rPr>
                <w:rFonts w:eastAsia="Calibri"/>
                <w:b/>
                <w:bCs/>
                <w:sz w:val="22"/>
                <w:szCs w:val="22"/>
                <w:lang w:eastAsia="en-US"/>
              </w:rPr>
              <w:t>Инструкция -по заполнению характеристик в заявке</w:t>
            </w:r>
          </w:p>
        </w:tc>
        <w:tc>
          <w:tcPr>
            <w:tcW w:w="567" w:type="dxa"/>
            <w:shd w:val="clear" w:color="auto" w:fill="auto"/>
            <w:vAlign w:val="center"/>
            <w:hideMark/>
          </w:tcPr>
          <w:p w:rsidR="00596196" w:rsidRPr="00E46CA9" w:rsidRDefault="00596196" w:rsidP="008A1F6B">
            <w:pPr>
              <w:widowControl w:val="0"/>
              <w:autoSpaceDE w:val="0"/>
              <w:autoSpaceDN w:val="0"/>
              <w:adjustRightInd w:val="0"/>
              <w:ind w:left="-112" w:right="-110"/>
              <w:jc w:val="center"/>
              <w:rPr>
                <w:rFonts w:eastAsia="Calibri"/>
                <w:b/>
                <w:sz w:val="22"/>
                <w:szCs w:val="22"/>
                <w:lang w:eastAsia="en-US"/>
              </w:rPr>
            </w:pPr>
            <w:r w:rsidRPr="00E46CA9">
              <w:rPr>
                <w:rFonts w:eastAsia="Calibri"/>
                <w:b/>
                <w:sz w:val="22"/>
                <w:szCs w:val="22"/>
                <w:lang w:eastAsia="en-US"/>
              </w:rPr>
              <w:t>Кол-во</w:t>
            </w:r>
          </w:p>
        </w:tc>
        <w:tc>
          <w:tcPr>
            <w:tcW w:w="1100" w:type="dxa"/>
            <w:shd w:val="clear" w:color="auto" w:fill="auto"/>
            <w:vAlign w:val="center"/>
            <w:hideMark/>
          </w:tcPr>
          <w:p w:rsidR="00596196" w:rsidRPr="00E46CA9" w:rsidRDefault="00596196" w:rsidP="008A1F6B">
            <w:pPr>
              <w:widowControl w:val="0"/>
              <w:autoSpaceDE w:val="0"/>
              <w:autoSpaceDN w:val="0"/>
              <w:adjustRightInd w:val="0"/>
              <w:ind w:left="-113" w:right="-108"/>
              <w:jc w:val="center"/>
              <w:rPr>
                <w:rFonts w:eastAsia="Calibri"/>
                <w:b/>
                <w:sz w:val="22"/>
                <w:szCs w:val="22"/>
                <w:lang w:eastAsia="en-US"/>
              </w:rPr>
            </w:pPr>
            <w:r w:rsidRPr="00E46CA9">
              <w:rPr>
                <w:rFonts w:eastAsia="Calibri"/>
                <w:b/>
                <w:sz w:val="22"/>
                <w:szCs w:val="22"/>
                <w:lang w:eastAsia="en-US"/>
              </w:rPr>
              <w:t>Единица измерения</w:t>
            </w:r>
          </w:p>
        </w:tc>
      </w:tr>
      <w:tr w:rsidR="00160CA4" w:rsidRPr="00E46CA9" w:rsidTr="006F4ED8">
        <w:trPr>
          <w:trHeight w:val="1102"/>
        </w:trPr>
        <w:tc>
          <w:tcPr>
            <w:tcW w:w="563" w:type="dxa"/>
            <w:vMerge w:val="restart"/>
            <w:vAlign w:val="center"/>
          </w:tcPr>
          <w:p w:rsidR="00160CA4" w:rsidRPr="00E46CA9" w:rsidRDefault="00160B0B"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1</w:t>
            </w:r>
          </w:p>
        </w:tc>
        <w:tc>
          <w:tcPr>
            <w:tcW w:w="1847" w:type="dxa"/>
            <w:vMerge w:val="restart"/>
            <w:vAlign w:val="center"/>
          </w:tcPr>
          <w:p w:rsidR="00160CA4" w:rsidRPr="00E46CA9" w:rsidRDefault="00160CA4" w:rsidP="00160B0B">
            <w:pPr>
              <w:widowControl w:val="0"/>
              <w:autoSpaceDE w:val="0"/>
              <w:autoSpaceDN w:val="0"/>
              <w:adjustRightInd w:val="0"/>
              <w:ind w:left="-107" w:right="-108"/>
              <w:jc w:val="center"/>
              <w:rPr>
                <w:rFonts w:eastAsia="Calibri"/>
                <w:bCs/>
                <w:lang w:eastAsia="en-US"/>
              </w:rPr>
            </w:pPr>
            <w:r>
              <w:rPr>
                <w:rFonts w:eastAsia="Calibri"/>
                <w:bCs/>
                <w:lang w:eastAsia="en-US"/>
              </w:rPr>
              <w:t>Диван</w:t>
            </w:r>
          </w:p>
        </w:tc>
        <w:tc>
          <w:tcPr>
            <w:tcW w:w="1560" w:type="dxa"/>
            <w:vMerge w:val="restart"/>
            <w:shd w:val="clear" w:color="auto" w:fill="auto"/>
            <w:vAlign w:val="center"/>
          </w:tcPr>
          <w:p w:rsidR="00160CA4" w:rsidRPr="00E46CA9" w:rsidRDefault="00160CA4" w:rsidP="00160CA4">
            <w:pPr>
              <w:widowControl w:val="0"/>
              <w:autoSpaceDE w:val="0"/>
              <w:autoSpaceDN w:val="0"/>
              <w:adjustRightInd w:val="0"/>
              <w:ind w:left="-105" w:right="-106"/>
              <w:jc w:val="center"/>
            </w:pPr>
            <w:r w:rsidRPr="00E971F8">
              <w:t>31</w:t>
            </w:r>
            <w:r w:rsidR="00160B0B">
              <w:t>.09.12.110/31.09.12.110-00000003</w:t>
            </w: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Вид материала обивки</w:t>
            </w:r>
          </w:p>
        </w:tc>
        <w:tc>
          <w:tcPr>
            <w:tcW w:w="1989" w:type="dxa"/>
            <w:shd w:val="clear" w:color="auto" w:fill="auto"/>
            <w:vAlign w:val="center"/>
          </w:tcPr>
          <w:p w:rsidR="00160CA4" w:rsidRPr="00E46CA9" w:rsidRDefault="00160B0B" w:rsidP="00160CA4">
            <w:pPr>
              <w:widowControl w:val="0"/>
              <w:autoSpaceDE w:val="0"/>
              <w:autoSpaceDN w:val="0"/>
              <w:adjustRightInd w:val="0"/>
              <w:jc w:val="center"/>
              <w:rPr>
                <w:rFonts w:eastAsia="Calibri"/>
                <w:sz w:val="22"/>
                <w:szCs w:val="22"/>
                <w:lang w:eastAsia="en-US"/>
              </w:rPr>
            </w:pPr>
            <w:r w:rsidRPr="00160B0B">
              <w:rPr>
                <w:rFonts w:eastAsia="Calibri"/>
                <w:sz w:val="22"/>
                <w:szCs w:val="22"/>
                <w:lang w:eastAsia="en-US"/>
              </w:rPr>
              <w:t>Ткань мебельная</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val="restart"/>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1</w:t>
            </w:r>
          </w:p>
        </w:tc>
        <w:tc>
          <w:tcPr>
            <w:tcW w:w="1100" w:type="dxa"/>
            <w:vMerge w:val="restart"/>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шт</w:t>
            </w: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Количество посадочных мест</w:t>
            </w:r>
          </w:p>
        </w:tc>
        <w:tc>
          <w:tcPr>
            <w:tcW w:w="1989" w:type="dxa"/>
            <w:shd w:val="clear" w:color="auto" w:fill="auto"/>
            <w:vAlign w:val="center"/>
          </w:tcPr>
          <w:p w:rsidR="00160CA4" w:rsidRPr="00E46CA9" w:rsidRDefault="00160B0B"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3</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шт</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Наличие декоративных подушек</w:t>
            </w:r>
          </w:p>
        </w:tc>
        <w:tc>
          <w:tcPr>
            <w:tcW w:w="1989"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D47547">
              <w:rPr>
                <w:rFonts w:eastAsia="Calibri"/>
                <w:sz w:val="22"/>
                <w:szCs w:val="22"/>
                <w:lang w:eastAsia="en-US"/>
              </w:rPr>
              <w:t>Нет</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Наличие механизма раскладывания</w:t>
            </w:r>
          </w:p>
        </w:tc>
        <w:tc>
          <w:tcPr>
            <w:tcW w:w="1989" w:type="dxa"/>
            <w:shd w:val="clear" w:color="auto" w:fill="auto"/>
            <w:vAlign w:val="center"/>
          </w:tcPr>
          <w:p w:rsidR="00160CA4" w:rsidRPr="003E62D4" w:rsidRDefault="00160CA4" w:rsidP="00160CA4">
            <w:pPr>
              <w:widowControl w:val="0"/>
              <w:autoSpaceDE w:val="0"/>
              <w:autoSpaceDN w:val="0"/>
              <w:adjustRightInd w:val="0"/>
              <w:jc w:val="center"/>
              <w:rPr>
                <w:rFonts w:eastAsia="Calibri"/>
                <w:sz w:val="22"/>
                <w:szCs w:val="22"/>
                <w:lang w:eastAsia="en-US"/>
              </w:rPr>
            </w:pPr>
            <w:r w:rsidRPr="00D47547">
              <w:rPr>
                <w:rFonts w:eastAsia="Calibri"/>
                <w:sz w:val="22"/>
                <w:szCs w:val="22"/>
                <w:lang w:eastAsia="en-US"/>
              </w:rPr>
              <w:t>Нет</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Наличие подлокотников</w:t>
            </w:r>
          </w:p>
        </w:tc>
        <w:tc>
          <w:tcPr>
            <w:tcW w:w="1989" w:type="dxa"/>
            <w:shd w:val="clear" w:color="auto" w:fill="auto"/>
            <w:vAlign w:val="center"/>
          </w:tcPr>
          <w:p w:rsidR="00160CA4" w:rsidRPr="00ED5E9B" w:rsidRDefault="00160CA4" w:rsidP="00160CA4">
            <w:pPr>
              <w:widowControl w:val="0"/>
              <w:autoSpaceDE w:val="0"/>
              <w:autoSpaceDN w:val="0"/>
              <w:adjustRightInd w:val="0"/>
              <w:jc w:val="center"/>
              <w:rPr>
                <w:rFonts w:eastAsia="Calibri"/>
                <w:lang w:eastAsia="en-US"/>
              </w:rPr>
            </w:pPr>
            <w:r>
              <w:rPr>
                <w:rFonts w:eastAsia="Calibri"/>
                <w:lang w:eastAsia="en-US"/>
              </w:rPr>
              <w:t>Да</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bCs/>
                <w:sz w:val="22"/>
                <w:szCs w:val="22"/>
                <w:lang w:eastAsia="en-US"/>
              </w:rPr>
            </w:pPr>
            <w:r w:rsidRPr="00635D0A">
              <w:rPr>
                <w:rFonts w:eastAsia="Calibri"/>
                <w:bCs/>
                <w:sz w:val="22"/>
                <w:szCs w:val="22"/>
                <w:lang w:eastAsia="en-US"/>
              </w:rPr>
              <w:t>Наличие ящика для белья</w:t>
            </w:r>
          </w:p>
        </w:tc>
        <w:tc>
          <w:tcPr>
            <w:tcW w:w="1989"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Нет</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bCs/>
                <w:sz w:val="22"/>
                <w:szCs w:val="22"/>
                <w:lang w:eastAsia="en-US"/>
              </w:rPr>
            </w:pPr>
            <w:r w:rsidRPr="00635D0A">
              <w:rPr>
                <w:rFonts w:eastAsia="Calibri"/>
                <w:bCs/>
                <w:sz w:val="22"/>
                <w:szCs w:val="22"/>
                <w:lang w:eastAsia="en-US"/>
              </w:rPr>
              <w:t>Тип дивана</w:t>
            </w:r>
          </w:p>
        </w:tc>
        <w:tc>
          <w:tcPr>
            <w:tcW w:w="1989" w:type="dxa"/>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Прямой</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E46CA9" w:rsidRDefault="00160CA4" w:rsidP="00160CA4">
            <w:pPr>
              <w:widowControl w:val="0"/>
              <w:autoSpaceDE w:val="0"/>
              <w:autoSpaceDN w:val="0"/>
              <w:adjustRightInd w:val="0"/>
              <w:jc w:val="center"/>
              <w:rPr>
                <w:rFonts w:eastAsia="Calibri"/>
                <w:bCs/>
                <w:sz w:val="22"/>
                <w:szCs w:val="22"/>
                <w:lang w:eastAsia="en-US"/>
              </w:rPr>
            </w:pPr>
            <w:r w:rsidRPr="00635D0A">
              <w:rPr>
                <w:rFonts w:eastAsia="Calibri"/>
                <w:bCs/>
                <w:sz w:val="22"/>
                <w:szCs w:val="22"/>
                <w:lang w:eastAsia="en-US"/>
              </w:rPr>
              <w:t>Тип каркаса</w:t>
            </w:r>
          </w:p>
        </w:tc>
        <w:tc>
          <w:tcPr>
            <w:tcW w:w="1989" w:type="dxa"/>
            <w:shd w:val="clear" w:color="auto" w:fill="auto"/>
            <w:vAlign w:val="center"/>
          </w:tcPr>
          <w:p w:rsidR="00160CA4" w:rsidRPr="00E46CA9" w:rsidRDefault="00160B0B" w:rsidP="00160CA4">
            <w:pPr>
              <w:widowControl w:val="0"/>
              <w:autoSpaceDE w:val="0"/>
              <w:autoSpaceDN w:val="0"/>
              <w:adjustRightInd w:val="0"/>
              <w:jc w:val="center"/>
              <w:rPr>
                <w:rFonts w:eastAsia="Calibri"/>
                <w:sz w:val="22"/>
                <w:szCs w:val="22"/>
                <w:lang w:eastAsia="en-US"/>
              </w:rPr>
            </w:pPr>
            <w:r w:rsidRPr="00160B0B">
              <w:rPr>
                <w:rFonts w:eastAsia="Calibri"/>
                <w:sz w:val="22"/>
                <w:szCs w:val="22"/>
                <w:lang w:eastAsia="en-US"/>
              </w:rPr>
              <w:t>Деревянный</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A33CDC" w:rsidRDefault="00160CA4" w:rsidP="00160CA4">
            <w:pPr>
              <w:widowControl w:val="0"/>
              <w:autoSpaceDE w:val="0"/>
              <w:autoSpaceDN w:val="0"/>
              <w:adjustRightInd w:val="0"/>
              <w:jc w:val="center"/>
              <w:rPr>
                <w:rFonts w:eastAsia="Calibri"/>
                <w:bCs/>
                <w:sz w:val="22"/>
                <w:szCs w:val="22"/>
                <w:lang w:eastAsia="en-US"/>
              </w:rPr>
            </w:pPr>
            <w:r w:rsidRPr="00635D0A">
              <w:rPr>
                <w:rFonts w:eastAsia="Calibri"/>
                <w:bCs/>
                <w:sz w:val="22"/>
                <w:szCs w:val="22"/>
                <w:lang w:eastAsia="en-US"/>
              </w:rPr>
              <w:t>Тип напольной опоры</w:t>
            </w:r>
          </w:p>
        </w:tc>
        <w:tc>
          <w:tcPr>
            <w:tcW w:w="1989" w:type="dxa"/>
            <w:shd w:val="clear" w:color="auto" w:fill="auto"/>
            <w:vAlign w:val="center"/>
          </w:tcPr>
          <w:p w:rsidR="00160CA4"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Ножки</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337611">
        <w:trPr>
          <w:trHeight w:val="206"/>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9639" w:type="dxa"/>
            <w:gridSpan w:val="5"/>
            <w:shd w:val="clear" w:color="auto" w:fill="auto"/>
            <w:vAlign w:val="center"/>
          </w:tcPr>
          <w:p w:rsidR="00160CA4" w:rsidRPr="00401E75"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Дополнительные характеристики</w:t>
            </w:r>
            <w:r>
              <w:rPr>
                <w:rFonts w:eastAsia="Calibri"/>
                <w:sz w:val="22"/>
                <w:szCs w:val="22"/>
                <w:vertAlign w:val="superscript"/>
                <w:lang w:eastAsia="en-US"/>
              </w:rPr>
              <w:t>1</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635D0A" w:rsidRDefault="00160CA4" w:rsidP="00160CA4">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Ширина</w:t>
            </w:r>
          </w:p>
        </w:tc>
        <w:tc>
          <w:tcPr>
            <w:tcW w:w="1989" w:type="dxa"/>
            <w:shd w:val="clear" w:color="auto" w:fill="auto"/>
            <w:vAlign w:val="center"/>
          </w:tcPr>
          <w:p w:rsidR="00160CA4" w:rsidRDefault="00160B0B"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 205,5 и &lt; 206,5</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см</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Участнику закупки необходимо указать конкретное значение характеристики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635D0A" w:rsidRDefault="00160CA4" w:rsidP="00160CA4">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Глубина</w:t>
            </w:r>
          </w:p>
        </w:tc>
        <w:tc>
          <w:tcPr>
            <w:tcW w:w="1989" w:type="dxa"/>
            <w:shd w:val="clear" w:color="auto" w:fill="auto"/>
            <w:vAlign w:val="center"/>
          </w:tcPr>
          <w:p w:rsidR="00160CA4" w:rsidRDefault="00160B0B"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&gt;82,5</w:t>
            </w:r>
            <w:r w:rsidR="00160CA4" w:rsidRPr="00401E75">
              <w:rPr>
                <w:rFonts w:eastAsia="Calibri"/>
                <w:sz w:val="22"/>
                <w:szCs w:val="22"/>
                <w:lang w:eastAsia="en-US"/>
              </w:rPr>
              <w:t xml:space="preserve"> и ≤</w:t>
            </w:r>
            <w:r>
              <w:rPr>
                <w:rFonts w:eastAsia="Calibri"/>
                <w:sz w:val="22"/>
                <w:szCs w:val="22"/>
                <w:lang w:eastAsia="en-US"/>
              </w:rPr>
              <w:t xml:space="preserve"> 83,5 </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см</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Участнику закупки необходимо указать конкретное значение характеристики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635D0A" w:rsidRDefault="00160CA4" w:rsidP="00160CA4">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Высота</w:t>
            </w:r>
          </w:p>
        </w:tc>
        <w:tc>
          <w:tcPr>
            <w:tcW w:w="1989" w:type="dxa"/>
            <w:shd w:val="clear" w:color="auto" w:fill="auto"/>
            <w:vAlign w:val="center"/>
          </w:tcPr>
          <w:p w:rsidR="00160CA4" w:rsidRDefault="00160B0B"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 75,5  и  &lt; 76,5</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см</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Участнику закупки необходимо указать конкретное значение характеристики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CA4" w:rsidRPr="00E46CA9" w:rsidTr="006F4ED8">
        <w:trPr>
          <w:trHeight w:val="1102"/>
        </w:trPr>
        <w:tc>
          <w:tcPr>
            <w:tcW w:w="563" w:type="dxa"/>
            <w:vMerge/>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847" w:type="dxa"/>
            <w:vMerge/>
            <w:vAlign w:val="center"/>
          </w:tcPr>
          <w:p w:rsidR="00160CA4" w:rsidRPr="00E46CA9" w:rsidRDefault="00160CA4" w:rsidP="00160CA4">
            <w:pPr>
              <w:widowControl w:val="0"/>
              <w:autoSpaceDE w:val="0"/>
              <w:autoSpaceDN w:val="0"/>
              <w:adjustRightInd w:val="0"/>
              <w:ind w:left="-107" w:right="-108"/>
              <w:jc w:val="center"/>
              <w:rPr>
                <w:rFonts w:eastAsia="Calibri"/>
                <w:bCs/>
                <w:lang w:eastAsia="en-US"/>
              </w:rPr>
            </w:pPr>
          </w:p>
        </w:tc>
        <w:tc>
          <w:tcPr>
            <w:tcW w:w="1560" w:type="dxa"/>
            <w:vMerge/>
            <w:shd w:val="clear" w:color="auto" w:fill="auto"/>
            <w:vAlign w:val="center"/>
          </w:tcPr>
          <w:p w:rsidR="00160CA4" w:rsidRPr="00E46CA9" w:rsidRDefault="00160CA4" w:rsidP="00160CA4">
            <w:pPr>
              <w:widowControl w:val="0"/>
              <w:autoSpaceDE w:val="0"/>
              <w:autoSpaceDN w:val="0"/>
              <w:adjustRightInd w:val="0"/>
              <w:ind w:left="-105" w:right="-106"/>
              <w:jc w:val="center"/>
            </w:pPr>
          </w:p>
        </w:tc>
        <w:tc>
          <w:tcPr>
            <w:tcW w:w="1980" w:type="dxa"/>
            <w:shd w:val="clear" w:color="auto" w:fill="auto"/>
            <w:vAlign w:val="center"/>
          </w:tcPr>
          <w:p w:rsidR="00160CA4" w:rsidRPr="00635D0A" w:rsidRDefault="00160CA4" w:rsidP="00160CA4">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наполнителя</w:t>
            </w:r>
          </w:p>
        </w:tc>
        <w:tc>
          <w:tcPr>
            <w:tcW w:w="1989" w:type="dxa"/>
            <w:shd w:val="clear" w:color="auto" w:fill="auto"/>
            <w:vAlign w:val="center"/>
          </w:tcPr>
          <w:p w:rsidR="00160CA4" w:rsidRDefault="00160CA4" w:rsidP="00160CA4">
            <w:pPr>
              <w:widowControl w:val="0"/>
              <w:autoSpaceDE w:val="0"/>
              <w:autoSpaceDN w:val="0"/>
              <w:adjustRightInd w:val="0"/>
              <w:jc w:val="center"/>
              <w:rPr>
                <w:rFonts w:eastAsia="Calibri"/>
                <w:sz w:val="22"/>
                <w:szCs w:val="22"/>
                <w:lang w:eastAsia="en-US"/>
              </w:rPr>
            </w:pPr>
            <w:r w:rsidRPr="00F61E17">
              <w:rPr>
                <w:rFonts w:eastAsia="Calibri"/>
                <w:sz w:val="22"/>
                <w:szCs w:val="22"/>
                <w:lang w:eastAsia="en-US"/>
              </w:rPr>
              <w:t>Синтетический пенополиуретан (поролон) различных степеней жесткости с дополнительным термо- и влагозащитным слоем из синтепона</w:t>
            </w:r>
          </w:p>
        </w:tc>
        <w:tc>
          <w:tcPr>
            <w:tcW w:w="1559"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c>
          <w:tcPr>
            <w:tcW w:w="1100" w:type="dxa"/>
            <w:vMerge/>
            <w:shd w:val="clear" w:color="auto" w:fill="auto"/>
            <w:vAlign w:val="center"/>
          </w:tcPr>
          <w:p w:rsidR="00160CA4" w:rsidRPr="00E46CA9" w:rsidRDefault="00160CA4" w:rsidP="00160CA4">
            <w:pPr>
              <w:widowControl w:val="0"/>
              <w:autoSpaceDE w:val="0"/>
              <w:autoSpaceDN w:val="0"/>
              <w:adjustRightInd w:val="0"/>
              <w:jc w:val="center"/>
              <w:rPr>
                <w:rFonts w:eastAsia="Calibri"/>
                <w:sz w:val="22"/>
                <w:szCs w:val="22"/>
                <w:lang w:eastAsia="en-US"/>
              </w:rPr>
            </w:pPr>
          </w:p>
        </w:tc>
      </w:tr>
      <w:tr w:rsidR="00160B0B" w:rsidRPr="00E46CA9" w:rsidTr="006F4ED8">
        <w:trPr>
          <w:trHeight w:val="1102"/>
        </w:trPr>
        <w:tc>
          <w:tcPr>
            <w:tcW w:w="563" w:type="dxa"/>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847" w:type="dxa"/>
            <w:vAlign w:val="center"/>
          </w:tcPr>
          <w:p w:rsidR="00160B0B" w:rsidRPr="00E46CA9" w:rsidRDefault="00160B0B" w:rsidP="00160B0B">
            <w:pPr>
              <w:widowControl w:val="0"/>
              <w:autoSpaceDE w:val="0"/>
              <w:autoSpaceDN w:val="0"/>
              <w:adjustRightInd w:val="0"/>
              <w:ind w:left="-107" w:right="-108"/>
              <w:jc w:val="center"/>
              <w:rPr>
                <w:rFonts w:eastAsia="Calibri"/>
                <w:bCs/>
                <w:lang w:eastAsia="en-US"/>
              </w:rPr>
            </w:pPr>
          </w:p>
        </w:tc>
        <w:tc>
          <w:tcPr>
            <w:tcW w:w="1560" w:type="dxa"/>
            <w:shd w:val="clear" w:color="auto" w:fill="auto"/>
            <w:vAlign w:val="center"/>
          </w:tcPr>
          <w:p w:rsidR="00160B0B" w:rsidRPr="00E46CA9" w:rsidRDefault="00160B0B" w:rsidP="00160B0B">
            <w:pPr>
              <w:widowControl w:val="0"/>
              <w:autoSpaceDE w:val="0"/>
              <w:autoSpaceDN w:val="0"/>
              <w:adjustRightInd w:val="0"/>
              <w:ind w:left="-105" w:right="-106"/>
              <w:jc w:val="center"/>
            </w:pPr>
          </w:p>
        </w:tc>
        <w:tc>
          <w:tcPr>
            <w:tcW w:w="1980" w:type="dxa"/>
            <w:shd w:val="clear" w:color="auto" w:fill="auto"/>
            <w:vAlign w:val="center"/>
          </w:tcPr>
          <w:p w:rsidR="00160B0B" w:rsidRDefault="00160B0B" w:rsidP="00160B0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Ширина Подлокотника</w:t>
            </w:r>
          </w:p>
        </w:tc>
        <w:tc>
          <w:tcPr>
            <w:tcW w:w="1989" w:type="dxa"/>
            <w:shd w:val="clear" w:color="auto" w:fill="auto"/>
            <w:vAlign w:val="center"/>
          </w:tcPr>
          <w:p w:rsidR="00160B0B"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≥16,5</w:t>
            </w:r>
            <w:r w:rsidRPr="00160B0B">
              <w:rPr>
                <w:rFonts w:eastAsia="Calibri"/>
                <w:sz w:val="22"/>
                <w:szCs w:val="22"/>
                <w:lang w:eastAsia="en-US"/>
              </w:rPr>
              <w:t xml:space="preserve"> и</w:t>
            </w:r>
            <w:r>
              <w:rPr>
                <w:rFonts w:eastAsia="Calibri"/>
                <w:sz w:val="22"/>
                <w:szCs w:val="22"/>
                <w:lang w:eastAsia="en-US"/>
              </w:rPr>
              <w:t xml:space="preserve"> </w:t>
            </w:r>
            <w:r w:rsidRPr="00160B0B">
              <w:rPr>
                <w:rFonts w:eastAsia="Calibri"/>
                <w:sz w:val="22"/>
                <w:szCs w:val="22"/>
                <w:lang w:eastAsia="en-US"/>
              </w:rPr>
              <w:t xml:space="preserve"> &lt;</w:t>
            </w:r>
            <w:r>
              <w:rPr>
                <w:rFonts w:eastAsia="Calibri"/>
                <w:sz w:val="22"/>
                <w:szCs w:val="22"/>
                <w:lang w:eastAsia="en-US"/>
              </w:rPr>
              <w:t xml:space="preserve"> </w:t>
            </w:r>
            <w:r w:rsidRPr="00160B0B">
              <w:rPr>
                <w:rFonts w:eastAsia="Calibri"/>
                <w:sz w:val="22"/>
                <w:szCs w:val="22"/>
                <w:lang w:eastAsia="en-US"/>
              </w:rPr>
              <w:t>19</w:t>
            </w:r>
          </w:p>
        </w:tc>
        <w:tc>
          <w:tcPr>
            <w:tcW w:w="1559" w:type="dxa"/>
            <w:shd w:val="clear" w:color="auto" w:fill="FFFFFF" w:themeFill="background1"/>
            <w:vAlign w:val="center"/>
          </w:tcPr>
          <w:p w:rsidR="00160B0B"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см</w:t>
            </w:r>
          </w:p>
        </w:tc>
        <w:tc>
          <w:tcPr>
            <w:tcW w:w="1848"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100"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r>
      <w:tr w:rsidR="00160B0B" w:rsidRPr="00E46CA9" w:rsidTr="006F4ED8">
        <w:trPr>
          <w:trHeight w:val="1102"/>
        </w:trPr>
        <w:tc>
          <w:tcPr>
            <w:tcW w:w="563" w:type="dxa"/>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847" w:type="dxa"/>
            <w:vAlign w:val="center"/>
          </w:tcPr>
          <w:p w:rsidR="00160B0B" w:rsidRPr="00E46CA9" w:rsidRDefault="00160B0B" w:rsidP="00160B0B">
            <w:pPr>
              <w:widowControl w:val="0"/>
              <w:autoSpaceDE w:val="0"/>
              <w:autoSpaceDN w:val="0"/>
              <w:adjustRightInd w:val="0"/>
              <w:ind w:left="-107" w:right="-108"/>
              <w:jc w:val="center"/>
              <w:rPr>
                <w:rFonts w:eastAsia="Calibri"/>
                <w:bCs/>
                <w:lang w:eastAsia="en-US"/>
              </w:rPr>
            </w:pPr>
          </w:p>
        </w:tc>
        <w:tc>
          <w:tcPr>
            <w:tcW w:w="1560" w:type="dxa"/>
            <w:shd w:val="clear" w:color="auto" w:fill="auto"/>
            <w:vAlign w:val="center"/>
          </w:tcPr>
          <w:p w:rsidR="00160B0B" w:rsidRPr="00E46CA9" w:rsidRDefault="00160B0B" w:rsidP="00160B0B">
            <w:pPr>
              <w:widowControl w:val="0"/>
              <w:autoSpaceDE w:val="0"/>
              <w:autoSpaceDN w:val="0"/>
              <w:adjustRightInd w:val="0"/>
              <w:ind w:left="-105" w:right="-106"/>
              <w:jc w:val="center"/>
            </w:pPr>
          </w:p>
        </w:tc>
        <w:tc>
          <w:tcPr>
            <w:tcW w:w="1980" w:type="dxa"/>
            <w:shd w:val="clear" w:color="auto" w:fill="auto"/>
            <w:vAlign w:val="center"/>
          </w:tcPr>
          <w:p w:rsidR="00160B0B" w:rsidRDefault="00160B0B" w:rsidP="00160B0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Количество опор каркаса</w:t>
            </w:r>
          </w:p>
        </w:tc>
        <w:tc>
          <w:tcPr>
            <w:tcW w:w="1989" w:type="dxa"/>
            <w:shd w:val="clear" w:color="auto" w:fill="auto"/>
            <w:vAlign w:val="center"/>
          </w:tcPr>
          <w:p w:rsidR="00160B0B" w:rsidRDefault="00160B0B" w:rsidP="00160B0B">
            <w:pPr>
              <w:widowControl w:val="0"/>
              <w:autoSpaceDE w:val="0"/>
              <w:autoSpaceDN w:val="0"/>
              <w:adjustRightInd w:val="0"/>
              <w:jc w:val="center"/>
              <w:rPr>
                <w:rFonts w:eastAsia="Calibri"/>
                <w:sz w:val="22"/>
                <w:szCs w:val="22"/>
                <w:lang w:eastAsia="en-US"/>
              </w:rPr>
            </w:pPr>
            <w:r w:rsidRPr="00160B0B">
              <w:rPr>
                <w:rFonts w:eastAsia="Calibri"/>
                <w:sz w:val="22"/>
                <w:szCs w:val="22"/>
                <w:lang w:eastAsia="en-US"/>
              </w:rPr>
              <w:t>≥</w:t>
            </w:r>
            <w:r>
              <w:rPr>
                <w:rFonts w:eastAsia="Calibri"/>
                <w:sz w:val="22"/>
                <w:szCs w:val="22"/>
                <w:lang w:eastAsia="en-US"/>
              </w:rPr>
              <w:t xml:space="preserve"> </w:t>
            </w:r>
            <w:r w:rsidRPr="00160B0B">
              <w:rPr>
                <w:rFonts w:eastAsia="Calibri"/>
                <w:sz w:val="22"/>
                <w:szCs w:val="22"/>
                <w:lang w:eastAsia="en-US"/>
              </w:rPr>
              <w:t>4</w:t>
            </w:r>
          </w:p>
        </w:tc>
        <w:tc>
          <w:tcPr>
            <w:tcW w:w="1559" w:type="dxa"/>
            <w:shd w:val="clear" w:color="auto" w:fill="FFFFFF" w:themeFill="background1"/>
            <w:vAlign w:val="center"/>
          </w:tcPr>
          <w:p w:rsidR="00160B0B"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Шт</w:t>
            </w:r>
          </w:p>
        </w:tc>
        <w:tc>
          <w:tcPr>
            <w:tcW w:w="1848"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100"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r>
      <w:tr w:rsidR="00160B0B" w:rsidRPr="00E46CA9" w:rsidTr="006F4ED8">
        <w:trPr>
          <w:trHeight w:val="1102"/>
        </w:trPr>
        <w:tc>
          <w:tcPr>
            <w:tcW w:w="563" w:type="dxa"/>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847" w:type="dxa"/>
            <w:vAlign w:val="center"/>
          </w:tcPr>
          <w:p w:rsidR="00160B0B" w:rsidRPr="00E46CA9" w:rsidRDefault="00160B0B" w:rsidP="00160B0B">
            <w:pPr>
              <w:widowControl w:val="0"/>
              <w:autoSpaceDE w:val="0"/>
              <w:autoSpaceDN w:val="0"/>
              <w:adjustRightInd w:val="0"/>
              <w:ind w:left="-107" w:right="-108"/>
              <w:jc w:val="center"/>
              <w:rPr>
                <w:rFonts w:eastAsia="Calibri"/>
                <w:bCs/>
                <w:lang w:eastAsia="en-US"/>
              </w:rPr>
            </w:pPr>
          </w:p>
        </w:tc>
        <w:tc>
          <w:tcPr>
            <w:tcW w:w="1560" w:type="dxa"/>
            <w:shd w:val="clear" w:color="auto" w:fill="auto"/>
            <w:vAlign w:val="center"/>
          </w:tcPr>
          <w:p w:rsidR="00160B0B" w:rsidRPr="00E46CA9" w:rsidRDefault="00160B0B" w:rsidP="00160B0B">
            <w:pPr>
              <w:widowControl w:val="0"/>
              <w:autoSpaceDE w:val="0"/>
              <w:autoSpaceDN w:val="0"/>
              <w:adjustRightInd w:val="0"/>
              <w:ind w:left="-105" w:right="-106"/>
              <w:jc w:val="center"/>
            </w:pPr>
          </w:p>
        </w:tc>
        <w:tc>
          <w:tcPr>
            <w:tcW w:w="1980" w:type="dxa"/>
            <w:shd w:val="clear" w:color="auto" w:fill="auto"/>
            <w:vAlign w:val="center"/>
          </w:tcPr>
          <w:p w:rsidR="00160B0B" w:rsidRDefault="00160B0B" w:rsidP="00160B0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Диаметр опор</w:t>
            </w:r>
          </w:p>
        </w:tc>
        <w:tc>
          <w:tcPr>
            <w:tcW w:w="1989" w:type="dxa"/>
            <w:shd w:val="clear" w:color="auto" w:fill="auto"/>
            <w:vAlign w:val="center"/>
          </w:tcPr>
          <w:p w:rsidR="00160B0B" w:rsidRPr="00160B0B"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 4</w:t>
            </w:r>
            <w:r w:rsidRPr="00160B0B">
              <w:rPr>
                <w:rFonts w:eastAsia="Calibri"/>
                <w:sz w:val="22"/>
                <w:szCs w:val="22"/>
                <w:lang w:eastAsia="en-US"/>
              </w:rPr>
              <w:t xml:space="preserve"> и &lt;</w:t>
            </w:r>
            <w:r>
              <w:rPr>
                <w:rFonts w:eastAsia="Calibri"/>
                <w:sz w:val="22"/>
                <w:szCs w:val="22"/>
                <w:lang w:eastAsia="en-US"/>
              </w:rPr>
              <w:t xml:space="preserve"> </w:t>
            </w:r>
            <w:r w:rsidRPr="00160B0B">
              <w:rPr>
                <w:rFonts w:eastAsia="Calibri"/>
                <w:sz w:val="22"/>
                <w:szCs w:val="22"/>
                <w:lang w:eastAsia="en-US"/>
              </w:rPr>
              <w:t>7</w:t>
            </w:r>
          </w:p>
        </w:tc>
        <w:tc>
          <w:tcPr>
            <w:tcW w:w="1559" w:type="dxa"/>
            <w:shd w:val="clear" w:color="auto" w:fill="FFFFFF" w:themeFill="background1"/>
            <w:vAlign w:val="center"/>
          </w:tcPr>
          <w:p w:rsidR="00160B0B"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см</w:t>
            </w:r>
          </w:p>
        </w:tc>
        <w:tc>
          <w:tcPr>
            <w:tcW w:w="1848"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Количественная</w:t>
            </w:r>
          </w:p>
        </w:tc>
        <w:tc>
          <w:tcPr>
            <w:tcW w:w="2263"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sidRPr="00635D0A">
              <w:rPr>
                <w:rFonts w:eastAsia="Calibri"/>
                <w:sz w:val="22"/>
                <w:szCs w:val="22"/>
                <w:lang w:eastAsia="en-US"/>
              </w:rPr>
              <w:t>Участнику закупки необходимо указать конкретное значение характеристики</w:t>
            </w:r>
          </w:p>
        </w:tc>
        <w:tc>
          <w:tcPr>
            <w:tcW w:w="567"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100"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r>
      <w:tr w:rsidR="00160B0B" w:rsidRPr="00E46CA9" w:rsidTr="006F4ED8">
        <w:trPr>
          <w:trHeight w:val="1102"/>
        </w:trPr>
        <w:tc>
          <w:tcPr>
            <w:tcW w:w="563" w:type="dxa"/>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847" w:type="dxa"/>
            <w:vAlign w:val="center"/>
          </w:tcPr>
          <w:p w:rsidR="00160B0B" w:rsidRPr="00E46CA9" w:rsidRDefault="00160B0B" w:rsidP="00160B0B">
            <w:pPr>
              <w:widowControl w:val="0"/>
              <w:autoSpaceDE w:val="0"/>
              <w:autoSpaceDN w:val="0"/>
              <w:adjustRightInd w:val="0"/>
              <w:ind w:left="-107" w:right="-108"/>
              <w:jc w:val="center"/>
              <w:rPr>
                <w:rFonts w:eastAsia="Calibri"/>
                <w:bCs/>
                <w:lang w:eastAsia="en-US"/>
              </w:rPr>
            </w:pPr>
          </w:p>
        </w:tc>
        <w:tc>
          <w:tcPr>
            <w:tcW w:w="1560" w:type="dxa"/>
            <w:shd w:val="clear" w:color="auto" w:fill="auto"/>
            <w:vAlign w:val="center"/>
          </w:tcPr>
          <w:p w:rsidR="00160B0B" w:rsidRPr="00E46CA9" w:rsidRDefault="00160B0B" w:rsidP="00160B0B">
            <w:pPr>
              <w:widowControl w:val="0"/>
              <w:autoSpaceDE w:val="0"/>
              <w:autoSpaceDN w:val="0"/>
              <w:adjustRightInd w:val="0"/>
              <w:ind w:left="-105" w:right="-106"/>
              <w:jc w:val="center"/>
            </w:pPr>
          </w:p>
        </w:tc>
        <w:tc>
          <w:tcPr>
            <w:tcW w:w="1980" w:type="dxa"/>
            <w:shd w:val="clear" w:color="auto" w:fill="auto"/>
            <w:vAlign w:val="center"/>
          </w:tcPr>
          <w:p w:rsidR="00160B0B" w:rsidRDefault="00160B0B" w:rsidP="00160B0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Тип ткани</w:t>
            </w:r>
          </w:p>
        </w:tc>
        <w:tc>
          <w:tcPr>
            <w:tcW w:w="1989" w:type="dxa"/>
            <w:shd w:val="clear" w:color="auto" w:fill="auto"/>
            <w:vAlign w:val="center"/>
          </w:tcPr>
          <w:p w:rsidR="00160B0B" w:rsidRPr="00160B0B" w:rsidRDefault="00160B0B" w:rsidP="00160B0B">
            <w:pPr>
              <w:widowControl w:val="0"/>
              <w:autoSpaceDE w:val="0"/>
              <w:autoSpaceDN w:val="0"/>
              <w:adjustRightInd w:val="0"/>
              <w:jc w:val="center"/>
              <w:rPr>
                <w:rFonts w:eastAsia="Calibri"/>
                <w:sz w:val="22"/>
                <w:szCs w:val="22"/>
                <w:lang w:val="en-US" w:eastAsia="en-US"/>
              </w:rPr>
            </w:pPr>
            <w:r>
              <w:rPr>
                <w:rFonts w:eastAsia="Calibri"/>
                <w:sz w:val="22"/>
                <w:szCs w:val="22"/>
                <w:lang w:val="en-US" w:eastAsia="en-US"/>
              </w:rPr>
              <w:t>Sawana 80</w:t>
            </w:r>
          </w:p>
        </w:tc>
        <w:tc>
          <w:tcPr>
            <w:tcW w:w="1559"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8"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Pr>
                <w:rFonts w:eastAsia="Calibri"/>
                <w:sz w:val="22"/>
                <w:szCs w:val="22"/>
                <w:lang w:eastAsia="en-US"/>
              </w:rPr>
              <w:t>Качественная</w:t>
            </w:r>
          </w:p>
        </w:tc>
        <w:tc>
          <w:tcPr>
            <w:tcW w:w="2263" w:type="dxa"/>
            <w:shd w:val="clear" w:color="auto" w:fill="FFFFFF" w:themeFill="background1"/>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r w:rsidRPr="00E46CA9">
              <w:rPr>
                <w:rFonts w:eastAsia="Calibri"/>
                <w:sz w:val="22"/>
                <w:szCs w:val="22"/>
                <w:lang w:eastAsia="en-US"/>
              </w:rPr>
              <w:t>Значение характеристики не может изменяться участником закупки</w:t>
            </w:r>
          </w:p>
        </w:tc>
        <w:tc>
          <w:tcPr>
            <w:tcW w:w="567"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c>
          <w:tcPr>
            <w:tcW w:w="1100" w:type="dxa"/>
            <w:shd w:val="clear" w:color="auto" w:fill="auto"/>
            <w:vAlign w:val="center"/>
          </w:tcPr>
          <w:p w:rsidR="00160B0B" w:rsidRPr="00E46CA9" w:rsidRDefault="00160B0B" w:rsidP="00160B0B">
            <w:pPr>
              <w:widowControl w:val="0"/>
              <w:autoSpaceDE w:val="0"/>
              <w:autoSpaceDN w:val="0"/>
              <w:adjustRightInd w:val="0"/>
              <w:jc w:val="center"/>
              <w:rPr>
                <w:rFonts w:eastAsia="Calibri"/>
                <w:sz w:val="22"/>
                <w:szCs w:val="22"/>
                <w:lang w:eastAsia="en-US"/>
              </w:rPr>
            </w:pPr>
          </w:p>
        </w:tc>
      </w:tr>
    </w:tbl>
    <w:p w:rsidR="00A97ACB" w:rsidRDefault="00A97ACB" w:rsidP="00A97ACB">
      <w:pPr>
        <w:rPr>
          <w:b/>
          <w:sz w:val="28"/>
          <w:szCs w:val="28"/>
        </w:rPr>
      </w:pPr>
    </w:p>
    <w:p w:rsidR="00A97ACB" w:rsidRDefault="00A97ACB" w:rsidP="00A97ACB">
      <w:pPr>
        <w:pStyle w:val="af1"/>
      </w:pPr>
      <w:r>
        <w:rPr>
          <w:rStyle w:val="af3"/>
        </w:rPr>
        <w:footnoteRef/>
      </w:r>
      <w:r>
        <w:t xml:space="preserve"> Дополнительные характеристики включены в описание товаров в соответствии с положениями ст. 33 Федерального закона от 05.04.2013 № 44-ФЗ «О контрактной системе в сфере закупок товаров, работ и услуг для обеспечения государственных и муниципальных нужд» согласно пунктам 5 и 6 Правил использования каталога товаров, работ, услуг для обеспечения государственных и муниципальных нужд, утвержденных Постановлением Правительства от 08.02.2017 № 145.</w:t>
      </w:r>
    </w:p>
    <w:p w:rsidR="00735D56" w:rsidRDefault="00735D56" w:rsidP="00A97ACB">
      <w:pPr>
        <w:pStyle w:val="af1"/>
        <w:ind w:firstLine="993"/>
      </w:pPr>
      <w:r>
        <w:t>Обоснование для приобретения мебели данной позиции</w:t>
      </w:r>
      <w:r w:rsidRPr="00735D56">
        <w:t>:</w:t>
      </w:r>
      <w:r w:rsidR="004C1D73">
        <w:t xml:space="preserve"> мебель </w:t>
      </w:r>
      <w:r>
        <w:t xml:space="preserve">должна соответствовать по цвету </w:t>
      </w:r>
      <w:r w:rsidR="004C1D73">
        <w:t>и стилю</w:t>
      </w:r>
      <w:r w:rsidR="00401E75">
        <w:t xml:space="preserve"> для помещений куда она </w:t>
      </w:r>
      <w:r w:rsidR="00F61E17">
        <w:t>приобретается</w:t>
      </w:r>
      <w:r w:rsidR="004C1D73">
        <w:t>.</w:t>
      </w:r>
    </w:p>
    <w:p w:rsidR="00A97ACB" w:rsidRPr="00735D56" w:rsidRDefault="00735D56" w:rsidP="00A97ACB">
      <w:pPr>
        <w:pStyle w:val="af1"/>
        <w:ind w:firstLine="993"/>
      </w:pPr>
      <w:r>
        <w:t xml:space="preserve"> </w:t>
      </w:r>
    </w:p>
    <w:p w:rsidR="00A97ACB" w:rsidRDefault="00A97ACB">
      <w:pPr>
        <w:rPr>
          <w:sz w:val="28"/>
          <w:szCs w:val="28"/>
        </w:rPr>
      </w:pPr>
    </w:p>
    <w:p w:rsidR="00596196" w:rsidRPr="00735D56" w:rsidRDefault="00596196" w:rsidP="00735D56">
      <w:pPr>
        <w:rPr>
          <w:bCs/>
          <w:sz w:val="28"/>
        </w:rPr>
      </w:pPr>
    </w:p>
    <w:p w:rsidR="00596196" w:rsidRDefault="00596196">
      <w:pPr>
        <w:rPr>
          <w:sz w:val="28"/>
          <w:szCs w:val="28"/>
        </w:rPr>
      </w:pPr>
    </w:p>
    <w:p w:rsidR="00596196" w:rsidRDefault="00596196">
      <w:pPr>
        <w:rPr>
          <w:sz w:val="28"/>
          <w:szCs w:val="28"/>
        </w:rPr>
      </w:pPr>
    </w:p>
    <w:p w:rsidR="00F61E17" w:rsidRDefault="00F61E17">
      <w:pPr>
        <w:rPr>
          <w:sz w:val="28"/>
          <w:szCs w:val="28"/>
        </w:rPr>
      </w:pPr>
    </w:p>
    <w:p w:rsidR="00160B0B" w:rsidRDefault="00160B0B">
      <w:pPr>
        <w:rPr>
          <w:sz w:val="28"/>
          <w:szCs w:val="28"/>
        </w:rPr>
      </w:pPr>
    </w:p>
    <w:p w:rsidR="00160B0B" w:rsidRDefault="00160B0B">
      <w:pPr>
        <w:rPr>
          <w:sz w:val="28"/>
          <w:szCs w:val="28"/>
        </w:rPr>
      </w:pPr>
    </w:p>
    <w:p w:rsidR="00160B0B" w:rsidRDefault="00160B0B">
      <w:pPr>
        <w:rPr>
          <w:sz w:val="28"/>
          <w:szCs w:val="28"/>
        </w:rPr>
      </w:pPr>
    </w:p>
    <w:p w:rsidR="00160B0B" w:rsidRDefault="00160B0B">
      <w:pPr>
        <w:rPr>
          <w:sz w:val="28"/>
          <w:szCs w:val="28"/>
        </w:rPr>
      </w:pPr>
    </w:p>
    <w:p w:rsidR="00160B0B" w:rsidRDefault="00160B0B">
      <w:pPr>
        <w:rPr>
          <w:sz w:val="28"/>
          <w:szCs w:val="28"/>
        </w:rPr>
      </w:pPr>
    </w:p>
    <w:p w:rsidR="00F61E17" w:rsidRDefault="00F61E17">
      <w:pPr>
        <w:rPr>
          <w:sz w:val="28"/>
          <w:szCs w:val="28"/>
        </w:rPr>
      </w:pPr>
    </w:p>
    <w:p w:rsidR="00AA0A73" w:rsidRDefault="00AA0A73">
      <w:pPr>
        <w:rPr>
          <w:sz w:val="28"/>
          <w:szCs w:val="28"/>
        </w:rPr>
      </w:pPr>
    </w:p>
    <w:p w:rsidR="00837DF1" w:rsidRDefault="00837DF1" w:rsidP="00F61E17">
      <w:pPr>
        <w:jc w:val="right"/>
        <w:rPr>
          <w:sz w:val="28"/>
          <w:szCs w:val="28"/>
        </w:rPr>
        <w:sectPr w:rsidR="00837DF1" w:rsidSect="00596196">
          <w:pgSz w:w="16838" w:h="11906" w:orient="landscape"/>
          <w:pgMar w:top="1276" w:right="1134" w:bottom="567" w:left="568" w:header="709" w:footer="709" w:gutter="0"/>
          <w:cols w:space="708"/>
          <w:titlePg/>
          <w:docGrid w:linePitch="360"/>
        </w:sectPr>
      </w:pPr>
    </w:p>
    <w:p w:rsidR="00F61E17" w:rsidRDefault="00F61E17" w:rsidP="00F61E17">
      <w:pPr>
        <w:jc w:val="right"/>
        <w:rPr>
          <w:sz w:val="28"/>
          <w:szCs w:val="28"/>
        </w:rPr>
      </w:pPr>
      <w:r w:rsidRPr="005846CF">
        <w:rPr>
          <w:sz w:val="28"/>
          <w:szCs w:val="28"/>
        </w:rPr>
        <w:lastRenderedPageBreak/>
        <w:t>Приложение №</w:t>
      </w:r>
      <w:r w:rsidR="00AA0A73">
        <w:rPr>
          <w:sz w:val="28"/>
          <w:szCs w:val="28"/>
        </w:rPr>
        <w:t xml:space="preserve"> 1</w:t>
      </w:r>
    </w:p>
    <w:p w:rsidR="00F61E17" w:rsidRDefault="00F61E17" w:rsidP="00F61E17">
      <w:pPr>
        <w:jc w:val="center"/>
        <w:rPr>
          <w:sz w:val="28"/>
          <w:szCs w:val="28"/>
        </w:rPr>
      </w:pPr>
    </w:p>
    <w:p w:rsidR="00F61E17" w:rsidRDefault="00F61E17" w:rsidP="00F61E17">
      <w:pPr>
        <w:jc w:val="center"/>
        <w:rPr>
          <w:b/>
          <w:sz w:val="28"/>
          <w:szCs w:val="28"/>
        </w:rPr>
      </w:pPr>
      <w:r>
        <w:rPr>
          <w:b/>
          <w:sz w:val="28"/>
          <w:szCs w:val="28"/>
        </w:rPr>
        <w:t>Образец</w:t>
      </w:r>
      <w:r w:rsidRPr="005846CF">
        <w:rPr>
          <w:b/>
          <w:sz w:val="28"/>
          <w:szCs w:val="28"/>
        </w:rPr>
        <w:t xml:space="preserve"> </w:t>
      </w:r>
      <w:r>
        <w:rPr>
          <w:b/>
          <w:sz w:val="28"/>
          <w:szCs w:val="28"/>
        </w:rPr>
        <w:t>дивана</w:t>
      </w:r>
    </w:p>
    <w:p w:rsidR="00F61E17" w:rsidRDefault="00F61E17">
      <w:pPr>
        <w:rPr>
          <w:sz w:val="28"/>
          <w:szCs w:val="28"/>
        </w:rPr>
      </w:pPr>
    </w:p>
    <w:p w:rsidR="00AA0A73" w:rsidRDefault="00AA0A73">
      <w:pPr>
        <w:rPr>
          <w:sz w:val="28"/>
          <w:szCs w:val="28"/>
        </w:rPr>
      </w:pPr>
    </w:p>
    <w:p w:rsidR="00AA0A73" w:rsidRDefault="00AA0A73">
      <w:pPr>
        <w:rPr>
          <w:sz w:val="28"/>
          <w:szCs w:val="28"/>
        </w:rPr>
      </w:pPr>
    </w:p>
    <w:p w:rsidR="00AA0A73" w:rsidRDefault="00AA0A73">
      <w:pPr>
        <w:rPr>
          <w:sz w:val="28"/>
          <w:szCs w:val="28"/>
        </w:rPr>
      </w:pPr>
    </w:p>
    <w:p w:rsidR="00AA0A73" w:rsidRDefault="00AA0A73">
      <w:pPr>
        <w:rPr>
          <w:sz w:val="28"/>
          <w:szCs w:val="28"/>
        </w:rPr>
      </w:pPr>
    </w:p>
    <w:p w:rsidR="00AA0A73" w:rsidRDefault="00AA0A73">
      <w:pPr>
        <w:rPr>
          <w:sz w:val="28"/>
          <w:szCs w:val="28"/>
        </w:rPr>
      </w:pPr>
    </w:p>
    <w:p w:rsidR="00AA0A73" w:rsidRDefault="00AA0A73">
      <w:pPr>
        <w:rPr>
          <w:sz w:val="28"/>
          <w:szCs w:val="28"/>
        </w:rPr>
      </w:pPr>
    </w:p>
    <w:p w:rsidR="00AA0A73" w:rsidRDefault="00AA0A73">
      <w:pPr>
        <w:rPr>
          <w:sz w:val="28"/>
          <w:szCs w:val="28"/>
        </w:rPr>
      </w:pPr>
    </w:p>
    <w:p w:rsidR="00AA0A73" w:rsidRDefault="00AA0A73" w:rsidP="00AA0A73">
      <w:pPr>
        <w:jc w:val="center"/>
        <w:rPr>
          <w:sz w:val="28"/>
          <w:szCs w:val="28"/>
        </w:rPr>
      </w:pPr>
      <w:r w:rsidRPr="00AA0A73">
        <w:rPr>
          <w:noProof/>
          <w:sz w:val="28"/>
          <w:szCs w:val="28"/>
        </w:rPr>
        <w:drawing>
          <wp:inline distT="0" distB="0" distL="0" distR="0" wp14:anchorId="3620FD28" wp14:editId="2A9CC1E5">
            <wp:extent cx="5081905" cy="2422217"/>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7497" cy="2439181"/>
                    </a:xfrm>
                    <a:prstGeom prst="rect">
                      <a:avLst/>
                    </a:prstGeom>
                  </pic:spPr>
                </pic:pic>
              </a:graphicData>
            </a:graphic>
          </wp:inline>
        </w:drawing>
      </w:r>
    </w:p>
    <w:p w:rsidR="00AA0A73" w:rsidRDefault="00AA0A73">
      <w:pPr>
        <w:rPr>
          <w:sz w:val="28"/>
          <w:szCs w:val="28"/>
        </w:rPr>
      </w:pPr>
    </w:p>
    <w:p w:rsidR="00F61E17" w:rsidRDefault="00F61E17">
      <w:pPr>
        <w:rPr>
          <w:sz w:val="28"/>
          <w:szCs w:val="28"/>
        </w:rPr>
      </w:pPr>
    </w:p>
    <w:p w:rsidR="00F61E17" w:rsidRDefault="00F61E17" w:rsidP="00F61E17">
      <w:pPr>
        <w:rPr>
          <w:sz w:val="28"/>
          <w:szCs w:val="28"/>
        </w:rPr>
      </w:pPr>
    </w:p>
    <w:p w:rsidR="00F61E17" w:rsidRDefault="00F61E17" w:rsidP="00F61E17">
      <w:pPr>
        <w:jc w:val="center"/>
        <w:rPr>
          <w:sz w:val="28"/>
          <w:szCs w:val="28"/>
        </w:rPr>
      </w:pPr>
    </w:p>
    <w:p w:rsidR="00DB162D" w:rsidRDefault="00DB162D" w:rsidP="00F61E17">
      <w:pPr>
        <w:jc w:val="center"/>
        <w:rPr>
          <w:sz w:val="28"/>
          <w:szCs w:val="28"/>
        </w:rPr>
      </w:pPr>
    </w:p>
    <w:p w:rsidR="00DB162D" w:rsidRDefault="00DB162D" w:rsidP="00F61E17">
      <w:pPr>
        <w:jc w:val="center"/>
        <w:rPr>
          <w:sz w:val="28"/>
          <w:szCs w:val="28"/>
        </w:rPr>
      </w:pPr>
    </w:p>
    <w:p w:rsidR="00DB162D" w:rsidRDefault="00DB162D" w:rsidP="00F61E17">
      <w:pPr>
        <w:jc w:val="center"/>
        <w:rPr>
          <w:sz w:val="28"/>
          <w:szCs w:val="28"/>
        </w:rPr>
      </w:pPr>
    </w:p>
    <w:p w:rsidR="00DB162D" w:rsidRDefault="00DB162D" w:rsidP="00DB162D">
      <w:pPr>
        <w:pageBreakBefore/>
        <w:jc w:val="right"/>
        <w:rPr>
          <w:sz w:val="22"/>
          <w:szCs w:val="22"/>
        </w:rPr>
      </w:pPr>
      <w:r w:rsidRPr="00DB162D">
        <w:rPr>
          <w:sz w:val="22"/>
          <w:szCs w:val="22"/>
        </w:rPr>
        <w:lastRenderedPageBreak/>
        <w:t>Приложение к Описанию объекта закупки</w:t>
      </w:r>
    </w:p>
    <w:p w:rsidR="00DB162D" w:rsidRPr="00DB162D" w:rsidRDefault="00DB162D" w:rsidP="00DB162D">
      <w:pPr>
        <w:rPr>
          <w:sz w:val="22"/>
          <w:szCs w:val="22"/>
        </w:rPr>
      </w:pPr>
    </w:p>
    <w:p w:rsidR="00DB162D" w:rsidRPr="00404954" w:rsidRDefault="00DB162D" w:rsidP="00DB162D">
      <w:pPr>
        <w:pStyle w:val="af"/>
        <w:numPr>
          <w:ilvl w:val="0"/>
          <w:numId w:val="8"/>
        </w:numPr>
        <w:tabs>
          <w:tab w:val="left" w:pos="1260"/>
        </w:tabs>
        <w:ind w:left="0"/>
        <w:jc w:val="center"/>
        <w:rPr>
          <w:b/>
          <w:sz w:val="28"/>
          <w:szCs w:val="28"/>
        </w:rPr>
      </w:pPr>
      <w:r w:rsidRPr="00404954">
        <w:rPr>
          <w:b/>
          <w:sz w:val="28"/>
          <w:szCs w:val="28"/>
        </w:rPr>
        <w:t>Порядок расчетов</w:t>
      </w:r>
    </w:p>
    <w:p w:rsidR="00DB162D" w:rsidRPr="00404954" w:rsidRDefault="00DB162D" w:rsidP="00DB162D">
      <w:pPr>
        <w:tabs>
          <w:tab w:val="left" w:pos="1260"/>
        </w:tabs>
        <w:ind w:firstLine="567"/>
        <w:rPr>
          <w:sz w:val="28"/>
          <w:szCs w:val="28"/>
        </w:rPr>
      </w:pPr>
      <w:r w:rsidRPr="00404954">
        <w:rPr>
          <w:sz w:val="28"/>
          <w:szCs w:val="28"/>
        </w:rPr>
        <w:t>1.1.</w:t>
      </w:r>
      <w:r w:rsidRPr="00404954">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rsidR="00DB162D" w:rsidRPr="00404954" w:rsidRDefault="00DB162D" w:rsidP="00DB162D">
      <w:pPr>
        <w:tabs>
          <w:tab w:val="left" w:pos="1260"/>
        </w:tabs>
        <w:ind w:firstLine="567"/>
        <w:rPr>
          <w:sz w:val="28"/>
          <w:szCs w:val="28"/>
        </w:rPr>
      </w:pPr>
      <w:r w:rsidRPr="00404954">
        <w:rPr>
          <w:sz w:val="28"/>
          <w:szCs w:val="28"/>
        </w:rPr>
        <w:t>1.2.</w:t>
      </w:r>
      <w:r w:rsidRPr="00404954">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rsidR="00DB162D" w:rsidRPr="00404954" w:rsidRDefault="00DB162D" w:rsidP="00DB162D">
      <w:pPr>
        <w:tabs>
          <w:tab w:val="left" w:pos="1260"/>
        </w:tabs>
        <w:ind w:firstLine="567"/>
        <w:rPr>
          <w:sz w:val="28"/>
          <w:szCs w:val="28"/>
        </w:rPr>
      </w:pPr>
      <w:r w:rsidRPr="00404954">
        <w:rPr>
          <w:sz w:val="28"/>
          <w:szCs w:val="28"/>
        </w:rPr>
        <w:t>1.3.</w:t>
      </w:r>
      <w:r w:rsidRPr="00404954">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404954">
          <w:rPr>
            <w:rStyle w:val="ac"/>
            <w:color w:val="auto"/>
            <w:sz w:val="28"/>
            <w:szCs w:val="28"/>
          </w:rPr>
          <w:t>Акта приема-передачи Товара</w:t>
        </w:r>
      </w:hyperlink>
      <w:r w:rsidRPr="00404954">
        <w:rPr>
          <w:sz w:val="28"/>
          <w:szCs w:val="28"/>
        </w:rPr>
        <w:t xml:space="preserve"> при условии своевременно представленных Поставщиком документов.</w:t>
      </w:r>
    </w:p>
    <w:p w:rsidR="00DB162D" w:rsidRPr="00404954" w:rsidRDefault="00DB162D" w:rsidP="00DB162D">
      <w:pPr>
        <w:tabs>
          <w:tab w:val="left" w:pos="1260"/>
        </w:tabs>
        <w:ind w:firstLine="567"/>
        <w:rPr>
          <w:sz w:val="28"/>
          <w:szCs w:val="28"/>
        </w:rPr>
      </w:pPr>
      <w:r w:rsidRPr="00404954">
        <w:rPr>
          <w:sz w:val="28"/>
          <w:szCs w:val="28"/>
        </w:rPr>
        <w:t>1.4.</w:t>
      </w:r>
      <w:r w:rsidRPr="00404954">
        <w:rPr>
          <w:sz w:val="28"/>
          <w:szCs w:val="28"/>
        </w:rPr>
        <w:tab/>
        <w:t>Документы, не оформленные в соответствии с требованиями действующих нормативных правовых актов, к оплате не принимаются.</w:t>
      </w:r>
    </w:p>
    <w:p w:rsidR="00DB162D" w:rsidRPr="00404954" w:rsidRDefault="00DB162D" w:rsidP="00DB162D">
      <w:pPr>
        <w:tabs>
          <w:tab w:val="left" w:pos="1260"/>
        </w:tabs>
        <w:ind w:firstLine="567"/>
        <w:rPr>
          <w:sz w:val="28"/>
          <w:szCs w:val="28"/>
        </w:rPr>
      </w:pPr>
      <w:r w:rsidRPr="00404954">
        <w:rPr>
          <w:sz w:val="28"/>
          <w:szCs w:val="28"/>
        </w:rPr>
        <w:t>1.5.</w:t>
      </w:r>
      <w:r w:rsidRPr="00404954">
        <w:rPr>
          <w:sz w:val="28"/>
          <w:szCs w:val="28"/>
        </w:rPr>
        <w:tab/>
        <w:t>У Заказчика отсутствует обязанность оплаты Поставщику Товара в том числе, но не ограничиваясь:</w:t>
      </w:r>
    </w:p>
    <w:p w:rsidR="00DB162D" w:rsidRPr="00404954" w:rsidRDefault="00DB162D" w:rsidP="00DB162D">
      <w:pPr>
        <w:tabs>
          <w:tab w:val="left" w:pos="1260"/>
        </w:tabs>
        <w:ind w:firstLine="567"/>
        <w:rPr>
          <w:sz w:val="28"/>
          <w:szCs w:val="28"/>
        </w:rPr>
      </w:pPr>
      <w:r w:rsidRPr="00404954">
        <w:rPr>
          <w:sz w:val="28"/>
          <w:szCs w:val="28"/>
        </w:rPr>
        <w:t>- поставленного с изменением или отклонением от требований Контракта;</w:t>
      </w:r>
    </w:p>
    <w:p w:rsidR="00DB162D" w:rsidRPr="00404954" w:rsidRDefault="00DB162D" w:rsidP="00DB162D">
      <w:pPr>
        <w:tabs>
          <w:tab w:val="left" w:pos="1260"/>
        </w:tabs>
        <w:ind w:firstLine="567"/>
        <w:rPr>
          <w:sz w:val="28"/>
          <w:szCs w:val="28"/>
        </w:rPr>
      </w:pPr>
      <w:r w:rsidRPr="00404954">
        <w:rPr>
          <w:sz w:val="28"/>
          <w:szCs w:val="28"/>
        </w:rPr>
        <w:t xml:space="preserve">- непредставление Поставщиком какого-либо из документов, указанных в </w:t>
      </w:r>
      <w:hyperlink w:anchor="пункт31" w:history="1">
        <w:r w:rsidRPr="00404954">
          <w:rPr>
            <w:rStyle w:val="ac"/>
            <w:color w:val="auto"/>
            <w:sz w:val="28"/>
            <w:szCs w:val="28"/>
          </w:rPr>
          <w:t>п. 3.1.</w:t>
        </w:r>
      </w:hyperlink>
      <w:r w:rsidRPr="00404954">
        <w:rPr>
          <w:sz w:val="28"/>
          <w:szCs w:val="28"/>
        </w:rPr>
        <w:t xml:space="preserve"> Контракта или их совокупности.</w:t>
      </w:r>
    </w:p>
    <w:p w:rsidR="00DB162D" w:rsidRPr="00404954" w:rsidRDefault="00DB162D" w:rsidP="00DB162D">
      <w:pPr>
        <w:tabs>
          <w:tab w:val="left" w:pos="1260"/>
        </w:tabs>
        <w:ind w:firstLine="567"/>
        <w:rPr>
          <w:sz w:val="28"/>
          <w:szCs w:val="28"/>
        </w:rPr>
      </w:pPr>
      <w:r w:rsidRPr="00404954">
        <w:rPr>
          <w:sz w:val="28"/>
          <w:szCs w:val="28"/>
        </w:rPr>
        <w:t>1.6.</w:t>
      </w:r>
      <w:r w:rsidRPr="00404954">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rsidR="00DB162D" w:rsidRPr="00404954" w:rsidRDefault="00DB162D" w:rsidP="00DB162D">
      <w:pPr>
        <w:tabs>
          <w:tab w:val="left" w:pos="1260"/>
        </w:tabs>
        <w:ind w:firstLine="567"/>
        <w:rPr>
          <w:sz w:val="28"/>
          <w:szCs w:val="28"/>
        </w:rPr>
      </w:pPr>
      <w:r w:rsidRPr="00404954">
        <w:rPr>
          <w:sz w:val="28"/>
          <w:szCs w:val="28"/>
        </w:rPr>
        <w:t>1.7.</w:t>
      </w:r>
      <w:r w:rsidRPr="00404954">
        <w:rPr>
          <w:sz w:val="28"/>
          <w:szCs w:val="28"/>
        </w:rPr>
        <w:tab/>
        <w:t xml:space="preserve">В случае, если в </w:t>
      </w:r>
      <w:hyperlink w:anchor="Спецификация" w:history="1">
        <w:r w:rsidRPr="00404954">
          <w:rPr>
            <w:rStyle w:val="ac"/>
            <w:color w:val="auto"/>
            <w:sz w:val="28"/>
            <w:szCs w:val="28"/>
          </w:rPr>
          <w:t>Спецификации</w:t>
        </w:r>
      </w:hyperlink>
      <w:r w:rsidRPr="00404954">
        <w:rPr>
          <w:sz w:val="28"/>
          <w:szCs w:val="28"/>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rsidR="00DB162D" w:rsidRPr="00404954" w:rsidRDefault="00DB162D" w:rsidP="00DB162D">
      <w:pPr>
        <w:tabs>
          <w:tab w:val="left" w:pos="1260"/>
        </w:tabs>
        <w:ind w:firstLine="567"/>
        <w:rPr>
          <w:sz w:val="28"/>
          <w:szCs w:val="28"/>
        </w:rPr>
      </w:pPr>
      <w:r w:rsidRPr="00404954">
        <w:rPr>
          <w:sz w:val="28"/>
          <w:szCs w:val="28"/>
        </w:rPr>
        <w:t>1.9.</w:t>
      </w:r>
      <w:r w:rsidRPr="00404954">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rsidR="00DB162D" w:rsidRPr="00404954" w:rsidRDefault="00DB162D" w:rsidP="00DB162D">
      <w:pPr>
        <w:tabs>
          <w:tab w:val="left" w:pos="1260"/>
        </w:tabs>
        <w:ind w:firstLine="567"/>
        <w:rPr>
          <w:sz w:val="28"/>
          <w:szCs w:val="28"/>
        </w:rPr>
      </w:pPr>
      <w:r w:rsidRPr="00404954">
        <w:rPr>
          <w:sz w:val="28"/>
          <w:szCs w:val="28"/>
        </w:rPr>
        <w:t>1.10.</w:t>
      </w:r>
      <w:r w:rsidRPr="00404954">
        <w:rPr>
          <w:sz w:val="28"/>
          <w:szCs w:val="28"/>
        </w:rPr>
        <w:tab/>
        <w:t>Оплата за не поставленный Товар, Товар ненадлежащего качества и некомплектный Товар не производится</w:t>
      </w:r>
      <w:r w:rsidRPr="00404954">
        <w:rPr>
          <w:sz w:val="28"/>
          <w:szCs w:val="28"/>
          <w:vertAlign w:val="superscript"/>
        </w:rPr>
        <w:footnoteReference w:id="1"/>
      </w:r>
      <w:r w:rsidRPr="00404954">
        <w:rPr>
          <w:sz w:val="28"/>
          <w:szCs w:val="28"/>
        </w:rPr>
        <w:t>.</w:t>
      </w:r>
    </w:p>
    <w:p w:rsidR="00DB162D" w:rsidRPr="00404954" w:rsidRDefault="00DB162D" w:rsidP="00DB162D">
      <w:pPr>
        <w:tabs>
          <w:tab w:val="left" w:pos="1260"/>
        </w:tabs>
        <w:ind w:firstLine="567"/>
        <w:rPr>
          <w:sz w:val="28"/>
          <w:szCs w:val="28"/>
        </w:rPr>
      </w:pPr>
      <w:r w:rsidRPr="00404954">
        <w:rPr>
          <w:sz w:val="28"/>
          <w:szCs w:val="28"/>
        </w:rPr>
        <w:t>1.11.</w:t>
      </w:r>
      <w:r w:rsidRPr="00404954">
        <w:rPr>
          <w:sz w:val="28"/>
          <w:szCs w:val="28"/>
        </w:rPr>
        <w:tab/>
        <w:t xml:space="preserve">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w:t>
      </w:r>
      <w:r w:rsidRPr="00404954">
        <w:rPr>
          <w:sz w:val="28"/>
          <w:szCs w:val="28"/>
        </w:rPr>
        <w:lastRenderedPageBreak/>
        <w:t>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rsidR="00DB162D" w:rsidRPr="00404954" w:rsidRDefault="00DB162D" w:rsidP="00DB162D">
      <w:pPr>
        <w:tabs>
          <w:tab w:val="left" w:pos="1260"/>
        </w:tabs>
        <w:ind w:firstLine="567"/>
        <w:rPr>
          <w:sz w:val="28"/>
          <w:szCs w:val="28"/>
        </w:rPr>
      </w:pPr>
      <w:r w:rsidRPr="00404954">
        <w:rPr>
          <w:sz w:val="28"/>
          <w:szCs w:val="28"/>
        </w:rPr>
        <w:t>1.12.</w:t>
      </w:r>
      <w:r w:rsidRPr="00404954">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162D" w:rsidRPr="00404954" w:rsidRDefault="00DB162D" w:rsidP="00DB162D">
      <w:pPr>
        <w:tabs>
          <w:tab w:val="left" w:pos="1260"/>
        </w:tabs>
        <w:ind w:firstLine="567"/>
        <w:rPr>
          <w:sz w:val="28"/>
          <w:szCs w:val="28"/>
        </w:rPr>
      </w:pPr>
      <w:r w:rsidRPr="00404954">
        <w:rPr>
          <w:sz w:val="28"/>
          <w:szCs w:val="28"/>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rsidR="00DB162D" w:rsidRPr="00404954" w:rsidRDefault="00DB162D" w:rsidP="00DB162D">
      <w:pPr>
        <w:tabs>
          <w:tab w:val="left" w:pos="1260"/>
        </w:tabs>
        <w:ind w:firstLine="567"/>
        <w:rPr>
          <w:sz w:val="28"/>
          <w:szCs w:val="28"/>
        </w:rPr>
      </w:pPr>
    </w:p>
    <w:p w:rsidR="00DB162D" w:rsidRPr="00404954" w:rsidRDefault="00DB162D" w:rsidP="00DB162D">
      <w:pPr>
        <w:pStyle w:val="af"/>
        <w:numPr>
          <w:ilvl w:val="0"/>
          <w:numId w:val="8"/>
        </w:numPr>
        <w:tabs>
          <w:tab w:val="left" w:pos="1260"/>
        </w:tabs>
        <w:ind w:left="0"/>
        <w:jc w:val="center"/>
        <w:rPr>
          <w:b/>
          <w:sz w:val="28"/>
          <w:szCs w:val="28"/>
        </w:rPr>
      </w:pPr>
      <w:r w:rsidRPr="00404954">
        <w:rPr>
          <w:b/>
          <w:sz w:val="28"/>
          <w:szCs w:val="28"/>
        </w:rPr>
        <w:t>Права и обязанности Сторон</w:t>
      </w:r>
    </w:p>
    <w:p w:rsidR="00DB162D" w:rsidRPr="00404954" w:rsidRDefault="00DB162D" w:rsidP="00DB162D">
      <w:pPr>
        <w:ind w:firstLine="567"/>
        <w:rPr>
          <w:b/>
          <w:sz w:val="28"/>
          <w:szCs w:val="28"/>
        </w:rPr>
      </w:pPr>
      <w:r w:rsidRPr="00404954">
        <w:rPr>
          <w:b/>
          <w:sz w:val="28"/>
          <w:szCs w:val="28"/>
        </w:rPr>
        <w:t>2.1. Поставщик обязан:</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своевременно и надлежащим образом исполнять принятые на себя обязательства;</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 xml:space="preserve">поставить Заказчику Товар в соответствии со </w:t>
      </w:r>
      <w:hyperlink w:anchor="спецификация" w:history="1">
        <w:r w:rsidRPr="00404954">
          <w:rPr>
            <w:sz w:val="28"/>
            <w:szCs w:val="28"/>
            <w:u w:val="single"/>
          </w:rPr>
          <w:t>Спецификацией</w:t>
        </w:r>
      </w:hyperlink>
      <w:r w:rsidRPr="00404954">
        <w:rPr>
          <w:sz w:val="28"/>
          <w:szCs w:val="28"/>
        </w:rPr>
        <w:t xml:space="preserve"> и </w:t>
      </w:r>
      <w:hyperlink w:anchor="ООЗ" w:history="1">
        <w:r w:rsidRPr="00404954">
          <w:rPr>
            <w:sz w:val="28"/>
            <w:szCs w:val="28"/>
            <w:u w:val="single"/>
          </w:rPr>
          <w:t>Описанием объекта закупки</w:t>
        </w:r>
      </w:hyperlink>
      <w:r w:rsidRPr="00404954">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rsidR="00DB162D" w:rsidRPr="00404954" w:rsidRDefault="00DB162D" w:rsidP="00DB162D">
      <w:pPr>
        <w:widowControl w:val="0"/>
        <w:numPr>
          <w:ilvl w:val="0"/>
          <w:numId w:val="9"/>
        </w:numPr>
        <w:tabs>
          <w:tab w:val="left" w:pos="993"/>
        </w:tabs>
        <w:autoSpaceDE w:val="0"/>
        <w:autoSpaceDN w:val="0"/>
        <w:adjustRightInd w:val="0"/>
        <w:ind w:left="0" w:firstLine="567"/>
        <w:rPr>
          <w:sz w:val="28"/>
          <w:szCs w:val="28"/>
        </w:rPr>
      </w:pPr>
      <w:r w:rsidRPr="00404954">
        <w:rPr>
          <w:sz w:val="28"/>
          <w:szCs w:val="28"/>
        </w:rPr>
        <w:t>в соответствии с условиями Контракта обеспечить устранение недостатков, выявленных Заказчиком при приемке Товара;</w:t>
      </w:r>
    </w:p>
    <w:p w:rsidR="00DB162D" w:rsidRPr="00404954" w:rsidRDefault="00DB162D" w:rsidP="00DB162D">
      <w:pPr>
        <w:numPr>
          <w:ilvl w:val="0"/>
          <w:numId w:val="9"/>
        </w:numPr>
        <w:ind w:left="0" w:firstLine="567"/>
        <w:rPr>
          <w:sz w:val="28"/>
          <w:szCs w:val="28"/>
        </w:rPr>
      </w:pPr>
      <w:r w:rsidRPr="00404954">
        <w:rPr>
          <w:sz w:val="28"/>
          <w:szCs w:val="28"/>
        </w:rPr>
        <w:t>уплатить Заказчику убытки, неустойку</w:t>
      </w:r>
      <w:r w:rsidRPr="00404954">
        <w:rPr>
          <w:sz w:val="28"/>
          <w:szCs w:val="28"/>
          <w:vertAlign w:val="superscript"/>
        </w:rPr>
        <w:footnoteReference w:id="2"/>
      </w:r>
      <w:r w:rsidRPr="00404954">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rsidR="00DB162D" w:rsidRPr="00404954" w:rsidRDefault="00DB162D" w:rsidP="00DB162D">
      <w:pPr>
        <w:widowControl w:val="0"/>
        <w:numPr>
          <w:ilvl w:val="0"/>
          <w:numId w:val="9"/>
        </w:numPr>
        <w:tabs>
          <w:tab w:val="left" w:pos="993"/>
        </w:tabs>
        <w:autoSpaceDE w:val="0"/>
        <w:autoSpaceDN w:val="0"/>
        <w:adjustRightInd w:val="0"/>
        <w:ind w:left="0" w:firstLine="567"/>
        <w:rPr>
          <w:sz w:val="28"/>
          <w:szCs w:val="28"/>
        </w:rPr>
      </w:pPr>
      <w:r w:rsidRPr="00404954">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rsidR="00DB162D" w:rsidRPr="00404954" w:rsidRDefault="00DB162D" w:rsidP="00DB162D">
      <w:pPr>
        <w:widowControl w:val="0"/>
        <w:numPr>
          <w:ilvl w:val="0"/>
          <w:numId w:val="9"/>
        </w:numPr>
        <w:tabs>
          <w:tab w:val="left" w:pos="993"/>
        </w:tabs>
        <w:autoSpaceDE w:val="0"/>
        <w:autoSpaceDN w:val="0"/>
        <w:adjustRightInd w:val="0"/>
        <w:ind w:left="0" w:firstLine="567"/>
        <w:rPr>
          <w:sz w:val="28"/>
          <w:szCs w:val="28"/>
        </w:rPr>
      </w:pPr>
      <w:r w:rsidRPr="00404954">
        <w:rPr>
          <w:sz w:val="28"/>
          <w:szCs w:val="28"/>
        </w:rPr>
        <w:t>незамедлительно предоставлять Заказчику сведения об изменении своих реквизитов;</w:t>
      </w:r>
    </w:p>
    <w:p w:rsidR="00DB162D" w:rsidRPr="00404954" w:rsidRDefault="00DB162D" w:rsidP="00DB162D">
      <w:pPr>
        <w:numPr>
          <w:ilvl w:val="0"/>
          <w:numId w:val="9"/>
        </w:numPr>
        <w:ind w:left="0" w:firstLine="567"/>
        <w:rPr>
          <w:sz w:val="28"/>
          <w:szCs w:val="28"/>
        </w:rPr>
      </w:pPr>
      <w:r w:rsidRPr="00404954">
        <w:rPr>
          <w:sz w:val="28"/>
          <w:szCs w:val="28"/>
        </w:rPr>
        <w:t xml:space="preserve">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w:t>
      </w:r>
      <w:r w:rsidRPr="00404954">
        <w:rPr>
          <w:sz w:val="28"/>
          <w:szCs w:val="28"/>
        </w:rPr>
        <w:lastRenderedPageBreak/>
        <w:t>(пяти)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rsidR="00DB162D" w:rsidRPr="00404954" w:rsidRDefault="00DB162D" w:rsidP="00DB162D">
      <w:pPr>
        <w:widowControl w:val="0"/>
        <w:numPr>
          <w:ilvl w:val="0"/>
          <w:numId w:val="9"/>
        </w:numPr>
        <w:tabs>
          <w:tab w:val="left" w:pos="993"/>
        </w:tabs>
        <w:autoSpaceDE w:val="0"/>
        <w:autoSpaceDN w:val="0"/>
        <w:adjustRightInd w:val="0"/>
        <w:ind w:left="0" w:firstLine="567"/>
        <w:rPr>
          <w:sz w:val="28"/>
          <w:szCs w:val="28"/>
        </w:rPr>
      </w:pPr>
      <w:r w:rsidRPr="00404954">
        <w:rPr>
          <w:sz w:val="28"/>
          <w:szCs w:val="28"/>
        </w:rPr>
        <w:t>нести все расходы необходимые для осуществления поставки Товара;</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по требованию Заказчика своевременно и за свой счет вывезти со склада Товар (часть Товара) не соответствующий по качеству, ассортименту, количеству, комплектации условиям Контракта;</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404954">
        <w:rPr>
          <w:sz w:val="28"/>
          <w:szCs w:val="28"/>
          <w:vertAlign w:val="superscript"/>
        </w:rPr>
        <w:footnoteReference w:id="3"/>
      </w:r>
      <w:r w:rsidRPr="00404954">
        <w:rPr>
          <w:sz w:val="28"/>
          <w:szCs w:val="28"/>
        </w:rPr>
        <w:t>;</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 xml:space="preserve">выполнять иные обязанности, предусмотренные законом, иными правовыми актами, </w:t>
      </w:r>
      <w:hyperlink w:anchor="ООЗ" w:history="1">
        <w:r w:rsidRPr="00404954">
          <w:rPr>
            <w:sz w:val="28"/>
            <w:szCs w:val="28"/>
            <w:u w:val="single"/>
          </w:rPr>
          <w:t xml:space="preserve">Описанием объекта закупки </w:t>
        </w:r>
      </w:hyperlink>
      <w:r w:rsidRPr="00404954">
        <w:rPr>
          <w:sz w:val="28"/>
          <w:szCs w:val="28"/>
        </w:rPr>
        <w:t>и настоящим Контрактом;</w:t>
      </w:r>
    </w:p>
    <w:p w:rsidR="00DB162D" w:rsidRPr="00404954" w:rsidRDefault="00DB162D" w:rsidP="00DB162D">
      <w:pPr>
        <w:numPr>
          <w:ilvl w:val="0"/>
          <w:numId w:val="9"/>
        </w:numPr>
        <w:tabs>
          <w:tab w:val="left" w:pos="993"/>
        </w:tabs>
        <w:ind w:left="0" w:firstLine="567"/>
        <w:rPr>
          <w:sz w:val="28"/>
          <w:szCs w:val="28"/>
        </w:rPr>
      </w:pPr>
      <w:r w:rsidRPr="00404954">
        <w:rPr>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rsidR="00DB162D" w:rsidRPr="00404954" w:rsidRDefault="00DB162D" w:rsidP="00DB162D">
      <w:pPr>
        <w:widowControl w:val="0"/>
        <w:numPr>
          <w:ilvl w:val="0"/>
          <w:numId w:val="9"/>
        </w:numPr>
        <w:tabs>
          <w:tab w:val="left" w:pos="993"/>
        </w:tabs>
        <w:autoSpaceDE w:val="0"/>
        <w:autoSpaceDN w:val="0"/>
        <w:adjustRightInd w:val="0"/>
        <w:ind w:left="0" w:firstLine="567"/>
        <w:rPr>
          <w:sz w:val="28"/>
          <w:szCs w:val="28"/>
        </w:rPr>
      </w:pPr>
      <w:r w:rsidRPr="00404954">
        <w:rPr>
          <w:sz w:val="28"/>
          <w:szCs w:val="28"/>
        </w:rPr>
        <w:t>для оперативного решения вопросов и предоставления необходимой информации, выделить уполномоченного представителя.</w:t>
      </w:r>
    </w:p>
    <w:p w:rsidR="00DB162D" w:rsidRPr="00404954" w:rsidRDefault="00DB162D" w:rsidP="00DB162D">
      <w:pPr>
        <w:tabs>
          <w:tab w:val="left" w:pos="993"/>
        </w:tabs>
        <w:ind w:firstLine="567"/>
        <w:rPr>
          <w:b/>
          <w:sz w:val="28"/>
          <w:szCs w:val="28"/>
        </w:rPr>
      </w:pPr>
    </w:p>
    <w:p w:rsidR="00DB162D" w:rsidRPr="00404954" w:rsidRDefault="00DB162D" w:rsidP="00DB162D">
      <w:pPr>
        <w:ind w:firstLine="567"/>
        <w:rPr>
          <w:b/>
          <w:sz w:val="28"/>
          <w:szCs w:val="28"/>
        </w:rPr>
      </w:pPr>
      <w:r w:rsidRPr="00404954">
        <w:rPr>
          <w:b/>
          <w:sz w:val="28"/>
          <w:szCs w:val="28"/>
        </w:rPr>
        <w:t>2.2. Заказчик обязан:</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произвести оплату принятого Товара в порядке и в сроки, предусмотренные разделом 1 Контракта;</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 xml:space="preserve">принимать Товар, проверяя на соответствие </w:t>
      </w:r>
      <w:hyperlink w:anchor="спецификация" w:history="1">
        <w:r w:rsidRPr="00404954">
          <w:rPr>
            <w:sz w:val="28"/>
            <w:szCs w:val="28"/>
            <w:u w:val="single"/>
          </w:rPr>
          <w:t>Спецификации</w:t>
        </w:r>
      </w:hyperlink>
      <w:r w:rsidRPr="00404954">
        <w:rPr>
          <w:sz w:val="28"/>
          <w:szCs w:val="28"/>
        </w:rPr>
        <w:t xml:space="preserve"> и </w:t>
      </w:r>
      <w:hyperlink w:anchor="ООЗ" w:history="1">
        <w:r w:rsidRPr="00404954">
          <w:rPr>
            <w:sz w:val="28"/>
            <w:szCs w:val="28"/>
            <w:u w:val="single"/>
          </w:rPr>
          <w:t>Описанию объекта закупки</w:t>
        </w:r>
      </w:hyperlink>
      <w:r w:rsidRPr="00404954">
        <w:rPr>
          <w:sz w:val="28"/>
          <w:szCs w:val="28"/>
        </w:rPr>
        <w:t xml:space="preserve"> его ассортимент, количество и качество;</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404954">
        <w:rPr>
          <w:sz w:val="28"/>
          <w:szCs w:val="28"/>
          <w:vertAlign w:val="superscript"/>
        </w:rPr>
        <w:footnoteReference w:id="4"/>
      </w:r>
      <w:r w:rsidRPr="00404954">
        <w:rPr>
          <w:sz w:val="28"/>
          <w:szCs w:val="28"/>
        </w:rPr>
        <w:t>;</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выполнять иные обязательства, предусмотренные законодательством и (или) Контрактом;</w:t>
      </w:r>
    </w:p>
    <w:p w:rsidR="00DB162D" w:rsidRPr="00404954" w:rsidRDefault="00DB162D" w:rsidP="00DB162D">
      <w:pPr>
        <w:widowControl w:val="0"/>
        <w:numPr>
          <w:ilvl w:val="0"/>
          <w:numId w:val="10"/>
        </w:numPr>
        <w:autoSpaceDE w:val="0"/>
        <w:autoSpaceDN w:val="0"/>
        <w:adjustRightInd w:val="0"/>
        <w:ind w:left="0" w:firstLine="567"/>
        <w:rPr>
          <w:sz w:val="28"/>
          <w:szCs w:val="28"/>
        </w:rPr>
      </w:pPr>
      <w:r w:rsidRPr="00404954">
        <w:rPr>
          <w:sz w:val="28"/>
          <w:szCs w:val="28"/>
        </w:rPr>
        <w:t>для оперативного решения вопросов и предоставления необходимой информации, выделить уполномоченного представителя.</w:t>
      </w:r>
    </w:p>
    <w:p w:rsidR="00DB162D" w:rsidRPr="00404954" w:rsidRDefault="00DB162D" w:rsidP="00DB162D">
      <w:pPr>
        <w:ind w:firstLine="567"/>
        <w:rPr>
          <w:b/>
          <w:sz w:val="28"/>
          <w:szCs w:val="28"/>
        </w:rPr>
      </w:pPr>
    </w:p>
    <w:p w:rsidR="00DB162D" w:rsidRPr="00404954" w:rsidRDefault="00DB162D" w:rsidP="00DB162D">
      <w:pPr>
        <w:ind w:firstLine="567"/>
        <w:rPr>
          <w:b/>
          <w:sz w:val="28"/>
          <w:szCs w:val="28"/>
        </w:rPr>
      </w:pPr>
      <w:r w:rsidRPr="00404954">
        <w:rPr>
          <w:b/>
          <w:sz w:val="28"/>
          <w:szCs w:val="28"/>
        </w:rPr>
        <w:lastRenderedPageBreak/>
        <w:t>2.3. Поставщик вправе:</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w:anchor="ООЗ" w:history="1">
        <w:r w:rsidRPr="00404954">
          <w:rPr>
            <w:sz w:val="28"/>
            <w:szCs w:val="28"/>
            <w:u w:val="single"/>
          </w:rPr>
          <w:t>Описанием объекта закупки</w:t>
        </w:r>
      </w:hyperlink>
      <w:r w:rsidRPr="00404954">
        <w:rPr>
          <w:sz w:val="28"/>
          <w:szCs w:val="28"/>
        </w:rPr>
        <w:t>;</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требовать своевременной оплаты за Товар, принятый Заказчиком;</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запрашивать у Заказчика предоставления разъяснений и уточнений по вопросам поставки Товара в рамках настоящего Контракта;</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 xml:space="preserve">досрочно осуществить поставку Товара, если иное не установлено </w:t>
      </w:r>
      <w:hyperlink w:anchor="ООЗ" w:history="1">
        <w:r w:rsidRPr="00404954">
          <w:rPr>
            <w:sz w:val="28"/>
            <w:szCs w:val="28"/>
            <w:u w:val="single"/>
          </w:rPr>
          <w:t>Описанием объекта закупки</w:t>
        </w:r>
      </w:hyperlink>
      <w:r w:rsidRPr="00404954">
        <w:rPr>
          <w:sz w:val="28"/>
          <w:szCs w:val="28"/>
        </w:rPr>
        <w:t>;</w:t>
      </w:r>
    </w:p>
    <w:p w:rsidR="00DB162D" w:rsidRPr="00404954" w:rsidRDefault="00DB162D" w:rsidP="00DB162D">
      <w:pPr>
        <w:widowControl w:val="0"/>
        <w:numPr>
          <w:ilvl w:val="0"/>
          <w:numId w:val="11"/>
        </w:numPr>
        <w:autoSpaceDE w:val="0"/>
        <w:autoSpaceDN w:val="0"/>
        <w:adjustRightInd w:val="0"/>
        <w:ind w:left="0" w:firstLine="567"/>
        <w:rPr>
          <w:sz w:val="28"/>
          <w:szCs w:val="28"/>
        </w:rPr>
      </w:pPr>
      <w:r w:rsidRPr="00404954">
        <w:rPr>
          <w:sz w:val="28"/>
          <w:szCs w:val="28"/>
        </w:rPr>
        <w:t>осуществлять иные права, предусмотренные законодательством и (или) Контрактом.</w:t>
      </w:r>
    </w:p>
    <w:p w:rsidR="00DB162D" w:rsidRPr="00404954" w:rsidRDefault="00DB162D" w:rsidP="00DB162D">
      <w:pPr>
        <w:ind w:firstLine="567"/>
        <w:rPr>
          <w:sz w:val="28"/>
          <w:szCs w:val="28"/>
        </w:rPr>
      </w:pPr>
    </w:p>
    <w:p w:rsidR="00DB162D" w:rsidRPr="00404954" w:rsidRDefault="00DB162D" w:rsidP="00DB162D">
      <w:pPr>
        <w:ind w:firstLine="567"/>
        <w:rPr>
          <w:b/>
          <w:sz w:val="28"/>
          <w:szCs w:val="28"/>
        </w:rPr>
      </w:pPr>
      <w:r w:rsidRPr="00404954">
        <w:rPr>
          <w:b/>
          <w:sz w:val="28"/>
          <w:szCs w:val="28"/>
        </w:rPr>
        <w:t>2.4. Заказчик вправе:</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требовать от Поставщика надлежащего исполнения обязательств в соответствии с настоящим Контрактом;</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404954">
          <w:rPr>
            <w:sz w:val="28"/>
            <w:szCs w:val="28"/>
            <w:u w:val="single"/>
          </w:rPr>
          <w:t>Описанием объекта закупки</w:t>
        </w:r>
      </w:hyperlink>
      <w:r w:rsidRPr="00404954">
        <w:rPr>
          <w:sz w:val="28"/>
          <w:szCs w:val="28"/>
        </w:rPr>
        <w:t>, в том числе, отчетных и финансовых документов, подтверждающих исполнение обязательств в соответствии с условиями Контракта;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запрашивать у Поставщика дополнительную информацию о Товаре;</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осуществлять контроль за объемом и сроками исполнения обязательств по Контракту;</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требовать оплаты убытков, неустойки в случаях и в порядке, предусмотренных законодательством и (или) Контрактом;</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отказать в приемке и (или) оплате Товара, до уплаты Поставщиком убытков, неустойки;</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удержать сумму начисленной Поставщику неустойки из суммы, подлежащей оплате Поставщику;</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в случаях, предусмотренных законодательством и (или) Контрактом, в одностороннем порядке отказаться от исполнения Контракта;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требовать от Поставщика за свой счет устранить недостатки Товара в течение срока, установленного Заказчиком;</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расторгнуть Контракт в случаях, предусмотренных действующим законодательством и (или) Контрактом;</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отказаться от Товара, поставка которого просрочена;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отказаться от Товара, у которого нарушена или неправильно осуществлена упаковка или маркировка;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 xml:space="preserve">отказать Поставщику в поставке Товара отдельными частями (партиями). В случае поставки Товара отдельными частями (партиями), Заказчик </w:t>
      </w:r>
      <w:r w:rsidRPr="00404954">
        <w:rPr>
          <w:sz w:val="28"/>
          <w:szCs w:val="28"/>
        </w:rPr>
        <w:lastRenderedPageBreak/>
        <w:t>вправе начать производить приемку Товара только после поставки последней части (партии) Товара;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возвратить Поставщику весь Товар, в случае, если при поставке сотрудниками Заказчика будут установлены факты ненадлежащего качества, ассортимента, комплектности Товара (части Товара);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осуществлять выборочную проверку качества Товара;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требовать безвозмездного устранения недостатков Товара;</w:t>
      </w:r>
    </w:p>
    <w:p w:rsidR="00DB162D" w:rsidRPr="00404954" w:rsidRDefault="00DB162D" w:rsidP="00DB162D">
      <w:pPr>
        <w:widowControl w:val="0"/>
        <w:numPr>
          <w:ilvl w:val="0"/>
          <w:numId w:val="12"/>
        </w:numPr>
        <w:tabs>
          <w:tab w:val="left" w:pos="993"/>
        </w:tabs>
        <w:autoSpaceDE w:val="0"/>
        <w:autoSpaceDN w:val="0"/>
        <w:adjustRightInd w:val="0"/>
        <w:ind w:left="0" w:firstLine="567"/>
        <w:rPr>
          <w:sz w:val="28"/>
          <w:szCs w:val="28"/>
        </w:rPr>
      </w:pPr>
      <w:r w:rsidRPr="00404954">
        <w:rPr>
          <w:sz w:val="28"/>
          <w:szCs w:val="28"/>
        </w:rPr>
        <w:t>осуществлять</w:t>
      </w:r>
      <w:r w:rsidRPr="00404954">
        <w:rPr>
          <w:sz w:val="28"/>
          <w:szCs w:val="28"/>
          <w:lang w:val="x-none"/>
        </w:rPr>
        <w:t xml:space="preserve"> иные права, предусмотренные федеральным законодательством и (или) Контрактом.</w:t>
      </w:r>
    </w:p>
    <w:p w:rsidR="00DB162D" w:rsidRPr="00404954" w:rsidRDefault="00DB162D" w:rsidP="00DB162D">
      <w:pPr>
        <w:tabs>
          <w:tab w:val="left" w:pos="1260"/>
        </w:tabs>
        <w:ind w:firstLine="709"/>
        <w:rPr>
          <w:sz w:val="28"/>
          <w:szCs w:val="28"/>
        </w:rPr>
      </w:pPr>
    </w:p>
    <w:p w:rsidR="00DB162D" w:rsidRPr="00404954" w:rsidRDefault="00DB162D" w:rsidP="00DB162D">
      <w:pPr>
        <w:pStyle w:val="af"/>
        <w:numPr>
          <w:ilvl w:val="0"/>
          <w:numId w:val="8"/>
        </w:numPr>
        <w:ind w:left="0" w:firstLine="0"/>
        <w:jc w:val="center"/>
        <w:rPr>
          <w:b/>
          <w:sz w:val="28"/>
          <w:szCs w:val="28"/>
        </w:rPr>
      </w:pPr>
      <w:r w:rsidRPr="00404954">
        <w:rPr>
          <w:b/>
          <w:sz w:val="28"/>
          <w:szCs w:val="28"/>
        </w:rPr>
        <w:t>Порядок, сроки, условия поставки и приемки поставленного Товара</w:t>
      </w:r>
    </w:p>
    <w:p w:rsidR="00DB162D" w:rsidRPr="00404954" w:rsidRDefault="00DB162D" w:rsidP="00DB162D">
      <w:pPr>
        <w:numPr>
          <w:ilvl w:val="0"/>
          <w:numId w:val="5"/>
        </w:numPr>
        <w:ind w:left="0" w:firstLine="567"/>
        <w:rPr>
          <w:sz w:val="28"/>
          <w:szCs w:val="28"/>
        </w:rPr>
      </w:pPr>
      <w:bookmarkStart w:id="1" w:name="пункт31"/>
      <w:r w:rsidRPr="00404954">
        <w:rPr>
          <w:sz w:val="28"/>
          <w:szCs w:val="28"/>
        </w:rPr>
        <w:t>Поставщик передает Заказчику в день поставки Товара:</w:t>
      </w:r>
    </w:p>
    <w:bookmarkEnd w:id="1"/>
    <w:p w:rsidR="00DB162D" w:rsidRPr="00404954" w:rsidRDefault="00DB162D" w:rsidP="00DB162D">
      <w:pPr>
        <w:ind w:firstLine="567"/>
        <w:rPr>
          <w:sz w:val="28"/>
          <w:szCs w:val="28"/>
        </w:rPr>
      </w:pPr>
      <w:r w:rsidRPr="00404954">
        <w:rPr>
          <w:sz w:val="28"/>
          <w:szCs w:val="28"/>
        </w:rPr>
        <w:t>- товарную накладную (универсальный передаточный документ (УПД));</w:t>
      </w:r>
    </w:p>
    <w:p w:rsidR="00DB162D" w:rsidRPr="00404954" w:rsidRDefault="00DB162D" w:rsidP="00DB162D">
      <w:pPr>
        <w:ind w:firstLine="567"/>
        <w:rPr>
          <w:sz w:val="28"/>
          <w:szCs w:val="28"/>
        </w:rPr>
      </w:pPr>
      <w:r w:rsidRPr="00404954">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404954">
          <w:rPr>
            <w:rStyle w:val="ac"/>
            <w:color w:val="auto"/>
            <w:sz w:val="28"/>
            <w:szCs w:val="28"/>
          </w:rPr>
          <w:t>Акт приема-передачи товара</w:t>
        </w:r>
      </w:hyperlink>
      <w:r w:rsidRPr="00404954">
        <w:rPr>
          <w:sz w:val="28"/>
          <w:szCs w:val="28"/>
        </w:rPr>
        <w:t>, подписанный Поставщиком в двух экземплярах; счет на оплату; счет-фактура (</w:t>
      </w:r>
      <w:r w:rsidRPr="00404954">
        <w:rPr>
          <w:i/>
          <w:sz w:val="28"/>
          <w:szCs w:val="28"/>
        </w:rPr>
        <w:t>при наличии</w:t>
      </w:r>
      <w:r w:rsidRPr="00404954">
        <w:rPr>
          <w:sz w:val="28"/>
          <w:szCs w:val="28"/>
        </w:rPr>
        <w:t>); гарантийные талоны, сертификаты, декларации соответствия, обязательные для данного вида Товара</w:t>
      </w:r>
      <w:r w:rsidRPr="00404954">
        <w:rPr>
          <w:sz w:val="28"/>
          <w:szCs w:val="28"/>
          <w:vertAlign w:val="superscript"/>
        </w:rPr>
        <w:footnoteReference w:id="5"/>
      </w:r>
      <w:r w:rsidRPr="00404954">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rsidR="00DB162D" w:rsidRPr="00404954" w:rsidRDefault="00DB162D" w:rsidP="00DB162D">
      <w:pPr>
        <w:numPr>
          <w:ilvl w:val="0"/>
          <w:numId w:val="5"/>
        </w:numPr>
        <w:ind w:left="0" w:firstLine="567"/>
        <w:rPr>
          <w:sz w:val="28"/>
          <w:szCs w:val="28"/>
        </w:rPr>
      </w:pPr>
      <w:r w:rsidRPr="00404954">
        <w:rPr>
          <w:sz w:val="28"/>
          <w:szCs w:val="28"/>
        </w:rPr>
        <w:t xml:space="preserve">Поставщик за свой счет доставляет Товар Заказчику по адресу, указанному в </w:t>
      </w:r>
      <w:hyperlink w:anchor="ООЗ" w:history="1">
        <w:r w:rsidRPr="00404954">
          <w:rPr>
            <w:rStyle w:val="ac"/>
            <w:color w:val="auto"/>
            <w:sz w:val="28"/>
            <w:szCs w:val="28"/>
          </w:rPr>
          <w:t>Описании объекта закупки</w:t>
        </w:r>
      </w:hyperlink>
      <w:r w:rsidRPr="00404954">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rsidR="00DB162D" w:rsidRPr="00404954" w:rsidRDefault="00DB162D" w:rsidP="00DB162D">
      <w:pPr>
        <w:numPr>
          <w:ilvl w:val="0"/>
          <w:numId w:val="5"/>
        </w:numPr>
        <w:ind w:left="0" w:firstLine="567"/>
        <w:rPr>
          <w:sz w:val="28"/>
          <w:szCs w:val="28"/>
        </w:rPr>
      </w:pPr>
      <w:r w:rsidRPr="00404954">
        <w:rPr>
          <w:sz w:val="28"/>
          <w:szCs w:val="28"/>
        </w:rPr>
        <w:t>Поставщик обязан согласовать с Заказчиком точное время и дату доставки.</w:t>
      </w:r>
    </w:p>
    <w:p w:rsidR="00DB162D" w:rsidRPr="00404954" w:rsidRDefault="00DB162D" w:rsidP="00DB162D">
      <w:pPr>
        <w:numPr>
          <w:ilvl w:val="0"/>
          <w:numId w:val="5"/>
        </w:numPr>
        <w:ind w:left="0" w:firstLine="567"/>
        <w:rPr>
          <w:sz w:val="28"/>
          <w:szCs w:val="28"/>
        </w:rPr>
      </w:pPr>
      <w:r w:rsidRPr="00404954">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404954">
          <w:rPr>
            <w:rStyle w:val="ac"/>
            <w:color w:val="auto"/>
            <w:sz w:val="28"/>
            <w:szCs w:val="28"/>
          </w:rPr>
          <w:t>Описанием объекта закупки</w:t>
        </w:r>
      </w:hyperlink>
      <w:r w:rsidRPr="00404954">
        <w:rPr>
          <w:sz w:val="28"/>
          <w:szCs w:val="28"/>
        </w:rPr>
        <w:t xml:space="preserve"> не предусмотрено иное.</w:t>
      </w:r>
    </w:p>
    <w:p w:rsidR="00DB162D" w:rsidRPr="00404954" w:rsidRDefault="00DB162D" w:rsidP="00DB162D">
      <w:pPr>
        <w:numPr>
          <w:ilvl w:val="0"/>
          <w:numId w:val="5"/>
        </w:numPr>
        <w:ind w:left="0" w:firstLine="567"/>
        <w:rPr>
          <w:sz w:val="28"/>
          <w:szCs w:val="28"/>
        </w:rPr>
      </w:pPr>
      <w:r w:rsidRPr="00404954">
        <w:rPr>
          <w:sz w:val="28"/>
          <w:szCs w:val="28"/>
        </w:rPr>
        <w:lastRenderedPageBreak/>
        <w:t xml:space="preserve">Товар должен соответствовать характеристикам, указанным в </w:t>
      </w:r>
      <w:hyperlink w:anchor="ООЗ" w:history="1">
        <w:r w:rsidRPr="00404954">
          <w:rPr>
            <w:rStyle w:val="ac"/>
            <w:color w:val="auto"/>
            <w:sz w:val="28"/>
            <w:szCs w:val="28"/>
          </w:rPr>
          <w:t>Описании объекта закупки</w:t>
        </w:r>
      </w:hyperlink>
      <w:r w:rsidRPr="00404954">
        <w:rPr>
          <w:sz w:val="28"/>
          <w:szCs w:val="28"/>
        </w:rPr>
        <w:t xml:space="preserve"> и нормативных правовых актах для данного вида Товара.</w:t>
      </w:r>
    </w:p>
    <w:p w:rsidR="00DB162D" w:rsidRPr="00404954" w:rsidRDefault="00DB162D" w:rsidP="00DB162D">
      <w:pPr>
        <w:numPr>
          <w:ilvl w:val="0"/>
          <w:numId w:val="5"/>
        </w:numPr>
        <w:ind w:left="0" w:firstLine="567"/>
        <w:rPr>
          <w:sz w:val="28"/>
          <w:szCs w:val="28"/>
        </w:rPr>
      </w:pPr>
      <w:r w:rsidRPr="00404954">
        <w:rPr>
          <w:sz w:val="28"/>
          <w:szCs w:val="28"/>
        </w:rPr>
        <w:t>Товар должен быть поставлен с инструкцией (</w:t>
      </w:r>
      <w:r w:rsidRPr="00404954">
        <w:rPr>
          <w:i/>
          <w:sz w:val="28"/>
          <w:szCs w:val="28"/>
        </w:rPr>
        <w:t>при наличии</w:t>
      </w:r>
      <w:r w:rsidRPr="00404954">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rsidR="00DB162D" w:rsidRPr="00404954" w:rsidRDefault="00DB162D" w:rsidP="00DB162D">
      <w:pPr>
        <w:numPr>
          <w:ilvl w:val="0"/>
          <w:numId w:val="5"/>
        </w:numPr>
        <w:ind w:left="0" w:firstLine="567"/>
        <w:rPr>
          <w:sz w:val="28"/>
          <w:szCs w:val="28"/>
        </w:rPr>
      </w:pPr>
      <w:r w:rsidRPr="00404954">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404954">
          <w:rPr>
            <w:rStyle w:val="ac"/>
            <w:color w:val="auto"/>
            <w:sz w:val="28"/>
            <w:szCs w:val="28"/>
          </w:rPr>
          <w:t>Акт приема-передачи Товара</w:t>
        </w:r>
      </w:hyperlink>
      <w:r w:rsidRPr="00404954">
        <w:rPr>
          <w:sz w:val="28"/>
          <w:szCs w:val="28"/>
        </w:rPr>
        <w:t>.</w:t>
      </w:r>
    </w:p>
    <w:p w:rsidR="00DB162D" w:rsidRPr="00404954" w:rsidRDefault="00DB162D" w:rsidP="00DB162D">
      <w:pPr>
        <w:numPr>
          <w:ilvl w:val="0"/>
          <w:numId w:val="5"/>
        </w:numPr>
        <w:ind w:left="0" w:firstLine="567"/>
        <w:rPr>
          <w:sz w:val="28"/>
          <w:szCs w:val="28"/>
        </w:rPr>
      </w:pPr>
      <w:r w:rsidRPr="00404954">
        <w:rPr>
          <w:sz w:val="28"/>
          <w:szCs w:val="28"/>
        </w:rPr>
        <w:t>Уборка и вывоз упаковки производятся силами Поставщика или за его счет в день поставки Товара.</w:t>
      </w:r>
    </w:p>
    <w:p w:rsidR="00DB162D" w:rsidRPr="00404954" w:rsidRDefault="00DB162D" w:rsidP="00DB162D">
      <w:pPr>
        <w:numPr>
          <w:ilvl w:val="0"/>
          <w:numId w:val="5"/>
        </w:numPr>
        <w:ind w:left="0" w:firstLine="567"/>
        <w:rPr>
          <w:sz w:val="28"/>
          <w:szCs w:val="28"/>
        </w:rPr>
      </w:pPr>
      <w:r w:rsidRPr="00404954">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404954">
        <w:rPr>
          <w:sz w:val="28"/>
          <w:szCs w:val="28"/>
          <w:vertAlign w:val="superscript"/>
        </w:rPr>
        <w:footnoteReference w:id="6"/>
      </w:r>
      <w:r w:rsidRPr="00404954">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rsidR="00DB162D" w:rsidRPr="00404954" w:rsidRDefault="00DB162D" w:rsidP="00DB162D">
      <w:pPr>
        <w:numPr>
          <w:ilvl w:val="0"/>
          <w:numId w:val="5"/>
        </w:numPr>
        <w:ind w:left="0" w:firstLine="567"/>
        <w:rPr>
          <w:sz w:val="28"/>
          <w:szCs w:val="28"/>
        </w:rPr>
      </w:pPr>
      <w:r w:rsidRPr="00404954">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404954">
          <w:rPr>
            <w:rStyle w:val="ac"/>
            <w:color w:val="auto"/>
            <w:sz w:val="28"/>
            <w:szCs w:val="28"/>
          </w:rPr>
          <w:t>3.1 Контракта</w:t>
        </w:r>
      </w:hyperlink>
      <w:r w:rsidRPr="00404954">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404954">
          <w:rPr>
            <w:rStyle w:val="ac"/>
            <w:color w:val="auto"/>
            <w:sz w:val="28"/>
            <w:szCs w:val="28"/>
          </w:rPr>
          <w:t>Спецификации</w:t>
        </w:r>
      </w:hyperlink>
      <w:r w:rsidRPr="00404954">
        <w:rPr>
          <w:sz w:val="28"/>
          <w:szCs w:val="28"/>
        </w:rPr>
        <w:t xml:space="preserve"> </w:t>
      </w:r>
      <w:hyperlink w:anchor="приложение1" w:history="1"/>
      <w:r w:rsidRPr="00404954">
        <w:rPr>
          <w:sz w:val="28"/>
          <w:szCs w:val="28"/>
        </w:rPr>
        <w:t xml:space="preserve">и </w:t>
      </w:r>
      <w:hyperlink w:anchor="ООЗ" w:history="1">
        <w:r w:rsidRPr="00404954">
          <w:rPr>
            <w:rStyle w:val="ac"/>
            <w:color w:val="auto"/>
            <w:sz w:val="28"/>
            <w:szCs w:val="28"/>
          </w:rPr>
          <w:t>Описании объекта закупки</w:t>
        </w:r>
      </w:hyperlink>
      <w:hyperlink w:anchor="приложение2" w:history="1">
        <w:r w:rsidRPr="00404954">
          <w:rPr>
            <w:rStyle w:val="ac"/>
            <w:color w:val="auto"/>
            <w:sz w:val="28"/>
            <w:szCs w:val="28"/>
          </w:rPr>
          <w:t>,</w:t>
        </w:r>
      </w:hyperlink>
      <w:r w:rsidRPr="00404954">
        <w:rPr>
          <w:sz w:val="28"/>
          <w:szCs w:val="28"/>
        </w:rPr>
        <w:t xml:space="preserve"> а также другим условиям Контракта.</w:t>
      </w:r>
    </w:p>
    <w:p w:rsidR="00DB162D" w:rsidRPr="00404954" w:rsidRDefault="00DB162D" w:rsidP="00DB162D">
      <w:pPr>
        <w:numPr>
          <w:ilvl w:val="0"/>
          <w:numId w:val="5"/>
        </w:numPr>
        <w:ind w:left="0" w:firstLine="567"/>
        <w:rPr>
          <w:sz w:val="28"/>
          <w:szCs w:val="28"/>
        </w:rPr>
      </w:pPr>
      <w:r w:rsidRPr="00404954">
        <w:rPr>
          <w:sz w:val="28"/>
          <w:szCs w:val="28"/>
        </w:rPr>
        <w:t>Товар не соответствующий по качеству, ассортименту, количеству, комплектации и пр. условиям Контракта считается непоставленным и оплате не подлежит.</w:t>
      </w:r>
    </w:p>
    <w:p w:rsidR="00DB162D" w:rsidRPr="00404954" w:rsidRDefault="00DB162D" w:rsidP="00DB162D">
      <w:pPr>
        <w:numPr>
          <w:ilvl w:val="0"/>
          <w:numId w:val="5"/>
        </w:numPr>
        <w:ind w:left="0" w:firstLine="567"/>
        <w:rPr>
          <w:sz w:val="28"/>
          <w:szCs w:val="28"/>
        </w:rPr>
      </w:pPr>
      <w:r w:rsidRPr="00404954">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404954">
        <w:rPr>
          <w:sz w:val="28"/>
          <w:szCs w:val="28"/>
          <w:vertAlign w:val="superscript"/>
        </w:rPr>
        <w:footnoteReference w:id="7"/>
      </w:r>
      <w:r w:rsidRPr="00404954">
        <w:rPr>
          <w:sz w:val="28"/>
          <w:szCs w:val="28"/>
        </w:rPr>
        <w:t>:</w:t>
      </w:r>
    </w:p>
    <w:p w:rsidR="00DB162D" w:rsidRPr="00404954" w:rsidRDefault="00DB162D" w:rsidP="00DB162D">
      <w:pPr>
        <w:numPr>
          <w:ilvl w:val="0"/>
          <w:numId w:val="6"/>
        </w:numPr>
        <w:ind w:left="0" w:firstLine="567"/>
        <w:rPr>
          <w:sz w:val="28"/>
          <w:szCs w:val="28"/>
        </w:rPr>
      </w:pPr>
      <w:r w:rsidRPr="00404954">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rsidR="00DB162D" w:rsidRPr="00404954" w:rsidRDefault="00DB162D" w:rsidP="00DB162D">
      <w:pPr>
        <w:numPr>
          <w:ilvl w:val="0"/>
          <w:numId w:val="6"/>
        </w:numPr>
        <w:ind w:left="0" w:firstLine="567"/>
        <w:rPr>
          <w:sz w:val="28"/>
          <w:szCs w:val="28"/>
        </w:rPr>
      </w:pPr>
      <w:r w:rsidRPr="00404954">
        <w:rPr>
          <w:sz w:val="28"/>
          <w:szCs w:val="28"/>
        </w:rPr>
        <w:lastRenderedPageBreak/>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rsidR="00DB162D" w:rsidRPr="00404954" w:rsidRDefault="00DB162D" w:rsidP="00DB162D">
      <w:pPr>
        <w:numPr>
          <w:ilvl w:val="0"/>
          <w:numId w:val="5"/>
        </w:numPr>
        <w:ind w:left="0" w:firstLine="567"/>
        <w:rPr>
          <w:sz w:val="28"/>
          <w:szCs w:val="28"/>
        </w:rPr>
      </w:pPr>
      <w:r w:rsidRPr="00404954">
        <w:rPr>
          <w:sz w:val="28"/>
          <w:szCs w:val="28"/>
        </w:rPr>
        <w:t>После рассмотрения документов, разъяснений и информации, представленных Поставщиком в соответствии с п. 3.12 Контракта, Заказчик:</w:t>
      </w:r>
    </w:p>
    <w:p w:rsidR="00DB162D" w:rsidRPr="00404954" w:rsidRDefault="00DB162D" w:rsidP="00DB162D">
      <w:pPr>
        <w:ind w:firstLine="567"/>
        <w:rPr>
          <w:sz w:val="28"/>
          <w:szCs w:val="28"/>
        </w:rPr>
      </w:pPr>
      <w:r w:rsidRPr="00404954">
        <w:rPr>
          <w:sz w:val="28"/>
          <w:szCs w:val="28"/>
        </w:rPr>
        <w:t xml:space="preserve"> - принимает решение об устранении Поставщиком недостатков и принимает Товар в соответствии с условиями Контракта;</w:t>
      </w:r>
    </w:p>
    <w:p w:rsidR="00DB162D" w:rsidRPr="00404954" w:rsidRDefault="00DB162D" w:rsidP="00DB162D">
      <w:pPr>
        <w:ind w:firstLine="567"/>
        <w:rPr>
          <w:sz w:val="28"/>
          <w:szCs w:val="28"/>
        </w:rPr>
      </w:pPr>
      <w:r w:rsidRPr="00404954">
        <w:rPr>
          <w:sz w:val="28"/>
          <w:szCs w:val="28"/>
        </w:rPr>
        <w:t xml:space="preserve"> - направляет повторный запрос или мотивированный отказ в соответствии с п. 3.12 Контракта.</w:t>
      </w:r>
    </w:p>
    <w:p w:rsidR="00DB162D" w:rsidRPr="00404954" w:rsidRDefault="00DB162D" w:rsidP="00DB162D">
      <w:pPr>
        <w:numPr>
          <w:ilvl w:val="0"/>
          <w:numId w:val="5"/>
        </w:numPr>
        <w:ind w:left="0" w:firstLine="567"/>
        <w:rPr>
          <w:sz w:val="28"/>
          <w:szCs w:val="28"/>
        </w:rPr>
      </w:pPr>
      <w:r w:rsidRPr="00404954">
        <w:rPr>
          <w:sz w:val="28"/>
          <w:szCs w:val="28"/>
        </w:rPr>
        <w:t>В случае, если Товар был принят Заказчиком без проверки он не лишается права ссылаться на недостатки поставленного Товара.</w:t>
      </w:r>
    </w:p>
    <w:p w:rsidR="00DB162D" w:rsidRPr="00404954" w:rsidRDefault="00DB162D" w:rsidP="00DB162D">
      <w:pPr>
        <w:numPr>
          <w:ilvl w:val="0"/>
          <w:numId w:val="5"/>
        </w:numPr>
        <w:ind w:left="0" w:firstLine="567"/>
        <w:rPr>
          <w:sz w:val="28"/>
          <w:szCs w:val="28"/>
        </w:rPr>
      </w:pPr>
      <w:r w:rsidRPr="00404954">
        <w:rPr>
          <w:sz w:val="28"/>
          <w:szCs w:val="28"/>
        </w:rPr>
        <w:t xml:space="preserve">Право собственности на Товар переходит Заказчику с момента подписания Сторонами </w:t>
      </w:r>
      <w:hyperlink w:anchor="актПП" w:history="1">
        <w:r w:rsidRPr="00404954">
          <w:rPr>
            <w:rStyle w:val="ac"/>
            <w:color w:val="auto"/>
            <w:sz w:val="28"/>
            <w:szCs w:val="28"/>
          </w:rPr>
          <w:t>Акта приема-передачи Товара</w:t>
        </w:r>
      </w:hyperlink>
      <w:r w:rsidRPr="00404954">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rsidR="00DB162D" w:rsidRPr="00404954" w:rsidRDefault="00DB162D" w:rsidP="00DB162D">
      <w:pPr>
        <w:numPr>
          <w:ilvl w:val="0"/>
          <w:numId w:val="5"/>
        </w:numPr>
        <w:ind w:left="0" w:firstLine="567"/>
        <w:rPr>
          <w:sz w:val="28"/>
          <w:szCs w:val="28"/>
        </w:rPr>
      </w:pPr>
      <w:r w:rsidRPr="00404954">
        <w:rPr>
          <w:sz w:val="28"/>
          <w:szCs w:val="28"/>
        </w:rPr>
        <w:t>Подписание Заказчиком Акта приемки-передачи Товара является надлежащим исполнением требований ч. 3 ст. 94 Закона.</w:t>
      </w:r>
    </w:p>
    <w:p w:rsidR="00DB162D" w:rsidRPr="00404954" w:rsidRDefault="00DB162D" w:rsidP="00DB162D">
      <w:pPr>
        <w:tabs>
          <w:tab w:val="left" w:pos="1260"/>
        </w:tabs>
        <w:jc w:val="center"/>
        <w:rPr>
          <w:b/>
          <w:sz w:val="28"/>
          <w:szCs w:val="28"/>
        </w:rPr>
      </w:pPr>
    </w:p>
    <w:p w:rsidR="00DB162D" w:rsidRPr="00404954" w:rsidRDefault="00DB162D" w:rsidP="00DB162D">
      <w:pPr>
        <w:tabs>
          <w:tab w:val="left" w:pos="1260"/>
        </w:tabs>
        <w:ind w:firstLine="567"/>
        <w:jc w:val="center"/>
        <w:rPr>
          <w:b/>
          <w:sz w:val="28"/>
          <w:szCs w:val="28"/>
        </w:rPr>
      </w:pPr>
      <w:r w:rsidRPr="00404954">
        <w:rPr>
          <w:b/>
          <w:sz w:val="28"/>
          <w:szCs w:val="28"/>
        </w:rPr>
        <w:t>4. Требования к качеству и гарантии Товара</w:t>
      </w:r>
    </w:p>
    <w:p w:rsidR="00DB162D" w:rsidRPr="00404954" w:rsidRDefault="00DB162D" w:rsidP="00DB162D">
      <w:pPr>
        <w:numPr>
          <w:ilvl w:val="0"/>
          <w:numId w:val="4"/>
        </w:numPr>
        <w:suppressAutoHyphens/>
        <w:autoSpaceDE w:val="0"/>
        <w:autoSpaceDN w:val="0"/>
        <w:adjustRightInd w:val="0"/>
        <w:ind w:left="0" w:firstLine="567"/>
        <w:contextualSpacing/>
        <w:rPr>
          <w:sz w:val="28"/>
          <w:szCs w:val="28"/>
        </w:rPr>
      </w:pPr>
      <w:r w:rsidRPr="00404954">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404954">
        <w:rPr>
          <w:spacing w:val="-8"/>
          <w:sz w:val="28"/>
          <w:szCs w:val="28"/>
        </w:rPr>
        <w:t xml:space="preserve"> </w:t>
      </w:r>
      <w:r w:rsidRPr="00404954">
        <w:rPr>
          <w:sz w:val="28"/>
          <w:szCs w:val="28"/>
        </w:rPr>
        <w:t>На Товаре не должно быть механических повреждений.</w:t>
      </w:r>
    </w:p>
    <w:p w:rsidR="00DB162D" w:rsidRPr="00404954" w:rsidRDefault="00DB162D" w:rsidP="00DB162D">
      <w:pPr>
        <w:numPr>
          <w:ilvl w:val="0"/>
          <w:numId w:val="4"/>
        </w:numPr>
        <w:suppressAutoHyphens/>
        <w:autoSpaceDE w:val="0"/>
        <w:autoSpaceDN w:val="0"/>
        <w:adjustRightInd w:val="0"/>
        <w:ind w:left="0" w:firstLine="567"/>
        <w:rPr>
          <w:sz w:val="28"/>
          <w:szCs w:val="28"/>
        </w:rPr>
      </w:pPr>
      <w:r w:rsidRPr="00404954">
        <w:rPr>
          <w:sz w:val="28"/>
          <w:szCs w:val="28"/>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404954">
          <w:rPr>
            <w:sz w:val="28"/>
            <w:szCs w:val="28"/>
            <w:u w:val="single"/>
          </w:rPr>
          <w:t>Акта приема-передачи Товара</w:t>
        </w:r>
      </w:hyperlink>
      <w:r w:rsidRPr="00404954">
        <w:rPr>
          <w:sz w:val="28"/>
          <w:szCs w:val="28"/>
        </w:rPr>
        <w:t>.</w:t>
      </w:r>
    </w:p>
    <w:p w:rsidR="00DB162D" w:rsidRPr="00404954" w:rsidRDefault="00DB162D" w:rsidP="00DB162D">
      <w:pPr>
        <w:numPr>
          <w:ilvl w:val="0"/>
          <w:numId w:val="4"/>
        </w:numPr>
        <w:suppressAutoHyphens/>
        <w:ind w:left="0" w:firstLine="567"/>
        <w:rPr>
          <w:sz w:val="28"/>
          <w:szCs w:val="28"/>
        </w:rPr>
      </w:pPr>
      <w:r w:rsidRPr="00404954">
        <w:rPr>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rsidR="00DB162D" w:rsidRPr="00404954" w:rsidRDefault="00DB162D" w:rsidP="00DB162D">
      <w:pPr>
        <w:autoSpaceDE w:val="0"/>
        <w:autoSpaceDN w:val="0"/>
        <w:adjustRightInd w:val="0"/>
        <w:ind w:firstLine="567"/>
        <w:rPr>
          <w:sz w:val="28"/>
          <w:szCs w:val="28"/>
        </w:rPr>
      </w:pPr>
      <w:r w:rsidRPr="00404954">
        <w:rPr>
          <w:sz w:val="28"/>
          <w:szCs w:val="28"/>
        </w:rPr>
        <w:t>- возможность безаварийной, нормальной эксплуатации Товара на протяжении гарантийного срока (в том числе смонтированного);</w:t>
      </w:r>
    </w:p>
    <w:p w:rsidR="00DB162D" w:rsidRPr="00404954" w:rsidRDefault="00DB162D" w:rsidP="00DB162D">
      <w:pPr>
        <w:autoSpaceDE w:val="0"/>
        <w:autoSpaceDN w:val="0"/>
        <w:adjustRightInd w:val="0"/>
        <w:ind w:firstLine="567"/>
        <w:rPr>
          <w:sz w:val="28"/>
          <w:szCs w:val="28"/>
        </w:rPr>
      </w:pPr>
      <w:r w:rsidRPr="00404954">
        <w:rPr>
          <w:sz w:val="28"/>
          <w:szCs w:val="28"/>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rsidR="00DB162D" w:rsidRPr="00404954" w:rsidRDefault="00DB162D" w:rsidP="00DB162D">
      <w:pPr>
        <w:autoSpaceDE w:val="0"/>
        <w:autoSpaceDN w:val="0"/>
        <w:adjustRightInd w:val="0"/>
        <w:ind w:firstLine="567"/>
        <w:rPr>
          <w:sz w:val="28"/>
          <w:szCs w:val="28"/>
        </w:rPr>
      </w:pPr>
      <w:r w:rsidRPr="00404954">
        <w:rPr>
          <w:sz w:val="28"/>
          <w:szCs w:val="28"/>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rsidR="00DB162D" w:rsidRPr="00404954" w:rsidRDefault="00DB162D" w:rsidP="00DB162D">
      <w:pPr>
        <w:autoSpaceDE w:val="0"/>
        <w:autoSpaceDN w:val="0"/>
        <w:adjustRightInd w:val="0"/>
        <w:ind w:firstLine="567"/>
        <w:rPr>
          <w:sz w:val="28"/>
          <w:szCs w:val="28"/>
        </w:rPr>
      </w:pPr>
      <w:r w:rsidRPr="00404954">
        <w:rPr>
          <w:sz w:val="28"/>
          <w:szCs w:val="28"/>
        </w:rPr>
        <w:lastRenderedPageBreak/>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rsidR="00DB162D" w:rsidRPr="00404954" w:rsidRDefault="00DB162D" w:rsidP="00DB162D">
      <w:pPr>
        <w:autoSpaceDE w:val="0"/>
        <w:autoSpaceDN w:val="0"/>
        <w:adjustRightInd w:val="0"/>
        <w:ind w:firstLine="567"/>
        <w:rPr>
          <w:sz w:val="28"/>
          <w:szCs w:val="28"/>
        </w:rPr>
      </w:pPr>
      <w:r w:rsidRPr="00404954">
        <w:rPr>
          <w:sz w:val="28"/>
          <w:szCs w:val="28"/>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rsidR="00DB162D" w:rsidRPr="00404954" w:rsidRDefault="00DB162D" w:rsidP="00DB162D">
      <w:pPr>
        <w:autoSpaceDE w:val="0"/>
        <w:autoSpaceDN w:val="0"/>
        <w:adjustRightInd w:val="0"/>
        <w:ind w:firstLine="567"/>
        <w:rPr>
          <w:sz w:val="28"/>
          <w:szCs w:val="28"/>
        </w:rPr>
      </w:pPr>
      <w:r w:rsidRPr="00404954">
        <w:rPr>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rsidR="00DB162D" w:rsidRPr="00404954" w:rsidRDefault="00DB162D" w:rsidP="00DB162D">
      <w:pPr>
        <w:autoSpaceDE w:val="0"/>
        <w:autoSpaceDN w:val="0"/>
        <w:adjustRightInd w:val="0"/>
        <w:ind w:firstLine="567"/>
        <w:rPr>
          <w:sz w:val="28"/>
          <w:szCs w:val="28"/>
        </w:rPr>
      </w:pPr>
      <w:r w:rsidRPr="00404954">
        <w:rPr>
          <w:sz w:val="28"/>
          <w:szCs w:val="28"/>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rsidR="00DB162D" w:rsidRPr="00404954" w:rsidRDefault="00DB162D" w:rsidP="00DB162D">
      <w:pPr>
        <w:numPr>
          <w:ilvl w:val="0"/>
          <w:numId w:val="4"/>
        </w:numPr>
        <w:suppressAutoHyphens/>
        <w:ind w:left="0" w:firstLine="567"/>
        <w:rPr>
          <w:sz w:val="28"/>
          <w:szCs w:val="28"/>
        </w:rPr>
      </w:pPr>
      <w:r w:rsidRPr="00404954">
        <w:rPr>
          <w:sz w:val="28"/>
          <w:szCs w:val="28"/>
        </w:rPr>
        <w:t>Поставщик гарантирует, что поставляемый Товар не является:</w:t>
      </w:r>
    </w:p>
    <w:p w:rsidR="00DB162D" w:rsidRPr="00404954" w:rsidRDefault="00DB162D" w:rsidP="00DB162D">
      <w:pPr>
        <w:tabs>
          <w:tab w:val="left" w:pos="1260"/>
        </w:tabs>
        <w:ind w:firstLine="567"/>
        <w:rPr>
          <w:sz w:val="28"/>
          <w:szCs w:val="28"/>
        </w:rPr>
      </w:pPr>
      <w:r w:rsidRPr="00404954">
        <w:rPr>
          <w:sz w:val="28"/>
          <w:szCs w:val="28"/>
        </w:rPr>
        <w:t>- контрафактным;</w:t>
      </w:r>
    </w:p>
    <w:p w:rsidR="00DB162D" w:rsidRPr="00404954" w:rsidRDefault="00DB162D" w:rsidP="00DB162D">
      <w:pPr>
        <w:tabs>
          <w:tab w:val="left" w:pos="1260"/>
        </w:tabs>
        <w:ind w:firstLine="567"/>
        <w:rPr>
          <w:sz w:val="28"/>
          <w:szCs w:val="28"/>
        </w:rPr>
      </w:pPr>
      <w:r w:rsidRPr="00404954">
        <w:rPr>
          <w:sz w:val="28"/>
          <w:szCs w:val="28"/>
        </w:rPr>
        <w:t>- фальсификатным;</w:t>
      </w:r>
    </w:p>
    <w:p w:rsidR="00DB162D" w:rsidRPr="00404954" w:rsidRDefault="00DB162D" w:rsidP="00DB162D">
      <w:pPr>
        <w:tabs>
          <w:tab w:val="left" w:pos="1260"/>
        </w:tabs>
        <w:ind w:firstLine="567"/>
        <w:rPr>
          <w:sz w:val="28"/>
          <w:szCs w:val="28"/>
        </w:rPr>
      </w:pPr>
      <w:r w:rsidRPr="00404954">
        <w:rPr>
          <w:sz w:val="28"/>
          <w:szCs w:val="28"/>
        </w:rPr>
        <w:t>- контрабандным;</w:t>
      </w:r>
    </w:p>
    <w:p w:rsidR="00DB162D" w:rsidRPr="00404954" w:rsidRDefault="00DB162D" w:rsidP="00DB162D">
      <w:pPr>
        <w:tabs>
          <w:tab w:val="left" w:pos="1260"/>
        </w:tabs>
        <w:ind w:firstLine="567"/>
        <w:rPr>
          <w:sz w:val="28"/>
          <w:szCs w:val="28"/>
        </w:rPr>
      </w:pPr>
      <w:r w:rsidRPr="00404954">
        <w:rPr>
          <w:sz w:val="28"/>
          <w:szCs w:val="28"/>
        </w:rPr>
        <w:t>- изготовленным с нарушением авторских и иных прав третьих лиц.</w:t>
      </w:r>
    </w:p>
    <w:p w:rsidR="00DB162D" w:rsidRPr="00404954" w:rsidRDefault="00DB162D" w:rsidP="00DB162D">
      <w:pPr>
        <w:tabs>
          <w:tab w:val="left" w:pos="1260"/>
        </w:tabs>
        <w:ind w:firstLine="567"/>
        <w:rPr>
          <w:sz w:val="28"/>
          <w:szCs w:val="28"/>
        </w:rPr>
      </w:pPr>
      <w:r w:rsidRPr="00404954">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rsidR="00DB162D" w:rsidRPr="00404954" w:rsidRDefault="00DB162D" w:rsidP="00DB162D">
      <w:pPr>
        <w:numPr>
          <w:ilvl w:val="0"/>
          <w:numId w:val="4"/>
        </w:numPr>
        <w:tabs>
          <w:tab w:val="left" w:pos="1260"/>
        </w:tabs>
        <w:suppressAutoHyphens/>
        <w:ind w:left="0" w:firstLine="567"/>
        <w:rPr>
          <w:sz w:val="28"/>
          <w:szCs w:val="28"/>
        </w:rPr>
      </w:pPr>
      <w:bookmarkStart w:id="2" w:name="пункт55"/>
      <w:r w:rsidRPr="00404954">
        <w:rPr>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404954">
        <w:rPr>
          <w:rFonts w:eastAsia="Calibri"/>
          <w:sz w:val="28"/>
          <w:szCs w:val="28"/>
        </w:rPr>
        <w:t xml:space="preserve"> </w:t>
      </w:r>
      <w:r w:rsidRPr="00404954">
        <w:rPr>
          <w:sz w:val="28"/>
          <w:szCs w:val="28"/>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2"/>
    </w:p>
    <w:p w:rsidR="00DB162D" w:rsidRPr="00404954" w:rsidRDefault="00DB162D" w:rsidP="00DB162D">
      <w:pPr>
        <w:numPr>
          <w:ilvl w:val="0"/>
          <w:numId w:val="4"/>
        </w:numPr>
        <w:tabs>
          <w:tab w:val="left" w:pos="1260"/>
        </w:tabs>
        <w:suppressAutoHyphens/>
        <w:ind w:left="0" w:firstLine="567"/>
        <w:rPr>
          <w:sz w:val="28"/>
          <w:szCs w:val="28"/>
        </w:rPr>
      </w:pPr>
      <w:r w:rsidRPr="00404954">
        <w:rPr>
          <w:rFonts w:eastAsia="Calibri"/>
          <w:sz w:val="28"/>
          <w:szCs w:val="28"/>
        </w:rPr>
        <w:t>Гарантия качества Товара распространяется на все составляющие его части (комплектующие изделия)</w:t>
      </w:r>
      <w:r w:rsidRPr="00404954">
        <w:rPr>
          <w:sz w:val="28"/>
          <w:szCs w:val="28"/>
        </w:rPr>
        <w:t xml:space="preserve"> и начинает течь одновременно с гарантийным сроком на Товар.</w:t>
      </w:r>
    </w:p>
    <w:p w:rsidR="00DB162D" w:rsidRPr="00404954" w:rsidRDefault="00DB162D" w:rsidP="00DB162D">
      <w:pPr>
        <w:numPr>
          <w:ilvl w:val="0"/>
          <w:numId w:val="4"/>
        </w:numPr>
        <w:tabs>
          <w:tab w:val="left" w:pos="1260"/>
        </w:tabs>
        <w:suppressAutoHyphens/>
        <w:ind w:left="0" w:firstLine="567"/>
        <w:rPr>
          <w:sz w:val="28"/>
          <w:szCs w:val="28"/>
        </w:rPr>
      </w:pPr>
      <w:r w:rsidRPr="00404954">
        <w:rPr>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rsidR="00DB162D" w:rsidRPr="00404954" w:rsidRDefault="00DB162D" w:rsidP="00DB162D">
      <w:pPr>
        <w:numPr>
          <w:ilvl w:val="0"/>
          <w:numId w:val="4"/>
        </w:numPr>
        <w:tabs>
          <w:tab w:val="left" w:pos="1260"/>
        </w:tabs>
        <w:suppressAutoHyphens/>
        <w:ind w:left="0" w:firstLine="567"/>
        <w:rPr>
          <w:sz w:val="28"/>
          <w:szCs w:val="28"/>
        </w:rPr>
      </w:pPr>
      <w:r w:rsidRPr="00404954">
        <w:rPr>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rsidR="00DB162D" w:rsidRPr="00404954" w:rsidRDefault="00DB162D" w:rsidP="00DB162D">
      <w:pPr>
        <w:numPr>
          <w:ilvl w:val="0"/>
          <w:numId w:val="4"/>
        </w:numPr>
        <w:suppressAutoHyphens/>
        <w:ind w:left="0" w:firstLine="567"/>
        <w:rPr>
          <w:sz w:val="28"/>
          <w:szCs w:val="28"/>
        </w:rPr>
      </w:pPr>
      <w:r w:rsidRPr="00404954">
        <w:rPr>
          <w:sz w:val="28"/>
          <w:szCs w:val="28"/>
        </w:rPr>
        <w:t>Гарантийные обязательства Поставщика продлеваются на период устранения недостатков и (или) дефектов.</w:t>
      </w:r>
      <w:r w:rsidRPr="00404954">
        <w:rPr>
          <w:rFonts w:eastAsia="Calibri"/>
          <w:sz w:val="28"/>
          <w:szCs w:val="28"/>
        </w:rPr>
        <w:t xml:space="preserve"> Г</w:t>
      </w:r>
      <w:r w:rsidRPr="00404954">
        <w:rPr>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rsidR="00DB162D" w:rsidRPr="00404954" w:rsidRDefault="00DB162D" w:rsidP="00DB162D">
      <w:pPr>
        <w:jc w:val="center"/>
        <w:rPr>
          <w:b/>
          <w:sz w:val="28"/>
          <w:szCs w:val="28"/>
        </w:rPr>
      </w:pPr>
    </w:p>
    <w:p w:rsidR="00DB162D" w:rsidRPr="00404954" w:rsidRDefault="00DB162D" w:rsidP="00DB162D">
      <w:pPr>
        <w:pStyle w:val="af"/>
        <w:numPr>
          <w:ilvl w:val="0"/>
          <w:numId w:val="13"/>
        </w:numPr>
        <w:suppressAutoHyphens/>
        <w:ind w:left="0"/>
        <w:jc w:val="center"/>
        <w:rPr>
          <w:b/>
          <w:sz w:val="28"/>
          <w:szCs w:val="28"/>
        </w:rPr>
      </w:pPr>
      <w:r w:rsidRPr="00404954">
        <w:rPr>
          <w:b/>
          <w:sz w:val="28"/>
          <w:szCs w:val="28"/>
        </w:rPr>
        <w:t>Ответственность Сторон</w:t>
      </w:r>
    </w:p>
    <w:p w:rsidR="00DB162D" w:rsidRPr="00404954" w:rsidRDefault="00DB162D" w:rsidP="00DB162D">
      <w:pPr>
        <w:widowControl w:val="0"/>
        <w:numPr>
          <w:ilvl w:val="0"/>
          <w:numId w:val="3"/>
        </w:numPr>
        <w:suppressAutoHyphens/>
        <w:autoSpaceDE w:val="0"/>
        <w:autoSpaceDN w:val="0"/>
        <w:adjustRightInd w:val="0"/>
        <w:ind w:left="0" w:firstLine="567"/>
        <w:contextualSpacing/>
        <w:rPr>
          <w:sz w:val="28"/>
          <w:szCs w:val="28"/>
        </w:rPr>
      </w:pPr>
      <w:r w:rsidRPr="00404954">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404954">
        <w:rPr>
          <w:rFonts w:ascii="Calibri" w:hAnsi="Calibri" w:cs="Calibri"/>
          <w:sz w:val="28"/>
          <w:szCs w:val="28"/>
        </w:rPr>
        <w:t xml:space="preserve"> </w:t>
      </w:r>
      <w:r w:rsidRPr="00404954">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rsidR="00DB162D" w:rsidRPr="00404954" w:rsidRDefault="00DB162D" w:rsidP="00DB162D">
      <w:pPr>
        <w:widowControl w:val="0"/>
        <w:suppressAutoHyphens/>
        <w:autoSpaceDE w:val="0"/>
        <w:autoSpaceDN w:val="0"/>
        <w:adjustRightInd w:val="0"/>
        <w:ind w:firstLine="567"/>
        <w:rPr>
          <w:sz w:val="28"/>
          <w:szCs w:val="28"/>
        </w:rPr>
      </w:pPr>
      <w:r w:rsidRPr="00404954">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B162D" w:rsidRPr="00404954" w:rsidRDefault="00DB162D" w:rsidP="00DB162D">
      <w:pPr>
        <w:widowControl w:val="0"/>
        <w:suppressAutoHyphens/>
        <w:autoSpaceDE w:val="0"/>
        <w:autoSpaceDN w:val="0"/>
        <w:adjustRightInd w:val="0"/>
        <w:ind w:firstLine="567"/>
        <w:rPr>
          <w:sz w:val="28"/>
          <w:szCs w:val="28"/>
        </w:rPr>
      </w:pPr>
      <w:r w:rsidRPr="00404954">
        <w:rPr>
          <w:sz w:val="28"/>
          <w:szCs w:val="28"/>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404954">
        <w:rPr>
          <w:i/>
          <w:sz w:val="28"/>
          <w:szCs w:val="28"/>
        </w:rPr>
        <w:t>1 000 рублей</w:t>
      </w:r>
      <w:r w:rsidRPr="00404954">
        <w:rPr>
          <w:i/>
          <w:sz w:val="28"/>
          <w:szCs w:val="28"/>
          <w:vertAlign w:val="superscript"/>
        </w:rPr>
        <w:footnoteReference w:id="8"/>
      </w:r>
      <w:r w:rsidRPr="00404954">
        <w:rPr>
          <w:sz w:val="28"/>
          <w:szCs w:val="28"/>
        </w:rPr>
        <w:t>.</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DB162D" w:rsidRPr="00404954" w:rsidRDefault="00DB162D" w:rsidP="00DB162D">
      <w:pPr>
        <w:widowControl w:val="0"/>
        <w:suppressAutoHyphens/>
        <w:autoSpaceDE w:val="0"/>
        <w:autoSpaceDN w:val="0"/>
        <w:adjustRightInd w:val="0"/>
        <w:ind w:firstLine="567"/>
        <w:rPr>
          <w:sz w:val="28"/>
          <w:szCs w:val="28"/>
        </w:rPr>
      </w:pPr>
      <w:r w:rsidRPr="00404954">
        <w:rPr>
          <w:sz w:val="28"/>
          <w:szCs w:val="28"/>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B162D" w:rsidRPr="00404954" w:rsidRDefault="00DB162D" w:rsidP="00DB162D">
      <w:pPr>
        <w:widowControl w:val="0"/>
        <w:suppressAutoHyphens/>
        <w:autoSpaceDE w:val="0"/>
        <w:autoSpaceDN w:val="0"/>
        <w:adjustRightInd w:val="0"/>
        <w:ind w:firstLine="567"/>
        <w:rPr>
          <w:sz w:val="28"/>
          <w:szCs w:val="28"/>
        </w:rPr>
      </w:pPr>
      <w:r w:rsidRPr="00404954">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404954">
        <w:rPr>
          <w:i/>
          <w:sz w:val="28"/>
          <w:szCs w:val="28"/>
        </w:rPr>
        <w:t>10 процентов цены контракта (этапа)</w:t>
      </w:r>
      <w:r w:rsidRPr="00404954">
        <w:rPr>
          <w:i/>
          <w:sz w:val="28"/>
          <w:szCs w:val="28"/>
          <w:vertAlign w:val="superscript"/>
        </w:rPr>
        <w:footnoteReference w:id="9"/>
      </w:r>
      <w:r w:rsidRPr="00404954">
        <w:rPr>
          <w:i/>
          <w:sz w:val="28"/>
          <w:szCs w:val="28"/>
        </w:rPr>
        <w:t>.</w:t>
      </w:r>
    </w:p>
    <w:p w:rsidR="00DB162D" w:rsidRPr="00404954" w:rsidRDefault="00DB162D" w:rsidP="00DB162D">
      <w:pPr>
        <w:widowControl w:val="0"/>
        <w:suppressAutoHyphens/>
        <w:autoSpaceDE w:val="0"/>
        <w:autoSpaceDN w:val="0"/>
        <w:adjustRightInd w:val="0"/>
        <w:ind w:firstLine="567"/>
        <w:rPr>
          <w:sz w:val="28"/>
          <w:szCs w:val="28"/>
        </w:rPr>
      </w:pPr>
      <w:r w:rsidRPr="00404954">
        <w:rPr>
          <w:sz w:val="28"/>
          <w:szCs w:val="28"/>
        </w:rPr>
        <w:lastRenderedPageBreak/>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404954">
        <w:rPr>
          <w:i/>
          <w:sz w:val="28"/>
          <w:szCs w:val="28"/>
        </w:rPr>
        <w:t>1 000 рублей</w:t>
      </w:r>
      <w:r w:rsidRPr="00404954">
        <w:rPr>
          <w:i/>
          <w:sz w:val="28"/>
          <w:szCs w:val="28"/>
          <w:vertAlign w:val="superscript"/>
        </w:rPr>
        <w:footnoteReference w:id="10"/>
      </w:r>
      <w:r w:rsidRPr="00404954">
        <w:rPr>
          <w:i/>
          <w:sz w:val="28"/>
          <w:szCs w:val="28"/>
        </w:rPr>
        <w:t>.</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404954">
        <w:rPr>
          <w:sz w:val="28"/>
          <w:szCs w:val="28"/>
          <w:vertAlign w:val="superscript"/>
        </w:rPr>
        <w:footnoteReference w:id="11"/>
      </w:r>
      <w:r w:rsidRPr="00404954">
        <w:rPr>
          <w:sz w:val="28"/>
          <w:szCs w:val="28"/>
        </w:rPr>
        <w:t>.</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Применение неустоек не освобождает Стороны от исполнения обязательств по настоящему Контракту.</w:t>
      </w:r>
    </w:p>
    <w:p w:rsidR="00DB162D" w:rsidRPr="00404954" w:rsidRDefault="00DB162D" w:rsidP="00DB162D">
      <w:pPr>
        <w:widowControl w:val="0"/>
        <w:numPr>
          <w:ilvl w:val="0"/>
          <w:numId w:val="3"/>
        </w:numPr>
        <w:suppressAutoHyphens/>
        <w:autoSpaceDE w:val="0"/>
        <w:autoSpaceDN w:val="0"/>
        <w:adjustRightInd w:val="0"/>
        <w:ind w:left="0" w:firstLine="567"/>
        <w:rPr>
          <w:sz w:val="28"/>
          <w:szCs w:val="28"/>
        </w:rPr>
      </w:pPr>
      <w:r w:rsidRPr="00404954">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rsidR="00DB162D" w:rsidRPr="00404954" w:rsidRDefault="00DB162D" w:rsidP="00DB162D">
      <w:pPr>
        <w:widowControl w:val="0"/>
        <w:suppressAutoHyphens/>
        <w:autoSpaceDE w:val="0"/>
        <w:autoSpaceDN w:val="0"/>
        <w:adjustRightInd w:val="0"/>
        <w:ind w:firstLine="567"/>
        <w:rPr>
          <w:sz w:val="28"/>
          <w:szCs w:val="28"/>
        </w:rPr>
      </w:pPr>
    </w:p>
    <w:p w:rsidR="00DB162D" w:rsidRPr="00404954" w:rsidRDefault="00DB162D" w:rsidP="00DB162D">
      <w:pPr>
        <w:suppressAutoHyphens/>
        <w:ind w:firstLine="567"/>
        <w:contextualSpacing/>
        <w:jc w:val="center"/>
        <w:rPr>
          <w:b/>
          <w:sz w:val="28"/>
          <w:szCs w:val="28"/>
          <w:lang w:eastAsia="ar-SA"/>
        </w:rPr>
      </w:pPr>
      <w:r w:rsidRPr="00404954">
        <w:rPr>
          <w:b/>
          <w:sz w:val="28"/>
          <w:szCs w:val="28"/>
          <w:lang w:eastAsia="ar-SA"/>
        </w:rPr>
        <w:t>6. Иные условия</w:t>
      </w:r>
    </w:p>
    <w:p w:rsidR="00DB162D" w:rsidRPr="00404954" w:rsidRDefault="00DB162D" w:rsidP="00DB162D">
      <w:pPr>
        <w:numPr>
          <w:ilvl w:val="1"/>
          <w:numId w:val="14"/>
        </w:numPr>
        <w:ind w:left="0" w:firstLine="567"/>
        <w:rPr>
          <w:sz w:val="28"/>
          <w:szCs w:val="28"/>
        </w:rPr>
      </w:pPr>
      <w:r w:rsidRPr="00404954">
        <w:rPr>
          <w:sz w:val="28"/>
          <w:szCs w:val="28"/>
        </w:rPr>
        <w:t xml:space="preserve">Настоящий Контракт вступает в силу с момента его подписания и действует до </w:t>
      </w:r>
      <w:r w:rsidR="00446727" w:rsidRPr="00404954">
        <w:rPr>
          <w:b/>
          <w:bCs/>
          <w:sz w:val="28"/>
          <w:szCs w:val="28"/>
        </w:rPr>
        <w:t>20</w:t>
      </w:r>
      <w:r w:rsidRPr="00404954">
        <w:rPr>
          <w:b/>
          <w:sz w:val="28"/>
          <w:szCs w:val="28"/>
        </w:rPr>
        <w:t xml:space="preserve"> декабря 2026 г.</w:t>
      </w:r>
      <w:r w:rsidRPr="00404954">
        <w:rPr>
          <w:sz w:val="28"/>
          <w:szCs w:val="28"/>
        </w:rPr>
        <w:t xml:space="preserve"> включительно.</w:t>
      </w:r>
    </w:p>
    <w:p w:rsidR="00DB162D" w:rsidRPr="00404954" w:rsidRDefault="00DB162D" w:rsidP="00DB162D">
      <w:pPr>
        <w:numPr>
          <w:ilvl w:val="1"/>
          <w:numId w:val="14"/>
        </w:numPr>
        <w:ind w:left="0" w:firstLine="567"/>
        <w:rPr>
          <w:sz w:val="28"/>
          <w:szCs w:val="28"/>
        </w:rPr>
      </w:pPr>
      <w:r w:rsidRPr="00404954">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rsidR="00DB162D" w:rsidRPr="00404954" w:rsidRDefault="00DB162D" w:rsidP="00DB162D">
      <w:pPr>
        <w:numPr>
          <w:ilvl w:val="1"/>
          <w:numId w:val="14"/>
        </w:numPr>
        <w:ind w:left="0" w:firstLine="567"/>
        <w:rPr>
          <w:sz w:val="28"/>
          <w:szCs w:val="28"/>
        </w:rPr>
      </w:pPr>
      <w:r w:rsidRPr="00404954">
        <w:rPr>
          <w:sz w:val="28"/>
          <w:szCs w:val="28"/>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rsidR="00DB162D" w:rsidRPr="00404954" w:rsidRDefault="00DB162D" w:rsidP="00DB162D">
      <w:pPr>
        <w:numPr>
          <w:ilvl w:val="1"/>
          <w:numId w:val="14"/>
        </w:numPr>
        <w:ind w:left="0" w:firstLine="567"/>
        <w:rPr>
          <w:sz w:val="28"/>
          <w:szCs w:val="28"/>
        </w:rPr>
      </w:pPr>
      <w:r w:rsidRPr="00404954">
        <w:rPr>
          <w:sz w:val="28"/>
          <w:szCs w:val="28"/>
        </w:rPr>
        <w:t>Настоящий Контракт может быть расторгнут:</w:t>
      </w:r>
    </w:p>
    <w:p w:rsidR="00DB162D" w:rsidRPr="00404954" w:rsidRDefault="00DB162D" w:rsidP="00DB162D">
      <w:pPr>
        <w:ind w:firstLine="567"/>
        <w:rPr>
          <w:sz w:val="28"/>
          <w:szCs w:val="28"/>
        </w:rPr>
      </w:pPr>
      <w:r w:rsidRPr="00404954">
        <w:rPr>
          <w:sz w:val="28"/>
          <w:szCs w:val="28"/>
        </w:rPr>
        <w:t>- по соглашению Сторон;</w:t>
      </w:r>
    </w:p>
    <w:p w:rsidR="00DB162D" w:rsidRPr="00404954" w:rsidRDefault="00DB162D" w:rsidP="00DB162D">
      <w:pPr>
        <w:ind w:firstLine="567"/>
        <w:rPr>
          <w:sz w:val="28"/>
          <w:szCs w:val="28"/>
        </w:rPr>
      </w:pPr>
      <w:r w:rsidRPr="00404954">
        <w:rPr>
          <w:sz w:val="28"/>
          <w:szCs w:val="28"/>
        </w:rPr>
        <w:t>- в судебном порядке;</w:t>
      </w:r>
    </w:p>
    <w:p w:rsidR="00DB162D" w:rsidRPr="00404954" w:rsidRDefault="00DB162D" w:rsidP="00DB162D">
      <w:pPr>
        <w:ind w:firstLine="567"/>
        <w:rPr>
          <w:sz w:val="28"/>
          <w:szCs w:val="28"/>
        </w:rPr>
      </w:pPr>
      <w:r w:rsidRPr="00404954">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B162D" w:rsidRPr="00404954" w:rsidRDefault="00DB162D" w:rsidP="00DB162D">
      <w:pPr>
        <w:numPr>
          <w:ilvl w:val="1"/>
          <w:numId w:val="14"/>
        </w:numPr>
        <w:ind w:left="0" w:firstLine="567"/>
        <w:rPr>
          <w:sz w:val="28"/>
          <w:szCs w:val="28"/>
        </w:rPr>
      </w:pPr>
      <w:r w:rsidRPr="00404954">
        <w:rPr>
          <w:sz w:val="28"/>
          <w:szCs w:val="28"/>
        </w:rPr>
        <w:t>Контракт может быть расторгнут в одностороннем порядке в следующих случаях, но не ограничиваясь:</w:t>
      </w:r>
    </w:p>
    <w:p w:rsidR="00DB162D" w:rsidRPr="00404954" w:rsidRDefault="00DB162D" w:rsidP="00DB162D">
      <w:pPr>
        <w:ind w:firstLine="567"/>
        <w:rPr>
          <w:sz w:val="28"/>
          <w:szCs w:val="28"/>
        </w:rPr>
      </w:pPr>
      <w:r w:rsidRPr="00404954">
        <w:rPr>
          <w:sz w:val="28"/>
          <w:szCs w:val="28"/>
        </w:rPr>
        <w:t>- поставки Товара ненадлежащего качества, если недостатки не могут быть устранены в срок, указанный Заказчиком или являются неустранимыми;</w:t>
      </w:r>
    </w:p>
    <w:p w:rsidR="00DB162D" w:rsidRPr="00404954" w:rsidRDefault="00DB162D" w:rsidP="00DB162D">
      <w:pPr>
        <w:ind w:firstLine="567"/>
        <w:rPr>
          <w:sz w:val="28"/>
          <w:szCs w:val="28"/>
        </w:rPr>
      </w:pPr>
      <w:r w:rsidRPr="00404954">
        <w:rPr>
          <w:sz w:val="28"/>
          <w:szCs w:val="28"/>
        </w:rPr>
        <w:t>- нарушения сроков поставки, предусмотренных Контрактом;</w:t>
      </w:r>
    </w:p>
    <w:p w:rsidR="00DB162D" w:rsidRPr="00404954" w:rsidRDefault="00DB162D" w:rsidP="00DB162D">
      <w:pPr>
        <w:ind w:firstLine="567"/>
        <w:rPr>
          <w:sz w:val="28"/>
          <w:szCs w:val="28"/>
        </w:rPr>
      </w:pPr>
      <w:r w:rsidRPr="00404954">
        <w:rPr>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rsidR="00DB162D" w:rsidRPr="00404954" w:rsidRDefault="00DB162D" w:rsidP="00DB162D">
      <w:pPr>
        <w:ind w:firstLine="567"/>
        <w:rPr>
          <w:sz w:val="28"/>
          <w:szCs w:val="28"/>
        </w:rPr>
      </w:pPr>
      <w:r w:rsidRPr="00404954">
        <w:rPr>
          <w:sz w:val="28"/>
          <w:szCs w:val="28"/>
        </w:rPr>
        <w:lastRenderedPageBreak/>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DB162D" w:rsidRPr="00404954" w:rsidRDefault="00DB162D" w:rsidP="00DB162D">
      <w:pPr>
        <w:ind w:firstLine="567"/>
        <w:rPr>
          <w:sz w:val="28"/>
          <w:szCs w:val="28"/>
        </w:rPr>
      </w:pPr>
      <w:r w:rsidRPr="00404954">
        <w:rPr>
          <w:sz w:val="28"/>
          <w:szCs w:val="28"/>
        </w:rPr>
        <w:t>- неоднократного</w:t>
      </w:r>
      <w:r w:rsidRPr="00404954">
        <w:rPr>
          <w:rStyle w:val="af3"/>
          <w:rFonts w:eastAsia="Arial"/>
          <w:sz w:val="28"/>
          <w:szCs w:val="28"/>
        </w:rPr>
        <w:footnoteReference w:id="12"/>
      </w:r>
      <w:r w:rsidRPr="00404954">
        <w:rPr>
          <w:sz w:val="28"/>
          <w:szCs w:val="28"/>
        </w:rPr>
        <w:t xml:space="preserve"> мотивированного отказа Заказчика от приемки Товара;</w:t>
      </w:r>
    </w:p>
    <w:p w:rsidR="00DB162D" w:rsidRPr="00404954" w:rsidRDefault="00DB162D" w:rsidP="00DB162D">
      <w:pPr>
        <w:ind w:firstLine="567"/>
        <w:rPr>
          <w:sz w:val="28"/>
          <w:szCs w:val="28"/>
        </w:rPr>
      </w:pPr>
      <w:r w:rsidRPr="00404954">
        <w:rPr>
          <w:sz w:val="28"/>
          <w:szCs w:val="28"/>
        </w:rPr>
        <w:t>- отступления от условий Контракта;</w:t>
      </w:r>
    </w:p>
    <w:p w:rsidR="00DB162D" w:rsidRPr="00404954" w:rsidRDefault="00DB162D" w:rsidP="00DB162D">
      <w:pPr>
        <w:ind w:firstLine="567"/>
        <w:rPr>
          <w:sz w:val="28"/>
          <w:szCs w:val="28"/>
        </w:rPr>
      </w:pPr>
      <w:r w:rsidRPr="00404954">
        <w:rPr>
          <w:sz w:val="28"/>
          <w:szCs w:val="28"/>
        </w:rPr>
        <w:t>- иные недостатки Товара, которые не были устранены Поставщиком либо являются существенными и неустранимыми;</w:t>
      </w:r>
    </w:p>
    <w:p w:rsidR="00DB162D" w:rsidRPr="00404954" w:rsidRDefault="00DB162D" w:rsidP="00DB162D">
      <w:pPr>
        <w:ind w:firstLine="567"/>
        <w:rPr>
          <w:sz w:val="28"/>
          <w:szCs w:val="28"/>
        </w:rPr>
      </w:pPr>
      <w:r w:rsidRPr="00404954">
        <w:rPr>
          <w:sz w:val="28"/>
          <w:szCs w:val="28"/>
        </w:rPr>
        <w:t>- иных случаях, установленных законодательством Российской Федерации.</w:t>
      </w:r>
    </w:p>
    <w:p w:rsidR="00DB162D" w:rsidRPr="00404954" w:rsidRDefault="00DB162D" w:rsidP="00DB162D">
      <w:pPr>
        <w:numPr>
          <w:ilvl w:val="1"/>
          <w:numId w:val="14"/>
        </w:numPr>
        <w:ind w:left="0" w:firstLine="567"/>
        <w:rPr>
          <w:sz w:val="28"/>
          <w:szCs w:val="28"/>
        </w:rPr>
      </w:pPr>
      <w:r w:rsidRPr="00404954">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rsidR="00DB162D" w:rsidRPr="00404954" w:rsidRDefault="00DB162D" w:rsidP="00DB162D">
      <w:pPr>
        <w:numPr>
          <w:ilvl w:val="1"/>
          <w:numId w:val="14"/>
        </w:numPr>
        <w:ind w:left="0" w:firstLine="567"/>
        <w:rPr>
          <w:sz w:val="28"/>
          <w:szCs w:val="28"/>
        </w:rPr>
      </w:pPr>
      <w:r w:rsidRPr="00404954">
        <w:rPr>
          <w:sz w:val="28"/>
          <w:szCs w:val="28"/>
        </w:rPr>
        <w:t>Приемка Заказчиком Товара с просрочкой, не может рассматриваться как продление сроков выполнения Работ.</w:t>
      </w:r>
    </w:p>
    <w:p w:rsidR="00DB162D" w:rsidRPr="00404954" w:rsidRDefault="00DB162D" w:rsidP="00DB162D">
      <w:pPr>
        <w:numPr>
          <w:ilvl w:val="1"/>
          <w:numId w:val="14"/>
        </w:numPr>
        <w:ind w:left="0" w:firstLine="567"/>
        <w:rPr>
          <w:sz w:val="28"/>
          <w:szCs w:val="28"/>
        </w:rPr>
      </w:pPr>
      <w:r w:rsidRPr="00404954">
        <w:rPr>
          <w:sz w:val="28"/>
          <w:szCs w:val="28"/>
        </w:rPr>
        <w:t>Расторжение Контракта по соглашению Сторон производится путем подписания Сторонами соглашения о расторжении Контракта.</w:t>
      </w:r>
    </w:p>
    <w:p w:rsidR="00DB162D" w:rsidRPr="00404954" w:rsidRDefault="00DB162D" w:rsidP="00DB162D">
      <w:pPr>
        <w:numPr>
          <w:ilvl w:val="1"/>
          <w:numId w:val="14"/>
        </w:numPr>
        <w:ind w:left="0" w:firstLine="567"/>
        <w:rPr>
          <w:sz w:val="28"/>
          <w:szCs w:val="28"/>
        </w:rPr>
      </w:pPr>
      <w:r w:rsidRPr="00404954">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rsidR="00DB162D" w:rsidRPr="00404954" w:rsidRDefault="00DB162D" w:rsidP="00DB162D">
      <w:pPr>
        <w:numPr>
          <w:ilvl w:val="1"/>
          <w:numId w:val="14"/>
        </w:numPr>
        <w:ind w:left="0" w:firstLine="567"/>
        <w:rPr>
          <w:sz w:val="28"/>
          <w:szCs w:val="28"/>
        </w:rPr>
      </w:pPr>
      <w:r w:rsidRPr="00404954">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rsidR="00DB162D" w:rsidRPr="00404954" w:rsidRDefault="00DB162D" w:rsidP="00DB162D">
      <w:pPr>
        <w:numPr>
          <w:ilvl w:val="1"/>
          <w:numId w:val="14"/>
        </w:numPr>
        <w:ind w:left="0" w:firstLine="567"/>
        <w:rPr>
          <w:sz w:val="28"/>
          <w:szCs w:val="28"/>
        </w:rPr>
      </w:pPr>
      <w:r w:rsidRPr="00404954">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rsidR="00DB162D" w:rsidRPr="00404954" w:rsidRDefault="00DB162D" w:rsidP="00DB162D">
      <w:pPr>
        <w:numPr>
          <w:ilvl w:val="1"/>
          <w:numId w:val="14"/>
        </w:numPr>
        <w:ind w:left="0" w:firstLine="567"/>
        <w:rPr>
          <w:sz w:val="28"/>
          <w:szCs w:val="28"/>
        </w:rPr>
      </w:pPr>
      <w:r w:rsidRPr="00404954">
        <w:rPr>
          <w:sz w:val="28"/>
          <w:szCs w:val="28"/>
        </w:rPr>
        <w:t>Изменение условий Контракта при его исполнении допускается и регулируется ст. 95 Закона.</w:t>
      </w:r>
    </w:p>
    <w:p w:rsidR="00DB162D" w:rsidRPr="00404954" w:rsidRDefault="00DB162D" w:rsidP="00DB162D">
      <w:pPr>
        <w:numPr>
          <w:ilvl w:val="1"/>
          <w:numId w:val="14"/>
        </w:numPr>
        <w:ind w:left="0" w:firstLine="567"/>
        <w:rPr>
          <w:sz w:val="28"/>
          <w:szCs w:val="28"/>
        </w:rPr>
      </w:pPr>
      <w:r w:rsidRPr="00404954">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rsidR="00DB162D" w:rsidRPr="00404954" w:rsidRDefault="00DB162D" w:rsidP="00DB162D">
      <w:pPr>
        <w:numPr>
          <w:ilvl w:val="1"/>
          <w:numId w:val="14"/>
        </w:numPr>
        <w:ind w:left="0" w:firstLine="567"/>
        <w:contextualSpacing/>
        <w:rPr>
          <w:sz w:val="28"/>
          <w:szCs w:val="28"/>
        </w:rPr>
      </w:pPr>
      <w:r w:rsidRPr="00404954">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DB162D" w:rsidRPr="00404954" w:rsidRDefault="00DB162D" w:rsidP="00DB162D">
      <w:pPr>
        <w:numPr>
          <w:ilvl w:val="1"/>
          <w:numId w:val="14"/>
        </w:numPr>
        <w:ind w:left="0" w:firstLine="567"/>
        <w:rPr>
          <w:sz w:val="28"/>
          <w:szCs w:val="28"/>
        </w:rPr>
      </w:pPr>
      <w:r w:rsidRPr="00404954">
        <w:rPr>
          <w:sz w:val="28"/>
          <w:szCs w:val="28"/>
          <w:lang w:eastAsia="ar-SA"/>
        </w:rPr>
        <w:t xml:space="preserve">Контактное лицо Государственного заказчика: </w:t>
      </w:r>
    </w:p>
    <w:p w:rsidR="00DB162D" w:rsidRPr="00404954" w:rsidRDefault="00DB162D" w:rsidP="00DB162D">
      <w:pPr>
        <w:tabs>
          <w:tab w:val="left" w:pos="0"/>
        </w:tabs>
        <w:suppressAutoHyphens/>
        <w:ind w:firstLine="567"/>
        <w:contextualSpacing/>
        <w:rPr>
          <w:sz w:val="28"/>
          <w:szCs w:val="28"/>
          <w:lang w:eastAsia="ar-SA"/>
        </w:rPr>
      </w:pPr>
      <w:r w:rsidRPr="00404954">
        <w:rPr>
          <w:sz w:val="28"/>
          <w:szCs w:val="28"/>
          <w:lang w:eastAsia="ar-SA"/>
        </w:rPr>
        <w:t>ФИО, должность, Телефон, Электронная почта</w:t>
      </w:r>
    </w:p>
    <w:p w:rsidR="00DB162D" w:rsidRPr="00404954" w:rsidRDefault="00DB162D" w:rsidP="00DB162D">
      <w:pPr>
        <w:ind w:firstLine="567"/>
        <w:rPr>
          <w:sz w:val="28"/>
          <w:szCs w:val="28"/>
        </w:rPr>
      </w:pPr>
    </w:p>
    <w:p w:rsidR="00DB162D" w:rsidRPr="00404954" w:rsidRDefault="00DB162D" w:rsidP="00DB162D">
      <w:pPr>
        <w:ind w:firstLine="567"/>
        <w:rPr>
          <w:sz w:val="28"/>
          <w:szCs w:val="28"/>
        </w:rPr>
      </w:pPr>
    </w:p>
    <w:p w:rsidR="00DB162D" w:rsidRPr="00404954" w:rsidRDefault="00DB162D" w:rsidP="00DB162D">
      <w:pPr>
        <w:widowControl w:val="0"/>
        <w:autoSpaceDE w:val="0"/>
        <w:autoSpaceDN w:val="0"/>
        <w:adjustRightInd w:val="0"/>
        <w:ind w:firstLine="567"/>
        <w:jc w:val="center"/>
        <w:rPr>
          <w:sz w:val="28"/>
          <w:szCs w:val="28"/>
        </w:rPr>
        <w:sectPr w:rsidR="00DB162D" w:rsidRPr="00404954" w:rsidSect="00404954">
          <w:headerReference w:type="first" r:id="rId11"/>
          <w:pgSz w:w="11906" w:h="16838"/>
          <w:pgMar w:top="709" w:right="993" w:bottom="993" w:left="1134" w:header="709" w:footer="709" w:gutter="0"/>
          <w:cols w:space="708"/>
          <w:titlePg/>
          <w:docGrid w:linePitch="360"/>
        </w:sectPr>
      </w:pPr>
    </w:p>
    <w:p w:rsidR="00DB162D" w:rsidRPr="00404954" w:rsidRDefault="00DB162D" w:rsidP="00DB162D">
      <w:pPr>
        <w:widowControl w:val="0"/>
        <w:autoSpaceDE w:val="0"/>
        <w:autoSpaceDN w:val="0"/>
        <w:adjustRightInd w:val="0"/>
        <w:jc w:val="center"/>
        <w:rPr>
          <w:sz w:val="28"/>
          <w:szCs w:val="28"/>
        </w:rPr>
      </w:pPr>
      <w:bookmarkStart w:id="3" w:name="Спецификация"/>
      <w:r w:rsidRPr="00404954">
        <w:rPr>
          <w:sz w:val="28"/>
          <w:szCs w:val="28"/>
        </w:rPr>
        <w:lastRenderedPageBreak/>
        <w:t>Спецификация</w:t>
      </w:r>
      <w:bookmarkEnd w:id="3"/>
      <w:r w:rsidRPr="00404954">
        <w:rPr>
          <w:sz w:val="28"/>
          <w:szCs w:val="28"/>
          <w:vertAlign w:val="superscript"/>
        </w:rPr>
        <w:footnoteReference w:id="13"/>
      </w:r>
    </w:p>
    <w:p w:rsidR="00DB162D" w:rsidRPr="00404954" w:rsidRDefault="00DB162D" w:rsidP="00DB162D">
      <w:pPr>
        <w:widowControl w:val="0"/>
        <w:autoSpaceDE w:val="0"/>
        <w:autoSpaceDN w:val="0"/>
        <w:adjustRightInd w:val="0"/>
        <w:jc w:val="center"/>
        <w:rPr>
          <w:sz w:val="28"/>
          <w:szCs w:val="28"/>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417"/>
        <w:gridCol w:w="1205"/>
        <w:gridCol w:w="2198"/>
        <w:gridCol w:w="1984"/>
      </w:tblGrid>
      <w:tr w:rsidR="00404954" w:rsidRPr="00404954" w:rsidTr="009873DE">
        <w:trPr>
          <w:trHeight w:val="591"/>
        </w:trPr>
        <w:tc>
          <w:tcPr>
            <w:tcW w:w="722" w:type="dxa"/>
            <w:vMerge w:val="restart"/>
            <w:vAlign w:val="center"/>
          </w:tcPr>
          <w:p w:rsidR="00DB162D" w:rsidRPr="00404954" w:rsidRDefault="00DB162D" w:rsidP="009873DE">
            <w:pPr>
              <w:jc w:val="center"/>
              <w:rPr>
                <w:sz w:val="28"/>
                <w:szCs w:val="28"/>
              </w:rPr>
            </w:pPr>
            <w:r w:rsidRPr="00404954">
              <w:rPr>
                <w:sz w:val="28"/>
                <w:szCs w:val="28"/>
              </w:rPr>
              <w:t>№ п/п</w:t>
            </w:r>
          </w:p>
        </w:tc>
        <w:tc>
          <w:tcPr>
            <w:tcW w:w="3544" w:type="dxa"/>
            <w:vMerge w:val="restart"/>
            <w:vAlign w:val="center"/>
          </w:tcPr>
          <w:p w:rsidR="00DB162D" w:rsidRPr="00404954" w:rsidRDefault="00DB162D" w:rsidP="009873DE">
            <w:pPr>
              <w:jc w:val="center"/>
              <w:rPr>
                <w:sz w:val="28"/>
                <w:szCs w:val="28"/>
              </w:rPr>
            </w:pPr>
            <w:r w:rsidRPr="00404954">
              <w:rPr>
                <w:sz w:val="28"/>
                <w:szCs w:val="28"/>
              </w:rPr>
              <w:t>Наименование Товара</w:t>
            </w:r>
          </w:p>
        </w:tc>
        <w:tc>
          <w:tcPr>
            <w:tcW w:w="3827" w:type="dxa"/>
            <w:vMerge w:val="restart"/>
            <w:vAlign w:val="center"/>
          </w:tcPr>
          <w:p w:rsidR="00DB162D" w:rsidRPr="00404954" w:rsidRDefault="00DB162D" w:rsidP="009873DE">
            <w:pPr>
              <w:autoSpaceDE w:val="0"/>
              <w:autoSpaceDN w:val="0"/>
              <w:adjustRightInd w:val="0"/>
              <w:rPr>
                <w:sz w:val="28"/>
                <w:szCs w:val="28"/>
              </w:rPr>
            </w:pPr>
            <w:r w:rsidRPr="00404954">
              <w:rPr>
                <w:sz w:val="28"/>
                <w:szCs w:val="28"/>
              </w:rPr>
              <w:t xml:space="preserve">Информация о стране происхождения товара </w:t>
            </w:r>
          </w:p>
        </w:tc>
        <w:tc>
          <w:tcPr>
            <w:tcW w:w="2622" w:type="dxa"/>
            <w:gridSpan w:val="2"/>
            <w:vAlign w:val="center"/>
          </w:tcPr>
          <w:p w:rsidR="00DB162D" w:rsidRPr="00404954" w:rsidRDefault="00DB162D" w:rsidP="009873DE">
            <w:pPr>
              <w:jc w:val="center"/>
              <w:rPr>
                <w:sz w:val="28"/>
                <w:szCs w:val="28"/>
              </w:rPr>
            </w:pPr>
            <w:r w:rsidRPr="00404954">
              <w:rPr>
                <w:sz w:val="28"/>
                <w:szCs w:val="28"/>
              </w:rPr>
              <w:t>Товар</w:t>
            </w:r>
          </w:p>
        </w:tc>
        <w:tc>
          <w:tcPr>
            <w:tcW w:w="2198" w:type="dxa"/>
            <w:vMerge w:val="restart"/>
            <w:vAlign w:val="center"/>
          </w:tcPr>
          <w:p w:rsidR="00DB162D" w:rsidRPr="00404954" w:rsidRDefault="00DB162D" w:rsidP="009873DE">
            <w:pPr>
              <w:jc w:val="center"/>
              <w:rPr>
                <w:sz w:val="28"/>
                <w:szCs w:val="28"/>
              </w:rPr>
            </w:pPr>
            <w:r w:rsidRPr="00404954">
              <w:rPr>
                <w:sz w:val="28"/>
                <w:szCs w:val="28"/>
              </w:rPr>
              <w:t>Цена за единицу, рублей</w:t>
            </w:r>
          </w:p>
        </w:tc>
        <w:tc>
          <w:tcPr>
            <w:tcW w:w="1984" w:type="dxa"/>
            <w:vMerge w:val="restart"/>
            <w:vAlign w:val="center"/>
          </w:tcPr>
          <w:p w:rsidR="00DB162D" w:rsidRPr="00404954" w:rsidRDefault="00DB162D" w:rsidP="009873DE">
            <w:pPr>
              <w:jc w:val="center"/>
              <w:rPr>
                <w:sz w:val="28"/>
                <w:szCs w:val="28"/>
              </w:rPr>
            </w:pPr>
            <w:r w:rsidRPr="00404954">
              <w:rPr>
                <w:sz w:val="28"/>
                <w:szCs w:val="28"/>
              </w:rPr>
              <w:t>Общая стоимость, рублей</w:t>
            </w:r>
          </w:p>
        </w:tc>
      </w:tr>
      <w:tr w:rsidR="00404954" w:rsidRPr="00404954" w:rsidTr="009873DE">
        <w:trPr>
          <w:trHeight w:val="48"/>
        </w:trPr>
        <w:tc>
          <w:tcPr>
            <w:tcW w:w="722" w:type="dxa"/>
            <w:vMerge/>
            <w:vAlign w:val="center"/>
          </w:tcPr>
          <w:p w:rsidR="00DB162D" w:rsidRPr="00404954" w:rsidRDefault="00DB162D" w:rsidP="009873DE">
            <w:pPr>
              <w:jc w:val="center"/>
              <w:rPr>
                <w:sz w:val="28"/>
                <w:szCs w:val="28"/>
              </w:rPr>
            </w:pPr>
          </w:p>
        </w:tc>
        <w:tc>
          <w:tcPr>
            <w:tcW w:w="3544" w:type="dxa"/>
            <w:vMerge/>
            <w:vAlign w:val="center"/>
          </w:tcPr>
          <w:p w:rsidR="00DB162D" w:rsidRPr="00404954" w:rsidRDefault="00DB162D" w:rsidP="009873DE">
            <w:pPr>
              <w:jc w:val="center"/>
              <w:rPr>
                <w:sz w:val="28"/>
                <w:szCs w:val="28"/>
              </w:rPr>
            </w:pPr>
          </w:p>
        </w:tc>
        <w:tc>
          <w:tcPr>
            <w:tcW w:w="3827" w:type="dxa"/>
            <w:vMerge/>
            <w:vAlign w:val="center"/>
          </w:tcPr>
          <w:p w:rsidR="00DB162D" w:rsidRPr="00404954" w:rsidRDefault="00DB162D" w:rsidP="009873DE">
            <w:pPr>
              <w:jc w:val="center"/>
              <w:rPr>
                <w:sz w:val="28"/>
                <w:szCs w:val="28"/>
              </w:rPr>
            </w:pPr>
          </w:p>
        </w:tc>
        <w:tc>
          <w:tcPr>
            <w:tcW w:w="1417" w:type="dxa"/>
            <w:vAlign w:val="center"/>
          </w:tcPr>
          <w:p w:rsidR="00DB162D" w:rsidRPr="00404954" w:rsidRDefault="00DB162D" w:rsidP="009873DE">
            <w:pPr>
              <w:jc w:val="center"/>
              <w:rPr>
                <w:sz w:val="28"/>
                <w:szCs w:val="28"/>
              </w:rPr>
            </w:pPr>
            <w:r w:rsidRPr="00404954">
              <w:rPr>
                <w:sz w:val="28"/>
                <w:szCs w:val="28"/>
              </w:rPr>
              <w:t>ед. измерения</w:t>
            </w:r>
          </w:p>
          <w:p w:rsidR="00DB162D" w:rsidRPr="00404954" w:rsidRDefault="00DB162D" w:rsidP="009873DE">
            <w:pPr>
              <w:jc w:val="center"/>
              <w:rPr>
                <w:sz w:val="28"/>
                <w:szCs w:val="28"/>
              </w:rPr>
            </w:pPr>
            <w:r w:rsidRPr="00404954">
              <w:rPr>
                <w:sz w:val="28"/>
                <w:szCs w:val="28"/>
              </w:rPr>
              <w:t>(ОКЕИ)</w:t>
            </w:r>
          </w:p>
        </w:tc>
        <w:tc>
          <w:tcPr>
            <w:tcW w:w="1205" w:type="dxa"/>
            <w:vAlign w:val="center"/>
          </w:tcPr>
          <w:p w:rsidR="00DB162D" w:rsidRPr="00404954" w:rsidRDefault="00DB162D" w:rsidP="009873DE">
            <w:pPr>
              <w:jc w:val="center"/>
              <w:rPr>
                <w:sz w:val="28"/>
                <w:szCs w:val="28"/>
              </w:rPr>
            </w:pPr>
            <w:r w:rsidRPr="00404954">
              <w:rPr>
                <w:sz w:val="28"/>
                <w:szCs w:val="28"/>
              </w:rPr>
              <w:t>кол-во</w:t>
            </w:r>
          </w:p>
        </w:tc>
        <w:tc>
          <w:tcPr>
            <w:tcW w:w="2198" w:type="dxa"/>
            <w:vMerge/>
            <w:vAlign w:val="center"/>
          </w:tcPr>
          <w:p w:rsidR="00DB162D" w:rsidRPr="00404954" w:rsidRDefault="00DB162D" w:rsidP="009873DE">
            <w:pPr>
              <w:jc w:val="center"/>
              <w:rPr>
                <w:sz w:val="28"/>
                <w:szCs w:val="28"/>
              </w:rPr>
            </w:pPr>
          </w:p>
        </w:tc>
        <w:tc>
          <w:tcPr>
            <w:tcW w:w="1984" w:type="dxa"/>
            <w:vMerge/>
            <w:vAlign w:val="center"/>
          </w:tcPr>
          <w:p w:rsidR="00DB162D" w:rsidRPr="00404954" w:rsidRDefault="00DB162D" w:rsidP="009873DE">
            <w:pPr>
              <w:jc w:val="center"/>
              <w:rPr>
                <w:sz w:val="28"/>
                <w:szCs w:val="28"/>
              </w:rPr>
            </w:pPr>
          </w:p>
        </w:tc>
      </w:tr>
      <w:tr w:rsidR="00404954" w:rsidRPr="00404954" w:rsidTr="009873DE">
        <w:trPr>
          <w:trHeight w:val="70"/>
        </w:trPr>
        <w:tc>
          <w:tcPr>
            <w:tcW w:w="722" w:type="dxa"/>
            <w:vAlign w:val="center"/>
          </w:tcPr>
          <w:p w:rsidR="00DB162D" w:rsidRPr="00404954" w:rsidRDefault="00DB162D" w:rsidP="009873DE">
            <w:pPr>
              <w:jc w:val="center"/>
              <w:rPr>
                <w:sz w:val="28"/>
                <w:szCs w:val="28"/>
              </w:rPr>
            </w:pPr>
            <w:r w:rsidRPr="00404954">
              <w:rPr>
                <w:sz w:val="28"/>
                <w:szCs w:val="28"/>
              </w:rPr>
              <w:t>1</w:t>
            </w:r>
          </w:p>
        </w:tc>
        <w:tc>
          <w:tcPr>
            <w:tcW w:w="3544" w:type="dxa"/>
            <w:vAlign w:val="center"/>
          </w:tcPr>
          <w:p w:rsidR="00DB162D" w:rsidRPr="00404954" w:rsidRDefault="00DB162D" w:rsidP="009873DE">
            <w:pPr>
              <w:rPr>
                <w:sz w:val="28"/>
                <w:szCs w:val="28"/>
              </w:rPr>
            </w:pPr>
          </w:p>
        </w:tc>
        <w:tc>
          <w:tcPr>
            <w:tcW w:w="3827" w:type="dxa"/>
            <w:noWrap/>
            <w:vAlign w:val="center"/>
          </w:tcPr>
          <w:p w:rsidR="00DB162D" w:rsidRPr="00404954" w:rsidRDefault="00DB162D" w:rsidP="009873DE">
            <w:pPr>
              <w:jc w:val="center"/>
              <w:rPr>
                <w:sz w:val="28"/>
                <w:szCs w:val="28"/>
              </w:rPr>
            </w:pPr>
          </w:p>
        </w:tc>
        <w:tc>
          <w:tcPr>
            <w:tcW w:w="1417" w:type="dxa"/>
            <w:noWrap/>
            <w:vAlign w:val="center"/>
          </w:tcPr>
          <w:p w:rsidR="00DB162D" w:rsidRPr="00404954" w:rsidRDefault="00DB162D" w:rsidP="009873DE">
            <w:pPr>
              <w:jc w:val="center"/>
              <w:rPr>
                <w:sz w:val="28"/>
                <w:szCs w:val="28"/>
              </w:rPr>
            </w:pPr>
          </w:p>
        </w:tc>
        <w:tc>
          <w:tcPr>
            <w:tcW w:w="1205" w:type="dxa"/>
            <w:vAlign w:val="center"/>
          </w:tcPr>
          <w:p w:rsidR="00DB162D" w:rsidRPr="00404954" w:rsidRDefault="00DB162D" w:rsidP="009873DE">
            <w:pPr>
              <w:jc w:val="center"/>
              <w:rPr>
                <w:b/>
                <w:bCs/>
                <w:sz w:val="28"/>
                <w:szCs w:val="28"/>
              </w:rPr>
            </w:pPr>
          </w:p>
        </w:tc>
        <w:tc>
          <w:tcPr>
            <w:tcW w:w="2198" w:type="dxa"/>
            <w:noWrap/>
            <w:vAlign w:val="center"/>
          </w:tcPr>
          <w:p w:rsidR="00DB162D" w:rsidRPr="00404954" w:rsidRDefault="00DB162D" w:rsidP="009873DE">
            <w:pPr>
              <w:jc w:val="center"/>
              <w:rPr>
                <w:sz w:val="28"/>
                <w:szCs w:val="28"/>
              </w:rPr>
            </w:pPr>
          </w:p>
        </w:tc>
        <w:tc>
          <w:tcPr>
            <w:tcW w:w="1984" w:type="dxa"/>
            <w:noWrap/>
            <w:vAlign w:val="center"/>
          </w:tcPr>
          <w:p w:rsidR="00DB162D" w:rsidRPr="00404954" w:rsidRDefault="00DB162D" w:rsidP="009873DE">
            <w:pPr>
              <w:jc w:val="center"/>
              <w:rPr>
                <w:sz w:val="28"/>
                <w:szCs w:val="28"/>
              </w:rPr>
            </w:pPr>
          </w:p>
        </w:tc>
      </w:tr>
      <w:tr w:rsidR="00404954" w:rsidRPr="00404954" w:rsidTr="009873DE">
        <w:trPr>
          <w:trHeight w:val="321"/>
        </w:trPr>
        <w:tc>
          <w:tcPr>
            <w:tcW w:w="8093" w:type="dxa"/>
            <w:gridSpan w:val="3"/>
            <w:noWrap/>
            <w:vAlign w:val="bottom"/>
          </w:tcPr>
          <w:p w:rsidR="00DB162D" w:rsidRPr="00404954" w:rsidRDefault="00DB162D" w:rsidP="009873DE">
            <w:pPr>
              <w:rPr>
                <w:b/>
                <w:bCs/>
                <w:sz w:val="28"/>
                <w:szCs w:val="28"/>
              </w:rPr>
            </w:pPr>
            <w:r w:rsidRPr="00404954">
              <w:rPr>
                <w:b/>
                <w:bCs/>
                <w:sz w:val="28"/>
                <w:szCs w:val="28"/>
              </w:rPr>
              <w:t>ВСЕГО</w:t>
            </w:r>
          </w:p>
        </w:tc>
        <w:tc>
          <w:tcPr>
            <w:tcW w:w="1417" w:type="dxa"/>
            <w:noWrap/>
            <w:vAlign w:val="bottom"/>
          </w:tcPr>
          <w:p w:rsidR="00DB162D" w:rsidRPr="00404954" w:rsidRDefault="00DB162D" w:rsidP="009873DE">
            <w:pPr>
              <w:jc w:val="center"/>
              <w:rPr>
                <w:b/>
                <w:bCs/>
                <w:sz w:val="28"/>
                <w:szCs w:val="28"/>
              </w:rPr>
            </w:pPr>
          </w:p>
        </w:tc>
        <w:tc>
          <w:tcPr>
            <w:tcW w:w="1205" w:type="dxa"/>
            <w:vAlign w:val="bottom"/>
          </w:tcPr>
          <w:p w:rsidR="00DB162D" w:rsidRPr="00404954" w:rsidRDefault="00DB162D" w:rsidP="009873DE">
            <w:pPr>
              <w:jc w:val="center"/>
              <w:rPr>
                <w:b/>
                <w:bCs/>
                <w:sz w:val="28"/>
                <w:szCs w:val="28"/>
              </w:rPr>
            </w:pPr>
          </w:p>
        </w:tc>
        <w:tc>
          <w:tcPr>
            <w:tcW w:w="2198" w:type="dxa"/>
            <w:noWrap/>
            <w:vAlign w:val="bottom"/>
          </w:tcPr>
          <w:p w:rsidR="00DB162D" w:rsidRPr="00404954" w:rsidRDefault="00DB162D" w:rsidP="009873DE">
            <w:pPr>
              <w:jc w:val="center"/>
              <w:rPr>
                <w:b/>
                <w:bCs/>
                <w:sz w:val="28"/>
                <w:szCs w:val="28"/>
              </w:rPr>
            </w:pPr>
            <w:r w:rsidRPr="00404954">
              <w:rPr>
                <w:b/>
                <w:bCs/>
                <w:sz w:val="28"/>
                <w:szCs w:val="28"/>
              </w:rPr>
              <w:t> </w:t>
            </w:r>
          </w:p>
        </w:tc>
        <w:tc>
          <w:tcPr>
            <w:tcW w:w="1984" w:type="dxa"/>
            <w:noWrap/>
            <w:vAlign w:val="bottom"/>
          </w:tcPr>
          <w:p w:rsidR="00DB162D" w:rsidRPr="00404954" w:rsidRDefault="00DB162D" w:rsidP="009873DE">
            <w:pPr>
              <w:jc w:val="center"/>
              <w:rPr>
                <w:b/>
                <w:bCs/>
                <w:sz w:val="28"/>
                <w:szCs w:val="28"/>
              </w:rPr>
            </w:pPr>
          </w:p>
        </w:tc>
      </w:tr>
    </w:tbl>
    <w:p w:rsidR="00DB162D" w:rsidRPr="00404954" w:rsidRDefault="00DB162D" w:rsidP="00DB162D">
      <w:pPr>
        <w:rPr>
          <w:sz w:val="28"/>
          <w:szCs w:val="28"/>
        </w:rPr>
        <w:sectPr w:rsidR="00DB162D" w:rsidRPr="00404954" w:rsidSect="00C119F6">
          <w:headerReference w:type="first" r:id="rId12"/>
          <w:pgSz w:w="16838" w:h="11906" w:orient="landscape"/>
          <w:pgMar w:top="1134" w:right="709" w:bottom="992" w:left="1134" w:header="709" w:footer="709" w:gutter="0"/>
          <w:cols w:space="708"/>
          <w:titlePg/>
          <w:docGrid w:linePitch="360"/>
        </w:sectPr>
      </w:pPr>
    </w:p>
    <w:p w:rsidR="00DB162D" w:rsidRPr="00404954" w:rsidRDefault="00DB162D" w:rsidP="00DB162D">
      <w:pPr>
        <w:suppressAutoHyphens/>
        <w:autoSpaceDE w:val="0"/>
        <w:autoSpaceDN w:val="0"/>
        <w:adjustRightInd w:val="0"/>
        <w:jc w:val="right"/>
        <w:rPr>
          <w:sz w:val="28"/>
          <w:szCs w:val="28"/>
          <w:lang w:eastAsia="ar-SA"/>
        </w:rPr>
      </w:pPr>
      <w:r w:rsidRPr="00404954">
        <w:rPr>
          <w:sz w:val="28"/>
          <w:szCs w:val="28"/>
          <w:lang w:eastAsia="ar-SA"/>
        </w:rPr>
        <w:lastRenderedPageBreak/>
        <w:t>РЕКОМЕНДУЕМАЯ ФОРМА</w:t>
      </w:r>
    </w:p>
    <w:p w:rsidR="00DB162D" w:rsidRPr="00404954" w:rsidRDefault="00DB162D" w:rsidP="00DB162D">
      <w:pPr>
        <w:suppressAutoHyphens/>
        <w:autoSpaceDE w:val="0"/>
        <w:autoSpaceDN w:val="0"/>
        <w:adjustRightInd w:val="0"/>
        <w:rPr>
          <w:b/>
          <w:sz w:val="28"/>
          <w:szCs w:val="28"/>
          <w:lang w:eastAsia="ar-SA"/>
        </w:rPr>
      </w:pPr>
    </w:p>
    <w:p w:rsidR="00DB162D" w:rsidRPr="00404954" w:rsidRDefault="00DB162D" w:rsidP="00DB162D">
      <w:pPr>
        <w:suppressAutoHyphens/>
        <w:autoSpaceDE w:val="0"/>
        <w:autoSpaceDN w:val="0"/>
        <w:adjustRightInd w:val="0"/>
        <w:jc w:val="center"/>
        <w:rPr>
          <w:b/>
          <w:sz w:val="28"/>
          <w:szCs w:val="28"/>
          <w:lang w:eastAsia="ar-SA"/>
        </w:rPr>
      </w:pPr>
      <w:bookmarkStart w:id="4" w:name="АктПП"/>
      <w:r w:rsidRPr="00404954">
        <w:rPr>
          <w:b/>
          <w:sz w:val="28"/>
          <w:szCs w:val="28"/>
          <w:lang w:eastAsia="ar-SA"/>
        </w:rPr>
        <w:t>АКТ ПРИЕМКИ-ПЕРЕДАЧИ ТОВАРОВ</w:t>
      </w:r>
      <w:bookmarkEnd w:id="4"/>
      <w:r w:rsidRPr="00404954">
        <w:rPr>
          <w:b/>
          <w:sz w:val="28"/>
          <w:szCs w:val="28"/>
          <w:vertAlign w:val="superscript"/>
          <w:lang w:eastAsia="ar-SA"/>
        </w:rPr>
        <w:footnoteReference w:id="14"/>
      </w:r>
    </w:p>
    <w:p w:rsidR="00DB162D" w:rsidRPr="00404954" w:rsidRDefault="00DB162D" w:rsidP="00DB162D">
      <w:pPr>
        <w:suppressAutoHyphens/>
        <w:autoSpaceDE w:val="0"/>
        <w:autoSpaceDN w:val="0"/>
        <w:adjustRightInd w:val="0"/>
        <w:jc w:val="center"/>
        <w:rPr>
          <w:b/>
          <w:sz w:val="28"/>
          <w:szCs w:val="28"/>
          <w:lang w:eastAsia="ar-SA"/>
        </w:rPr>
      </w:pPr>
    </w:p>
    <w:p w:rsidR="00DB162D" w:rsidRPr="00404954" w:rsidRDefault="00DB162D" w:rsidP="00DB162D">
      <w:pPr>
        <w:suppressAutoHyphens/>
        <w:autoSpaceDE w:val="0"/>
        <w:autoSpaceDN w:val="0"/>
        <w:adjustRightInd w:val="0"/>
        <w:rPr>
          <w:sz w:val="28"/>
          <w:szCs w:val="28"/>
          <w:lang w:eastAsia="ar-SA"/>
        </w:rPr>
      </w:pPr>
      <w:r w:rsidRPr="00404954">
        <w:rPr>
          <w:sz w:val="28"/>
          <w:szCs w:val="28"/>
          <w:lang w:eastAsia="ar-SA"/>
        </w:rPr>
        <w:t>г. Москва</w:t>
      </w:r>
      <w:r w:rsidRPr="00404954">
        <w:rPr>
          <w:sz w:val="28"/>
          <w:szCs w:val="28"/>
          <w:lang w:eastAsia="ar-SA"/>
        </w:rPr>
        <w:tab/>
      </w:r>
      <w:r w:rsidRPr="00404954">
        <w:rPr>
          <w:sz w:val="28"/>
          <w:szCs w:val="28"/>
          <w:lang w:eastAsia="ar-SA"/>
        </w:rPr>
        <w:tab/>
        <w:t xml:space="preserve">                                                                              «___» ______ 20__ г.</w:t>
      </w:r>
    </w:p>
    <w:p w:rsidR="00DB162D" w:rsidRPr="00404954" w:rsidRDefault="00DB162D" w:rsidP="00DB162D">
      <w:pPr>
        <w:suppressAutoHyphens/>
        <w:autoSpaceDE w:val="0"/>
        <w:autoSpaceDN w:val="0"/>
        <w:adjustRightInd w:val="0"/>
        <w:jc w:val="center"/>
        <w:rPr>
          <w:b/>
          <w:sz w:val="28"/>
          <w:szCs w:val="28"/>
          <w:lang w:eastAsia="ar-SA"/>
        </w:rPr>
      </w:pPr>
    </w:p>
    <w:p w:rsidR="00DB162D" w:rsidRPr="00404954" w:rsidRDefault="00DB162D" w:rsidP="00DB162D">
      <w:pPr>
        <w:suppressAutoHyphens/>
        <w:autoSpaceDE w:val="0"/>
        <w:autoSpaceDN w:val="0"/>
        <w:adjustRightInd w:val="0"/>
        <w:ind w:firstLine="567"/>
        <w:rPr>
          <w:sz w:val="28"/>
          <w:szCs w:val="28"/>
          <w:lang w:eastAsia="ar-SA"/>
        </w:rPr>
      </w:pPr>
      <w:r w:rsidRPr="00404954">
        <w:rPr>
          <w:sz w:val="28"/>
          <w:szCs w:val="28"/>
          <w:lang w:eastAsia="ar-SA"/>
        </w:rPr>
        <w:t>ФКУ «Объединенная дирекция» Минстроя России именуемое в дальнейшем «Государственный заказчик», в лице _____________________</w:t>
      </w:r>
      <w:r w:rsidR="00B94B56" w:rsidRPr="00404954">
        <w:rPr>
          <w:sz w:val="28"/>
          <w:szCs w:val="28"/>
          <w:lang w:eastAsia="ar-SA"/>
        </w:rPr>
        <w:t>____________</w:t>
      </w:r>
      <w:r w:rsidR="004A5CF1" w:rsidRPr="00404954">
        <w:rPr>
          <w:sz w:val="28"/>
          <w:szCs w:val="28"/>
          <w:lang w:eastAsia="ar-SA"/>
        </w:rPr>
        <w:t>______ ___________________</w:t>
      </w:r>
      <w:r w:rsidR="00B94B56" w:rsidRPr="00404954">
        <w:rPr>
          <w:sz w:val="28"/>
          <w:szCs w:val="28"/>
          <w:lang w:eastAsia="ar-SA"/>
        </w:rPr>
        <w:t>__</w:t>
      </w:r>
      <w:r w:rsidRPr="00404954">
        <w:rPr>
          <w:sz w:val="28"/>
          <w:szCs w:val="28"/>
          <w:lang w:eastAsia="ar-SA"/>
        </w:rPr>
        <w:t>, действующего на основании _____</w:t>
      </w:r>
      <w:r w:rsidR="004A5CF1" w:rsidRPr="00404954">
        <w:rPr>
          <w:sz w:val="28"/>
          <w:szCs w:val="28"/>
          <w:lang w:eastAsia="ar-SA"/>
        </w:rPr>
        <w:t>_______________</w:t>
      </w:r>
      <w:r w:rsidRPr="00404954">
        <w:rPr>
          <w:sz w:val="28"/>
          <w:szCs w:val="28"/>
          <w:lang w:eastAsia="ar-SA"/>
        </w:rPr>
        <w:t>_____ (</w:t>
      </w:r>
      <w:r w:rsidRPr="00404954">
        <w:rPr>
          <w:i/>
          <w:sz w:val="28"/>
          <w:szCs w:val="28"/>
          <w:lang w:eastAsia="ar-SA"/>
        </w:rPr>
        <w:t xml:space="preserve">Устава, Доверенности) </w:t>
      </w:r>
      <w:r w:rsidRPr="00404954">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404954">
        <w:rPr>
          <w:i/>
          <w:sz w:val="28"/>
          <w:szCs w:val="28"/>
          <w:lang w:eastAsia="ar-SA"/>
        </w:rPr>
        <w:t xml:space="preserve">(Устава, Доверенности), </w:t>
      </w:r>
      <w:r w:rsidRPr="00404954">
        <w:rPr>
          <w:sz w:val="28"/>
          <w:szCs w:val="28"/>
          <w:lang w:eastAsia="ar-SA"/>
        </w:rPr>
        <w:t>с другой</w:t>
      </w:r>
      <w:r w:rsidR="004A5CF1" w:rsidRPr="00404954">
        <w:rPr>
          <w:sz w:val="28"/>
          <w:szCs w:val="28"/>
          <w:lang w:eastAsia="ar-SA"/>
        </w:rPr>
        <w:t xml:space="preserve"> </w:t>
      </w:r>
      <w:r w:rsidR="00C3725D" w:rsidRPr="00404954">
        <w:rPr>
          <w:sz w:val="28"/>
          <w:szCs w:val="28"/>
          <w:lang w:eastAsia="ar-SA"/>
        </w:rPr>
        <w:t xml:space="preserve">стороны, вместе </w:t>
      </w:r>
      <w:r w:rsidRPr="00404954">
        <w:rPr>
          <w:sz w:val="28"/>
          <w:szCs w:val="28"/>
          <w:lang w:eastAsia="ar-SA"/>
        </w:rPr>
        <w:t>именуемые «Стороны», составили настоящий акт о нижеследующем:</w:t>
      </w:r>
    </w:p>
    <w:p w:rsidR="00DB162D" w:rsidRPr="00404954" w:rsidRDefault="00DB162D" w:rsidP="00DB162D">
      <w:pPr>
        <w:numPr>
          <w:ilvl w:val="1"/>
          <w:numId w:val="7"/>
        </w:numPr>
        <w:suppressAutoHyphens/>
        <w:ind w:left="0" w:firstLine="567"/>
        <w:rPr>
          <w:sz w:val="28"/>
          <w:szCs w:val="28"/>
          <w:lang w:eastAsia="ar-SA"/>
        </w:rPr>
      </w:pPr>
      <w:r w:rsidRPr="00404954">
        <w:rPr>
          <w:sz w:val="28"/>
          <w:szCs w:val="28"/>
          <w:lang w:eastAsia="ar-SA"/>
        </w:rPr>
        <w:t>В соответствии с государственным контрактом (ИКЗ _____________________) (</w:t>
      </w:r>
      <w:r w:rsidRPr="00404954">
        <w:rPr>
          <w:i/>
          <w:sz w:val="28"/>
          <w:szCs w:val="28"/>
          <w:lang w:eastAsia="ar-SA"/>
        </w:rPr>
        <w:t>наименование предмета контракта)</w:t>
      </w:r>
      <w:r w:rsidRPr="00404954">
        <w:rPr>
          <w:sz w:val="28"/>
          <w:szCs w:val="28"/>
          <w:lang w:eastAsia="ar-SA"/>
        </w:rPr>
        <w:t xml:space="preserve"> от «___» ____________20__ г.</w:t>
      </w:r>
      <w:r w:rsidR="004A5CF1" w:rsidRPr="00404954">
        <w:rPr>
          <w:sz w:val="28"/>
          <w:szCs w:val="28"/>
          <w:lang w:eastAsia="ar-SA"/>
        </w:rPr>
        <w:t xml:space="preserve"> </w:t>
      </w:r>
      <w:r w:rsidRPr="00404954">
        <w:rPr>
          <w:sz w:val="28"/>
          <w:szCs w:val="28"/>
          <w:lang w:eastAsia="ar-SA"/>
        </w:rPr>
        <w:t>№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404954" w:rsidRPr="00404954" w:rsidTr="009873DE">
        <w:tc>
          <w:tcPr>
            <w:tcW w:w="2143" w:type="dxa"/>
            <w:tcBorders>
              <w:top w:val="single" w:sz="4" w:space="0" w:color="auto"/>
              <w:left w:val="single" w:sz="4" w:space="0" w:color="auto"/>
              <w:bottom w:val="single" w:sz="4" w:space="0" w:color="auto"/>
              <w:right w:val="single" w:sz="4" w:space="0" w:color="auto"/>
            </w:tcBorders>
            <w:vAlign w:val="center"/>
            <w:hideMark/>
          </w:tcPr>
          <w:p w:rsidR="00DB162D" w:rsidRPr="00404954" w:rsidRDefault="00DB162D" w:rsidP="009873DE">
            <w:pPr>
              <w:suppressAutoHyphens/>
              <w:ind w:firstLine="5"/>
              <w:jc w:val="center"/>
              <w:rPr>
                <w:spacing w:val="-8"/>
                <w:sz w:val="28"/>
                <w:szCs w:val="28"/>
              </w:rPr>
            </w:pPr>
            <w:r w:rsidRPr="00404954">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rsidR="00DB162D" w:rsidRPr="00404954" w:rsidRDefault="00DB162D" w:rsidP="009873DE">
            <w:pPr>
              <w:suppressAutoHyphens/>
              <w:ind w:hanging="11"/>
              <w:jc w:val="center"/>
              <w:rPr>
                <w:spacing w:val="-8"/>
                <w:sz w:val="28"/>
                <w:szCs w:val="28"/>
              </w:rPr>
            </w:pPr>
            <w:r w:rsidRPr="00404954">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DB162D" w:rsidRPr="00404954" w:rsidRDefault="00DB162D" w:rsidP="009873DE">
            <w:pPr>
              <w:suppressAutoHyphens/>
              <w:jc w:val="center"/>
              <w:rPr>
                <w:spacing w:val="-8"/>
                <w:sz w:val="28"/>
                <w:szCs w:val="28"/>
              </w:rPr>
            </w:pPr>
            <w:r w:rsidRPr="00404954">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rsidR="00DB162D" w:rsidRPr="00404954" w:rsidRDefault="00DB162D" w:rsidP="009873DE">
            <w:pPr>
              <w:suppressAutoHyphens/>
              <w:ind w:firstLine="24"/>
              <w:jc w:val="center"/>
              <w:rPr>
                <w:spacing w:val="-8"/>
                <w:sz w:val="28"/>
                <w:szCs w:val="28"/>
              </w:rPr>
            </w:pPr>
            <w:r w:rsidRPr="00404954">
              <w:rPr>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rsidR="00DB162D" w:rsidRPr="00404954" w:rsidRDefault="00DB162D" w:rsidP="009873DE">
            <w:pPr>
              <w:suppressAutoHyphens/>
              <w:ind w:firstLine="84"/>
              <w:jc w:val="center"/>
              <w:rPr>
                <w:spacing w:val="-8"/>
                <w:sz w:val="28"/>
                <w:szCs w:val="28"/>
              </w:rPr>
            </w:pPr>
            <w:r w:rsidRPr="00404954">
              <w:rPr>
                <w:spacing w:val="-8"/>
                <w:sz w:val="28"/>
                <w:szCs w:val="28"/>
              </w:rPr>
              <w:t>Стоимость товара, руб.</w:t>
            </w:r>
          </w:p>
        </w:tc>
      </w:tr>
      <w:tr w:rsidR="00404954" w:rsidRPr="00404954" w:rsidTr="009873DE">
        <w:tc>
          <w:tcPr>
            <w:tcW w:w="2143" w:type="dxa"/>
            <w:tcBorders>
              <w:top w:val="single" w:sz="4" w:space="0" w:color="auto"/>
              <w:left w:val="single" w:sz="4" w:space="0" w:color="auto"/>
              <w:bottom w:val="single" w:sz="4" w:space="0" w:color="auto"/>
              <w:right w:val="single" w:sz="4" w:space="0" w:color="auto"/>
            </w:tcBorders>
          </w:tcPr>
          <w:p w:rsidR="00DB162D" w:rsidRPr="00404954" w:rsidRDefault="00DB162D" w:rsidP="009873DE">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rsidR="00DB162D" w:rsidRPr="00404954" w:rsidRDefault="00DB162D" w:rsidP="009873DE">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rsidR="00DB162D" w:rsidRPr="00404954" w:rsidRDefault="00DB162D" w:rsidP="009873DE">
            <w:pPr>
              <w:suppressAutoHyphens/>
              <w:ind w:firstLine="567"/>
              <w:rPr>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rsidR="00DB162D" w:rsidRPr="00404954" w:rsidRDefault="00DB162D" w:rsidP="009873DE">
            <w:pPr>
              <w:suppressAutoHyphens/>
              <w:ind w:firstLine="567"/>
              <w:rPr>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rsidR="00DB162D" w:rsidRPr="00404954" w:rsidRDefault="00DB162D" w:rsidP="009873DE">
            <w:pPr>
              <w:suppressAutoHyphens/>
              <w:ind w:firstLine="567"/>
              <w:rPr>
                <w:spacing w:val="-8"/>
                <w:sz w:val="28"/>
                <w:szCs w:val="28"/>
              </w:rPr>
            </w:pPr>
          </w:p>
        </w:tc>
      </w:tr>
    </w:tbl>
    <w:p w:rsidR="00DB162D" w:rsidRPr="00404954" w:rsidRDefault="00DB162D" w:rsidP="00DB162D">
      <w:pPr>
        <w:numPr>
          <w:ilvl w:val="1"/>
          <w:numId w:val="7"/>
        </w:numPr>
        <w:suppressAutoHyphens/>
        <w:ind w:left="0" w:firstLine="567"/>
        <w:rPr>
          <w:spacing w:val="-8"/>
          <w:sz w:val="28"/>
          <w:szCs w:val="28"/>
          <w:lang w:eastAsia="ar-SA"/>
        </w:rPr>
      </w:pPr>
      <w:r w:rsidRPr="00404954">
        <w:rPr>
          <w:sz w:val="28"/>
          <w:szCs w:val="28"/>
          <w:lang w:eastAsia="ar-SA"/>
        </w:rPr>
        <w:t>Товар поставлен по накладной от ______________ №_____________ (</w:t>
      </w:r>
      <w:r w:rsidRPr="00404954">
        <w:rPr>
          <w:i/>
          <w:sz w:val="28"/>
          <w:szCs w:val="28"/>
          <w:lang w:eastAsia="ar-SA"/>
        </w:rPr>
        <w:t>осуществлен монтаж и пуско-наладка при необходимости</w:t>
      </w:r>
      <w:r w:rsidRPr="00404954">
        <w:rPr>
          <w:sz w:val="28"/>
          <w:szCs w:val="28"/>
          <w:lang w:eastAsia="ar-SA"/>
        </w:rPr>
        <w:t xml:space="preserve">) в полном объеме, претензии по качеству и количеству </w:t>
      </w:r>
      <w:r w:rsidRPr="00404954">
        <w:rPr>
          <w:b/>
          <w:sz w:val="28"/>
          <w:szCs w:val="28"/>
          <w:lang w:eastAsia="ar-SA"/>
        </w:rPr>
        <w:t>выявлены/не выявлены</w:t>
      </w:r>
      <w:r w:rsidRPr="00404954">
        <w:rPr>
          <w:sz w:val="28"/>
          <w:szCs w:val="28"/>
          <w:lang w:eastAsia="ar-SA"/>
        </w:rPr>
        <w:t>.</w:t>
      </w:r>
    </w:p>
    <w:p w:rsidR="00DB162D" w:rsidRPr="00404954" w:rsidRDefault="00DB162D" w:rsidP="00DB162D">
      <w:pPr>
        <w:numPr>
          <w:ilvl w:val="1"/>
          <w:numId w:val="7"/>
        </w:numPr>
        <w:suppressAutoHyphens/>
        <w:ind w:left="0" w:firstLine="567"/>
        <w:rPr>
          <w:spacing w:val="-8"/>
          <w:sz w:val="28"/>
          <w:szCs w:val="28"/>
          <w:lang w:eastAsia="ar-SA"/>
        </w:rPr>
      </w:pPr>
      <w:r w:rsidRPr="00404954">
        <w:rPr>
          <w:spacing w:val="-8"/>
          <w:sz w:val="28"/>
          <w:szCs w:val="28"/>
          <w:lang w:eastAsia="ar-SA"/>
        </w:rPr>
        <w:t>Срок поставки в соответствии с контрактом: «___» ________________ 20__г.</w:t>
      </w:r>
    </w:p>
    <w:p w:rsidR="00DB162D" w:rsidRPr="00404954" w:rsidRDefault="00DB162D" w:rsidP="00DB162D">
      <w:pPr>
        <w:suppressAutoHyphens/>
        <w:ind w:firstLine="567"/>
        <w:rPr>
          <w:spacing w:val="-8"/>
          <w:sz w:val="28"/>
          <w:szCs w:val="28"/>
          <w:lang w:eastAsia="ar-SA"/>
        </w:rPr>
      </w:pPr>
      <w:r w:rsidRPr="00404954">
        <w:rPr>
          <w:sz w:val="28"/>
          <w:szCs w:val="28"/>
          <w:lang w:eastAsia="ar-SA"/>
        </w:rPr>
        <w:t>Фактически поставка осуществлена: «___» ______________ 20__г.</w:t>
      </w:r>
    </w:p>
    <w:p w:rsidR="00DB162D" w:rsidRPr="00404954" w:rsidRDefault="00DB162D" w:rsidP="00DB162D">
      <w:pPr>
        <w:widowControl w:val="0"/>
        <w:numPr>
          <w:ilvl w:val="1"/>
          <w:numId w:val="7"/>
        </w:numPr>
        <w:suppressAutoHyphens/>
        <w:autoSpaceDE w:val="0"/>
        <w:autoSpaceDN w:val="0"/>
        <w:adjustRightInd w:val="0"/>
        <w:ind w:left="0" w:firstLine="567"/>
        <w:rPr>
          <w:sz w:val="28"/>
          <w:szCs w:val="28"/>
          <w:lang w:eastAsia="ar-SA"/>
        </w:rPr>
      </w:pPr>
      <w:r w:rsidRPr="00404954">
        <w:rPr>
          <w:sz w:val="28"/>
          <w:szCs w:val="28"/>
          <w:lang w:eastAsia="ar-SA"/>
        </w:rPr>
        <w:t>Товар поставлен на сумму _______________________.</w:t>
      </w:r>
    </w:p>
    <w:p w:rsidR="00DB162D" w:rsidRPr="00404954" w:rsidRDefault="00DB162D" w:rsidP="00DB162D">
      <w:pPr>
        <w:widowControl w:val="0"/>
        <w:numPr>
          <w:ilvl w:val="1"/>
          <w:numId w:val="7"/>
        </w:numPr>
        <w:suppressAutoHyphens/>
        <w:autoSpaceDE w:val="0"/>
        <w:autoSpaceDN w:val="0"/>
        <w:adjustRightInd w:val="0"/>
        <w:ind w:left="0" w:firstLine="567"/>
        <w:rPr>
          <w:sz w:val="28"/>
          <w:szCs w:val="28"/>
          <w:lang w:eastAsia="ar-SA"/>
        </w:rPr>
      </w:pPr>
      <w:r w:rsidRPr="00404954">
        <w:rPr>
          <w:sz w:val="28"/>
          <w:szCs w:val="28"/>
          <w:lang w:eastAsia="ar-SA"/>
        </w:rPr>
        <w:t>Результаты поставки товара по Контракту:</w:t>
      </w:r>
      <w:r w:rsidR="00404954">
        <w:rPr>
          <w:sz w:val="28"/>
          <w:szCs w:val="28"/>
          <w:lang w:eastAsia="ar-SA"/>
        </w:rPr>
        <w:t xml:space="preserve"> </w:t>
      </w:r>
      <w:r w:rsidR="004A5CF1" w:rsidRPr="00404954">
        <w:rPr>
          <w:sz w:val="28"/>
          <w:szCs w:val="28"/>
          <w:lang w:eastAsia="ar-SA"/>
        </w:rPr>
        <w:t>_________.</w:t>
      </w:r>
    </w:p>
    <w:p w:rsidR="004A5CF1" w:rsidRPr="00404954" w:rsidRDefault="004A5CF1" w:rsidP="004A5CF1">
      <w:pPr>
        <w:widowControl w:val="0"/>
        <w:suppressAutoHyphens/>
        <w:autoSpaceDE w:val="0"/>
        <w:autoSpaceDN w:val="0"/>
        <w:adjustRightInd w:val="0"/>
        <w:ind w:left="567"/>
        <w:rPr>
          <w:sz w:val="28"/>
          <w:szCs w:val="28"/>
          <w:lang w:eastAsia="ar-SA"/>
        </w:rPr>
      </w:pPr>
    </w:p>
    <w:tbl>
      <w:tblPr>
        <w:tblW w:w="0" w:type="auto"/>
        <w:tblInd w:w="567" w:type="dxa"/>
        <w:tblLook w:val="04A0" w:firstRow="1" w:lastRow="0" w:firstColumn="1" w:lastColumn="0" w:noHBand="0" w:noVBand="1"/>
      </w:tblPr>
      <w:tblGrid>
        <w:gridCol w:w="4748"/>
        <w:gridCol w:w="4748"/>
      </w:tblGrid>
      <w:tr w:rsidR="00404954" w:rsidRPr="00404954" w:rsidTr="009873DE">
        <w:tc>
          <w:tcPr>
            <w:tcW w:w="4981" w:type="dxa"/>
          </w:tcPr>
          <w:p w:rsidR="00DB162D" w:rsidRPr="00404954" w:rsidRDefault="00DB162D" w:rsidP="009873DE">
            <w:pPr>
              <w:widowControl w:val="0"/>
              <w:suppressAutoHyphens/>
              <w:autoSpaceDE w:val="0"/>
              <w:autoSpaceDN w:val="0"/>
              <w:adjustRightInd w:val="0"/>
              <w:ind w:firstLine="459"/>
              <w:rPr>
                <w:b/>
                <w:sz w:val="28"/>
                <w:szCs w:val="28"/>
              </w:rPr>
            </w:pPr>
            <w:r w:rsidRPr="00404954">
              <w:rPr>
                <w:b/>
                <w:sz w:val="28"/>
                <w:szCs w:val="28"/>
              </w:rPr>
              <w:t>Сдал:</w:t>
            </w:r>
          </w:p>
          <w:p w:rsidR="00DB162D" w:rsidRPr="00404954" w:rsidRDefault="00DB162D" w:rsidP="009873DE">
            <w:pPr>
              <w:widowControl w:val="0"/>
              <w:suppressAutoHyphens/>
              <w:autoSpaceDE w:val="0"/>
              <w:autoSpaceDN w:val="0"/>
              <w:adjustRightInd w:val="0"/>
              <w:ind w:firstLine="567"/>
              <w:rPr>
                <w:b/>
                <w:sz w:val="28"/>
                <w:szCs w:val="28"/>
              </w:rPr>
            </w:pPr>
            <w:r w:rsidRPr="00404954">
              <w:rPr>
                <w:b/>
                <w:sz w:val="28"/>
                <w:szCs w:val="28"/>
              </w:rPr>
              <w:t>Поставщик</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Наименование</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Должность</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__________________ФИО</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МП</w:t>
            </w:r>
          </w:p>
          <w:p w:rsidR="00DB162D" w:rsidRPr="00404954" w:rsidRDefault="00DB162D" w:rsidP="009873DE">
            <w:pPr>
              <w:widowControl w:val="0"/>
              <w:suppressAutoHyphens/>
              <w:autoSpaceDE w:val="0"/>
              <w:autoSpaceDN w:val="0"/>
              <w:adjustRightInd w:val="0"/>
              <w:ind w:firstLine="567"/>
              <w:rPr>
                <w:sz w:val="28"/>
                <w:szCs w:val="28"/>
                <w:lang w:eastAsia="ar-SA"/>
              </w:rPr>
            </w:pPr>
            <w:r w:rsidRPr="00404954">
              <w:rPr>
                <w:sz w:val="28"/>
                <w:szCs w:val="28"/>
              </w:rPr>
              <w:t>«___»__________________20__г.</w:t>
            </w:r>
          </w:p>
        </w:tc>
        <w:tc>
          <w:tcPr>
            <w:tcW w:w="4981" w:type="dxa"/>
          </w:tcPr>
          <w:p w:rsidR="00DB162D" w:rsidRPr="00404954" w:rsidRDefault="00DB162D" w:rsidP="009873DE">
            <w:pPr>
              <w:widowControl w:val="0"/>
              <w:suppressAutoHyphens/>
              <w:autoSpaceDE w:val="0"/>
              <w:autoSpaceDN w:val="0"/>
              <w:adjustRightInd w:val="0"/>
              <w:ind w:firstLine="567"/>
              <w:rPr>
                <w:b/>
                <w:sz w:val="28"/>
                <w:szCs w:val="28"/>
              </w:rPr>
            </w:pPr>
            <w:r w:rsidRPr="00404954">
              <w:rPr>
                <w:b/>
                <w:sz w:val="28"/>
                <w:szCs w:val="28"/>
              </w:rPr>
              <w:t>Принял:</w:t>
            </w:r>
          </w:p>
          <w:p w:rsidR="00DB162D" w:rsidRPr="00404954" w:rsidRDefault="00DB162D" w:rsidP="009873DE">
            <w:pPr>
              <w:widowControl w:val="0"/>
              <w:suppressAutoHyphens/>
              <w:autoSpaceDE w:val="0"/>
              <w:autoSpaceDN w:val="0"/>
              <w:adjustRightInd w:val="0"/>
              <w:ind w:firstLine="567"/>
              <w:rPr>
                <w:b/>
                <w:sz w:val="28"/>
                <w:szCs w:val="28"/>
              </w:rPr>
            </w:pPr>
            <w:r w:rsidRPr="00404954">
              <w:rPr>
                <w:b/>
                <w:sz w:val="28"/>
                <w:szCs w:val="28"/>
              </w:rPr>
              <w:t>Государственный заказчик</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Наименование</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Должность</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__________________ФИО</w:t>
            </w:r>
          </w:p>
          <w:p w:rsidR="00DB162D" w:rsidRPr="00404954" w:rsidRDefault="00DB162D" w:rsidP="009873DE">
            <w:pPr>
              <w:widowControl w:val="0"/>
              <w:suppressAutoHyphens/>
              <w:autoSpaceDE w:val="0"/>
              <w:autoSpaceDN w:val="0"/>
              <w:adjustRightInd w:val="0"/>
              <w:ind w:firstLine="567"/>
              <w:rPr>
                <w:sz w:val="28"/>
                <w:szCs w:val="28"/>
              </w:rPr>
            </w:pPr>
            <w:r w:rsidRPr="00404954">
              <w:rPr>
                <w:sz w:val="28"/>
                <w:szCs w:val="28"/>
              </w:rPr>
              <w:t>МП</w:t>
            </w:r>
          </w:p>
          <w:p w:rsidR="00DB162D" w:rsidRPr="00404954" w:rsidRDefault="00DB162D" w:rsidP="009873DE">
            <w:pPr>
              <w:widowControl w:val="0"/>
              <w:suppressAutoHyphens/>
              <w:autoSpaceDE w:val="0"/>
              <w:autoSpaceDN w:val="0"/>
              <w:adjustRightInd w:val="0"/>
              <w:ind w:firstLine="567"/>
              <w:rPr>
                <w:sz w:val="28"/>
                <w:szCs w:val="28"/>
                <w:lang w:eastAsia="ar-SA"/>
              </w:rPr>
            </w:pPr>
            <w:r w:rsidRPr="00404954">
              <w:rPr>
                <w:sz w:val="28"/>
                <w:szCs w:val="28"/>
              </w:rPr>
              <w:t>«___»__________________20__г.</w:t>
            </w:r>
          </w:p>
        </w:tc>
      </w:tr>
    </w:tbl>
    <w:p w:rsidR="00DB162D" w:rsidRPr="00404954" w:rsidRDefault="00DB162D" w:rsidP="00DB162D">
      <w:pPr>
        <w:suppressAutoHyphens/>
        <w:autoSpaceDE w:val="0"/>
        <w:autoSpaceDN w:val="0"/>
        <w:adjustRightInd w:val="0"/>
        <w:rPr>
          <w:sz w:val="28"/>
          <w:szCs w:val="28"/>
          <w:lang w:eastAsia="ar-SA"/>
        </w:rPr>
      </w:pPr>
    </w:p>
    <w:sectPr w:rsidR="00DB162D" w:rsidRPr="00404954" w:rsidSect="00DB162D">
      <w:pgSz w:w="11906" w:h="16838"/>
      <w:pgMar w:top="1134" w:right="567"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0B" w:rsidRDefault="00160B0B">
      <w:r>
        <w:separator/>
      </w:r>
    </w:p>
  </w:endnote>
  <w:endnote w:type="continuationSeparator" w:id="0">
    <w:p w:rsidR="00160B0B" w:rsidRDefault="0016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0B" w:rsidRDefault="00160B0B">
      <w:r>
        <w:separator/>
      </w:r>
    </w:p>
  </w:footnote>
  <w:footnote w:type="continuationSeparator" w:id="0">
    <w:p w:rsidR="00160B0B" w:rsidRDefault="00160B0B">
      <w:r>
        <w:continuationSeparator/>
      </w:r>
    </w:p>
  </w:footnote>
  <w:footnote w:id="1">
    <w:p w:rsidR="00DB162D" w:rsidRPr="009B60FF" w:rsidRDefault="00DB162D" w:rsidP="00DB162D">
      <w:pPr>
        <w:pStyle w:val="af1"/>
      </w:pPr>
      <w:r>
        <w:rPr>
          <w:rStyle w:val="af3"/>
          <w:rFonts w:eastAsia="Arial"/>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rsidR="00DB162D" w:rsidRPr="001D6F09" w:rsidRDefault="00DB162D" w:rsidP="00DB162D">
      <w:pPr>
        <w:pStyle w:val="af1"/>
      </w:pPr>
      <w:r>
        <w:rPr>
          <w:rStyle w:val="af3"/>
          <w:rFonts w:eastAsia="Arial"/>
        </w:rPr>
        <w:footnoteRef/>
      </w:r>
      <w:r>
        <w:t xml:space="preserve"> ч. 1 ст. 330 ГК РФ</w:t>
      </w:r>
    </w:p>
  </w:footnote>
  <w:footnote w:id="3">
    <w:p w:rsidR="00DB162D" w:rsidRPr="00F30A4D" w:rsidRDefault="00DB162D" w:rsidP="00DB162D">
      <w:pPr>
        <w:pStyle w:val="af1"/>
      </w:pPr>
      <w:r>
        <w:rPr>
          <w:rStyle w:val="af3"/>
          <w:rFonts w:eastAsia="Arial"/>
        </w:rPr>
        <w:footnoteRef/>
      </w:r>
      <w:r>
        <w:t xml:space="preserve"> ч. 2 ст. 94 Закона</w:t>
      </w:r>
    </w:p>
  </w:footnote>
  <w:footnote w:id="4">
    <w:p w:rsidR="00DB162D" w:rsidRPr="00BB6412" w:rsidRDefault="00DB162D" w:rsidP="00DB162D">
      <w:pPr>
        <w:pStyle w:val="af1"/>
      </w:pPr>
      <w:r>
        <w:rPr>
          <w:rStyle w:val="af3"/>
          <w:rFonts w:eastAsia="Arial"/>
        </w:rPr>
        <w:footnoteRef/>
      </w:r>
      <w:r>
        <w:t xml:space="preserve"> ч. 3 ст. 94 Закона</w:t>
      </w:r>
    </w:p>
  </w:footnote>
  <w:footnote w:id="5">
    <w:p w:rsidR="00DB162D" w:rsidRPr="009164D7" w:rsidRDefault="00DB162D" w:rsidP="00DB162D">
      <w:pPr>
        <w:pStyle w:val="af1"/>
      </w:pPr>
      <w:r>
        <w:rPr>
          <w:rStyle w:val="af3"/>
          <w:rFonts w:eastAsia="Arial"/>
        </w:rPr>
        <w:footnoteRef/>
      </w:r>
      <w:r>
        <w:t xml:space="preserve"> ПП РФ от </w:t>
      </w:r>
      <w:r w:rsidRPr="00AD3BEC">
        <w:t>23.12.2021 N 2425</w:t>
      </w:r>
    </w:p>
  </w:footnote>
  <w:footnote w:id="6">
    <w:p w:rsidR="00DB162D" w:rsidRPr="000C25D2" w:rsidRDefault="00DB162D" w:rsidP="00DB162D">
      <w:pPr>
        <w:pStyle w:val="af1"/>
      </w:pPr>
      <w:r>
        <w:rPr>
          <w:rStyle w:val="af3"/>
          <w:rFonts w:eastAsia="Arial"/>
        </w:rPr>
        <w:footnoteRef/>
      </w:r>
      <w:r>
        <w:t xml:space="preserve"> ч. 7 ст. 95</w:t>
      </w:r>
    </w:p>
  </w:footnote>
  <w:footnote w:id="7">
    <w:p w:rsidR="00DB162D" w:rsidRPr="00BE25E8" w:rsidRDefault="00DB162D" w:rsidP="00DB162D">
      <w:pPr>
        <w:pStyle w:val="af1"/>
      </w:pPr>
      <w:r>
        <w:rPr>
          <w:rStyle w:val="af3"/>
          <w:rFonts w:eastAsia="Arial"/>
        </w:rPr>
        <w:footnoteRef/>
      </w:r>
      <w:r>
        <w:t xml:space="preserve"> Могут отражаться Заказчиком в акте приемки-передачи товаров или товарной накладной (УПД)</w:t>
      </w:r>
    </w:p>
  </w:footnote>
  <w:footnote w:id="8">
    <w:p w:rsidR="00DB162D" w:rsidRPr="009D5D85" w:rsidRDefault="00DB162D" w:rsidP="00DB162D">
      <w:pPr>
        <w:pStyle w:val="af1"/>
        <w:rPr>
          <w:sz w:val="16"/>
          <w:szCs w:val="16"/>
        </w:rPr>
      </w:pPr>
      <w:r w:rsidRPr="00463ED3">
        <w:rPr>
          <w:rStyle w:val="af3"/>
          <w:rFonts w:eastAsia="Arial"/>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rsidR="00DB162D" w:rsidRPr="00463ED3" w:rsidRDefault="00DB162D" w:rsidP="00DB162D">
      <w:pPr>
        <w:pStyle w:val="af1"/>
        <w:rPr>
          <w:sz w:val="16"/>
          <w:szCs w:val="16"/>
        </w:rPr>
      </w:pPr>
      <w:r w:rsidRPr="00463ED3">
        <w:rPr>
          <w:rStyle w:val="af3"/>
          <w:rFonts w:eastAsia="Arial"/>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rsidR="00DB162D" w:rsidRPr="009D5D85" w:rsidRDefault="00DB162D" w:rsidP="00DB162D">
      <w:pPr>
        <w:pStyle w:val="af1"/>
        <w:rPr>
          <w:sz w:val="16"/>
          <w:szCs w:val="16"/>
        </w:rPr>
      </w:pPr>
      <w:r w:rsidRPr="00463ED3">
        <w:rPr>
          <w:rStyle w:val="af3"/>
          <w:rFonts w:eastAsia="Arial"/>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rsidR="00DB162D" w:rsidRPr="00D84463" w:rsidRDefault="00DB162D" w:rsidP="00DB162D">
      <w:pPr>
        <w:pStyle w:val="af1"/>
      </w:pPr>
      <w:r>
        <w:rPr>
          <w:rStyle w:val="af3"/>
          <w:rFonts w:eastAsia="Arial"/>
        </w:rPr>
        <w:footnoteRef/>
      </w:r>
      <w:r>
        <w:t xml:space="preserve"> ч. 9 ст. 34 Закона</w:t>
      </w:r>
    </w:p>
  </w:footnote>
  <w:footnote w:id="12">
    <w:p w:rsidR="00DB162D" w:rsidRPr="0038339F" w:rsidRDefault="00DB162D" w:rsidP="00DB162D">
      <w:pPr>
        <w:pStyle w:val="af1"/>
      </w:pPr>
      <w:r>
        <w:rPr>
          <w:rStyle w:val="af3"/>
          <w:rFonts w:eastAsia="Arial"/>
        </w:rPr>
        <w:footnoteRef/>
      </w:r>
      <w:r>
        <w:t xml:space="preserve"> более 2 раз</w:t>
      </w:r>
    </w:p>
  </w:footnote>
  <w:footnote w:id="13">
    <w:p w:rsidR="00DB162D" w:rsidRPr="00C119F6" w:rsidRDefault="00DB162D" w:rsidP="00DB162D">
      <w:pPr>
        <w:pStyle w:val="af1"/>
      </w:pPr>
      <w:r>
        <w:rPr>
          <w:rStyle w:val="af3"/>
          <w:rFonts w:eastAsia="Arial"/>
        </w:rPr>
        <w:footnoteRef/>
      </w:r>
      <w:r>
        <w:t xml:space="preserve"> Заполняется ответственным лицом Заказчика по результатам закупки</w:t>
      </w:r>
    </w:p>
  </w:footnote>
  <w:footnote w:id="14">
    <w:p w:rsidR="00DB162D" w:rsidRPr="007E38C3" w:rsidRDefault="00DB162D" w:rsidP="00DB162D">
      <w:pPr>
        <w:pStyle w:val="af1"/>
      </w:pPr>
      <w:r>
        <w:rPr>
          <w:rStyle w:val="af3"/>
          <w:rFonts w:eastAsia="Arial"/>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870122"/>
      <w:docPartObj>
        <w:docPartGallery w:val="Page Numbers (Top of Page)"/>
        <w:docPartUnique/>
      </w:docPartObj>
    </w:sdtPr>
    <w:sdtEndPr/>
    <w:sdtContent>
      <w:p w:rsidR="00ED5E9B" w:rsidRDefault="00ED5E9B">
        <w:pPr>
          <w:pStyle w:val="af5"/>
          <w:jc w:val="center"/>
        </w:pPr>
        <w:r>
          <w:fldChar w:fldCharType="begin"/>
        </w:r>
        <w:r>
          <w:instrText>PAGE   \* MERGEFORMAT</w:instrText>
        </w:r>
        <w:r>
          <w:fldChar w:fldCharType="separate"/>
        </w:r>
        <w:r w:rsidR="00215F08">
          <w:rPr>
            <w:noProof/>
          </w:rPr>
          <w:t>19</w:t>
        </w:r>
        <w:r>
          <w:fldChar w:fldCharType="end"/>
        </w:r>
      </w:p>
    </w:sdtContent>
  </w:sdt>
  <w:p w:rsidR="00ED5E9B" w:rsidRDefault="00ED5E9B">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DB162D" w:rsidRDefault="006B4ABD" w:rsidP="006B4ABD">
    <w:pPr>
      <w:pStyle w:val="af5"/>
      <w:jc w:val="right"/>
      <w:rPr>
        <w:sz w:val="22"/>
        <w:szCs w:val="22"/>
      </w:rPr>
    </w:pPr>
    <w:r w:rsidRPr="00DB162D">
      <w:rPr>
        <w:sz w:val="22"/>
        <w:szCs w:val="22"/>
      </w:rPr>
      <w:t>Приложение к электронной версии контракта</w:t>
    </w:r>
  </w:p>
  <w:p w:rsidR="00ED5E9B" w:rsidRDefault="00ED5E9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2D" w:rsidRPr="00ED76A3" w:rsidRDefault="00DB162D" w:rsidP="00ED76A3">
    <w:pPr>
      <w:pStyle w:val="af5"/>
      <w:jc w:val="right"/>
      <w:rPr>
        <w:sz w:val="20"/>
        <w:szCs w:val="20"/>
      </w:rPr>
    </w:pPr>
    <w:r w:rsidRPr="00ED76A3">
      <w:rPr>
        <w:sz w:val="20"/>
        <w:szCs w:val="20"/>
      </w:rPr>
      <w:t xml:space="preserve">Приложение к </w:t>
    </w:r>
    <w:r>
      <w:rPr>
        <w:sz w:val="20"/>
        <w:szCs w:val="20"/>
      </w:rPr>
      <w:t>Описанию объекта закупки</w:t>
    </w:r>
  </w:p>
  <w:p w:rsidR="00DB162D" w:rsidRDefault="00DB162D" w:rsidP="00ED76A3">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2D" w:rsidRDefault="00DB162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E02"/>
    <w:multiLevelType w:val="hybridMultilevel"/>
    <w:tmpl w:val="CF6C1368"/>
    <w:lvl w:ilvl="0" w:tplc="F280C79C">
      <w:start w:val="1"/>
      <w:numFmt w:val="decimal"/>
      <w:lvlText w:val="2.4.%1"/>
      <w:lvlJc w:val="left"/>
      <w:pPr>
        <w:ind w:left="10360" w:hanging="360"/>
      </w:pPr>
      <w:rPr>
        <w:rFonts w:hint="default"/>
        <w:color w:val="auto"/>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1"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303CA5"/>
    <w:multiLevelType w:val="hybridMultilevel"/>
    <w:tmpl w:val="2BA83168"/>
    <w:lvl w:ilvl="0" w:tplc="B770CA8C">
      <w:start w:val="1"/>
      <w:numFmt w:val="decimal"/>
      <w:lvlText w:val="3.%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618631E"/>
    <w:multiLevelType w:val="hybridMultilevel"/>
    <w:tmpl w:val="E3B63E2C"/>
    <w:lvl w:ilvl="0" w:tplc="78E8DC0E">
      <w:start w:val="1"/>
      <w:numFmt w:val="decimal"/>
      <w:lvlText w:val="5.%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293A56"/>
    <w:multiLevelType w:val="hybridMultilevel"/>
    <w:tmpl w:val="CCF2DFF0"/>
    <w:lvl w:ilvl="0" w:tplc="EC24C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7816ED5"/>
    <w:multiLevelType w:val="multilevel"/>
    <w:tmpl w:val="749E42B6"/>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2B5AC8"/>
    <w:multiLevelType w:val="hybridMultilevel"/>
    <w:tmpl w:val="DE86372E"/>
    <w:lvl w:ilvl="0" w:tplc="63C04C4E">
      <w:start w:val="1"/>
      <w:numFmt w:val="bullet"/>
      <w:pStyle w:val="phlistitemized1"/>
      <w:lvlText w:val=""/>
      <w:lvlJc w:val="left"/>
      <w:pPr>
        <w:tabs>
          <w:tab w:val="num" w:pos="924"/>
        </w:tabs>
        <w:ind w:left="924" w:hanging="357"/>
      </w:pPr>
      <w:rPr>
        <w:rFonts w:ascii="Symbol" w:hAnsi="Symbol" w:hint="default"/>
        <w:color w:val="auto"/>
      </w:rPr>
    </w:lvl>
    <w:lvl w:ilvl="1" w:tplc="C17062B0">
      <w:start w:val="1"/>
      <w:numFmt w:val="bullet"/>
      <w:lvlText w:val=""/>
      <w:lvlJc w:val="left"/>
      <w:pPr>
        <w:tabs>
          <w:tab w:val="num" w:pos="1778"/>
        </w:tabs>
        <w:ind w:left="1778" w:hanging="360"/>
      </w:pPr>
      <w:rPr>
        <w:rFonts w:ascii="Symbol" w:hAnsi="Symbol" w:hint="default"/>
      </w:rPr>
    </w:lvl>
    <w:lvl w:ilvl="2" w:tplc="83C834BA">
      <w:start w:val="1"/>
      <w:numFmt w:val="bullet"/>
      <w:lvlText w:val=""/>
      <w:lvlJc w:val="left"/>
      <w:pPr>
        <w:tabs>
          <w:tab w:val="num" w:pos="2880"/>
        </w:tabs>
        <w:ind w:left="2880" w:hanging="360"/>
      </w:pPr>
      <w:rPr>
        <w:rFonts w:ascii="Wingdings" w:hAnsi="Wingdings" w:hint="default"/>
      </w:rPr>
    </w:lvl>
    <w:lvl w:ilvl="3" w:tplc="1A1AC4D6">
      <w:start w:val="1"/>
      <w:numFmt w:val="bullet"/>
      <w:lvlText w:val=""/>
      <w:lvlJc w:val="left"/>
      <w:pPr>
        <w:tabs>
          <w:tab w:val="num" w:pos="3600"/>
        </w:tabs>
        <w:ind w:left="3600" w:hanging="360"/>
      </w:pPr>
      <w:rPr>
        <w:rFonts w:ascii="Symbol" w:hAnsi="Symbol" w:hint="default"/>
      </w:rPr>
    </w:lvl>
    <w:lvl w:ilvl="4" w:tplc="030E7F4C">
      <w:start w:val="1"/>
      <w:numFmt w:val="bullet"/>
      <w:lvlText w:val="o"/>
      <w:lvlJc w:val="left"/>
      <w:pPr>
        <w:tabs>
          <w:tab w:val="num" w:pos="4320"/>
        </w:tabs>
        <w:ind w:left="4320" w:hanging="360"/>
      </w:pPr>
      <w:rPr>
        <w:rFonts w:ascii="Courier New" w:hAnsi="Courier New" w:cs="Courier New" w:hint="default"/>
      </w:rPr>
    </w:lvl>
    <w:lvl w:ilvl="5" w:tplc="09323FB6">
      <w:start w:val="1"/>
      <w:numFmt w:val="bullet"/>
      <w:lvlText w:val=""/>
      <w:lvlJc w:val="left"/>
      <w:pPr>
        <w:tabs>
          <w:tab w:val="num" w:pos="5040"/>
        </w:tabs>
        <w:ind w:left="5040" w:hanging="360"/>
      </w:pPr>
      <w:rPr>
        <w:rFonts w:ascii="Wingdings" w:hAnsi="Wingdings" w:hint="default"/>
      </w:rPr>
    </w:lvl>
    <w:lvl w:ilvl="6" w:tplc="B1F81C8C">
      <w:start w:val="1"/>
      <w:numFmt w:val="bullet"/>
      <w:lvlText w:val=""/>
      <w:lvlJc w:val="left"/>
      <w:pPr>
        <w:tabs>
          <w:tab w:val="num" w:pos="5760"/>
        </w:tabs>
        <w:ind w:left="5760" w:hanging="360"/>
      </w:pPr>
      <w:rPr>
        <w:rFonts w:ascii="Symbol" w:hAnsi="Symbol" w:hint="default"/>
      </w:rPr>
    </w:lvl>
    <w:lvl w:ilvl="7" w:tplc="A8F2D1F8">
      <w:start w:val="1"/>
      <w:numFmt w:val="bullet"/>
      <w:lvlText w:val="o"/>
      <w:lvlJc w:val="left"/>
      <w:pPr>
        <w:tabs>
          <w:tab w:val="num" w:pos="6480"/>
        </w:tabs>
        <w:ind w:left="6480" w:hanging="360"/>
      </w:pPr>
      <w:rPr>
        <w:rFonts w:ascii="Courier New" w:hAnsi="Courier New" w:cs="Courier New" w:hint="default"/>
      </w:rPr>
    </w:lvl>
    <w:lvl w:ilvl="8" w:tplc="A6163210">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1067AF1"/>
    <w:multiLevelType w:val="hybridMultilevel"/>
    <w:tmpl w:val="636CAA06"/>
    <w:lvl w:ilvl="0" w:tplc="3EA247D6">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1722E6C"/>
    <w:multiLevelType w:val="hybridMultilevel"/>
    <w:tmpl w:val="4B765C9E"/>
    <w:lvl w:ilvl="0" w:tplc="A9AA92DC">
      <w:start w:val="1"/>
      <w:numFmt w:val="decimal"/>
      <w:lvlText w:val="2.2.%1."/>
      <w:lvlJc w:val="left"/>
      <w:pPr>
        <w:ind w:left="1070"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6EE47F05"/>
    <w:multiLevelType w:val="hybridMultilevel"/>
    <w:tmpl w:val="13B8FAF2"/>
    <w:lvl w:ilvl="0" w:tplc="D5DABBAA">
      <w:start w:val="1"/>
      <w:numFmt w:val="decimal"/>
      <w:lvlText w:val="4.%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13"/>
  </w:num>
  <w:num w:numId="5">
    <w:abstractNumId w:val="2"/>
  </w:num>
  <w:num w:numId="6">
    <w:abstractNumId w:val="8"/>
  </w:num>
  <w:num w:numId="7">
    <w:abstractNumId w:val="1"/>
  </w:num>
  <w:num w:numId="8">
    <w:abstractNumId w:val="6"/>
  </w:num>
  <w:num w:numId="9">
    <w:abstractNumId w:val="10"/>
  </w:num>
  <w:num w:numId="10">
    <w:abstractNumId w:val="11"/>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14"/>
    <w:rsid w:val="0002391F"/>
    <w:rsid w:val="00023BF4"/>
    <w:rsid w:val="00073073"/>
    <w:rsid w:val="000773D4"/>
    <w:rsid w:val="00081191"/>
    <w:rsid w:val="00090911"/>
    <w:rsid w:val="000A0270"/>
    <w:rsid w:val="000A0F50"/>
    <w:rsid w:val="000A6548"/>
    <w:rsid w:val="000B6343"/>
    <w:rsid w:val="000D16C3"/>
    <w:rsid w:val="000D2397"/>
    <w:rsid w:val="000F7CE4"/>
    <w:rsid w:val="00101ABB"/>
    <w:rsid w:val="00140C43"/>
    <w:rsid w:val="00141C43"/>
    <w:rsid w:val="00146E47"/>
    <w:rsid w:val="00154B53"/>
    <w:rsid w:val="00160B0B"/>
    <w:rsid w:val="00160CA4"/>
    <w:rsid w:val="00166428"/>
    <w:rsid w:val="001957C6"/>
    <w:rsid w:val="001C5FFD"/>
    <w:rsid w:val="001E7CC3"/>
    <w:rsid w:val="00215F08"/>
    <w:rsid w:val="00221FE5"/>
    <w:rsid w:val="002525FD"/>
    <w:rsid w:val="00272A71"/>
    <w:rsid w:val="00276C1A"/>
    <w:rsid w:val="00293C1E"/>
    <w:rsid w:val="002A5DB0"/>
    <w:rsid w:val="002B08A2"/>
    <w:rsid w:val="002B7EA5"/>
    <w:rsid w:val="00302207"/>
    <w:rsid w:val="00317452"/>
    <w:rsid w:val="003268A5"/>
    <w:rsid w:val="00387E8A"/>
    <w:rsid w:val="003C6999"/>
    <w:rsid w:val="003E62D4"/>
    <w:rsid w:val="00401E75"/>
    <w:rsid w:val="00404954"/>
    <w:rsid w:val="004253A8"/>
    <w:rsid w:val="004375BE"/>
    <w:rsid w:val="00446727"/>
    <w:rsid w:val="00493DE5"/>
    <w:rsid w:val="004A5CF1"/>
    <w:rsid w:val="004B1165"/>
    <w:rsid w:val="004B11E1"/>
    <w:rsid w:val="004C1D73"/>
    <w:rsid w:val="004D2BA1"/>
    <w:rsid w:val="00512B8A"/>
    <w:rsid w:val="0052327C"/>
    <w:rsid w:val="005624FA"/>
    <w:rsid w:val="0056683A"/>
    <w:rsid w:val="00596196"/>
    <w:rsid w:val="005D6389"/>
    <w:rsid w:val="006142E1"/>
    <w:rsid w:val="00635D0A"/>
    <w:rsid w:val="00643FFC"/>
    <w:rsid w:val="006B4ABD"/>
    <w:rsid w:val="006C5F14"/>
    <w:rsid w:val="006D416A"/>
    <w:rsid w:val="006F4ED8"/>
    <w:rsid w:val="00735D56"/>
    <w:rsid w:val="007548DD"/>
    <w:rsid w:val="007603D4"/>
    <w:rsid w:val="00765305"/>
    <w:rsid w:val="00774AC4"/>
    <w:rsid w:val="007771C3"/>
    <w:rsid w:val="007924DD"/>
    <w:rsid w:val="007B53A2"/>
    <w:rsid w:val="007C1644"/>
    <w:rsid w:val="007E724A"/>
    <w:rsid w:val="007F4CD6"/>
    <w:rsid w:val="00837DF1"/>
    <w:rsid w:val="008A1F6B"/>
    <w:rsid w:val="008A3C56"/>
    <w:rsid w:val="00971E99"/>
    <w:rsid w:val="00990902"/>
    <w:rsid w:val="009965A8"/>
    <w:rsid w:val="009D42F7"/>
    <w:rsid w:val="009F26FB"/>
    <w:rsid w:val="009F58B6"/>
    <w:rsid w:val="009F6B51"/>
    <w:rsid w:val="00A03BAE"/>
    <w:rsid w:val="00A15ACA"/>
    <w:rsid w:val="00A33CDC"/>
    <w:rsid w:val="00A53481"/>
    <w:rsid w:val="00A97ACB"/>
    <w:rsid w:val="00AA0A73"/>
    <w:rsid w:val="00AA4E2F"/>
    <w:rsid w:val="00AC4EF9"/>
    <w:rsid w:val="00B16581"/>
    <w:rsid w:val="00B25EC5"/>
    <w:rsid w:val="00B80001"/>
    <w:rsid w:val="00B94B56"/>
    <w:rsid w:val="00BA14ED"/>
    <w:rsid w:val="00BB2ED2"/>
    <w:rsid w:val="00BC68E0"/>
    <w:rsid w:val="00BD0420"/>
    <w:rsid w:val="00BD1F88"/>
    <w:rsid w:val="00BD4BDE"/>
    <w:rsid w:val="00BD5FE3"/>
    <w:rsid w:val="00BE7D62"/>
    <w:rsid w:val="00BF71CD"/>
    <w:rsid w:val="00C11822"/>
    <w:rsid w:val="00C1696A"/>
    <w:rsid w:val="00C3725D"/>
    <w:rsid w:val="00C46F6E"/>
    <w:rsid w:val="00C81942"/>
    <w:rsid w:val="00CF2F4D"/>
    <w:rsid w:val="00D12E71"/>
    <w:rsid w:val="00D36116"/>
    <w:rsid w:val="00D47547"/>
    <w:rsid w:val="00D524FA"/>
    <w:rsid w:val="00D750FD"/>
    <w:rsid w:val="00D815C3"/>
    <w:rsid w:val="00DB162D"/>
    <w:rsid w:val="00DB2194"/>
    <w:rsid w:val="00DB311D"/>
    <w:rsid w:val="00DB4D4F"/>
    <w:rsid w:val="00E2396D"/>
    <w:rsid w:val="00E53713"/>
    <w:rsid w:val="00E659F5"/>
    <w:rsid w:val="00E8557C"/>
    <w:rsid w:val="00E95952"/>
    <w:rsid w:val="00E971F8"/>
    <w:rsid w:val="00EA3321"/>
    <w:rsid w:val="00ED5E9B"/>
    <w:rsid w:val="00F0055E"/>
    <w:rsid w:val="00F041E4"/>
    <w:rsid w:val="00F27D38"/>
    <w:rsid w:val="00F42073"/>
    <w:rsid w:val="00F53DD6"/>
    <w:rsid w:val="00F5592B"/>
    <w:rsid w:val="00F61E17"/>
    <w:rsid w:val="00FB41D1"/>
    <w:rsid w:val="00FD6751"/>
    <w:rsid w:val="00FD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B6B74-DA23-4E05-8CC1-B5DF6CF9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1"/>
    <w:qFormat/>
    <w:pPr>
      <w:keepNext/>
      <w:tabs>
        <w:tab w:val="num" w:pos="432"/>
      </w:tabs>
      <w:spacing w:before="240" w:after="60"/>
      <w:ind w:left="432" w:hanging="432"/>
      <w:jc w:val="center"/>
      <w:outlineLvl w:val="0"/>
    </w:pPr>
    <w:rPr>
      <w:b/>
      <w:bCs/>
      <w:sz w:val="36"/>
      <w:szCs w:val="36"/>
    </w:rPr>
  </w:style>
  <w:style w:type="paragraph" w:styleId="2">
    <w:name w:val="heading 2"/>
    <w:basedOn w:val="a"/>
    <w:next w:val="a"/>
    <w:link w:val="20"/>
    <w:qFormat/>
    <w:pPr>
      <w:keepNext/>
      <w:jc w:val="center"/>
      <w:outlineLvl w:val="1"/>
    </w:pPr>
    <w:rPr>
      <w:b/>
      <w:bCs/>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able of figures"/>
    <w:basedOn w:val="a"/>
    <w:next w:val="a"/>
    <w:uiPriority w:val="99"/>
    <w:unhideWhenUsed/>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basedOn w:val="a0"/>
    <w:link w:val="24"/>
    <w:rPr>
      <w:rFonts w:ascii="Times New Roman" w:eastAsia="Times New Roman" w:hAnsi="Times New Roman" w:cs="Times New Roman"/>
      <w:sz w:val="24"/>
      <w:szCs w:val="24"/>
      <w:lang w:eastAsia="ru-RU"/>
    </w:rPr>
  </w:style>
  <w:style w:type="paragraph" w:customStyle="1" w:styleId="ConsNormal">
    <w:name w:val="ConsNormal"/>
    <w:pPr>
      <w:widowControl w:val="0"/>
      <w:spacing w:after="0" w:line="240" w:lineRule="auto"/>
      <w:ind w:left="709" w:right="19772" w:firstLine="720"/>
      <w:jc w:val="both"/>
    </w:pPr>
    <w:rPr>
      <w:rFonts w:ascii="Arial" w:eastAsia="Times New Roman" w:hAnsi="Arial" w:cs="Arial"/>
      <w:sz w:val="20"/>
      <w:szCs w:val="20"/>
      <w:lang w:eastAsia="ru-RU"/>
    </w:rPr>
  </w:style>
  <w:style w:type="character" w:styleId="ac">
    <w:name w:val="Hyperlink"/>
    <w:basedOn w:val="a0"/>
    <w:rPr>
      <w:rFonts w:cs="Times New Roman"/>
      <w:color w:val="0000FF"/>
      <w:u w:val="single"/>
    </w:rPr>
  </w:style>
  <w:style w:type="paragraph" w:styleId="ad">
    <w:name w:val="Body Text"/>
    <w:basedOn w:val="a"/>
    <w:link w:val="ae"/>
    <w:pPr>
      <w:spacing w:after="120"/>
    </w:pPr>
  </w:style>
  <w:style w:type="character" w:customStyle="1" w:styleId="ae">
    <w:name w:val="Основной текст Знак"/>
    <w:basedOn w:val="a0"/>
    <w:link w:val="ad"/>
    <w:rPr>
      <w:rFonts w:ascii="Times New Roman" w:eastAsia="Times New Roman" w:hAnsi="Times New Roman" w:cs="Times New Roman"/>
      <w:sz w:val="24"/>
      <w:szCs w:val="24"/>
      <w:lang w:eastAsia="ru-RU"/>
    </w:rPr>
  </w:style>
  <w:style w:type="paragraph" w:styleId="af">
    <w:name w:val="List Paragraph"/>
    <w:basedOn w:val="a"/>
    <w:link w:val="af0"/>
    <w:uiPriority w:val="34"/>
    <w:qFormat/>
    <w:pPr>
      <w:ind w:left="720"/>
      <w:contextualSpacing/>
    </w:p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character" w:customStyle="1" w:styleId="FontStyle27">
    <w:name w:val="Font Style27"/>
    <w:basedOn w:val="a0"/>
    <w:rPr>
      <w:rFonts w:ascii="Times New Roman" w:hAnsi="Times New Roman" w:cs="Times New Roman"/>
      <w:sz w:val="22"/>
      <w:szCs w:val="22"/>
    </w:rPr>
  </w:style>
  <w:style w:type="paragraph" w:customStyle="1" w:styleId="Style8">
    <w:name w:val="Style8"/>
    <w:basedOn w:val="a"/>
    <w:uiPriority w:val="99"/>
    <w:pPr>
      <w:widowControl w:val="0"/>
      <w:spacing w:line="274" w:lineRule="exact"/>
      <w:ind w:firstLine="624"/>
    </w:pPr>
  </w:style>
  <w:style w:type="paragraph" w:customStyle="1" w:styleId="Style10">
    <w:name w:val="Style10"/>
    <w:basedOn w:val="a"/>
    <w:pPr>
      <w:widowControl w:val="0"/>
      <w:jc w:val="left"/>
    </w:pPr>
  </w:style>
  <w:style w:type="character" w:customStyle="1" w:styleId="af0">
    <w:name w:val="Абзац списка Знак"/>
    <w:basedOn w:val="a0"/>
    <w:link w:val="af"/>
    <w:uiPriority w:val="34"/>
    <w:rPr>
      <w:rFonts w:ascii="Times New Roman" w:eastAsia="Times New Roman" w:hAnsi="Times New Roman" w:cs="Times New Roman"/>
      <w:sz w:val="24"/>
      <w:szCs w:val="24"/>
      <w:lang w:eastAsia="ru-RU"/>
    </w:rPr>
  </w:style>
  <w:style w:type="paragraph" w:customStyle="1" w:styleId="Style12">
    <w:name w:val="Style12"/>
    <w:basedOn w:val="a"/>
    <w:pPr>
      <w:widowControl w:val="0"/>
      <w:spacing w:line="312" w:lineRule="exact"/>
      <w:ind w:firstLine="518"/>
      <w:jc w:val="left"/>
    </w:pPr>
  </w:style>
  <w:style w:type="character" w:customStyle="1" w:styleId="20">
    <w:name w:val="Заголовок 2 Знак"/>
    <w:basedOn w:val="a0"/>
    <w:link w:val="2"/>
    <w:rPr>
      <w:rFonts w:ascii="Times New Roman" w:eastAsia="Times New Roman" w:hAnsi="Times New Roman" w:cs="Times New Roman"/>
      <w:b/>
      <w:bCs/>
      <w:sz w:val="24"/>
      <w:szCs w:val="24"/>
      <w:lang w:eastAsia="ru-RU"/>
    </w:rPr>
  </w:style>
  <w:style w:type="paragraph" w:styleId="26">
    <w:name w:val="Body Text 2"/>
    <w:basedOn w:val="a"/>
    <w:link w:val="27"/>
    <w:pPr>
      <w:spacing w:after="120" w:line="480" w:lineRule="auto"/>
    </w:pPr>
  </w:style>
  <w:style w:type="character" w:customStyle="1" w:styleId="27">
    <w:name w:val="Основной текст 2 Знак"/>
    <w:basedOn w:val="a0"/>
    <w:link w:val="26"/>
    <w:rPr>
      <w:rFonts w:ascii="Times New Roman" w:eastAsia="Times New Roman" w:hAnsi="Times New Roman" w:cs="Times New Roman"/>
      <w:sz w:val="24"/>
      <w:szCs w:val="24"/>
      <w:lang w:eastAsia="ru-RU"/>
    </w:rPr>
  </w:style>
  <w:style w:type="character" w:customStyle="1" w:styleId="FontStyle26">
    <w:name w:val="Font Style26"/>
    <w:basedOn w:val="a0"/>
    <w:rPr>
      <w:rFonts w:ascii="Times New Roman" w:hAnsi="Times New Roman" w:cs="Times New Roman"/>
      <w:b/>
      <w:bCs/>
      <w:sz w:val="22"/>
      <w:szCs w:val="22"/>
    </w:rPr>
  </w:style>
  <w:style w:type="paragraph" w:customStyle="1" w:styleId="Style3">
    <w:name w:val="Style3"/>
    <w:basedOn w:val="a"/>
    <w:pPr>
      <w:widowControl w:val="0"/>
      <w:spacing w:line="274" w:lineRule="exact"/>
      <w:jc w:val="center"/>
    </w:pPr>
  </w:style>
  <w:style w:type="paragraph" w:styleId="af1">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2"/>
    <w:uiPriority w:val="99"/>
    <w:unhideWhenUsed/>
    <w:qFormat/>
    <w:rPr>
      <w:sz w:val="20"/>
      <w:szCs w:val="20"/>
    </w:rPr>
  </w:style>
  <w:style w:type="character" w:customStyle="1" w:styleId="af2">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1"/>
    <w:uiPriority w:val="99"/>
    <w:rPr>
      <w:rFonts w:ascii="Times New Roman" w:eastAsia="Times New Roman" w:hAnsi="Times New Roman" w:cs="Times New Roman"/>
      <w:sz w:val="20"/>
      <w:szCs w:val="20"/>
      <w:lang w:eastAsia="ru-RU"/>
    </w:rPr>
  </w:style>
  <w:style w:type="character" w:styleId="af3">
    <w:name w:val="footnote reference"/>
    <w:aliases w:val="fr,Used by Word for Help footnote symbols"/>
    <w:basedOn w:val="a0"/>
    <w:unhideWhenUsed/>
    <w:rPr>
      <w:vertAlign w:val="superscript"/>
    </w:rPr>
  </w:style>
  <w:style w:type="character" w:customStyle="1" w:styleId="FontStyle42">
    <w:name w:val="Font Style42"/>
    <w:uiPriority w:val="99"/>
    <w:rPr>
      <w:rFonts w:ascii="Times New Roman" w:hAnsi="Times New Roman"/>
      <w:color w:val="000000"/>
      <w:sz w:val="24"/>
    </w:rPr>
  </w:style>
  <w:style w:type="paragraph" w:customStyle="1" w:styleId="210">
    <w:name w:val="Основной текст 21"/>
    <w:basedOn w:val="a"/>
    <w:rPr>
      <w:sz w:val="28"/>
      <w:szCs w:val="20"/>
    </w:r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basedOn w:val="a0"/>
    <w:link w:val="af5"/>
    <w:uiPriority w:val="99"/>
    <w:rPr>
      <w:rFonts w:ascii="Times New Roman" w:eastAsia="Times New Roman" w:hAnsi="Times New Roman" w:cs="Times New Roman"/>
      <w:sz w:val="24"/>
      <w:szCs w:val="24"/>
      <w:lang w:eastAsia="ru-RU"/>
    </w:rPr>
  </w:style>
  <w:style w:type="paragraph" w:styleId="af7">
    <w:name w:val="footer"/>
    <w:basedOn w:val="a"/>
    <w:link w:val="af8"/>
    <w:unhideWhenUsed/>
    <w:pPr>
      <w:tabs>
        <w:tab w:val="center" w:pos="4677"/>
        <w:tab w:val="right" w:pos="9355"/>
      </w:tabs>
    </w:pPr>
  </w:style>
  <w:style w:type="character" w:customStyle="1" w:styleId="af8">
    <w:name w:val="Нижний колонтитул Знак"/>
    <w:basedOn w:val="a0"/>
    <w:link w:val="af7"/>
    <w:rPr>
      <w:rFonts w:ascii="Times New Roman" w:eastAsia="Times New Roman" w:hAnsi="Times New Roman" w:cs="Times New Roman"/>
      <w:sz w:val="24"/>
      <w:szCs w:val="24"/>
      <w:lang w:eastAsia="ru-RU"/>
    </w:rPr>
  </w:style>
  <w:style w:type="character" w:styleId="af9">
    <w:name w:val="Placeholder Text"/>
    <w:basedOn w:val="a0"/>
    <w:uiPriority w:val="99"/>
    <w:semiHidden/>
    <w:rPr>
      <w:color w:val="808080"/>
    </w:rPr>
  </w:style>
  <w:style w:type="paragraph" w:styleId="afa">
    <w:name w:val="Balloon Text"/>
    <w:basedOn w:val="a"/>
    <w:link w:val="afb"/>
    <w:uiPriority w:val="99"/>
    <w:semiHidden/>
    <w:unhideWhenUsed/>
    <w:rPr>
      <w:rFonts w:ascii="Segoe UI" w:hAnsi="Segoe UI" w:cs="Segoe UI"/>
      <w:sz w:val="18"/>
      <w:szCs w:val="18"/>
    </w:rPr>
  </w:style>
  <w:style w:type="character" w:customStyle="1" w:styleId="afb">
    <w:name w:val="Текст выноски Знак"/>
    <w:basedOn w:val="a0"/>
    <w:link w:val="afa"/>
    <w:uiPriority w:val="99"/>
    <w:semiHidden/>
    <w:rPr>
      <w:rFonts w:ascii="Segoe UI" w:eastAsia="Times New Roman" w:hAnsi="Segoe UI" w:cs="Segoe UI"/>
      <w:sz w:val="18"/>
      <w:szCs w:val="18"/>
      <w:lang w:eastAsia="ru-RU"/>
    </w:r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sz w:val="24"/>
      <w:szCs w:val="24"/>
      <w:lang w:eastAsia="ru-RU"/>
    </w:rPr>
  </w:style>
  <w:style w:type="character" w:customStyle="1" w:styleId="afc">
    <w:name w:val="Название Знак"/>
    <w:link w:val="afd"/>
    <w:rPr>
      <w:b/>
      <w:bCs/>
      <w:sz w:val="28"/>
      <w:szCs w:val="24"/>
      <w:lang w:eastAsia="ru-RU"/>
    </w:rPr>
  </w:style>
  <w:style w:type="paragraph" w:styleId="afd">
    <w:name w:val="Title"/>
    <w:basedOn w:val="a"/>
    <w:link w:val="afc"/>
    <w:qFormat/>
    <w:pPr>
      <w:jc w:val="center"/>
    </w:pPr>
    <w:rPr>
      <w:rFonts w:asciiTheme="minorHAnsi" w:eastAsiaTheme="minorHAnsi" w:hAnsiTheme="minorHAnsi" w:cstheme="minorBidi"/>
      <w:b/>
      <w:bCs/>
      <w:sz w:val="28"/>
    </w:rPr>
  </w:style>
  <w:style w:type="character" w:customStyle="1" w:styleId="12">
    <w:name w:val="Название Знак1"/>
    <w:basedOn w:val="a0"/>
    <w:uiPriority w:val="10"/>
    <w:rPr>
      <w:rFonts w:asciiTheme="majorHAnsi" w:eastAsiaTheme="majorEastAsia" w:hAnsiTheme="majorHAnsi" w:cstheme="majorBidi"/>
      <w:spacing w:val="-10"/>
      <w:sz w:val="56"/>
      <w:szCs w:val="56"/>
      <w:lang w:eastAsia="ru-RU"/>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afe">
    <w:name w:val="ДокСтандарт"/>
    <w:basedOn w:val="aff"/>
    <w:link w:val="aff0"/>
    <w:qFormat/>
    <w:pPr>
      <w:jc w:val="left"/>
    </w:pPr>
    <w:rPr>
      <w:rFonts w:ascii="Calibri" w:hAnsi="Calibri"/>
      <w:sz w:val="22"/>
      <w:szCs w:val="22"/>
    </w:rPr>
  </w:style>
  <w:style w:type="character" w:customStyle="1" w:styleId="aff0">
    <w:name w:val="ДокСтандарт Знак"/>
    <w:basedOn w:val="a0"/>
    <w:link w:val="afe"/>
    <w:rPr>
      <w:rFonts w:ascii="Calibri" w:eastAsia="Times New Roman" w:hAnsi="Calibri" w:cs="Times New Roman"/>
      <w:lang w:eastAsia="ru-RU"/>
    </w:rPr>
  </w:style>
  <w:style w:type="paragraph" w:styleId="aff">
    <w:name w:val="No Spacing"/>
    <w:uiPriority w:val="1"/>
    <w:qFormat/>
    <w:pPr>
      <w:spacing w:after="0" w:line="240" w:lineRule="auto"/>
      <w:jc w:val="both"/>
    </w:pPr>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28">
    <w:name w:val="Основной текст (2)_"/>
    <w:link w:val="29"/>
    <w:rPr>
      <w:rFonts w:ascii="Sylfaen" w:eastAsia="Sylfaen" w:hAnsi="Sylfaen" w:cs="Sylfaen"/>
      <w:shd w:val="clear" w:color="auto" w:fill="FFFFFF"/>
    </w:rPr>
  </w:style>
  <w:style w:type="paragraph" w:customStyle="1" w:styleId="29">
    <w:name w:val="Основной текст (2)"/>
    <w:basedOn w:val="a"/>
    <w:link w:val="28"/>
    <w:pPr>
      <w:widowControl w:val="0"/>
      <w:shd w:val="clear" w:color="auto" w:fill="FFFFFF"/>
      <w:spacing w:line="276" w:lineRule="exact"/>
    </w:pPr>
    <w:rPr>
      <w:rFonts w:ascii="Sylfaen" w:eastAsia="Sylfaen" w:hAnsi="Sylfaen" w:cs="Sylfaen"/>
      <w:sz w:val="22"/>
      <w:szCs w:val="22"/>
      <w:lang w:eastAsia="en-US"/>
    </w:rPr>
  </w:style>
  <w:style w:type="paragraph" w:customStyle="1" w:styleId="phlistitemized1">
    <w:name w:val="ph_list_itemized_1"/>
    <w:basedOn w:val="a"/>
    <w:pPr>
      <w:numPr>
        <w:numId w:val="1"/>
      </w:numPr>
      <w:spacing w:line="360" w:lineRule="auto"/>
      <w:ind w:right="170"/>
    </w:pPr>
    <w:rPr>
      <w:rFonts w:ascii="Arial" w:hAnsi="Arial" w:cs="Arial"/>
      <w:szCs w:val="20"/>
      <w:lang w:eastAsia="en-US"/>
    </w:rPr>
  </w:style>
  <w:style w:type="character" w:customStyle="1" w:styleId="13">
    <w:name w:val="Заголовок 1 Знак"/>
    <w:basedOn w:val="a0"/>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rPr>
      <w:rFonts w:ascii="Cambria" w:eastAsia="Times New Roman" w:hAnsi="Cambria" w:cs="Times New Roman"/>
      <w:b/>
      <w:bCs/>
      <w:sz w:val="26"/>
      <w:szCs w:val="26"/>
      <w:lang w:eastAsia="ru-RU"/>
    </w:rPr>
  </w:style>
  <w:style w:type="character" w:styleId="aff1">
    <w:name w:val="page number"/>
    <w:basedOn w:val="a0"/>
  </w:style>
  <w:style w:type="paragraph" w:styleId="aff2">
    <w:name w:val="Normal (Web)"/>
    <w:basedOn w:val="a"/>
    <w:pPr>
      <w:spacing w:before="100" w:after="100"/>
      <w:jc w:val="left"/>
    </w:pPr>
    <w:rPr>
      <w:szCs w:val="20"/>
    </w:rPr>
  </w:style>
  <w:style w:type="paragraph" w:styleId="33">
    <w:name w:val="Body Text 3"/>
    <w:basedOn w:val="a"/>
    <w:link w:val="34"/>
    <w:pPr>
      <w:spacing w:after="120"/>
    </w:pPr>
    <w:rPr>
      <w:sz w:val="16"/>
      <w:szCs w:val="16"/>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customStyle="1" w:styleId="FR1">
    <w:name w:val="FR1"/>
    <w:pPr>
      <w:widowControl w:val="0"/>
      <w:spacing w:after="0" w:line="240" w:lineRule="auto"/>
      <w:ind w:left="2080"/>
    </w:pPr>
    <w:rPr>
      <w:rFonts w:ascii="Arial" w:eastAsia="Times New Roman" w:hAnsi="Arial" w:cs="Times New Roman"/>
      <w:b/>
      <w:sz w:val="36"/>
      <w:szCs w:val="20"/>
      <w:lang w:eastAsia="ru-RU"/>
    </w:rPr>
  </w:style>
  <w:style w:type="paragraph" w:customStyle="1" w:styleId="Iiiaeuiue">
    <w:name w:val="Ii?iaeuiue"/>
    <w:pPr>
      <w:widowControl w:val="0"/>
      <w:spacing w:after="0" w:line="240" w:lineRule="auto"/>
    </w:pPr>
    <w:rPr>
      <w:rFonts w:ascii="Times New Roman" w:eastAsia="Times New Roman" w:hAnsi="Times New Roman" w:cs="Times New Roman"/>
      <w:sz w:val="20"/>
      <w:szCs w:val="20"/>
      <w:lang w:eastAsia="ru-RU"/>
    </w:rPr>
  </w:style>
  <w:style w:type="paragraph" w:customStyle="1" w:styleId="aff3">
    <w:name w:val="Без интервала Знак"/>
    <w:link w:val="aff4"/>
    <w:qFormat/>
    <w:pPr>
      <w:spacing w:after="0" w:line="240" w:lineRule="auto"/>
    </w:pPr>
    <w:rPr>
      <w:rFonts w:ascii="Calibri" w:eastAsia="Calibri" w:hAnsi="Calibri" w:cs="Times New Roman"/>
    </w:rPr>
  </w:style>
  <w:style w:type="paragraph" w:customStyle="1" w:styleId="Normal1">
    <w:name w:val="Normal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Без интервала Знак Знак"/>
    <w:link w:val="aff3"/>
    <w:rPr>
      <w:rFonts w:ascii="Calibri" w:eastAsia="Calibri" w:hAnsi="Calibri" w:cs="Times New Roman"/>
    </w:rPr>
  </w:style>
  <w:style w:type="character" w:customStyle="1" w:styleId="14">
    <w:name w:val="Без интервала Знак1"/>
    <w:rPr>
      <w:sz w:val="24"/>
      <w:szCs w:val="22"/>
      <w:lang w:val="ru-RU" w:eastAsia="ru-RU" w:bidi="ar-SA"/>
    </w:rPr>
  </w:style>
  <w:style w:type="paragraph" w:customStyle="1" w:styleId="arial12">
    <w:name w:val="arial12"/>
    <w:basedOn w:val="a"/>
    <w:pPr>
      <w:spacing w:before="100" w:beforeAutospacing="1" w:after="100" w:afterAutospacing="1"/>
      <w:jc w:val="left"/>
    </w:pPr>
    <w:rPr>
      <w:rFonts w:ascii="Arial" w:eastAsia="Arial Unicode MS" w:hAnsi="Arial" w:cs="Arial"/>
      <w:color w:val="000000"/>
      <w:sz w:val="17"/>
      <w:szCs w:val="17"/>
    </w:rPr>
  </w:style>
  <w:style w:type="character" w:customStyle="1" w:styleId="11">
    <w:name w:val="Заголовок 1 Знак1"/>
    <w:link w:val="1"/>
    <w:rPr>
      <w:rFonts w:ascii="Times New Roman" w:eastAsia="Times New Roman" w:hAnsi="Times New Roman" w:cs="Times New Roman"/>
      <w:b/>
      <w:bCs/>
      <w:sz w:val="36"/>
      <w:szCs w:val="36"/>
      <w:lang w:eastAsia="ru-RU"/>
    </w:rPr>
  </w:style>
  <w:style w:type="paragraph" w:styleId="aff5">
    <w:name w:val="TOC Heading"/>
    <w:basedOn w:val="1"/>
    <w:next w:val="a"/>
    <w:uiPriority w:val="39"/>
    <w:qFormat/>
    <w:pPr>
      <w:keepLines/>
      <w:tabs>
        <w:tab w:val="clear" w:pos="432"/>
      </w:tabs>
      <w:spacing w:before="480" w:after="0" w:line="276" w:lineRule="auto"/>
      <w:ind w:left="0" w:firstLine="0"/>
      <w:jc w:val="left"/>
      <w:outlineLvl w:val="9"/>
    </w:pPr>
    <w:rPr>
      <w:rFonts w:ascii="Cambria" w:hAnsi="Cambria"/>
      <w:color w:val="365F91"/>
      <w:sz w:val="28"/>
      <w:szCs w:val="28"/>
    </w:rPr>
  </w:style>
  <w:style w:type="paragraph" w:styleId="15">
    <w:name w:val="toc 1"/>
    <w:basedOn w:val="a"/>
    <w:next w:val="a"/>
    <w:uiPriority w:val="39"/>
    <w:unhideWhenUsed/>
    <w:pPr>
      <w:spacing w:after="60"/>
    </w:pPr>
  </w:style>
  <w:style w:type="paragraph" w:styleId="2a">
    <w:name w:val="toc 2"/>
    <w:basedOn w:val="a"/>
    <w:next w:val="a"/>
    <w:uiPriority w:val="39"/>
    <w:unhideWhenUsed/>
    <w:pPr>
      <w:spacing w:after="60"/>
      <w:ind w:left="240"/>
    </w:pPr>
  </w:style>
  <w:style w:type="paragraph" w:customStyle="1" w:styleId="aff6">
    <w:name w:val="текст сноски"/>
    <w:basedOn w:val="a"/>
    <w:pPr>
      <w:widowControl w:val="0"/>
      <w:jc w:val="left"/>
    </w:pPr>
    <w:rPr>
      <w:rFonts w:ascii="Gelvetsky 12pt" w:hAnsi="Gelvetsky 12pt"/>
      <w:szCs w:val="20"/>
      <w:lang w:val="en-US"/>
    </w:rPr>
  </w:style>
  <w:style w:type="paragraph" w:styleId="aff7">
    <w:name w:val="Body Text Indent"/>
    <w:basedOn w:val="a"/>
    <w:link w:val="aff8"/>
    <w:pPr>
      <w:spacing w:after="120"/>
      <w:ind w:left="283"/>
    </w:pPr>
  </w:style>
  <w:style w:type="character" w:customStyle="1" w:styleId="aff8">
    <w:name w:val="Основной текст с отступом Знак"/>
    <w:basedOn w:val="a0"/>
    <w:link w:val="aff7"/>
    <w:rPr>
      <w:rFonts w:ascii="Times New Roman" w:eastAsia="Times New Roman" w:hAnsi="Times New Roman" w:cs="Times New Roman"/>
      <w:sz w:val="24"/>
      <w:szCs w:val="24"/>
      <w:lang w:eastAsia="ru-RU"/>
    </w:rPr>
  </w:style>
  <w:style w:type="character" w:customStyle="1" w:styleId="t14articulinfo">
    <w:name w:val="t14_articul_info"/>
    <w:basedOn w:val="a0"/>
  </w:style>
  <w:style w:type="character" w:styleId="aff9">
    <w:name w:val="Strong"/>
    <w:qFormat/>
    <w:rPr>
      <w:b/>
      <w:bCs/>
    </w:rPr>
  </w:style>
  <w:style w:type="character" w:customStyle="1" w:styleId="apple-converted-space">
    <w:name w:val="apple-converted-space"/>
    <w:basedOn w:val="a0"/>
  </w:style>
  <w:style w:type="character" w:styleId="affa">
    <w:name w:val="Emphasis"/>
    <w:basedOn w:val="a0"/>
    <w:qFormat/>
    <w:rPr>
      <w:i/>
      <w:iCs/>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tztxt">
    <w:name w:val="tz_txt"/>
    <w:basedOn w:val="a"/>
    <w:link w:val="tztxt0"/>
    <w:pPr>
      <w:spacing w:after="120"/>
      <w:ind w:firstLine="709"/>
    </w:pPr>
  </w:style>
  <w:style w:type="character" w:customStyle="1" w:styleId="tztxt0">
    <w:name w:val="tz_txt Знак"/>
    <w:link w:val="tztxt"/>
    <w:rPr>
      <w:rFonts w:ascii="Times New Roman" w:eastAsia="Times New Roman" w:hAnsi="Times New Roman" w:cs="Times New Roman"/>
      <w:sz w:val="24"/>
      <w:szCs w:val="24"/>
      <w:lang w:eastAsia="ru-RU"/>
    </w:rPr>
  </w:style>
  <w:style w:type="character" w:styleId="affb">
    <w:name w:val="FollowedHyperlink"/>
    <w:basedOn w:val="a0"/>
    <w:uiPriority w:val="99"/>
    <w:semiHidden/>
    <w:unhideWhenUsed/>
    <w:rPr>
      <w:color w:val="800080"/>
      <w:u w:val="single"/>
    </w:rPr>
  </w:style>
  <w:style w:type="character" w:styleId="affc">
    <w:name w:val="annotation reference"/>
    <w:basedOn w:val="a0"/>
    <w:uiPriority w:val="99"/>
    <w:semiHidden/>
    <w:unhideWhenUsed/>
    <w:rPr>
      <w:sz w:val="16"/>
      <w:szCs w:val="16"/>
    </w:rPr>
  </w:style>
  <w:style w:type="paragraph" w:styleId="affd">
    <w:name w:val="annotation text"/>
    <w:basedOn w:val="a"/>
    <w:link w:val="affe"/>
    <w:uiPriority w:val="99"/>
    <w:semiHidden/>
    <w:unhideWhenUsed/>
    <w:rPr>
      <w:sz w:val="20"/>
      <w:szCs w:val="20"/>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AF04-A45A-43FD-BDE7-88782E45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6048</Words>
  <Characters>34477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Кирилл Викторович</dc:creator>
  <cp:keywords/>
  <dc:description/>
  <cp:lastModifiedBy>Орлова Юлия Владимировна</cp:lastModifiedBy>
  <cp:revision>19</cp:revision>
  <dcterms:created xsi:type="dcterms:W3CDTF">2026-04-28T09:55:00Z</dcterms:created>
  <dcterms:modified xsi:type="dcterms:W3CDTF">2026-06-29T12:35:00Z</dcterms:modified>
</cp:coreProperties>
</file>