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5B" w:rsidRPr="00126E5B" w:rsidRDefault="00126E5B" w:rsidP="00126E5B">
      <w:pPr>
        <w:pStyle w:val="1"/>
        <w:tabs>
          <w:tab w:val="center" w:pos="5315"/>
          <w:tab w:val="left" w:pos="9471"/>
        </w:tabs>
        <w:rPr>
          <w:caps/>
          <w:szCs w:val="24"/>
        </w:rPr>
      </w:pPr>
      <w:r w:rsidRPr="00126E5B">
        <w:rPr>
          <w:caps/>
          <w:szCs w:val="24"/>
        </w:rPr>
        <w:t>ТЕХНИЧЕСКОЕ ЗАДАНИЕ</w:t>
      </w:r>
    </w:p>
    <w:p w:rsidR="00126E5B" w:rsidRPr="00126E5B" w:rsidRDefault="00126E5B" w:rsidP="00126E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689"/>
        <w:gridCol w:w="1756"/>
        <w:gridCol w:w="4455"/>
        <w:gridCol w:w="1272"/>
        <w:gridCol w:w="979"/>
      </w:tblGrid>
      <w:tr w:rsidR="00126E5B" w:rsidTr="00126E5B">
        <w:tc>
          <w:tcPr>
            <w:tcW w:w="503" w:type="dxa"/>
            <w:vAlign w:val="center"/>
          </w:tcPr>
          <w:p w:rsidR="00126E5B" w:rsidRPr="00126E5B" w:rsidRDefault="00126E5B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26E5B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126E5B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609" w:type="dxa"/>
            <w:vAlign w:val="center"/>
          </w:tcPr>
          <w:p w:rsidR="00126E5B" w:rsidRPr="00126E5B" w:rsidRDefault="00126E5B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758" w:type="dxa"/>
            <w:vAlign w:val="center"/>
          </w:tcPr>
          <w:p w:rsidR="00126E5B" w:rsidRPr="00126E5B" w:rsidRDefault="00126E5B" w:rsidP="00126E5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Эскиз*</w:t>
            </w:r>
          </w:p>
        </w:tc>
        <w:tc>
          <w:tcPr>
            <w:tcW w:w="4560" w:type="dxa"/>
          </w:tcPr>
          <w:p w:rsidR="00126E5B" w:rsidRPr="00126E5B" w:rsidRDefault="00126E5B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Требования к товару</w:t>
            </w:r>
          </w:p>
        </w:tc>
        <w:tc>
          <w:tcPr>
            <w:tcW w:w="1176" w:type="dxa"/>
            <w:vAlign w:val="center"/>
          </w:tcPr>
          <w:p w:rsidR="00126E5B" w:rsidRPr="00126E5B" w:rsidRDefault="00126E5B" w:rsidP="00126E5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126E5B" w:rsidRPr="00126E5B" w:rsidRDefault="00126E5B" w:rsidP="00126E5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Кол-</w:t>
            </w:r>
            <w:r w:rsidRPr="00126E5B">
              <w:rPr>
                <w:b/>
                <w:bCs/>
                <w:sz w:val="22"/>
                <w:szCs w:val="22"/>
              </w:rPr>
              <w:t>во</w:t>
            </w:r>
          </w:p>
        </w:tc>
      </w:tr>
      <w:tr w:rsidR="00126E5B" w:rsidTr="00126E5B">
        <w:tc>
          <w:tcPr>
            <w:tcW w:w="503" w:type="dxa"/>
            <w:vAlign w:val="center"/>
          </w:tcPr>
          <w:p w:rsidR="00126E5B" w:rsidRPr="00126E5B" w:rsidRDefault="00126E5B" w:rsidP="00126E5B">
            <w:pPr>
              <w:jc w:val="center"/>
              <w:rPr>
                <w:color w:val="000000"/>
                <w:sz w:val="22"/>
                <w:szCs w:val="22"/>
              </w:rPr>
            </w:pPr>
            <w:r w:rsidRPr="00126E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:rsidR="00126E5B" w:rsidRPr="00126E5B" w:rsidRDefault="00126E5B" w:rsidP="00126E5B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22"/>
                <w:szCs w:val="22"/>
              </w:rPr>
            </w:pPr>
          </w:p>
          <w:p w:rsidR="00126E5B" w:rsidRPr="00126E5B" w:rsidRDefault="00126E5B" w:rsidP="00126E5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Звонок беспроводной дверной уличный кинетический без батареек</w:t>
            </w:r>
          </w:p>
        </w:tc>
        <w:tc>
          <w:tcPr>
            <w:tcW w:w="1758" w:type="dxa"/>
          </w:tcPr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26E5B" w:rsidRPr="00126E5B" w:rsidRDefault="00126E5B" w:rsidP="00126E5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126E5B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942ACE7" wp14:editId="4DEFFDDF">
                  <wp:extent cx="944245" cy="1090789"/>
                  <wp:effectExtent l="0" t="0" r="8255" b="0"/>
                  <wp:docPr id="1" name="Рисунок 1" descr="Фотография товара 'Rexant 73-0090 Беспроводной дверной звонок в розетку 36 мелодий 150м IP44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отография товара 'Rexant 73-0090 Беспроводной дверной звонок в розетку 36 мелодий 150м IP44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12" cy="114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vAlign w:val="center"/>
          </w:tcPr>
          <w:p w:rsidR="00126E5B" w:rsidRPr="00126E5B" w:rsidRDefault="00126E5B" w:rsidP="00126E5B">
            <w:pPr>
              <w:tabs>
                <w:tab w:val="left" w:pos="175"/>
                <w:tab w:val="num" w:pos="3620"/>
              </w:tabs>
              <w:jc w:val="both"/>
              <w:rPr>
                <w:bCs/>
                <w:sz w:val="22"/>
                <w:szCs w:val="22"/>
                <w:highlight w:val="white"/>
              </w:rPr>
            </w:pP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>Применение: оповещение при входе в помещение.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>Монтаж – в розетку.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>Тип: беспроводной звонок.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 xml:space="preserve">Дальность передачи (м) -  </w:t>
            </w:r>
            <w:r w:rsidR="004E6769">
              <w:rPr>
                <w:bCs/>
                <w:sz w:val="22"/>
                <w:szCs w:val="22"/>
                <w:highlight w:val="white"/>
              </w:rPr>
              <w:t>не менее 150</w:t>
            </w:r>
            <w:r w:rsidRPr="00126E5B">
              <w:rPr>
                <w:bCs/>
                <w:sz w:val="22"/>
                <w:szCs w:val="22"/>
                <w:highlight w:val="white"/>
              </w:rPr>
              <w:t>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 xml:space="preserve">Кнопка звонковая: </w:t>
            </w:r>
            <w:r w:rsidRPr="00126E5B">
              <w:rPr>
                <w:bCs/>
                <w:kern w:val="36"/>
                <w:sz w:val="22"/>
                <w:szCs w:val="22"/>
              </w:rPr>
              <w:t>водонепроницаемая.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Степень защиты (IP) кнопки: IP47.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 xml:space="preserve">Питание кнопки: </w:t>
            </w:r>
            <w:r w:rsidR="004E6769">
              <w:rPr>
                <w:bCs/>
                <w:kern w:val="36"/>
                <w:sz w:val="22"/>
                <w:szCs w:val="22"/>
              </w:rPr>
              <w:t>не требует батарейки.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Материал корпуса: пластик.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Регулировка громкости звука: да.</w:t>
            </w:r>
          </w:p>
          <w:p w:rsidR="00126E5B" w:rsidRPr="00126E5B" w:rsidRDefault="00126E5B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Гарантийный срок – 12 месяцев.</w:t>
            </w:r>
          </w:p>
          <w:p w:rsidR="00126E5B" w:rsidRPr="00126E5B" w:rsidRDefault="00126E5B" w:rsidP="007F7E0F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proofErr w:type="gramStart"/>
            <w:r w:rsidRPr="00126E5B">
              <w:rPr>
                <w:bCs/>
                <w:kern w:val="36"/>
                <w:sz w:val="22"/>
                <w:szCs w:val="22"/>
              </w:rPr>
              <w:t>Комплектация: дверной звонок -1 шт., кнопка звонковая – 1 шт., клейкая лента двухсторонняя, монтажные саморезы, руководство по эксплуатации.</w:t>
            </w:r>
            <w:proofErr w:type="gramEnd"/>
          </w:p>
        </w:tc>
        <w:tc>
          <w:tcPr>
            <w:tcW w:w="1176" w:type="dxa"/>
            <w:vAlign w:val="center"/>
          </w:tcPr>
          <w:p w:rsidR="00126E5B" w:rsidRPr="00126E5B" w:rsidRDefault="00126E5B" w:rsidP="00126E5B">
            <w:pPr>
              <w:jc w:val="center"/>
              <w:rPr>
                <w:color w:val="000000"/>
                <w:sz w:val="22"/>
                <w:szCs w:val="22"/>
              </w:rPr>
            </w:pPr>
            <w:r w:rsidRPr="00126E5B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vAlign w:val="center"/>
          </w:tcPr>
          <w:p w:rsidR="00126E5B" w:rsidRPr="00126E5B" w:rsidRDefault="00126E5B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sz w:val="22"/>
                <w:szCs w:val="22"/>
              </w:rPr>
              <w:t>1</w:t>
            </w:r>
          </w:p>
        </w:tc>
      </w:tr>
    </w:tbl>
    <w:p w:rsidR="00126E5B" w:rsidRPr="00126E5B" w:rsidRDefault="00126E5B" w:rsidP="00126E5B"/>
    <w:p w:rsidR="00126E5B" w:rsidRPr="00126E5B" w:rsidRDefault="00126E5B" w:rsidP="00126E5B">
      <w:pPr>
        <w:jc w:val="both"/>
        <w:rPr>
          <w:b/>
          <w:bCs/>
        </w:rPr>
      </w:pPr>
      <w:r w:rsidRPr="00126E5B">
        <w:rPr>
          <w:b/>
          <w:bCs/>
        </w:rPr>
        <w:t>*Приведенный эскиз является ориентировочным (внешний вид товара может отличаться в пределах параметров, описанных в характеристиках товара).</w:t>
      </w:r>
    </w:p>
    <w:p w:rsidR="00126E5B" w:rsidRPr="00126E5B" w:rsidRDefault="00126E5B" w:rsidP="00126E5B">
      <w:pPr>
        <w:jc w:val="both"/>
        <w:rPr>
          <w:b/>
          <w:bCs/>
        </w:rPr>
      </w:pPr>
    </w:p>
    <w:p w:rsidR="006B16CE" w:rsidRPr="006B16CE" w:rsidRDefault="006B16CE" w:rsidP="006B16CE">
      <w:pPr>
        <w:ind w:firstLine="709"/>
        <w:jc w:val="both"/>
        <w:rPr>
          <w:kern w:val="1"/>
          <w:lang w:eastAsia="zh-CN"/>
        </w:rPr>
      </w:pPr>
      <w:r w:rsidRPr="006B16CE">
        <w:rPr>
          <w:kern w:val="1"/>
          <w:lang w:eastAsia="zh-CN"/>
        </w:rPr>
        <w:t xml:space="preserve">Поставляемый товар должен быть новым </w:t>
      </w:r>
      <w:r>
        <w:rPr>
          <w:kern w:val="1"/>
          <w:lang w:eastAsia="zh-CN"/>
        </w:rPr>
        <w:t>(</w:t>
      </w:r>
      <w:r w:rsidRPr="006B16CE">
        <w:rPr>
          <w:kern w:val="1"/>
          <w:lang w:eastAsia="zh-CN"/>
        </w:rPr>
        <w:t xml:space="preserve">который не был в употреблении, в ремонте, в том </w:t>
      </w:r>
      <w:proofErr w:type="gramStart"/>
      <w:r w:rsidRPr="006B16CE">
        <w:rPr>
          <w:kern w:val="1"/>
          <w:lang w:eastAsia="zh-CN"/>
        </w:rPr>
        <w:t>числе</w:t>
      </w:r>
      <w:proofErr w:type="gramEnd"/>
      <w:r w:rsidRPr="006B16CE">
        <w:rPr>
          <w:kern w:val="1"/>
          <w:lang w:eastAsia="zh-CN"/>
        </w:rPr>
        <w:t xml:space="preserve"> который не был восстановлен, у которог</w:t>
      </w:r>
      <w:bookmarkStart w:id="0" w:name="_GoBack"/>
      <w:bookmarkEnd w:id="0"/>
      <w:r w:rsidRPr="006B16CE">
        <w:rPr>
          <w:kern w:val="1"/>
          <w:lang w:eastAsia="zh-CN"/>
        </w:rPr>
        <w:t>о не была осуществлена замена составных частей, не были восстановлены потребительские свойства).</w:t>
      </w:r>
    </w:p>
    <w:p w:rsidR="00FF4A28" w:rsidRDefault="00F006FF" w:rsidP="006B16CE">
      <w:pPr>
        <w:ind w:firstLine="709"/>
        <w:jc w:val="both"/>
        <w:rPr>
          <w:kern w:val="1"/>
          <w:lang w:eastAsia="zh-CN"/>
        </w:rPr>
      </w:pPr>
      <w:r>
        <w:rPr>
          <w:kern w:val="1"/>
          <w:lang w:eastAsia="zh-CN"/>
        </w:rPr>
        <w:t>Поставка</w:t>
      </w:r>
      <w:r w:rsidR="006B16CE" w:rsidRPr="006B16CE">
        <w:rPr>
          <w:kern w:val="1"/>
          <w:lang w:eastAsia="zh-CN"/>
        </w:rPr>
        <w:t xml:space="preserve"> товара по настоящему </w:t>
      </w:r>
      <w:r w:rsidR="006B16CE">
        <w:rPr>
          <w:kern w:val="1"/>
          <w:lang w:eastAsia="zh-CN"/>
        </w:rPr>
        <w:t>Контракту</w:t>
      </w:r>
      <w:r w:rsidR="006B16CE" w:rsidRPr="006B16CE">
        <w:rPr>
          <w:kern w:val="1"/>
          <w:lang w:eastAsia="zh-CN"/>
        </w:rPr>
        <w:t xml:space="preserve"> осуществляется силами и с</w:t>
      </w:r>
      <w:r w:rsidR="00FF4A28">
        <w:rPr>
          <w:kern w:val="1"/>
          <w:lang w:eastAsia="zh-CN"/>
        </w:rPr>
        <w:t>редствами Поставщика</w:t>
      </w:r>
      <w:r>
        <w:rPr>
          <w:kern w:val="1"/>
          <w:lang w:eastAsia="zh-CN"/>
        </w:rPr>
        <w:t xml:space="preserve"> </w:t>
      </w:r>
      <w:r w:rsidR="006B16CE" w:rsidRPr="006B16CE">
        <w:rPr>
          <w:kern w:val="1"/>
          <w:lang w:eastAsia="zh-CN"/>
        </w:rPr>
        <w:t>единовременно.</w:t>
      </w:r>
    </w:p>
    <w:p w:rsidR="00FF4A28" w:rsidRDefault="00FF4A28" w:rsidP="006B16CE">
      <w:pPr>
        <w:ind w:firstLine="709"/>
        <w:jc w:val="both"/>
        <w:rPr>
          <w:kern w:val="1"/>
          <w:lang w:eastAsia="zh-CN"/>
        </w:rPr>
      </w:pPr>
    </w:p>
    <w:p w:rsidR="003A7572" w:rsidRDefault="003A7572" w:rsidP="00184035">
      <w:pPr>
        <w:ind w:firstLine="709"/>
        <w:jc w:val="both"/>
        <w:rPr>
          <w:kern w:val="1"/>
          <w:lang w:eastAsia="zh-CN"/>
        </w:rPr>
      </w:pPr>
      <w:r w:rsidRPr="00D94771">
        <w:rPr>
          <w:b/>
          <w:kern w:val="1"/>
          <w:lang w:eastAsia="zh-CN"/>
        </w:rPr>
        <w:t>Место поставки</w:t>
      </w:r>
      <w:r w:rsidRPr="00D94771">
        <w:rPr>
          <w:kern w:val="1"/>
          <w:lang w:eastAsia="zh-CN"/>
        </w:rPr>
        <w:t xml:space="preserve">: 394006, Воронежская область, Город Воронеж, ул. </w:t>
      </w:r>
      <w:proofErr w:type="spellStart"/>
      <w:r w:rsidRPr="00D94771">
        <w:rPr>
          <w:kern w:val="1"/>
          <w:lang w:eastAsia="zh-CN"/>
        </w:rPr>
        <w:t>Куцыгина</w:t>
      </w:r>
      <w:proofErr w:type="spellEnd"/>
      <w:r w:rsidRPr="00D94771">
        <w:rPr>
          <w:kern w:val="1"/>
          <w:lang w:eastAsia="zh-CN"/>
        </w:rPr>
        <w:t>, д. 29А</w:t>
      </w:r>
    </w:p>
    <w:p w:rsidR="00FF4A28" w:rsidRDefault="00FF4A28" w:rsidP="00184035">
      <w:pPr>
        <w:ind w:firstLine="709"/>
        <w:jc w:val="both"/>
        <w:rPr>
          <w:kern w:val="1"/>
          <w:lang w:eastAsia="zh-CN"/>
        </w:rPr>
      </w:pPr>
    </w:p>
    <w:p w:rsidR="003A7572" w:rsidRPr="00D94771" w:rsidRDefault="003A7572" w:rsidP="00184035">
      <w:pPr>
        <w:suppressAutoHyphens/>
        <w:ind w:firstLine="720"/>
        <w:jc w:val="both"/>
        <w:rPr>
          <w:kern w:val="1"/>
          <w:lang w:eastAsia="zh-CN"/>
        </w:rPr>
      </w:pPr>
      <w:r w:rsidRPr="00D94771">
        <w:rPr>
          <w:b/>
          <w:bCs/>
          <w:kern w:val="1"/>
          <w:shd w:val="clear" w:color="auto" w:fill="FFFFFF"/>
          <w:lang w:eastAsia="zh-CN"/>
        </w:rPr>
        <w:t>Требования к гарантийным</w:t>
      </w:r>
      <w:r w:rsidRPr="00D94771">
        <w:rPr>
          <w:b/>
          <w:bCs/>
          <w:kern w:val="1"/>
          <w:lang w:eastAsia="zh-CN"/>
        </w:rPr>
        <w:t xml:space="preserve"> обязательствам</w:t>
      </w:r>
      <w:r>
        <w:rPr>
          <w:b/>
          <w:bCs/>
          <w:kern w:val="1"/>
          <w:lang w:eastAsia="zh-CN"/>
        </w:rPr>
        <w:t>:</w:t>
      </w:r>
      <w:r w:rsidRPr="00D94771">
        <w:rPr>
          <w:b/>
          <w:bCs/>
          <w:kern w:val="1"/>
          <w:lang w:eastAsia="zh-CN"/>
        </w:rPr>
        <w:t xml:space="preserve"> </w:t>
      </w:r>
      <w:r w:rsidRPr="00D94771">
        <w:rPr>
          <w:kern w:val="1"/>
          <w:lang w:eastAsia="zh-CN"/>
        </w:rPr>
        <w:t xml:space="preserve">Гарантийная поддержка на </w:t>
      </w:r>
      <w:r w:rsidR="00184035">
        <w:rPr>
          <w:kern w:val="1"/>
          <w:lang w:eastAsia="zh-CN"/>
        </w:rPr>
        <w:t>товар</w:t>
      </w:r>
      <w:r w:rsidRPr="00D94771">
        <w:rPr>
          <w:kern w:val="1"/>
          <w:lang w:eastAsia="zh-CN"/>
        </w:rPr>
        <w:t xml:space="preserve"> осуществляется в течение срока</w:t>
      </w:r>
      <w:r w:rsidR="00184035">
        <w:rPr>
          <w:kern w:val="1"/>
          <w:lang w:eastAsia="zh-CN"/>
        </w:rPr>
        <w:t>,</w:t>
      </w:r>
      <w:r w:rsidRPr="00D94771">
        <w:rPr>
          <w:kern w:val="1"/>
          <w:lang w:eastAsia="zh-CN"/>
        </w:rPr>
        <w:t xml:space="preserve"> установленного фирмой производителем, но не менее 12 месяцев. </w:t>
      </w:r>
    </w:p>
    <w:p w:rsidR="003A7572" w:rsidRPr="00126E5B" w:rsidRDefault="00F006FF" w:rsidP="00126E5B">
      <w:pPr>
        <w:ind w:firstLine="709"/>
        <w:jc w:val="both"/>
      </w:pPr>
      <w:r>
        <w:t xml:space="preserve"> </w:t>
      </w:r>
    </w:p>
    <w:sectPr w:rsidR="003A7572" w:rsidRPr="00126E5B" w:rsidSect="00126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1C"/>
    <w:rsid w:val="00126E5B"/>
    <w:rsid w:val="00184035"/>
    <w:rsid w:val="003A7572"/>
    <w:rsid w:val="004E6769"/>
    <w:rsid w:val="0060691C"/>
    <w:rsid w:val="006B16CE"/>
    <w:rsid w:val="007F7E0F"/>
    <w:rsid w:val="00E47D7D"/>
    <w:rsid w:val="00F006FF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6E5B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26E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126E5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6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6E5B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26E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126E5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6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</dc:creator>
  <cp:keywords/>
  <dc:description/>
  <cp:lastModifiedBy>obu</cp:lastModifiedBy>
  <cp:revision>7</cp:revision>
  <cp:lastPrinted>2026-08-20T13:02:00Z</cp:lastPrinted>
  <dcterms:created xsi:type="dcterms:W3CDTF">2026-08-20T12:34:00Z</dcterms:created>
  <dcterms:modified xsi:type="dcterms:W3CDTF">2026-08-20T13:10:00Z</dcterms:modified>
</cp:coreProperties>
</file>