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F2" w:rsidRPr="005D4EC8" w:rsidRDefault="00D444F2" w:rsidP="00D444F2">
      <w:pPr>
        <w:jc w:val="right"/>
        <w:rPr>
          <w:bCs/>
          <w:color w:val="000000"/>
          <w:sz w:val="24"/>
          <w:szCs w:val="28"/>
        </w:rPr>
      </w:pPr>
      <w:r w:rsidRPr="005D4EC8">
        <w:rPr>
          <w:bCs/>
          <w:color w:val="000000"/>
          <w:sz w:val="24"/>
          <w:szCs w:val="28"/>
        </w:rPr>
        <w:t xml:space="preserve">Приложение </w:t>
      </w:r>
    </w:p>
    <w:p w:rsidR="00D444F2" w:rsidRPr="005D4EC8" w:rsidRDefault="00D444F2" w:rsidP="00D444F2">
      <w:pPr>
        <w:jc w:val="right"/>
        <w:rPr>
          <w:bCs/>
          <w:color w:val="000000"/>
          <w:sz w:val="24"/>
          <w:szCs w:val="28"/>
        </w:rPr>
      </w:pPr>
      <w:r w:rsidRPr="005D4EC8">
        <w:rPr>
          <w:bCs/>
          <w:color w:val="000000"/>
          <w:sz w:val="24"/>
          <w:szCs w:val="28"/>
        </w:rPr>
        <w:t xml:space="preserve">к контракту № ___________________ </w:t>
      </w:r>
      <w:proofErr w:type="gramStart"/>
      <w:r w:rsidRPr="005D4EC8">
        <w:rPr>
          <w:bCs/>
          <w:color w:val="000000"/>
          <w:sz w:val="24"/>
          <w:szCs w:val="28"/>
        </w:rPr>
        <w:t>от</w:t>
      </w:r>
      <w:proofErr w:type="gramEnd"/>
      <w:r w:rsidRPr="005D4EC8">
        <w:rPr>
          <w:bCs/>
          <w:color w:val="000000"/>
          <w:sz w:val="24"/>
          <w:szCs w:val="28"/>
        </w:rPr>
        <w:t xml:space="preserve"> _________</w:t>
      </w:r>
    </w:p>
    <w:p w:rsidR="00D444F2" w:rsidRPr="005D4EC8" w:rsidRDefault="00D444F2" w:rsidP="00D444F2">
      <w:pPr>
        <w:jc w:val="right"/>
        <w:rPr>
          <w:bCs/>
          <w:color w:val="000000"/>
          <w:sz w:val="24"/>
          <w:szCs w:val="28"/>
        </w:rPr>
      </w:pPr>
    </w:p>
    <w:p w:rsidR="00062C40" w:rsidRPr="005D4EC8" w:rsidRDefault="00062C40" w:rsidP="00D444F2">
      <w:pPr>
        <w:jc w:val="center"/>
        <w:rPr>
          <w:b/>
          <w:bCs/>
          <w:color w:val="000000"/>
          <w:sz w:val="24"/>
          <w:szCs w:val="28"/>
        </w:rPr>
      </w:pPr>
      <w:r w:rsidRPr="005D4EC8">
        <w:rPr>
          <w:b/>
          <w:bCs/>
          <w:color w:val="000000"/>
          <w:sz w:val="24"/>
          <w:szCs w:val="28"/>
        </w:rPr>
        <w:t>Описание объекта закупки (технические характеристики)</w:t>
      </w:r>
    </w:p>
    <w:p w:rsidR="00D444F2" w:rsidRPr="005D4EC8" w:rsidRDefault="00D444F2" w:rsidP="00D444F2">
      <w:pPr>
        <w:jc w:val="center"/>
        <w:rPr>
          <w:b/>
          <w:sz w:val="24"/>
          <w:szCs w:val="28"/>
        </w:rPr>
      </w:pPr>
    </w:p>
    <w:p w:rsidR="00062C40" w:rsidRPr="005D4EC8" w:rsidRDefault="00D444F2" w:rsidP="00D444F2">
      <w:pPr>
        <w:jc w:val="center"/>
        <w:rPr>
          <w:b/>
          <w:sz w:val="24"/>
          <w:szCs w:val="24"/>
        </w:rPr>
      </w:pPr>
      <w:r w:rsidRPr="005D4EC8">
        <w:rPr>
          <w:b/>
          <w:color w:val="000000"/>
          <w:sz w:val="24"/>
          <w:szCs w:val="28"/>
        </w:rPr>
        <w:t>Поставка</w:t>
      </w:r>
      <w:r w:rsidR="00062C40" w:rsidRPr="005D4EC8">
        <w:rPr>
          <w:b/>
          <w:color w:val="000000"/>
          <w:sz w:val="24"/>
          <w:szCs w:val="28"/>
        </w:rPr>
        <w:t xml:space="preserve"> периферийного оборудования для нужд УРГАХУ</w:t>
      </w:r>
    </w:p>
    <w:p w:rsidR="00062C40" w:rsidRDefault="00062C40" w:rsidP="00D444F2"/>
    <w:p w:rsidR="00D444F2" w:rsidRPr="00FB0379" w:rsidRDefault="00D444F2" w:rsidP="00D444F2">
      <w:pPr>
        <w:rPr>
          <w:b/>
          <w:sz w:val="22"/>
        </w:rPr>
      </w:pPr>
      <w:r w:rsidRPr="00FB0379">
        <w:rPr>
          <w:b/>
          <w:sz w:val="22"/>
        </w:rPr>
        <w:t xml:space="preserve">1. Наименование и характеристики </w:t>
      </w:r>
      <w:proofErr w:type="gramStart"/>
      <w:r w:rsidRPr="00FB0379">
        <w:rPr>
          <w:b/>
          <w:sz w:val="22"/>
        </w:rPr>
        <w:t>поставляемого</w:t>
      </w:r>
      <w:proofErr w:type="gramEnd"/>
      <w:r w:rsidRPr="00FB0379">
        <w:rPr>
          <w:b/>
          <w:sz w:val="22"/>
        </w:rPr>
        <w:t xml:space="preserve"> товара:</w:t>
      </w:r>
    </w:p>
    <w:p w:rsidR="00062C40" w:rsidRDefault="00062C40" w:rsidP="00D444F2"/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47"/>
        <w:gridCol w:w="1755"/>
        <w:gridCol w:w="1230"/>
        <w:gridCol w:w="1179"/>
        <w:gridCol w:w="3266"/>
        <w:gridCol w:w="2290"/>
      </w:tblGrid>
      <w:tr w:rsidR="00062C40" w:rsidTr="00D444F2">
        <w:trPr>
          <w:tblHeader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Количество товара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№ показателя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Наименование, количество, характеристики, параметры товара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Требуемое значение, величина параметра, соответствие</w:t>
            </w:r>
          </w:p>
        </w:tc>
      </w:tr>
      <w:tr w:rsidR="00062C40" w:rsidTr="00D444F2"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r>
              <w:rPr>
                <w:color w:val="000000"/>
              </w:rPr>
              <w:t xml:space="preserve">2 ТБ Жёсткий диск WD </w:t>
            </w:r>
            <w:proofErr w:type="spellStart"/>
            <w:r>
              <w:rPr>
                <w:color w:val="000000"/>
              </w:rPr>
              <w:t>Purple</w:t>
            </w:r>
            <w:proofErr w:type="spellEnd"/>
            <w:r>
              <w:rPr>
                <w:color w:val="000000"/>
              </w:rPr>
              <w:t xml:space="preserve"> [WD23PURZ]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Назначение накопителя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Для систем видеонаблюдения (DVR, NVR, NAS)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Форм-фактор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3,5 дюйма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Интерфейс подключения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SATA III (6 Гбит/с)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Ёмкость накопителя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2 ТБ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Тип накопителя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HDD (жёсткий магнитный диск)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Скорость вращения шпинделя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 xml:space="preserve">Не менее 5400 </w:t>
            </w:r>
            <w:proofErr w:type="gramStart"/>
            <w:r>
              <w:rPr>
                <w:color w:val="000000"/>
              </w:rPr>
              <w:t>об</w:t>
            </w:r>
            <w:proofErr w:type="gramEnd"/>
            <w:r>
              <w:rPr>
                <w:color w:val="000000"/>
              </w:rPr>
              <w:t>/мин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Объём буферной памяти (кэш)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64 МБ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Максимальная скорость передачи данных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180 МБ/с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Допустимая рабочая нагрузка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180 ТБ/год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MTBF (среднее время наработки на отказ)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 xml:space="preserve">Не менее 1 000 </w:t>
            </w:r>
            <w:proofErr w:type="spellStart"/>
            <w:r>
              <w:rPr>
                <w:color w:val="000000"/>
              </w:rPr>
              <w:t>000</w:t>
            </w:r>
            <w:proofErr w:type="spellEnd"/>
            <w:r>
              <w:rPr>
                <w:color w:val="000000"/>
              </w:rPr>
              <w:t xml:space="preserve"> часов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 xml:space="preserve">Поддержка технологии </w:t>
            </w:r>
            <w:proofErr w:type="spellStart"/>
            <w:r>
              <w:rPr>
                <w:color w:val="000000"/>
              </w:rPr>
              <w:t>AllFrame</w:t>
            </w:r>
            <w:proofErr w:type="spellEnd"/>
            <w:r>
              <w:rPr>
                <w:color w:val="000000"/>
              </w:rPr>
              <w:t xml:space="preserve"> (снижение пропуска кадров при записи)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Наличие</w:t>
            </w:r>
          </w:p>
        </w:tc>
      </w:tr>
      <w:tr w:rsidR="00062C40" w:rsidTr="00D444F2"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r>
              <w:rPr>
                <w:color w:val="000000"/>
              </w:rPr>
              <w:t xml:space="preserve">Мышь проводная </w:t>
            </w:r>
            <w:proofErr w:type="spellStart"/>
            <w:r>
              <w:rPr>
                <w:color w:val="000000"/>
              </w:rPr>
              <w:t>Acer</w:t>
            </w:r>
            <w:proofErr w:type="spellEnd"/>
            <w:r>
              <w:rPr>
                <w:color w:val="000000"/>
              </w:rPr>
              <w:t xml:space="preserve"> OMW136, оптическая, USB, 1200 </w:t>
            </w:r>
            <w:proofErr w:type="spellStart"/>
            <w:r>
              <w:rPr>
                <w:color w:val="000000"/>
              </w:rPr>
              <w:t>dpi</w:t>
            </w:r>
            <w:proofErr w:type="spellEnd"/>
            <w:r>
              <w:rPr>
                <w:color w:val="000000"/>
              </w:rPr>
              <w:t>, чёрная [zl.mceee.01a]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Тип устройства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Мышь компьютерная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Интерфейс подключения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USB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Тип сенсора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Оптический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Разрешение сенсора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 xml:space="preserve">Не менее 1200 </w:t>
            </w:r>
            <w:proofErr w:type="spellStart"/>
            <w:r>
              <w:rPr>
                <w:color w:val="000000"/>
              </w:rPr>
              <w:t>dpi</w:t>
            </w:r>
            <w:proofErr w:type="spellEnd"/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Количество кнопок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3 (2 кнопки + колесо прокрутки)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Передача данных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Проводная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Цвет корпуса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Чёрный</w:t>
            </w:r>
          </w:p>
        </w:tc>
      </w:tr>
      <w:tr w:rsidR="00062C40" w:rsidTr="00D444F2"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r>
              <w:rPr>
                <w:color w:val="000000"/>
              </w:rPr>
              <w:t xml:space="preserve">Мышь проводная </w:t>
            </w:r>
            <w:proofErr w:type="spellStart"/>
            <w:r>
              <w:rPr>
                <w:color w:val="000000"/>
              </w:rPr>
              <w:t>Logitech</w:t>
            </w:r>
            <w:proofErr w:type="spellEnd"/>
            <w:r>
              <w:rPr>
                <w:color w:val="000000"/>
              </w:rPr>
              <w:t xml:space="preserve"> B100 [910-006605], чёрная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Тип устройства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Мышь компьютерная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Интерфейс подключения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USB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Тип сенсора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Оптический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Разрешение сенсора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 xml:space="preserve">Не менее 800 </w:t>
            </w:r>
            <w:proofErr w:type="spellStart"/>
            <w:r>
              <w:rPr>
                <w:color w:val="000000"/>
              </w:rPr>
              <w:t>dpi</w:t>
            </w:r>
            <w:proofErr w:type="spellEnd"/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Количество кнопок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3 (2 кнопки + колесо прокрутки)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Передача данных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Проводная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Цвет корпуса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Чёрный</w:t>
            </w:r>
          </w:p>
        </w:tc>
      </w:tr>
      <w:tr w:rsidR="00062C40" w:rsidTr="00D444F2"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r>
              <w:rPr>
                <w:color w:val="000000"/>
              </w:rPr>
              <w:t xml:space="preserve">Клавиатура проводная </w:t>
            </w:r>
            <w:proofErr w:type="spellStart"/>
            <w:r>
              <w:rPr>
                <w:color w:val="000000"/>
              </w:rPr>
              <w:t>Logitech</w:t>
            </w:r>
            <w:proofErr w:type="spellEnd"/>
            <w:r>
              <w:rPr>
                <w:color w:val="000000"/>
              </w:rPr>
              <w:t xml:space="preserve"> K120, чёрная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Тип устройства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Клавиатура компьютерная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Интерфейс подключения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USB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Раскладка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QWERTY/ЙЦУКЕН (двуязычная)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Количество клавиш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104 штук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Наличие цифрового блока (</w:t>
            </w:r>
            <w:proofErr w:type="spellStart"/>
            <w:r>
              <w:rPr>
                <w:color w:val="000000"/>
              </w:rPr>
              <w:t>NumPad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Да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Форм-фактор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Полноразмерная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Передача данных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Проводная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Устойчивость к попаданию жидкости (защита от брызг)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Наличие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Нанесение символов на клавиши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Гравировка или тиснение (без наклеек)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Цвет корпуса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Чёрный</w:t>
            </w:r>
          </w:p>
        </w:tc>
      </w:tr>
      <w:tr w:rsidR="00062C40" w:rsidTr="00D444F2"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roofErr w:type="spellStart"/>
            <w:r>
              <w:rPr>
                <w:color w:val="000000"/>
              </w:rPr>
              <w:t>Веб-камера</w:t>
            </w:r>
            <w:proofErr w:type="spellEnd"/>
            <w:r>
              <w:rPr>
                <w:color w:val="000000"/>
              </w:rPr>
              <w:t xml:space="preserve"> A4TECH PK-925H, 2 Мп (1920×1080), с микрофоном, USB 2.0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Тип устройства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proofErr w:type="spellStart"/>
            <w:r>
              <w:rPr>
                <w:color w:val="000000"/>
              </w:rPr>
              <w:t>Веб-камера</w:t>
            </w:r>
            <w:proofErr w:type="spellEnd"/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Разрешение матрицы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2 Мегапикселей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Максимальное разрешение видеозаписи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1920 × 1080 пикселей (</w:t>
            </w:r>
            <w:proofErr w:type="spellStart"/>
            <w:r>
              <w:rPr>
                <w:color w:val="000000"/>
              </w:rPr>
              <w:t>Full</w:t>
            </w:r>
            <w:proofErr w:type="spellEnd"/>
            <w:r>
              <w:rPr>
                <w:color w:val="000000"/>
              </w:rPr>
              <w:t xml:space="preserve"> HD)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Максимальная частота кадров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30 кадров/с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Интерфейс подключения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USB 2.0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Наличие встроенного микрофона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Да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Тип фокусировки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Фиксированная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Угол обзора по горизонтали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Не менее 90 градусов</w:t>
            </w:r>
          </w:p>
        </w:tc>
      </w:tr>
      <w:tr w:rsidR="00062C40" w:rsidTr="00D444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40" w:rsidRDefault="00062C40" w:rsidP="00D444F2"/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62C40" w:rsidRDefault="00062C40" w:rsidP="00D444F2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Совместимость с ОС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62C40" w:rsidRDefault="00062C40" w:rsidP="00D444F2">
            <w:r>
              <w:rPr>
                <w:color w:val="000000"/>
              </w:rPr>
              <w:t>Windows 7/8/10/11, Linux</w:t>
            </w:r>
          </w:p>
        </w:tc>
      </w:tr>
    </w:tbl>
    <w:p w:rsidR="00062C40" w:rsidRDefault="00062C40" w:rsidP="00D444F2"/>
    <w:p w:rsidR="00FB0379" w:rsidRPr="00FB0379" w:rsidRDefault="00FB0379" w:rsidP="00FB0379">
      <w:pPr>
        <w:tabs>
          <w:tab w:val="left" w:pos="284"/>
          <w:tab w:val="left" w:pos="426"/>
          <w:tab w:val="left" w:pos="567"/>
        </w:tabs>
        <w:spacing w:line="264" w:lineRule="auto"/>
        <w:jc w:val="both"/>
        <w:rPr>
          <w:sz w:val="22"/>
          <w:szCs w:val="22"/>
        </w:rPr>
      </w:pPr>
      <w:r w:rsidRPr="005D4EC8">
        <w:rPr>
          <w:rFonts w:eastAsia="Calibri"/>
          <w:b/>
          <w:sz w:val="22"/>
          <w:szCs w:val="22"/>
          <w:lang w:eastAsia="en-US"/>
        </w:rPr>
        <w:t xml:space="preserve">2. </w:t>
      </w:r>
      <w:r w:rsidRPr="005D4EC8">
        <w:rPr>
          <w:b/>
          <w:iCs/>
          <w:sz w:val="22"/>
          <w:szCs w:val="22"/>
        </w:rPr>
        <w:t>Условия поставки Товара:</w:t>
      </w:r>
      <w:r w:rsidRPr="00FB0379">
        <w:rPr>
          <w:iCs/>
          <w:sz w:val="22"/>
          <w:szCs w:val="22"/>
        </w:rPr>
        <w:t xml:space="preserve"> доставка и разгрузка Товара Заказчику со склада Поставщика осуществляется транспортом, силами и за счет средств Поставщика. Товар должен отгружаться в стандартной упаковке с учетом необходимых маркировок в соответствии с требованиями стандартов и технических условий, обеспечивающих сохранность Товара при перевозке и хранении. В </w:t>
      </w:r>
      <w:proofErr w:type="gramStart"/>
      <w:r w:rsidRPr="00FB0379">
        <w:rPr>
          <w:iCs/>
          <w:sz w:val="22"/>
          <w:szCs w:val="22"/>
        </w:rPr>
        <w:t>случае</w:t>
      </w:r>
      <w:proofErr w:type="gramEnd"/>
      <w:r w:rsidRPr="00FB0379">
        <w:rPr>
          <w:iCs/>
          <w:sz w:val="22"/>
          <w:szCs w:val="22"/>
        </w:rPr>
        <w:t xml:space="preserve"> несоответствия поставленного Товара требованиям договора, а также в случае обнаружения в упаковках Товара со скрытым браком, Стороны обязаны составить акт с указанием недостатков</w:t>
      </w:r>
      <w:r w:rsidRPr="00FB0379">
        <w:rPr>
          <w:sz w:val="22"/>
          <w:szCs w:val="22"/>
        </w:rPr>
        <w:t xml:space="preserve"> Товара и/или иных претензий к поставляемому Товару. Подписание акта Сторонами является основанием для замены Товара ненадлежащего качества на качественный Товар в </w:t>
      </w:r>
      <w:proofErr w:type="gramStart"/>
      <w:r w:rsidRPr="00FB0379">
        <w:rPr>
          <w:sz w:val="22"/>
          <w:szCs w:val="22"/>
        </w:rPr>
        <w:t>ассортименте</w:t>
      </w:r>
      <w:proofErr w:type="gramEnd"/>
      <w:r w:rsidRPr="00FB0379">
        <w:rPr>
          <w:sz w:val="22"/>
          <w:szCs w:val="22"/>
        </w:rPr>
        <w:t xml:space="preserve">, согласованном Сторонами. </w:t>
      </w:r>
    </w:p>
    <w:p w:rsidR="00FB0379" w:rsidRPr="005D4EC8" w:rsidRDefault="00FB0379" w:rsidP="00FB0379">
      <w:pPr>
        <w:tabs>
          <w:tab w:val="left" w:pos="426"/>
        </w:tabs>
        <w:spacing w:line="264" w:lineRule="auto"/>
        <w:jc w:val="both"/>
        <w:rPr>
          <w:b/>
          <w:bCs/>
          <w:color w:val="000000"/>
          <w:sz w:val="22"/>
          <w:szCs w:val="22"/>
        </w:rPr>
      </w:pPr>
      <w:r w:rsidRPr="005D4EC8">
        <w:rPr>
          <w:b/>
          <w:bCs/>
          <w:color w:val="000000"/>
          <w:sz w:val="22"/>
          <w:szCs w:val="22"/>
        </w:rPr>
        <w:t xml:space="preserve">3. Общие требования к товарам: </w:t>
      </w:r>
    </w:p>
    <w:p w:rsidR="00FB0379" w:rsidRPr="00FB0379" w:rsidRDefault="00FB0379" w:rsidP="00FB0379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proofErr w:type="gramStart"/>
      <w:r w:rsidRPr="00FB0379">
        <w:rPr>
          <w:sz w:val="22"/>
          <w:szCs w:val="22"/>
        </w:rPr>
        <w:t>- Товар должен быть новым, не бывшим в употреблении, не были восстановлены потребительские свойства, неиспользованным, пригодным для его использования по назначению и с распространением полной гарантии производителя.</w:t>
      </w:r>
      <w:proofErr w:type="gramEnd"/>
      <w:r w:rsidRPr="00FB0379">
        <w:rPr>
          <w:sz w:val="22"/>
          <w:szCs w:val="22"/>
        </w:rPr>
        <w:t xml:space="preserve"> Качество товара должно соответствовать действующим в Российской Федерации стандартам, техническим условиям и иным установленным требованиям к подобному виду товаров и подтверждаться соответствующими документами. Поставляемый товар должен соответствовать требованиям технического задания.</w:t>
      </w:r>
    </w:p>
    <w:p w:rsidR="00FB0379" w:rsidRPr="00FB0379" w:rsidRDefault="00FB0379" w:rsidP="00FB0379">
      <w:pPr>
        <w:tabs>
          <w:tab w:val="left" w:pos="252"/>
          <w:tab w:val="left" w:pos="360"/>
        </w:tabs>
        <w:spacing w:line="264" w:lineRule="auto"/>
        <w:jc w:val="both"/>
        <w:rPr>
          <w:sz w:val="22"/>
          <w:szCs w:val="22"/>
        </w:rPr>
      </w:pPr>
      <w:r w:rsidRPr="00FB0379">
        <w:rPr>
          <w:sz w:val="22"/>
          <w:szCs w:val="22"/>
        </w:rPr>
        <w:lastRenderedPageBreak/>
        <w:t>- Товар не должен иметь скрытых и внешних повреждений и дефектов, в том числе не влияющих на возможность использования товара по назначению.</w:t>
      </w:r>
    </w:p>
    <w:p w:rsidR="00FB0379" w:rsidRPr="00FB0379" w:rsidRDefault="00FB0379" w:rsidP="00FB0379">
      <w:pPr>
        <w:pStyle w:val="5"/>
        <w:tabs>
          <w:tab w:val="left" w:pos="360"/>
        </w:tabs>
        <w:spacing w:before="0" w:after="0" w:line="264" w:lineRule="auto"/>
        <w:jc w:val="both"/>
        <w:rPr>
          <w:b w:val="0"/>
          <w:i w:val="0"/>
          <w:sz w:val="22"/>
          <w:szCs w:val="22"/>
        </w:rPr>
      </w:pPr>
      <w:r w:rsidRPr="005D4EC8">
        <w:rPr>
          <w:bCs w:val="0"/>
          <w:i w:val="0"/>
          <w:sz w:val="22"/>
          <w:szCs w:val="22"/>
        </w:rPr>
        <w:t>4.Требования к качеству товаров, качественным (потребительским) свойствам товаров</w:t>
      </w:r>
      <w:r w:rsidRPr="005D4EC8">
        <w:rPr>
          <w:i w:val="0"/>
          <w:sz w:val="22"/>
          <w:szCs w:val="22"/>
        </w:rPr>
        <w:t>:</w:t>
      </w:r>
      <w:r w:rsidRPr="00FB0379">
        <w:rPr>
          <w:b w:val="0"/>
          <w:i w:val="0"/>
          <w:sz w:val="22"/>
          <w:szCs w:val="22"/>
        </w:rPr>
        <w:t xml:space="preserve"> Качество товара должно соответствовать действующим в Российской Федерации стандартам, техническим условиям и иным установленным требованиям к подобному виду товаров и подтверждаться соответствующими документами.</w:t>
      </w:r>
    </w:p>
    <w:p w:rsidR="00FB0379" w:rsidRPr="00FB0379" w:rsidRDefault="00FB0379" w:rsidP="00FB0379">
      <w:pPr>
        <w:pStyle w:val="5"/>
        <w:tabs>
          <w:tab w:val="left" w:pos="360"/>
        </w:tabs>
        <w:spacing w:before="0" w:after="0" w:line="264" w:lineRule="auto"/>
        <w:jc w:val="both"/>
        <w:rPr>
          <w:b w:val="0"/>
          <w:i w:val="0"/>
          <w:sz w:val="22"/>
          <w:szCs w:val="22"/>
        </w:rPr>
      </w:pPr>
      <w:r w:rsidRPr="00FB0379">
        <w:rPr>
          <w:b w:val="0"/>
          <w:bCs w:val="0"/>
          <w:i w:val="0"/>
          <w:sz w:val="22"/>
          <w:szCs w:val="22"/>
        </w:rPr>
        <w:t>5</w:t>
      </w:r>
      <w:r w:rsidRPr="005D4EC8">
        <w:rPr>
          <w:bCs w:val="0"/>
          <w:i w:val="0"/>
          <w:sz w:val="22"/>
          <w:szCs w:val="22"/>
        </w:rPr>
        <w:t>.Требования по передаче заказчику технических и иных документов при поставке товаров</w:t>
      </w:r>
      <w:r w:rsidRPr="005D4EC8">
        <w:rPr>
          <w:i w:val="0"/>
          <w:iCs w:val="0"/>
          <w:sz w:val="22"/>
          <w:szCs w:val="22"/>
        </w:rPr>
        <w:t>:</w:t>
      </w:r>
      <w:r w:rsidRPr="00FB0379">
        <w:rPr>
          <w:b w:val="0"/>
          <w:i w:val="0"/>
          <w:sz w:val="22"/>
          <w:szCs w:val="22"/>
        </w:rPr>
        <w:t xml:space="preserve"> </w:t>
      </w:r>
      <w:r w:rsidRPr="00FB0379">
        <w:rPr>
          <w:b w:val="0"/>
          <w:i w:val="0"/>
          <w:iCs w:val="0"/>
          <w:sz w:val="22"/>
          <w:szCs w:val="22"/>
        </w:rPr>
        <w:t xml:space="preserve">При поставке товара Поставщик обязан предъявить, счет, счет-фактуру, накладные, акт сдачи-приемки товара, документы подтверждающие качество поставляемой продукции (сертификат соответствия/ декларацию соответствия),  гарантийный талон и паспорт на русском языке. </w:t>
      </w:r>
    </w:p>
    <w:p w:rsidR="00FB0379" w:rsidRPr="005D4EC8" w:rsidRDefault="00FB0379" w:rsidP="00FB0379">
      <w:pPr>
        <w:shd w:val="clear" w:color="auto" w:fill="FFFFFF"/>
        <w:tabs>
          <w:tab w:val="left" w:pos="426"/>
        </w:tabs>
        <w:spacing w:line="264" w:lineRule="auto"/>
        <w:jc w:val="both"/>
        <w:textAlignment w:val="baseline"/>
        <w:rPr>
          <w:b/>
          <w:sz w:val="22"/>
          <w:szCs w:val="22"/>
        </w:rPr>
      </w:pPr>
      <w:r w:rsidRPr="005D4EC8">
        <w:rPr>
          <w:b/>
          <w:sz w:val="22"/>
          <w:szCs w:val="22"/>
        </w:rPr>
        <w:t xml:space="preserve">6. Требования к упаковке товара: </w:t>
      </w:r>
    </w:p>
    <w:p w:rsidR="00FB0379" w:rsidRPr="00FB0379" w:rsidRDefault="00FB0379" w:rsidP="00FB0379">
      <w:pPr>
        <w:shd w:val="clear" w:color="auto" w:fill="FFFFFF"/>
        <w:tabs>
          <w:tab w:val="left" w:pos="426"/>
        </w:tabs>
        <w:spacing w:line="264" w:lineRule="auto"/>
        <w:jc w:val="both"/>
        <w:textAlignment w:val="baseline"/>
        <w:rPr>
          <w:sz w:val="22"/>
          <w:szCs w:val="22"/>
        </w:rPr>
      </w:pPr>
      <w:r w:rsidRPr="00FB0379">
        <w:rPr>
          <w:sz w:val="22"/>
          <w:szCs w:val="22"/>
        </w:rPr>
        <w:t>Товар должен поставляться в упаковке, способной предотвратить повреждение или порчу во время перевозки, передачи заказчику и дальнейшего хранения.</w:t>
      </w:r>
    </w:p>
    <w:p w:rsidR="005D4EC8" w:rsidRPr="005D4EC8" w:rsidRDefault="00FB0379" w:rsidP="00FB0379">
      <w:pPr>
        <w:pStyle w:val="a6"/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64" w:lineRule="auto"/>
        <w:ind w:left="0"/>
        <w:jc w:val="both"/>
        <w:textAlignment w:val="baseline"/>
        <w:rPr>
          <w:rFonts w:ascii="Times New Roman" w:hAnsi="Times New Roman"/>
          <w:b/>
        </w:rPr>
      </w:pPr>
      <w:r w:rsidRPr="005D4EC8">
        <w:rPr>
          <w:rFonts w:ascii="Times New Roman" w:hAnsi="Times New Roman"/>
          <w:b/>
        </w:rPr>
        <w:t xml:space="preserve">7.Требования по сроку гарантий качества: </w:t>
      </w:r>
    </w:p>
    <w:p w:rsidR="005D4EC8" w:rsidRDefault="005D4EC8" w:rsidP="005D4EC8">
      <w:pPr>
        <w:pStyle w:val="a6"/>
        <w:widowControl w:val="0"/>
        <w:tabs>
          <w:tab w:val="left" w:pos="426"/>
          <w:tab w:val="left" w:pos="1134"/>
        </w:tabs>
        <w:suppressAutoHyphens w:val="0"/>
        <w:spacing w:after="0" w:line="264" w:lineRule="auto"/>
        <w:ind w:left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7.1. Поставщик обязан предоставить гарантийный срок на поставленный Товар – не менее 12 (двенадцати) месяцев с даты подписания сторонами товарной накладной (УПД).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Поставщик гарантирует, что Товар, поставленный в </w:t>
      </w:r>
      <w:proofErr w:type="gramStart"/>
      <w:r>
        <w:rPr>
          <w:sz w:val="21"/>
          <w:szCs w:val="21"/>
        </w:rPr>
        <w:t>рамках</w:t>
      </w:r>
      <w:proofErr w:type="gramEnd"/>
      <w:r>
        <w:rPr>
          <w:sz w:val="21"/>
          <w:szCs w:val="21"/>
        </w:rPr>
        <w:t xml:space="preserve"> Договора, является новым, неиспользованным. 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7.2.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если гарантийный срок, установленный изготовителем Товара, больше гарантийного срока, установленного Договором, Поставщик обязан удовлетворить требование Заказчика в пределах гарантийного срока, установленного изготовителем Товара. Гарантийный срок исчисляется со дня подписания Заказчиком Документа о приемке.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>7.3. Доставляемый товар должен сопровождаться гарантийным талоном.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Если в течение срока гарантии товар окажется дефектным, Поставщик обязан за свой счет заменить дефектный товар на новый в течение 10 (десяти) рабочих дней со дня обращения Заказчика.</w:t>
      </w:r>
      <w:proofErr w:type="gramEnd"/>
      <w:r>
        <w:rPr>
          <w:sz w:val="21"/>
          <w:szCs w:val="21"/>
        </w:rPr>
        <w:t xml:space="preserve"> Поставщик обеспечивает доставку товара в </w:t>
      </w:r>
      <w:proofErr w:type="gramStart"/>
      <w:r>
        <w:rPr>
          <w:sz w:val="21"/>
          <w:szCs w:val="21"/>
        </w:rPr>
        <w:t>случае</w:t>
      </w:r>
      <w:proofErr w:type="gramEnd"/>
      <w:r>
        <w:rPr>
          <w:sz w:val="21"/>
          <w:szCs w:val="21"/>
        </w:rPr>
        <w:t xml:space="preserve"> необходимости его замены. Дефектный товар возвращается Поставщику после поставки нового товара.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7.4. </w:t>
      </w:r>
      <w:proofErr w:type="gramStart"/>
      <w:r>
        <w:rPr>
          <w:sz w:val="21"/>
          <w:szCs w:val="21"/>
        </w:rPr>
        <w:t>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  <w:proofErr w:type="gramEnd"/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 </w:t>
      </w:r>
      <w:proofErr w:type="gramStart"/>
      <w:r>
        <w:rPr>
          <w:sz w:val="21"/>
          <w:szCs w:val="21"/>
        </w:rPr>
        <w:t>случаях</w:t>
      </w:r>
      <w:proofErr w:type="gramEnd"/>
      <w:r>
        <w:rPr>
          <w:sz w:val="21"/>
          <w:szCs w:val="21"/>
        </w:rPr>
        <w:t>, когда Поставщиком поставлен Товар с отступлениями от Условий Договора, ухудшающими качество Товара, в том числе при выявлении скрытых недостатков Товара Заказчик вправе по своему выбору потребовать от Поставщика: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безвозмездного устранения недостатков;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>- соразмерного уменьшения установленной цены за Товар;</w:t>
      </w:r>
    </w:p>
    <w:p w:rsidR="005D4EC8" w:rsidRDefault="005D4EC8" w:rsidP="005D4EC8">
      <w:pPr>
        <w:tabs>
          <w:tab w:val="left" w:pos="426"/>
        </w:tabs>
        <w:spacing w:line="264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возмещения своих расходов на устранение недостатков.</w:t>
      </w:r>
    </w:p>
    <w:sectPr w:rsidR="005D4EC8" w:rsidSect="00A331A2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C40"/>
    <w:rsid w:val="00062C40"/>
    <w:rsid w:val="000D1801"/>
    <w:rsid w:val="00107DF4"/>
    <w:rsid w:val="001C668D"/>
    <w:rsid w:val="002575F3"/>
    <w:rsid w:val="005D4EC8"/>
    <w:rsid w:val="00616087"/>
    <w:rsid w:val="006267B9"/>
    <w:rsid w:val="006A24F8"/>
    <w:rsid w:val="007D3CB5"/>
    <w:rsid w:val="0082687F"/>
    <w:rsid w:val="00972610"/>
    <w:rsid w:val="00A331A2"/>
    <w:rsid w:val="00AA5929"/>
    <w:rsid w:val="00AD7C5A"/>
    <w:rsid w:val="00AF4335"/>
    <w:rsid w:val="00D103B9"/>
    <w:rsid w:val="00D444F2"/>
    <w:rsid w:val="00F11127"/>
    <w:rsid w:val="00F36048"/>
    <w:rsid w:val="00FB0379"/>
    <w:rsid w:val="00FD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B0379"/>
    <w:pPr>
      <w:suppressAutoHyphens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C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qFormat/>
    <w:rsid w:val="00FB037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FB0379"/>
    <w:rPr>
      <w:rFonts w:ascii="Calibri" w:eastAsia="Calibri" w:hAnsi="Calibri"/>
      <w:lang w:eastAsia="ar-SA"/>
    </w:rPr>
  </w:style>
  <w:style w:type="paragraph" w:styleId="a6">
    <w:name w:val="List Paragraph"/>
    <w:basedOn w:val="a"/>
    <w:link w:val="a5"/>
    <w:uiPriority w:val="34"/>
    <w:qFormat/>
    <w:rsid w:val="00FB0379"/>
    <w:pPr>
      <w:suppressAutoHyphens/>
      <w:spacing w:after="200" w:line="276" w:lineRule="auto"/>
      <w:ind w:left="720"/>
    </w:pPr>
    <w:rPr>
      <w:rFonts w:ascii="Calibri" w:eastAsia="Calibri" w:hAnsi="Calibri" w:cstheme="minorBid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УралГАХА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sokolova</cp:lastModifiedBy>
  <cp:revision>3</cp:revision>
  <cp:lastPrinted>2026-08-19T03:26:00Z</cp:lastPrinted>
  <dcterms:created xsi:type="dcterms:W3CDTF">2026-08-19T09:46:00Z</dcterms:created>
  <dcterms:modified xsi:type="dcterms:W3CDTF">2026-08-19T09:50:00Z</dcterms:modified>
</cp:coreProperties>
</file>