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9E" w:rsidRPr="00F96230" w:rsidRDefault="00C3269E" w:rsidP="006C2CBA">
      <w:pPr>
        <w:jc w:val="center"/>
        <w:rPr>
          <w:b/>
        </w:rPr>
      </w:pPr>
      <w:r w:rsidRPr="00F96230">
        <w:rPr>
          <w:b/>
        </w:rPr>
        <w:t>Проект</w:t>
      </w:r>
    </w:p>
    <w:p w:rsidR="00C3269E" w:rsidRPr="00F96230" w:rsidRDefault="00C3269E" w:rsidP="006C2CBA">
      <w:pPr>
        <w:jc w:val="center"/>
        <w:rPr>
          <w:b/>
        </w:rPr>
      </w:pPr>
      <w:r w:rsidRPr="00F96230">
        <w:rPr>
          <w:b/>
        </w:rPr>
        <w:t>Государственного контракта № ______</w:t>
      </w:r>
    </w:p>
    <w:p w:rsidR="00C3269E" w:rsidRPr="00F96230" w:rsidRDefault="00C3269E" w:rsidP="006C2CBA">
      <w:pPr>
        <w:jc w:val="center"/>
        <w:rPr>
          <w:b/>
        </w:rPr>
      </w:pPr>
      <w:r w:rsidRPr="00F96230">
        <w:rPr>
          <w:b/>
        </w:rPr>
        <w:t>на оказание услуг для государственных нужд</w:t>
      </w:r>
    </w:p>
    <w:p w:rsidR="00D66C5C" w:rsidRPr="00F96230" w:rsidRDefault="00D66C5C" w:rsidP="003059A0"/>
    <w:p w:rsidR="005102F9" w:rsidRPr="00F96230" w:rsidRDefault="00D66C5C" w:rsidP="00BB041A">
      <w:pPr>
        <w:jc w:val="both"/>
      </w:pPr>
      <w:r w:rsidRPr="00F96230">
        <w:t xml:space="preserve">г. Владимир </w:t>
      </w:r>
      <w:r w:rsidRPr="00F96230">
        <w:tab/>
      </w:r>
      <w:r w:rsidRPr="00F96230">
        <w:tab/>
      </w:r>
      <w:r w:rsidR="00BB041A" w:rsidRPr="00F96230">
        <w:tab/>
      </w:r>
      <w:r w:rsidRPr="00F96230">
        <w:tab/>
        <w:t xml:space="preserve">                                                      «     » __________ 20</w:t>
      </w:r>
      <w:r w:rsidR="00C45B19" w:rsidRPr="00F96230">
        <w:t>2</w:t>
      </w:r>
      <w:r w:rsidR="00BB041A" w:rsidRPr="00F96230">
        <w:t>6</w:t>
      </w:r>
      <w:r w:rsidR="00742370" w:rsidRPr="00F96230">
        <w:t xml:space="preserve"> </w:t>
      </w:r>
      <w:r w:rsidRPr="00F96230">
        <w:t>г.</w:t>
      </w:r>
    </w:p>
    <w:p w:rsidR="009B6E53" w:rsidRPr="00F96230" w:rsidRDefault="009B6E53" w:rsidP="00ED4C2A">
      <w:pPr>
        <w:jc w:val="both"/>
      </w:pPr>
    </w:p>
    <w:p w:rsidR="003E28F3" w:rsidRPr="00F96230" w:rsidRDefault="00D66C5C" w:rsidP="00E46B08">
      <w:pPr>
        <w:ind w:left="-180" w:firstLine="720"/>
        <w:jc w:val="both"/>
      </w:pPr>
      <w:proofErr w:type="gramStart"/>
      <w:r w:rsidRPr="00F96230">
        <w:t>Федеральное казенное образовательное учреждение высшего образования «Владимирский юридический институт Федеральной службы исполнения наказаний»</w:t>
      </w:r>
      <w:r w:rsidR="00BB041A" w:rsidRPr="00F96230">
        <w:br/>
      </w:r>
      <w:r w:rsidRPr="00F96230">
        <w:t>(далее - ВЮИ ФСИН России), именуемое в дальнейшем «Государственный заказчик», выступая</w:t>
      </w:r>
      <w:r w:rsidR="00BB041A" w:rsidRPr="00F96230">
        <w:t xml:space="preserve"> </w:t>
      </w:r>
      <w:r w:rsidRPr="00F96230">
        <w:t xml:space="preserve">от имени Российской Федерации, в целях обеспечения государственных нужд, </w:t>
      </w:r>
      <w:r w:rsidRPr="00F96230">
        <w:br/>
        <w:t xml:space="preserve">в лице </w:t>
      </w:r>
      <w:r w:rsidR="00C45B19" w:rsidRPr="00F96230">
        <w:t>__________________________________________</w:t>
      </w:r>
      <w:r w:rsidR="00E46B08" w:rsidRPr="00F96230">
        <w:t xml:space="preserve">, </w:t>
      </w:r>
      <w:r w:rsidR="00C45B19" w:rsidRPr="00F96230">
        <w:t>действующего на основании ____________________</w:t>
      </w:r>
      <w:r w:rsidR="00E46B08" w:rsidRPr="00F96230">
        <w:t>, и руководствуясь приказом ФСИН России от 27.04.2022 № 251</w:t>
      </w:r>
      <w:r w:rsidR="00C45B19" w:rsidRPr="00F96230">
        <w:br/>
      </w:r>
      <w:r w:rsidR="00E46B08" w:rsidRPr="00F96230">
        <w:t>«Об осуществлении ФСИН России, учреждениями, непосредственно подчинёнными ФСИН России, территориальными органами ФСИН России и подведомственными</w:t>
      </w:r>
      <w:proofErr w:type="gramEnd"/>
      <w:r w:rsidR="00E46B08" w:rsidRPr="00F96230">
        <w:t xml:space="preserve"> </w:t>
      </w:r>
      <w:proofErr w:type="gramStart"/>
      <w:r w:rsidR="00E46B08" w:rsidRPr="00F96230">
        <w:t xml:space="preserve">им учреждениями уголовно-исполнительной системы Российской Федерации, иными организациями уголовно-исполнительной системы Российской Федерации полномочий заказчика», </w:t>
      </w:r>
      <w:r w:rsidR="00895D77" w:rsidRPr="00F96230">
        <w:t xml:space="preserve">с одной стороны и </w:t>
      </w:r>
      <w:r w:rsidRPr="00F96230">
        <w:t>____________________________________________</w:t>
      </w:r>
      <w:r w:rsidR="00BB041A" w:rsidRPr="00F96230">
        <w:t>________</w:t>
      </w:r>
      <w:r w:rsidRPr="00F96230">
        <w:t>,</w:t>
      </w:r>
      <w:r w:rsidR="00BB041A" w:rsidRPr="00F96230">
        <w:t xml:space="preserve"> именуемое</w:t>
      </w:r>
      <w:r w:rsidRPr="00F96230">
        <w:t xml:space="preserve"> в дальнейшем «</w:t>
      </w:r>
      <w:r w:rsidR="005102F9" w:rsidRPr="00F96230">
        <w:t>Исполнитель</w:t>
      </w:r>
      <w:r w:rsidR="00E46B08" w:rsidRPr="00F96230">
        <w:t>», в</w:t>
      </w:r>
      <w:r w:rsidR="00F461CE" w:rsidRPr="00F96230">
        <w:t xml:space="preserve"> лице </w:t>
      </w:r>
      <w:r w:rsidR="00E46B08" w:rsidRPr="00F96230">
        <w:t>_____</w:t>
      </w:r>
      <w:r w:rsidRPr="00F96230">
        <w:t>____</w:t>
      </w:r>
      <w:r w:rsidR="00BB041A" w:rsidRPr="00F96230">
        <w:t>__________________________</w:t>
      </w:r>
      <w:r w:rsidRPr="00F96230">
        <w:t>,</w:t>
      </w:r>
      <w:r w:rsidR="009B6E53" w:rsidRPr="00F96230">
        <w:t xml:space="preserve"> </w:t>
      </w:r>
      <w:r w:rsidRPr="00F96230">
        <w:t>действующего на основании _____</w:t>
      </w:r>
      <w:r w:rsidR="00537733" w:rsidRPr="00F96230">
        <w:t>______________________________</w:t>
      </w:r>
      <w:r w:rsidRPr="00F96230">
        <w:t>_</w:t>
      </w:r>
      <w:r w:rsidR="00537733" w:rsidRPr="00F96230">
        <w:t xml:space="preserve">, лицензия №______, </w:t>
      </w:r>
      <w:r w:rsidRPr="00F96230">
        <w:rPr>
          <w:color w:val="000000"/>
        </w:rPr>
        <w:t xml:space="preserve">с другой стороны, вместе именуемые «Стороны», </w:t>
      </w:r>
      <w:r w:rsidR="00BB041A" w:rsidRPr="00F96230">
        <w:t>в соответствии с</w:t>
      </w:r>
      <w:r w:rsidRPr="00F96230">
        <w:t xml:space="preserve"> п. 5 ч. 1 ст. 93 Федерального закона от 5 апреля 2013 г. № 44-ФЗ «О контрактной системе в сфере закупок товаров, работ, услуг</w:t>
      </w:r>
      <w:proofErr w:type="gramEnd"/>
      <w:r w:rsidRPr="00F96230">
        <w:t xml:space="preserve"> для обеспечения государ</w:t>
      </w:r>
      <w:r w:rsidR="005102F9" w:rsidRPr="00F96230">
        <w:t xml:space="preserve">ственных и муниципальных нужд», </w:t>
      </w:r>
      <w:r w:rsidRPr="00F96230">
        <w:t>заключили настоящий Государственный контракт</w:t>
      </w:r>
      <w:r w:rsidR="00BB041A" w:rsidRPr="00F96230">
        <w:t xml:space="preserve"> (далее -</w:t>
      </w:r>
      <w:r w:rsidRPr="00F96230">
        <w:t xml:space="preserve"> Контракт)</w:t>
      </w:r>
      <w:r w:rsidR="00BB041A" w:rsidRPr="00F96230">
        <w:rPr>
          <w:color w:val="000000"/>
        </w:rPr>
        <w:t>.</w:t>
      </w:r>
    </w:p>
    <w:p w:rsidR="00ED4C2A" w:rsidRPr="00F96230" w:rsidRDefault="00ED4C2A" w:rsidP="00ED4C2A">
      <w:pPr>
        <w:jc w:val="both"/>
      </w:pPr>
    </w:p>
    <w:p w:rsidR="00D66C5C" w:rsidRPr="00F96230" w:rsidRDefault="00D66C5C" w:rsidP="003059A0">
      <w:pPr>
        <w:jc w:val="center"/>
        <w:rPr>
          <w:b/>
        </w:rPr>
      </w:pPr>
      <w:r w:rsidRPr="00F96230">
        <w:rPr>
          <w:b/>
        </w:rPr>
        <w:t>1. Предмет Контракта</w:t>
      </w:r>
    </w:p>
    <w:p w:rsidR="00D66C5C" w:rsidRPr="00F96230" w:rsidRDefault="00D66C5C" w:rsidP="003059A0">
      <w:pPr>
        <w:jc w:val="center"/>
        <w:rPr>
          <w:b/>
        </w:rPr>
      </w:pPr>
    </w:p>
    <w:p w:rsidR="00D66C5C" w:rsidRPr="00F96230" w:rsidRDefault="00D66C5C" w:rsidP="00D548D5">
      <w:pPr>
        <w:ind w:firstLine="708"/>
        <w:jc w:val="both"/>
        <w:rPr>
          <w:color w:val="000000"/>
          <w:highlight w:val="yellow"/>
        </w:rPr>
      </w:pPr>
      <w:r w:rsidRPr="00F96230">
        <w:rPr>
          <w:color w:val="000000"/>
        </w:rPr>
        <w:t>1.1. Исполнитель обязуется оказать Государственному заказчику услуги</w:t>
      </w:r>
      <w:r w:rsidR="0011302F" w:rsidRPr="00F96230">
        <w:rPr>
          <w:color w:val="000000"/>
        </w:rPr>
        <w:t xml:space="preserve"> </w:t>
      </w:r>
      <w:r w:rsidR="00140B37" w:rsidRPr="00F96230">
        <w:rPr>
          <w:color w:val="000000"/>
        </w:rPr>
        <w:br/>
      </w:r>
      <w:r w:rsidR="00BB041A" w:rsidRPr="00F96230">
        <w:rPr>
          <w:color w:val="000000"/>
        </w:rPr>
        <w:t xml:space="preserve">по обучению должностных лиц, ответственных за обеспечение пожарной безопасности </w:t>
      </w:r>
      <w:r w:rsidR="00BB041A" w:rsidRPr="00F96230">
        <w:rPr>
          <w:color w:val="000000"/>
        </w:rPr>
        <w:br/>
        <w:t xml:space="preserve">на объектах ВЮИ ФСИН России по дополнительной профессиональной программе - программе профессиональной переподготовки в области пожарной безопасности </w:t>
      </w:r>
      <w:r w:rsidR="00BB041A" w:rsidRPr="00F96230">
        <w:rPr>
          <w:color w:val="000000"/>
        </w:rPr>
        <w:br/>
      </w:r>
      <w:r w:rsidR="000028B1" w:rsidRPr="00F96230">
        <w:t xml:space="preserve">в количестве </w:t>
      </w:r>
      <w:r w:rsidR="00BB041A" w:rsidRPr="00F96230">
        <w:t>5</w:t>
      </w:r>
      <w:r w:rsidR="000028B1" w:rsidRPr="00F96230">
        <w:t xml:space="preserve"> человек </w:t>
      </w:r>
      <w:r w:rsidR="00F461CE" w:rsidRPr="00F96230">
        <w:rPr>
          <w:color w:val="000000"/>
        </w:rPr>
        <w:t>(именуемые в дальнейшем - Услуги</w:t>
      </w:r>
      <w:r w:rsidRPr="00F96230">
        <w:rPr>
          <w:color w:val="000000"/>
        </w:rPr>
        <w:t>), а Государственн</w:t>
      </w:r>
      <w:r w:rsidR="00F461CE" w:rsidRPr="00F96230">
        <w:rPr>
          <w:color w:val="000000"/>
        </w:rPr>
        <w:t>ый заказчик обязуется оплатить оказанные</w:t>
      </w:r>
      <w:r w:rsidRPr="00F96230">
        <w:rPr>
          <w:color w:val="000000"/>
        </w:rPr>
        <w:t xml:space="preserve"> Услуг</w:t>
      </w:r>
      <w:r w:rsidR="00F461CE" w:rsidRPr="00F96230">
        <w:rPr>
          <w:color w:val="000000"/>
        </w:rPr>
        <w:t>и</w:t>
      </w:r>
      <w:r w:rsidRPr="00F96230">
        <w:rPr>
          <w:color w:val="000000"/>
        </w:rPr>
        <w:t xml:space="preserve">. </w:t>
      </w:r>
    </w:p>
    <w:p w:rsidR="00BB041A" w:rsidRPr="00F96230" w:rsidRDefault="00D66C5C" w:rsidP="0067388B">
      <w:pPr>
        <w:ind w:firstLine="708"/>
        <w:jc w:val="both"/>
        <w:rPr>
          <w:color w:val="000000"/>
        </w:rPr>
      </w:pPr>
      <w:r w:rsidRPr="00F96230">
        <w:rPr>
          <w:color w:val="000000"/>
        </w:rPr>
        <w:t xml:space="preserve">Код по ОКПД 2: </w:t>
      </w:r>
      <w:r w:rsidR="00BB041A" w:rsidRPr="00F96230">
        <w:rPr>
          <w:color w:val="000000"/>
        </w:rPr>
        <w:t>85.42.19.900.</w:t>
      </w:r>
    </w:p>
    <w:p w:rsidR="0067388B" w:rsidRPr="00F96230" w:rsidRDefault="0031225E" w:rsidP="0067388B">
      <w:pPr>
        <w:ind w:firstLine="708"/>
        <w:jc w:val="both"/>
        <w:rPr>
          <w:color w:val="000000"/>
        </w:rPr>
      </w:pPr>
      <w:r w:rsidRPr="00F96230">
        <w:rPr>
          <w:color w:val="000000"/>
        </w:rPr>
        <w:t xml:space="preserve">КТРУ: </w:t>
      </w:r>
      <w:r w:rsidR="00BB041A" w:rsidRPr="00F96230">
        <w:rPr>
          <w:color w:val="000000"/>
        </w:rPr>
        <w:t>отсутствует.</w:t>
      </w:r>
    </w:p>
    <w:p w:rsidR="00144856" w:rsidRPr="00F96230" w:rsidRDefault="00144856" w:rsidP="0067388B">
      <w:pPr>
        <w:ind w:firstLine="708"/>
        <w:jc w:val="both"/>
        <w:rPr>
          <w:color w:val="000000"/>
        </w:rPr>
      </w:pPr>
      <w:r w:rsidRPr="00F96230">
        <w:rPr>
          <w:color w:val="000000"/>
        </w:rPr>
        <w:t xml:space="preserve">1.2. </w:t>
      </w:r>
      <w:r w:rsidR="00F96230">
        <w:rPr>
          <w:color w:val="000000"/>
        </w:rPr>
        <w:t>Список слушателей</w:t>
      </w:r>
      <w:r w:rsidRPr="00F96230">
        <w:rPr>
          <w:color w:val="000000"/>
        </w:rPr>
        <w:t xml:space="preserve"> </w:t>
      </w:r>
      <w:r w:rsidR="00F96230">
        <w:rPr>
          <w:color w:val="000000"/>
        </w:rPr>
        <w:t>приведен</w:t>
      </w:r>
      <w:r w:rsidRPr="00F96230">
        <w:rPr>
          <w:color w:val="000000"/>
        </w:rPr>
        <w:t xml:space="preserve"> в приложени</w:t>
      </w:r>
      <w:r w:rsidR="00FF03B1" w:rsidRPr="00F96230">
        <w:rPr>
          <w:color w:val="000000"/>
        </w:rPr>
        <w:t>и</w:t>
      </w:r>
      <w:r w:rsidRPr="00F96230">
        <w:rPr>
          <w:color w:val="000000"/>
        </w:rPr>
        <w:t xml:space="preserve"> № 1</w:t>
      </w:r>
      <w:r w:rsidR="00BB041A" w:rsidRPr="00F96230">
        <w:rPr>
          <w:color w:val="000000"/>
        </w:rPr>
        <w:t xml:space="preserve"> к Контракту</w:t>
      </w:r>
      <w:r w:rsidR="00F96230">
        <w:rPr>
          <w:color w:val="000000"/>
        </w:rPr>
        <w:t>.</w:t>
      </w:r>
    </w:p>
    <w:p w:rsidR="00BB041A" w:rsidRPr="00F96230" w:rsidRDefault="00144856" w:rsidP="00144856">
      <w:pPr>
        <w:ind w:firstLine="708"/>
        <w:jc w:val="both"/>
        <w:rPr>
          <w:color w:val="000000"/>
        </w:rPr>
      </w:pPr>
      <w:r w:rsidRPr="00F96230">
        <w:rPr>
          <w:color w:val="000000"/>
        </w:rPr>
        <w:t>1.3</w:t>
      </w:r>
      <w:r w:rsidR="00D66C5C" w:rsidRPr="00F96230">
        <w:rPr>
          <w:color w:val="000000"/>
        </w:rPr>
        <w:t xml:space="preserve">. Срок оказания Услуг: </w:t>
      </w:r>
      <w:r w:rsidR="00BB041A" w:rsidRPr="00F96230">
        <w:rPr>
          <w:color w:val="000000"/>
        </w:rPr>
        <w:t>в течение 60 календарных дней с момента заключения Контракта.</w:t>
      </w:r>
    </w:p>
    <w:p w:rsidR="00D66C5C" w:rsidRPr="00F96230" w:rsidRDefault="00144856" w:rsidP="00144856">
      <w:pPr>
        <w:ind w:firstLine="708"/>
        <w:jc w:val="both"/>
        <w:rPr>
          <w:color w:val="000000"/>
        </w:rPr>
      </w:pPr>
      <w:r w:rsidRPr="00F96230">
        <w:rPr>
          <w:color w:val="000000"/>
        </w:rPr>
        <w:t>1.4</w:t>
      </w:r>
      <w:r w:rsidR="00D66C5C" w:rsidRPr="00F96230">
        <w:rPr>
          <w:color w:val="000000"/>
        </w:rPr>
        <w:t xml:space="preserve">. Место оказания Услуг: </w:t>
      </w:r>
      <w:r w:rsidR="00BB041A" w:rsidRPr="00F96230">
        <w:rPr>
          <w:color w:val="000000"/>
        </w:rPr>
        <w:t>по месту нахождения Исполнителя</w:t>
      </w:r>
      <w:r w:rsidR="00035C51">
        <w:rPr>
          <w:color w:val="000000"/>
        </w:rPr>
        <w:t>: г. Владимир _____</w:t>
      </w:r>
      <w:bookmarkStart w:id="0" w:name="_GoBack"/>
      <w:bookmarkEnd w:id="0"/>
      <w:r w:rsidR="00BB041A" w:rsidRPr="00F96230">
        <w:rPr>
          <w:color w:val="000000"/>
        </w:rPr>
        <w:t>.</w:t>
      </w:r>
    </w:p>
    <w:p w:rsidR="00C3269E" w:rsidRPr="00F96230" w:rsidRDefault="00C3269E" w:rsidP="009B6E53">
      <w:pPr>
        <w:ind w:firstLine="708"/>
        <w:jc w:val="both"/>
        <w:rPr>
          <w:color w:val="000000"/>
        </w:rPr>
      </w:pPr>
      <w:r w:rsidRPr="00F96230">
        <w:rPr>
          <w:color w:val="000000"/>
        </w:rPr>
        <w:t xml:space="preserve">Форма обучения </w:t>
      </w:r>
      <w:r w:rsidR="000028B1" w:rsidRPr="00F96230">
        <w:rPr>
          <w:color w:val="000000"/>
        </w:rPr>
        <w:t xml:space="preserve">– </w:t>
      </w:r>
      <w:r w:rsidR="006C2CBA" w:rsidRPr="00F96230">
        <w:rPr>
          <w:color w:val="000000"/>
        </w:rPr>
        <w:t>очно/заочная, дистанционная.</w:t>
      </w:r>
    </w:p>
    <w:p w:rsidR="00C3269E" w:rsidRPr="00F96230" w:rsidRDefault="000028B1" w:rsidP="009B6E53">
      <w:pPr>
        <w:ind w:firstLine="708"/>
        <w:jc w:val="both"/>
        <w:rPr>
          <w:color w:val="000000"/>
        </w:rPr>
      </w:pPr>
      <w:r w:rsidRPr="00F96230">
        <w:rPr>
          <w:color w:val="000000"/>
        </w:rPr>
        <w:t xml:space="preserve">Количество часов – не </w:t>
      </w:r>
      <w:r w:rsidR="00427E20" w:rsidRPr="00F96230">
        <w:rPr>
          <w:color w:val="000000"/>
        </w:rPr>
        <w:t>менее</w:t>
      </w:r>
      <w:r w:rsidRPr="00F96230">
        <w:rPr>
          <w:color w:val="000000"/>
        </w:rPr>
        <w:t xml:space="preserve"> </w:t>
      </w:r>
      <w:r w:rsidR="00BB041A" w:rsidRPr="00F96230">
        <w:rPr>
          <w:color w:val="000000"/>
        </w:rPr>
        <w:t>256</w:t>
      </w:r>
      <w:r w:rsidRPr="00F96230">
        <w:rPr>
          <w:color w:val="000000"/>
        </w:rPr>
        <w:t xml:space="preserve"> часов.</w:t>
      </w:r>
    </w:p>
    <w:p w:rsidR="003C7F0E" w:rsidRPr="00F96230" w:rsidRDefault="00144856" w:rsidP="00AA482A">
      <w:pPr>
        <w:ind w:firstLine="567"/>
        <w:jc w:val="both"/>
        <w:rPr>
          <w:spacing w:val="-8"/>
        </w:rPr>
      </w:pPr>
      <w:r w:rsidRPr="00F96230">
        <w:rPr>
          <w:color w:val="000000"/>
        </w:rPr>
        <w:tab/>
        <w:t>1.5</w:t>
      </w:r>
      <w:r w:rsidR="00AA482A" w:rsidRPr="00F96230">
        <w:rPr>
          <w:color w:val="000000"/>
        </w:rPr>
        <w:t>.</w:t>
      </w:r>
      <w:r w:rsidR="00F96230">
        <w:rPr>
          <w:color w:val="000000"/>
        </w:rPr>
        <w:t xml:space="preserve"> </w:t>
      </w:r>
      <w:r w:rsidR="00D66C5C" w:rsidRPr="00F96230">
        <w:rPr>
          <w:color w:val="000000"/>
        </w:rPr>
        <w:t xml:space="preserve">Идентификационный код закупки: </w:t>
      </w:r>
      <w:r w:rsidR="006C2CBA" w:rsidRPr="00F96230">
        <w:rPr>
          <w:color w:val="000000"/>
        </w:rPr>
        <w:t>261332901237233290100100100000000000</w:t>
      </w:r>
      <w:r w:rsidR="00C45B19" w:rsidRPr="00F96230">
        <w:rPr>
          <w:color w:val="000000"/>
        </w:rPr>
        <w:t>.</w:t>
      </w:r>
    </w:p>
    <w:p w:rsidR="009B6E53" w:rsidRPr="00F96230" w:rsidRDefault="009B6E53" w:rsidP="009B6E53">
      <w:pPr>
        <w:ind w:firstLine="708"/>
        <w:jc w:val="both"/>
      </w:pPr>
    </w:p>
    <w:p w:rsidR="003C7F0E" w:rsidRPr="00F96230" w:rsidRDefault="003C7F0E" w:rsidP="00ED4C2A">
      <w:pPr>
        <w:pStyle w:val="1"/>
        <w:widowControl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F9623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03660B" w:rsidRPr="00F9623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96230">
        <w:rPr>
          <w:rFonts w:ascii="Times New Roman" w:hAnsi="Times New Roman" w:cs="Times New Roman"/>
          <w:color w:val="auto"/>
          <w:sz w:val="24"/>
          <w:szCs w:val="24"/>
        </w:rPr>
        <w:t>Цена Контракта и порядок расчетов</w:t>
      </w:r>
    </w:p>
    <w:p w:rsidR="007A63D7" w:rsidRPr="00F96230" w:rsidRDefault="007A63D7" w:rsidP="007A63D7"/>
    <w:p w:rsidR="009B6E53" w:rsidRPr="00F96230" w:rsidRDefault="003C7F0E" w:rsidP="00D216B4">
      <w:pPr>
        <w:ind w:firstLine="708"/>
        <w:jc w:val="both"/>
      </w:pPr>
      <w:r w:rsidRPr="00F96230">
        <w:t xml:space="preserve">2.1. </w:t>
      </w:r>
      <w:proofErr w:type="gramStart"/>
      <w:r w:rsidRPr="00F96230">
        <w:t xml:space="preserve">Общая сумма настоящего Контракта составляет ___________ рублей___ копеек </w:t>
      </w:r>
      <w:r w:rsidRPr="00F96230">
        <w:rPr>
          <w:color w:val="000000"/>
        </w:rPr>
        <w:t>(НДС не облагается</w:t>
      </w:r>
      <w:r w:rsidR="000A3E98" w:rsidRPr="00F96230">
        <w:rPr>
          <w:color w:val="000000"/>
        </w:rPr>
        <w:t>.</w:t>
      </w:r>
      <w:proofErr w:type="gramEnd"/>
      <w:r w:rsidR="000A3E98" w:rsidRPr="00F96230">
        <w:rPr>
          <w:color w:val="000000"/>
        </w:rPr>
        <w:t xml:space="preserve"> </w:t>
      </w:r>
      <w:proofErr w:type="gramStart"/>
      <w:r w:rsidR="000A3E98" w:rsidRPr="00F96230">
        <w:rPr>
          <w:color w:val="000000"/>
        </w:rPr>
        <w:t>Основание п.</w:t>
      </w:r>
      <w:r w:rsidR="006C2CBA" w:rsidRPr="00F96230">
        <w:rPr>
          <w:color w:val="000000"/>
        </w:rPr>
        <w:t xml:space="preserve"> </w:t>
      </w:r>
      <w:r w:rsidR="000A3E98" w:rsidRPr="00F96230">
        <w:rPr>
          <w:color w:val="000000"/>
        </w:rPr>
        <w:t xml:space="preserve">2 ст. </w:t>
      </w:r>
      <w:r w:rsidR="006C2CBA" w:rsidRPr="00F96230">
        <w:rPr>
          <w:color w:val="000000"/>
        </w:rPr>
        <w:t xml:space="preserve">346.11 </w:t>
      </w:r>
      <w:r w:rsidR="000A3E98" w:rsidRPr="00F96230">
        <w:rPr>
          <w:color w:val="000000"/>
        </w:rPr>
        <w:t>НК РФ</w:t>
      </w:r>
      <w:r w:rsidRPr="00F96230">
        <w:rPr>
          <w:color w:val="000000"/>
        </w:rPr>
        <w:t xml:space="preserve">) </w:t>
      </w:r>
      <w:r w:rsidRPr="00F96230">
        <w:t xml:space="preserve">из расчета за </w:t>
      </w:r>
      <w:r w:rsidR="006C2CBA" w:rsidRPr="00F96230">
        <w:t>5</w:t>
      </w:r>
      <w:r w:rsidRPr="00F96230">
        <w:t xml:space="preserve"> </w:t>
      </w:r>
      <w:r w:rsidR="00241CC1" w:rsidRPr="00F96230">
        <w:t>человек, цена обучения одного человека ________ руб. __ коп.</w:t>
      </w:r>
      <w:proofErr w:type="gramEnd"/>
      <w:r w:rsidR="00241CC1" w:rsidRPr="00F96230">
        <w:t xml:space="preserve"> </w:t>
      </w:r>
      <w:r w:rsidR="00291D38" w:rsidRPr="00F96230">
        <w:rPr>
          <w:color w:val="000000"/>
        </w:rPr>
        <w:t>В общую стоимость Контракта входят все расходы, связанные с исполнением Контракта, в том числе уплата налогов</w:t>
      </w:r>
      <w:r w:rsidRPr="00F96230">
        <w:rPr>
          <w:color w:val="000000"/>
        </w:rPr>
        <w:t xml:space="preserve">, сборов </w:t>
      </w:r>
      <w:r w:rsidR="006C2CBA" w:rsidRPr="00F96230">
        <w:rPr>
          <w:color w:val="000000"/>
        </w:rPr>
        <w:br/>
      </w:r>
      <w:r w:rsidRPr="00F96230">
        <w:rPr>
          <w:color w:val="000000"/>
        </w:rPr>
        <w:t xml:space="preserve">и иных платежей, определяемых действующим законодательством Российской Федерации, расходов на страхование, на оформление </w:t>
      </w:r>
      <w:r w:rsidRPr="00F96230">
        <w:t xml:space="preserve">документов, а также другие обязательные платежи. </w:t>
      </w:r>
    </w:p>
    <w:p w:rsidR="003C7F0E" w:rsidRPr="00F96230" w:rsidRDefault="003C7F0E" w:rsidP="00D216B4">
      <w:pPr>
        <w:ind w:firstLine="708"/>
        <w:jc w:val="both"/>
        <w:rPr>
          <w:lang w:eastAsia="zh-CN"/>
        </w:rPr>
      </w:pPr>
      <w:r w:rsidRPr="00F96230">
        <w:t xml:space="preserve">2.2. </w:t>
      </w:r>
      <w:r w:rsidRPr="00F96230">
        <w:rPr>
          <w:lang w:eastAsia="zh-CN"/>
        </w:rPr>
        <w:t>Цена Контракта является твердой и определяется на весь срок исполнения Контракта, за</w:t>
      </w:r>
      <w:r w:rsidR="00C732DF" w:rsidRPr="00F96230">
        <w:rPr>
          <w:lang w:eastAsia="zh-CN"/>
        </w:rPr>
        <w:t xml:space="preserve"> исключением случаев, </w:t>
      </w:r>
      <w:r w:rsidR="00F461CE" w:rsidRPr="00F96230">
        <w:rPr>
          <w:lang w:eastAsia="zh-CN"/>
        </w:rPr>
        <w:t>пре</w:t>
      </w:r>
      <w:r w:rsidR="00D548D5" w:rsidRPr="00F96230">
        <w:rPr>
          <w:lang w:eastAsia="zh-CN"/>
        </w:rPr>
        <w:t>дусмотренных действующим законодательством</w:t>
      </w:r>
      <w:r w:rsidR="00F461CE" w:rsidRPr="00F96230">
        <w:rPr>
          <w:lang w:eastAsia="zh-CN"/>
        </w:rPr>
        <w:t xml:space="preserve"> Российской Федерации.  </w:t>
      </w:r>
    </w:p>
    <w:p w:rsidR="00FE7B4A" w:rsidRPr="00F96230" w:rsidRDefault="00F461CE" w:rsidP="00D216B4">
      <w:pPr>
        <w:ind w:firstLine="708"/>
        <w:jc w:val="both"/>
        <w:rPr>
          <w:color w:val="000000" w:themeColor="text1"/>
        </w:rPr>
      </w:pPr>
      <w:r w:rsidRPr="00F96230">
        <w:rPr>
          <w:color w:val="000000" w:themeColor="text1"/>
        </w:rPr>
        <w:lastRenderedPageBreak/>
        <w:t>2.3</w:t>
      </w:r>
      <w:r w:rsidR="00FE7B4A" w:rsidRPr="00F96230">
        <w:rPr>
          <w:color w:val="000000" w:themeColor="text1"/>
        </w:rPr>
        <w:t>. Оплата принятых</w:t>
      </w:r>
      <w:r w:rsidR="00E93CAC" w:rsidRPr="00F96230">
        <w:rPr>
          <w:color w:val="000000" w:themeColor="text1"/>
        </w:rPr>
        <w:t xml:space="preserve"> услуг</w:t>
      </w:r>
      <w:r w:rsidR="00FE7B4A" w:rsidRPr="00F96230">
        <w:rPr>
          <w:color w:val="000000" w:themeColor="text1"/>
        </w:rPr>
        <w:t xml:space="preserve"> по акту оказанных Услуг осуществляется за счет средств федерального бюджета, в том числе дополнительного бюджетного финансирования, в пределах выделенных лимитов бюджетных обязательств на </w:t>
      </w:r>
      <w:r w:rsidR="005A101A" w:rsidRPr="00F96230">
        <w:rPr>
          <w:color w:val="000000" w:themeColor="text1"/>
        </w:rPr>
        <w:t>202</w:t>
      </w:r>
      <w:r w:rsidR="006C2CBA" w:rsidRPr="00F96230">
        <w:rPr>
          <w:color w:val="000000" w:themeColor="text1"/>
        </w:rPr>
        <w:t>6</w:t>
      </w:r>
      <w:r w:rsidR="00FE7B4A" w:rsidRPr="00F96230">
        <w:rPr>
          <w:color w:val="000000" w:themeColor="text1"/>
        </w:rPr>
        <w:t xml:space="preserve"> год </w:t>
      </w:r>
      <w:r w:rsidR="00D216B4">
        <w:rPr>
          <w:color w:val="000000" w:themeColor="text1"/>
        </w:rPr>
        <w:br/>
      </w:r>
      <w:r w:rsidR="00FE7B4A" w:rsidRPr="00F96230">
        <w:rPr>
          <w:color w:val="000000" w:themeColor="text1"/>
        </w:rPr>
        <w:t>с учетом принятых и неисполненных обязательств.</w:t>
      </w:r>
    </w:p>
    <w:p w:rsidR="00FE7B4A" w:rsidRPr="00F96230" w:rsidRDefault="009F2D47" w:rsidP="00D216B4">
      <w:pPr>
        <w:ind w:firstLine="708"/>
        <w:jc w:val="both"/>
        <w:rPr>
          <w:color w:val="000000" w:themeColor="text1"/>
        </w:rPr>
      </w:pPr>
      <w:r w:rsidRPr="00F96230">
        <w:rPr>
          <w:color w:val="000000" w:themeColor="text1"/>
        </w:rPr>
        <w:t>Код бюджетной классификации 320 070</w:t>
      </w:r>
      <w:r w:rsidR="006C51A3" w:rsidRPr="00F96230">
        <w:rPr>
          <w:color w:val="000000" w:themeColor="text1"/>
        </w:rPr>
        <w:t>5</w:t>
      </w:r>
      <w:r w:rsidRPr="00F96230">
        <w:rPr>
          <w:color w:val="000000" w:themeColor="text1"/>
        </w:rPr>
        <w:t xml:space="preserve"> 424 069 0059 244</w:t>
      </w:r>
      <w:r w:rsidR="00FE7B4A" w:rsidRPr="00F96230">
        <w:rPr>
          <w:color w:val="000000" w:themeColor="text1"/>
        </w:rPr>
        <w:t>.</w:t>
      </w:r>
    </w:p>
    <w:p w:rsidR="00FE7B4A" w:rsidRPr="00F96230" w:rsidRDefault="00F461CE" w:rsidP="00D216B4">
      <w:pPr>
        <w:ind w:firstLine="708"/>
        <w:jc w:val="both"/>
        <w:rPr>
          <w:color w:val="000000" w:themeColor="text1"/>
        </w:rPr>
      </w:pPr>
      <w:r w:rsidRPr="00F96230">
        <w:rPr>
          <w:color w:val="000000" w:themeColor="text1"/>
        </w:rPr>
        <w:t>2.4</w:t>
      </w:r>
      <w:r w:rsidR="00FE7B4A" w:rsidRPr="00F96230">
        <w:rPr>
          <w:color w:val="000000" w:themeColor="text1"/>
        </w:rPr>
        <w:t>. Оплата за оказанные Услуги производится по безналичному расчету путем перечисления Государственным заказчиком денежных средств на расчетный счет Исполнителя.</w:t>
      </w:r>
    </w:p>
    <w:p w:rsidR="0031225E" w:rsidRPr="00F96230" w:rsidRDefault="00D216B4" w:rsidP="00D216B4">
      <w:pPr>
        <w:ind w:firstLine="708"/>
        <w:jc w:val="both"/>
      </w:pPr>
      <w:r>
        <w:rPr>
          <w:iCs/>
          <w:color w:val="000000"/>
          <w:lang w:eastAsia="ar-SA"/>
        </w:rPr>
        <w:t>2.5</w:t>
      </w:r>
      <w:r w:rsidR="0031225E" w:rsidRPr="00F96230">
        <w:rPr>
          <w:iCs/>
          <w:color w:val="000000"/>
          <w:lang w:eastAsia="ar-SA"/>
        </w:rPr>
        <w:t xml:space="preserve"> Оплата за оказанные Услуги производится по факту оказания Услуг </w:t>
      </w:r>
      <w:r w:rsidR="006C2CBA" w:rsidRPr="00F96230">
        <w:rPr>
          <w:iCs/>
          <w:color w:val="000000"/>
          <w:lang w:eastAsia="ar-SA"/>
        </w:rPr>
        <w:br/>
      </w:r>
      <w:r w:rsidR="0031225E" w:rsidRPr="00F96230">
        <w:rPr>
          <w:iCs/>
          <w:color w:val="000000"/>
          <w:lang w:eastAsia="ar-SA"/>
        </w:rPr>
        <w:t>на основании выставленных Исполнителем счета, счет-фактуры (при наличии), акта оказанных Услуг в течение 7 (семи) рабочих дней с даты подписания Государственным заказчиком документа о приемк</w:t>
      </w:r>
      <w:proofErr w:type="gramStart"/>
      <w:r w:rsidR="0031225E" w:rsidRPr="00F96230">
        <w:rPr>
          <w:iCs/>
          <w:color w:val="000000"/>
          <w:lang w:eastAsia="ar-SA"/>
        </w:rPr>
        <w:t>е</w:t>
      </w:r>
      <w:r w:rsidR="004255E0" w:rsidRPr="00F96230">
        <w:rPr>
          <w:iCs/>
          <w:color w:val="000000"/>
          <w:lang w:eastAsia="ar-SA"/>
        </w:rPr>
        <w:t>-</w:t>
      </w:r>
      <w:proofErr w:type="gramEnd"/>
      <w:r w:rsidR="004255E0" w:rsidRPr="00F96230">
        <w:rPr>
          <w:iCs/>
          <w:color w:val="000000"/>
          <w:lang w:eastAsia="ar-SA"/>
        </w:rPr>
        <w:t xml:space="preserve"> </w:t>
      </w:r>
      <w:r w:rsidR="0031225E" w:rsidRPr="00F96230">
        <w:rPr>
          <w:iCs/>
          <w:color w:val="000000"/>
          <w:lang w:eastAsia="ar-SA"/>
        </w:rPr>
        <w:t xml:space="preserve">Акт приемки товаров, работ, услуг, </w:t>
      </w:r>
      <w:r w:rsidR="004255E0" w:rsidRPr="00F96230">
        <w:rPr>
          <w:iCs/>
          <w:color w:val="000000"/>
          <w:lang w:eastAsia="ar-SA"/>
        </w:rPr>
        <w:t>(</w:t>
      </w:r>
      <w:r w:rsidR="0031225E" w:rsidRPr="00F96230">
        <w:rPr>
          <w:iCs/>
          <w:color w:val="000000"/>
          <w:lang w:eastAsia="ar-SA"/>
        </w:rPr>
        <w:t xml:space="preserve">Приложение № </w:t>
      </w:r>
      <w:r w:rsidR="00FF03B1" w:rsidRPr="00F96230">
        <w:rPr>
          <w:iCs/>
          <w:color w:val="000000"/>
          <w:lang w:eastAsia="ar-SA"/>
        </w:rPr>
        <w:t>2</w:t>
      </w:r>
      <w:r w:rsidR="0031225E" w:rsidRPr="00F96230">
        <w:rPr>
          <w:iCs/>
          <w:color w:val="000000"/>
          <w:lang w:eastAsia="ar-SA"/>
        </w:rPr>
        <w:t xml:space="preserve"> </w:t>
      </w:r>
      <w:r w:rsidR="00517713" w:rsidRPr="00F96230">
        <w:rPr>
          <w:iCs/>
          <w:color w:val="000000"/>
          <w:lang w:eastAsia="ar-SA"/>
        </w:rPr>
        <w:br/>
      </w:r>
      <w:r w:rsidR="0031225E" w:rsidRPr="00F96230">
        <w:rPr>
          <w:iCs/>
          <w:color w:val="000000"/>
          <w:lang w:eastAsia="ar-SA"/>
        </w:rPr>
        <w:t xml:space="preserve">к Контракту), предусмотренного ч. 7 ст. 94 Федерального закона от 05.04.2013 № 44-ФЗ «О контрактной системе в сфере закупок товаров, работ, услуг для обеспечения </w:t>
      </w:r>
      <w:r w:rsidR="0031225E" w:rsidRPr="00F96230">
        <w:rPr>
          <w:iCs/>
          <w:color w:val="000000"/>
          <w:spacing w:val="-4"/>
          <w:lang w:eastAsia="ar-SA"/>
        </w:rPr>
        <w:t>государственных и муниципальных нужд» и приказом Минфина России от 15.04.2021 № 61н</w:t>
      </w:r>
      <w:r w:rsidR="0031225E" w:rsidRPr="00F96230">
        <w:t>.</w:t>
      </w:r>
    </w:p>
    <w:p w:rsidR="00517713" w:rsidRPr="00F96230" w:rsidRDefault="00517713" w:rsidP="003059A0">
      <w:pPr>
        <w:shd w:val="clear" w:color="auto" w:fill="FFFFFF"/>
        <w:tabs>
          <w:tab w:val="left" w:pos="1426"/>
        </w:tabs>
        <w:autoSpaceDE w:val="0"/>
        <w:autoSpaceDN w:val="0"/>
        <w:jc w:val="center"/>
        <w:rPr>
          <w:b/>
        </w:rPr>
      </w:pPr>
    </w:p>
    <w:p w:rsidR="00D66C5C" w:rsidRPr="00F96230" w:rsidRDefault="00D66C5C" w:rsidP="003059A0">
      <w:pPr>
        <w:shd w:val="clear" w:color="auto" w:fill="FFFFFF"/>
        <w:tabs>
          <w:tab w:val="left" w:pos="1426"/>
        </w:tabs>
        <w:autoSpaceDE w:val="0"/>
        <w:autoSpaceDN w:val="0"/>
        <w:jc w:val="center"/>
        <w:rPr>
          <w:b/>
        </w:rPr>
      </w:pPr>
      <w:r w:rsidRPr="00F96230">
        <w:rPr>
          <w:b/>
        </w:rPr>
        <w:t>3. Порядок сдачи-приемки Услуг</w:t>
      </w:r>
    </w:p>
    <w:p w:rsidR="00517713" w:rsidRPr="00F96230" w:rsidRDefault="00517713" w:rsidP="003059A0">
      <w:pPr>
        <w:shd w:val="clear" w:color="auto" w:fill="FFFFFF"/>
        <w:tabs>
          <w:tab w:val="left" w:pos="1426"/>
        </w:tabs>
        <w:autoSpaceDE w:val="0"/>
        <w:autoSpaceDN w:val="0"/>
        <w:jc w:val="center"/>
        <w:rPr>
          <w:b/>
        </w:rPr>
      </w:pPr>
    </w:p>
    <w:p w:rsidR="00D66C5C" w:rsidRPr="00F96230" w:rsidRDefault="007F10EE" w:rsidP="00C3269E">
      <w:pPr>
        <w:ind w:firstLine="708"/>
        <w:jc w:val="both"/>
      </w:pPr>
      <w:r w:rsidRPr="00F96230">
        <w:t>3.1</w:t>
      </w:r>
      <w:r w:rsidR="00D66C5C" w:rsidRPr="00F96230">
        <w:t xml:space="preserve">. </w:t>
      </w:r>
      <w:r w:rsidR="00537733" w:rsidRPr="00F96230">
        <w:t>Приемка Услуг Государственным заказ</w:t>
      </w:r>
      <w:r w:rsidRPr="00F96230">
        <w:t>чиком производит</w:t>
      </w:r>
      <w:r w:rsidR="00537733" w:rsidRPr="00F96230">
        <w:t xml:space="preserve">ся приемочной комиссией Государственного заказчика в присутствии представителя исполнителя </w:t>
      </w:r>
      <w:r w:rsidR="007A63D7" w:rsidRPr="00F96230">
        <w:br/>
      </w:r>
      <w:r w:rsidR="00537733" w:rsidRPr="00F96230">
        <w:t>в соответствии с действующим законодательством Российской Федерации.</w:t>
      </w:r>
    </w:p>
    <w:p w:rsidR="00ED4C2A" w:rsidRPr="00F96230" w:rsidRDefault="00ED4C2A" w:rsidP="00AA482A">
      <w:pPr>
        <w:ind w:firstLine="708"/>
        <w:jc w:val="both"/>
      </w:pPr>
      <w:r w:rsidRPr="00F96230">
        <w:t xml:space="preserve">Приемка </w:t>
      </w:r>
      <w:r w:rsidR="00AA482A" w:rsidRPr="00F96230">
        <w:t>Услуг</w:t>
      </w:r>
      <w:r w:rsidRPr="00F96230">
        <w:t xml:space="preserve"> оформляется </w:t>
      </w:r>
      <w:r w:rsidR="007F10EE" w:rsidRPr="00F96230">
        <w:t>актом приемки (</w:t>
      </w:r>
      <w:r w:rsidR="0031225E" w:rsidRPr="00F96230">
        <w:t xml:space="preserve">акт приемки товаров, работ, услуг, </w:t>
      </w:r>
      <w:r w:rsidR="007F10EE" w:rsidRPr="00F96230">
        <w:t xml:space="preserve">приложение № 2 к </w:t>
      </w:r>
      <w:r w:rsidR="006C2CBA" w:rsidRPr="00F96230">
        <w:t>К</w:t>
      </w:r>
      <w:r w:rsidRPr="00F96230">
        <w:t xml:space="preserve">онтракту), предусмотренного ч. 7 ст.94 Федерального закона </w:t>
      </w:r>
      <w:r w:rsidR="007A63D7" w:rsidRPr="00F96230">
        <w:br/>
      </w:r>
      <w:r w:rsidRPr="00F96230">
        <w:t xml:space="preserve">от 05.04.2013 № 44-ФЗ «О контрактной системе в сфере закупок товаров, работ, услуг </w:t>
      </w:r>
      <w:r w:rsidR="007A63D7" w:rsidRPr="00F96230">
        <w:br/>
      </w:r>
      <w:r w:rsidRPr="00F96230">
        <w:t xml:space="preserve">для обеспечения государственных и муниципальных нужд» в течение 10 (десяти) календарных дней с момента </w:t>
      </w:r>
      <w:r w:rsidR="006C2CBA" w:rsidRPr="00F96230">
        <w:t>оказания У</w:t>
      </w:r>
      <w:r w:rsidR="007F10EE" w:rsidRPr="00F96230">
        <w:t>слуг.</w:t>
      </w:r>
    </w:p>
    <w:p w:rsidR="00D66C5C" w:rsidRPr="00F96230" w:rsidRDefault="007F10EE" w:rsidP="003059A0">
      <w:pPr>
        <w:ind w:firstLine="708"/>
        <w:jc w:val="both"/>
      </w:pPr>
      <w:r w:rsidRPr="00F96230">
        <w:t>3.2</w:t>
      </w:r>
      <w:r w:rsidR="00D66C5C" w:rsidRPr="00F96230">
        <w:t>. В случае выявления несоответствия результатов оказанных Услуг требованиям Государственного заказчика и (или) условиям настоящего Контракта Исполнитель обязан произвести необходимые исправления без дополнительной оплаты в течение срока, установленного Государственным заказчиком.</w:t>
      </w:r>
    </w:p>
    <w:p w:rsidR="00D66C5C" w:rsidRPr="00F96230" w:rsidRDefault="00D66C5C" w:rsidP="003059A0">
      <w:pPr>
        <w:ind w:firstLine="708"/>
        <w:jc w:val="both"/>
      </w:pPr>
      <w:r w:rsidRPr="00F96230">
        <w:t>Все расходы, связанные с исправлением некачественно оказанных Услуг, оплачиваются Исполнителем. В случае обнаружения Государственным заказчиком недостатков оказанных Услуг, требующих переделки, после фактического перечисления стоимости Услуг на расчётный счёт Исполнителя, последний обязан в срок, согласованный с Государственным заказчиком устранить недостатки за свой счет.</w:t>
      </w:r>
    </w:p>
    <w:p w:rsidR="00D66C5C" w:rsidRPr="00F96230" w:rsidRDefault="007F10EE" w:rsidP="003059A0">
      <w:pPr>
        <w:ind w:firstLine="708"/>
        <w:jc w:val="both"/>
      </w:pPr>
      <w:r w:rsidRPr="00F96230">
        <w:rPr>
          <w:bCs/>
        </w:rPr>
        <w:t>3.3</w:t>
      </w:r>
      <w:r w:rsidR="00D66C5C" w:rsidRPr="00F96230">
        <w:rPr>
          <w:bCs/>
        </w:rPr>
        <w:t>. При обнаружении в ходе приёмки недостатков результата Услуги составляется акт о недостатках, подписываемый обеими Сторонами. В акте должны быть указаны перечень выявленных недостатков и сроки их устранения.</w:t>
      </w:r>
    </w:p>
    <w:p w:rsidR="00D66C5C" w:rsidRPr="00F96230" w:rsidRDefault="007F10EE" w:rsidP="003059A0">
      <w:pPr>
        <w:ind w:firstLine="708"/>
        <w:jc w:val="both"/>
      </w:pPr>
      <w:r w:rsidRPr="00F96230">
        <w:t>3.4</w:t>
      </w:r>
      <w:r w:rsidR="00D66C5C" w:rsidRPr="00F96230">
        <w:t>. При наличии замечаний и претензий к оказанным Услугам Государственный заказчик направляет мотивированный отказ от приемки Услуг.</w:t>
      </w:r>
    </w:p>
    <w:p w:rsidR="00D66C5C" w:rsidRPr="00F96230" w:rsidRDefault="00D66C5C" w:rsidP="003059A0">
      <w:pPr>
        <w:ind w:firstLine="708"/>
        <w:jc w:val="both"/>
      </w:pPr>
      <w:r w:rsidRPr="00F96230">
        <w:t xml:space="preserve">В мотивированном отказе Государственным заказчиком от приемки Услуг указывается перечень замечаний и претензий </w:t>
      </w:r>
      <w:proofErr w:type="gramStart"/>
      <w:r w:rsidRPr="00F96230">
        <w:t>к</w:t>
      </w:r>
      <w:proofErr w:type="gramEnd"/>
      <w:r w:rsidRPr="00F96230">
        <w:t xml:space="preserve"> оказанным Услугами и сроки </w:t>
      </w:r>
      <w:r w:rsidR="006C2CBA" w:rsidRPr="00F96230">
        <w:br/>
      </w:r>
      <w:r w:rsidRPr="00F96230">
        <w:t xml:space="preserve">их устранения. </w:t>
      </w:r>
    </w:p>
    <w:p w:rsidR="00D66C5C" w:rsidRPr="00F96230" w:rsidRDefault="00D66C5C" w:rsidP="003059A0">
      <w:pPr>
        <w:ind w:firstLine="708"/>
        <w:jc w:val="both"/>
      </w:pPr>
      <w:r w:rsidRPr="00F96230">
        <w:t>Замечания и претензии устраняются Исполнителем за свой счет,</w:t>
      </w:r>
      <w:r w:rsidR="006E6D6D" w:rsidRPr="00F96230">
        <w:t xml:space="preserve"> </w:t>
      </w:r>
      <w:r w:rsidRPr="00F96230">
        <w:t xml:space="preserve">если они </w:t>
      </w:r>
      <w:r w:rsidR="006C2CBA" w:rsidRPr="00F96230">
        <w:br/>
      </w:r>
      <w:r w:rsidRPr="00F96230">
        <w:t>не выходят за пределы условий настоящего Контракта.</w:t>
      </w:r>
    </w:p>
    <w:p w:rsidR="00D66C5C" w:rsidRPr="00F96230" w:rsidRDefault="00D66C5C" w:rsidP="003059A0">
      <w:pPr>
        <w:ind w:firstLine="708"/>
        <w:jc w:val="both"/>
      </w:pPr>
      <w:r w:rsidRPr="00F96230">
        <w:t>Устранение замечаний производится после получения от Государственного заказчика информации о выявленных недостатках.</w:t>
      </w:r>
    </w:p>
    <w:p w:rsidR="00D66C5C" w:rsidRPr="00F96230" w:rsidRDefault="00D66C5C" w:rsidP="00BA49F9">
      <w:pPr>
        <w:ind w:firstLine="708"/>
        <w:jc w:val="both"/>
      </w:pPr>
    </w:p>
    <w:p w:rsidR="00D66C5C" w:rsidRPr="00F96230" w:rsidRDefault="00D66C5C" w:rsidP="003059A0">
      <w:pPr>
        <w:widowControl w:val="0"/>
        <w:suppressAutoHyphens/>
        <w:snapToGrid w:val="0"/>
        <w:ind w:firstLine="720"/>
        <w:jc w:val="center"/>
        <w:rPr>
          <w:b/>
          <w:bCs/>
          <w:lang w:eastAsia="ar-SA"/>
        </w:rPr>
      </w:pPr>
      <w:r w:rsidRPr="00F96230">
        <w:rPr>
          <w:b/>
          <w:bCs/>
          <w:lang w:eastAsia="ar-SA"/>
        </w:rPr>
        <w:t>4. Качество оказанных услуг</w:t>
      </w:r>
    </w:p>
    <w:p w:rsidR="004255E0" w:rsidRPr="00F96230" w:rsidRDefault="004255E0" w:rsidP="003059A0">
      <w:pPr>
        <w:widowControl w:val="0"/>
        <w:suppressAutoHyphens/>
        <w:snapToGrid w:val="0"/>
        <w:ind w:firstLine="720"/>
        <w:jc w:val="center"/>
        <w:rPr>
          <w:b/>
          <w:bCs/>
          <w:lang w:eastAsia="ar-SA"/>
        </w:rPr>
      </w:pPr>
    </w:p>
    <w:p w:rsidR="006C2CBA" w:rsidRPr="00F96230" w:rsidRDefault="00D66C5C" w:rsidP="006C2CBA">
      <w:pPr>
        <w:ind w:firstLine="708"/>
        <w:jc w:val="both"/>
      </w:pPr>
      <w:r w:rsidRPr="00F96230">
        <w:rPr>
          <w:lang w:eastAsia="ar-SA"/>
        </w:rPr>
        <w:t xml:space="preserve">4.1. </w:t>
      </w:r>
      <w:proofErr w:type="gramStart"/>
      <w:r w:rsidRPr="00F96230">
        <w:rPr>
          <w:lang w:eastAsia="ar-SA"/>
        </w:rPr>
        <w:t xml:space="preserve">Качество оказания Услуг должно соответствовать </w:t>
      </w:r>
      <w:r w:rsidRPr="00F96230">
        <w:t>требованиям законодательства Российской Федер</w:t>
      </w:r>
      <w:r w:rsidR="006C2CBA" w:rsidRPr="00F96230">
        <w:t xml:space="preserve">ации, в </w:t>
      </w:r>
      <w:proofErr w:type="spellStart"/>
      <w:r w:rsidR="006C2CBA" w:rsidRPr="00F96230">
        <w:t>т.</w:t>
      </w:r>
      <w:r w:rsidRPr="00F96230">
        <w:t>ч</w:t>
      </w:r>
      <w:proofErr w:type="spellEnd"/>
      <w:r w:rsidRPr="00F96230">
        <w:t xml:space="preserve">. </w:t>
      </w:r>
      <w:r w:rsidR="000A3E98" w:rsidRPr="00F96230">
        <w:t xml:space="preserve">Федерального закона от 29.12.2012 </w:t>
      </w:r>
      <w:r w:rsidR="000A3E98" w:rsidRPr="00F96230">
        <w:br/>
        <w:t xml:space="preserve">№ 273-ФЗ «Об образовании в Российской Федерации», </w:t>
      </w:r>
      <w:r w:rsidR="006C2CBA" w:rsidRPr="00F96230">
        <w:t xml:space="preserve">постановления Правительства </w:t>
      </w:r>
      <w:r w:rsidR="006C2CBA" w:rsidRPr="00F96230">
        <w:lastRenderedPageBreak/>
        <w:t xml:space="preserve">Российской Федерации от 18.09.2020 № 1490 «О лицензировании образовательной деятельности», приказа МЧС России от 16.12.2024 № 1120 «Об определении порядка, видов, сроков обучения лиц, осуществляющих трудовую или служебную деятельность, </w:t>
      </w:r>
      <w:r w:rsidR="006C2CBA" w:rsidRPr="00F96230">
        <w:br/>
        <w:t>по программам противопожарного инструктажа, требований к содержанию указанных программ</w:t>
      </w:r>
      <w:proofErr w:type="gramEnd"/>
      <w:r w:rsidR="006C2CBA" w:rsidRPr="00F96230">
        <w:t xml:space="preserve">, </w:t>
      </w:r>
      <w:proofErr w:type="gramStart"/>
      <w:r w:rsidR="006C2CBA" w:rsidRPr="00F96230">
        <w:t>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безопасности», приказа МЧС России от 05.09.2021 № 596 «Об утверждении типовых дополнительных профессиональных программ в области пожарной безопасности», приказа Министерства труда и социальной защиты Российской Федерации от 11.10.2021 № 696н «Об утверждении профессионального стандарта «Специалист по пожарной профилактике».</w:t>
      </w:r>
      <w:proofErr w:type="gramEnd"/>
    </w:p>
    <w:p w:rsidR="000B18BC" w:rsidRPr="00F96230" w:rsidRDefault="00D66C5C" w:rsidP="003C7F0E">
      <w:pPr>
        <w:ind w:firstLine="708"/>
        <w:jc w:val="both"/>
        <w:rPr>
          <w:lang w:eastAsia="ar-SA"/>
        </w:rPr>
      </w:pPr>
      <w:r w:rsidRPr="00F96230">
        <w:rPr>
          <w:lang w:eastAsia="ar-SA"/>
        </w:rPr>
        <w:t>4.2. Устранение недостатков и дефектов, выявленных при приемке Услуг производиться в сроки, согласованные с Государственным заказчиком.</w:t>
      </w:r>
    </w:p>
    <w:p w:rsidR="004255E0" w:rsidRPr="00F96230" w:rsidRDefault="004255E0" w:rsidP="003C7F0E">
      <w:pPr>
        <w:jc w:val="center"/>
        <w:rPr>
          <w:b/>
        </w:rPr>
      </w:pPr>
    </w:p>
    <w:p w:rsidR="003C7F0E" w:rsidRPr="00F96230" w:rsidRDefault="003C7F0E" w:rsidP="003C7F0E">
      <w:pPr>
        <w:jc w:val="center"/>
        <w:rPr>
          <w:b/>
        </w:rPr>
      </w:pPr>
      <w:r w:rsidRPr="00F96230">
        <w:rPr>
          <w:b/>
        </w:rPr>
        <w:t>5. Права и обязанности Сторон</w:t>
      </w:r>
    </w:p>
    <w:p w:rsidR="007A63D7" w:rsidRPr="00F96230" w:rsidRDefault="007A63D7" w:rsidP="003C7F0E">
      <w:pPr>
        <w:jc w:val="center"/>
        <w:rPr>
          <w:b/>
        </w:rPr>
      </w:pPr>
    </w:p>
    <w:p w:rsidR="003C7F0E" w:rsidRPr="00F96230" w:rsidRDefault="003C7F0E" w:rsidP="003C7F0E">
      <w:pPr>
        <w:ind w:firstLine="709"/>
        <w:jc w:val="both"/>
      </w:pPr>
      <w:r w:rsidRPr="00F96230">
        <w:t>5.1. Государственный заказчик обязан:</w:t>
      </w:r>
    </w:p>
    <w:p w:rsidR="003C7F0E" w:rsidRPr="00F96230" w:rsidRDefault="003C7F0E" w:rsidP="003C7F0E">
      <w:pPr>
        <w:ind w:firstLine="709"/>
        <w:jc w:val="both"/>
      </w:pPr>
      <w:r w:rsidRPr="00F96230">
        <w:t>5</w:t>
      </w:r>
      <w:r w:rsidR="00D13DC2" w:rsidRPr="00F96230">
        <w:t>.1.1</w:t>
      </w:r>
      <w:r w:rsidRPr="00F96230">
        <w:t xml:space="preserve">. </w:t>
      </w:r>
      <w:r w:rsidR="006C2CBA" w:rsidRPr="00F96230">
        <w:t>С</w:t>
      </w:r>
      <w:r w:rsidR="00A548FE" w:rsidRPr="00F96230">
        <w:t xml:space="preserve">воевременно и полностью </w:t>
      </w:r>
      <w:r w:rsidRPr="00F96230">
        <w:t xml:space="preserve">оплатить </w:t>
      </w:r>
      <w:r w:rsidR="00A548FE" w:rsidRPr="00F96230">
        <w:t>все</w:t>
      </w:r>
      <w:r w:rsidRPr="00F96230">
        <w:t xml:space="preserve"> Услуги, </w:t>
      </w:r>
      <w:r w:rsidR="00A548FE" w:rsidRPr="00F96230">
        <w:t xml:space="preserve">оказанные в соответствии с условиями Контракта, </w:t>
      </w:r>
      <w:r w:rsidRPr="00F96230">
        <w:t xml:space="preserve">в размерах и в сроки, установленные настоящим Контрактом. Моментом оплаты оказанных Услуг считается дата перечисления Государственным заказчиком денежных средств на расчётный счёт Исполнителя, </w:t>
      </w:r>
      <w:r w:rsidR="006C2CBA" w:rsidRPr="00F96230">
        <w:t>указанный в настоящем Контракте.</w:t>
      </w:r>
    </w:p>
    <w:p w:rsidR="003C7F0E" w:rsidRPr="00F96230" w:rsidRDefault="003C7F0E" w:rsidP="003C7F0E">
      <w:pPr>
        <w:ind w:firstLine="708"/>
        <w:jc w:val="both"/>
        <w:rPr>
          <w:color w:val="000000"/>
          <w:spacing w:val="1"/>
        </w:rPr>
      </w:pPr>
      <w:r w:rsidRPr="00F96230">
        <w:t>5</w:t>
      </w:r>
      <w:r w:rsidR="00D13DC2" w:rsidRPr="00F96230">
        <w:t>.1.2</w:t>
      </w:r>
      <w:r w:rsidR="006C2CBA" w:rsidRPr="00F96230">
        <w:t>. П</w:t>
      </w:r>
      <w:r w:rsidRPr="00F96230">
        <w:t>ровести экспертизу оказанных Услуг для проверки их соответствия условиям Контракта, своими силами или привлеченными экспертами, экспертными организациями, выбор которых осуществляется с требованиями Федерального закона</w:t>
      </w:r>
      <w:r w:rsidR="006E6D6D" w:rsidRPr="00F96230">
        <w:t xml:space="preserve"> </w:t>
      </w:r>
      <w:r w:rsidRPr="00F96230">
        <w:t xml:space="preserve">от 05.04.2013 № 44-ФЗ </w:t>
      </w:r>
      <w:r w:rsidRPr="00F96230">
        <w:rPr>
          <w:color w:val="000000"/>
          <w:spacing w:val="1"/>
        </w:rPr>
        <w:t>«О контрактной системе в сфере закупок товаров, работ, услуг</w:t>
      </w:r>
      <w:r w:rsidR="006E6D6D" w:rsidRPr="00F96230">
        <w:rPr>
          <w:color w:val="000000"/>
          <w:spacing w:val="1"/>
        </w:rPr>
        <w:t xml:space="preserve"> </w:t>
      </w:r>
      <w:r w:rsidRPr="00F96230">
        <w:rPr>
          <w:color w:val="000000"/>
          <w:spacing w:val="1"/>
        </w:rPr>
        <w:t>для обеспечения госуда</w:t>
      </w:r>
      <w:r w:rsidR="006C2CBA" w:rsidRPr="00F96230">
        <w:rPr>
          <w:color w:val="000000"/>
          <w:spacing w:val="1"/>
        </w:rPr>
        <w:t>рственных и муниципальных нужд».</w:t>
      </w:r>
    </w:p>
    <w:p w:rsidR="00AA482A" w:rsidRPr="00F96230" w:rsidRDefault="00D13DC2" w:rsidP="00AA482A">
      <w:pPr>
        <w:ind w:firstLine="709"/>
        <w:jc w:val="both"/>
      </w:pPr>
      <w:r w:rsidRPr="00F96230">
        <w:t>5.1.3</w:t>
      </w:r>
      <w:r w:rsidR="006C2CBA" w:rsidRPr="00F96230">
        <w:t>. В</w:t>
      </w:r>
      <w:r w:rsidR="00AA482A" w:rsidRPr="00F96230">
        <w:t xml:space="preserve"> случае принятия</w:t>
      </w:r>
      <w:r w:rsidRPr="00F96230">
        <w:t xml:space="preserve"> Государственным</w:t>
      </w:r>
      <w:r w:rsidR="00AA482A" w:rsidRPr="00F96230">
        <w:t xml:space="preserve"> заказчиком решения об одностороннем отказе от исполнения контракта, такое решение передается лицу, имеющему право действовать от имени</w:t>
      </w:r>
      <w:r w:rsidRPr="00F96230">
        <w:t xml:space="preserve"> исполнителя</w:t>
      </w:r>
      <w:r w:rsidR="00AA482A" w:rsidRPr="00F96230">
        <w:t>, лично под распис</w:t>
      </w:r>
      <w:r w:rsidRPr="00F96230">
        <w:t>ку или направляется исполнителю</w:t>
      </w:r>
      <w:r w:rsidR="00AA482A" w:rsidRPr="00F96230">
        <w:t xml:space="preserve"> по адресу </w:t>
      </w:r>
      <w:r w:rsidRPr="00F96230">
        <w:t>исполнителя</w:t>
      </w:r>
      <w:r w:rsidR="00AA482A" w:rsidRPr="00F96230">
        <w:t xml:space="preserve">, указанному в контракте. Выполнение </w:t>
      </w:r>
      <w:r w:rsidRPr="00F96230">
        <w:t xml:space="preserve">Государственным </w:t>
      </w:r>
      <w:r w:rsidR="00AA482A" w:rsidRPr="00F96230">
        <w:t xml:space="preserve">заказчиком требований настоящей части считается надлежащим уведомлением </w:t>
      </w:r>
      <w:r w:rsidRPr="00F96230">
        <w:t xml:space="preserve">исполнителя </w:t>
      </w:r>
      <w:r w:rsidR="007A63D7" w:rsidRPr="00F96230">
        <w:br/>
      </w:r>
      <w:r w:rsidR="00AA482A" w:rsidRPr="00F96230">
        <w:t>об одностороннем отказе от исполнения контракта. Датой такого надлежащего уведомления считается:</w:t>
      </w:r>
    </w:p>
    <w:p w:rsidR="00AA482A" w:rsidRPr="00F96230" w:rsidRDefault="00AA482A" w:rsidP="00AA482A">
      <w:pPr>
        <w:ind w:firstLine="709"/>
        <w:jc w:val="both"/>
      </w:pPr>
      <w:r w:rsidRPr="00F96230">
        <w:t>1) дата, указанная лицом, имею</w:t>
      </w:r>
      <w:r w:rsidR="00D13DC2" w:rsidRPr="00F96230">
        <w:t>щим право действовать от имени исполнителя</w:t>
      </w:r>
      <w:r w:rsidRPr="00F96230">
        <w:t xml:space="preserve">, </w:t>
      </w:r>
      <w:r w:rsidR="007A63D7" w:rsidRPr="00F96230">
        <w:br/>
      </w:r>
      <w:r w:rsidRPr="00F96230">
        <w:t xml:space="preserve">в расписке о получении решения об одностороннем отказе от исполнения контракта </w:t>
      </w:r>
      <w:r w:rsidR="007A63D7" w:rsidRPr="00F96230">
        <w:br/>
      </w:r>
      <w:r w:rsidRPr="00F96230">
        <w:t xml:space="preserve">(в случае передачи такого решения лицу, имеющему право действовать от имени </w:t>
      </w:r>
      <w:r w:rsidR="00D13DC2" w:rsidRPr="00F96230">
        <w:t>исполнителя</w:t>
      </w:r>
      <w:r w:rsidRPr="00F96230">
        <w:t>, лично под расписку);</w:t>
      </w:r>
    </w:p>
    <w:p w:rsidR="00AA482A" w:rsidRPr="00F96230" w:rsidRDefault="00AA482A" w:rsidP="00AA482A">
      <w:pPr>
        <w:ind w:firstLine="709"/>
        <w:jc w:val="both"/>
      </w:pPr>
      <w:r w:rsidRPr="00F96230">
        <w:t xml:space="preserve">2) дата получения </w:t>
      </w:r>
      <w:r w:rsidR="00D13DC2" w:rsidRPr="00F96230">
        <w:t xml:space="preserve">Государственным </w:t>
      </w:r>
      <w:r w:rsidRPr="00F96230">
        <w:t xml:space="preserve">заказчиком подтверждения о вручении </w:t>
      </w:r>
      <w:r w:rsidR="00D13DC2" w:rsidRPr="00F96230">
        <w:t xml:space="preserve">исполнителю </w:t>
      </w:r>
      <w:r w:rsidRPr="00F96230">
        <w:t xml:space="preserve">заказного письма, предусмотренного настоящей частью, либо дата получения заказчиком информации об отсутствии </w:t>
      </w:r>
      <w:r w:rsidR="00D13DC2" w:rsidRPr="00F96230">
        <w:t xml:space="preserve">исполнителя </w:t>
      </w:r>
      <w:r w:rsidRPr="00F96230">
        <w:t>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:rsidR="003C7F0E" w:rsidRPr="00F96230" w:rsidRDefault="003C7F0E" w:rsidP="00AA482A">
      <w:pPr>
        <w:ind w:firstLine="709"/>
        <w:jc w:val="both"/>
      </w:pPr>
      <w:r w:rsidRPr="00F96230">
        <w:t>5</w:t>
      </w:r>
      <w:r w:rsidR="00D13DC2" w:rsidRPr="00F96230">
        <w:t>.1.4</w:t>
      </w:r>
      <w:r w:rsidR="006C2CBA" w:rsidRPr="00F96230">
        <w:t>. О</w:t>
      </w:r>
      <w:r w:rsidRPr="00F96230">
        <w:t xml:space="preserve">беспечить участие в </w:t>
      </w:r>
      <w:r w:rsidR="00E65737" w:rsidRPr="00F96230">
        <w:t>обучении</w:t>
      </w:r>
      <w:r w:rsidRPr="00F96230">
        <w:t xml:space="preserve"> заявленного количества </w:t>
      </w:r>
      <w:r w:rsidR="00D13DC2" w:rsidRPr="00F96230">
        <w:t>слушателей</w:t>
      </w:r>
      <w:r w:rsidR="006C2CBA" w:rsidRPr="00F96230">
        <w:t>.</w:t>
      </w:r>
    </w:p>
    <w:p w:rsidR="00A548FE" w:rsidRPr="00F96230" w:rsidRDefault="006C2CBA" w:rsidP="00AA482A">
      <w:pPr>
        <w:ind w:firstLine="709"/>
        <w:jc w:val="both"/>
      </w:pPr>
      <w:r w:rsidRPr="00F96230">
        <w:t>5.1.5. О</w:t>
      </w:r>
      <w:r w:rsidR="00A548FE" w:rsidRPr="00F96230">
        <w:t>беспечить своевременную приемку Услуг в порядке, предусмотренным Контрактом.</w:t>
      </w:r>
    </w:p>
    <w:p w:rsidR="003C7F0E" w:rsidRPr="00F96230" w:rsidRDefault="003C7F0E" w:rsidP="003C7F0E">
      <w:pPr>
        <w:ind w:firstLine="708"/>
        <w:jc w:val="both"/>
      </w:pPr>
      <w:r w:rsidRPr="00F96230">
        <w:t>5.2. Государственный заказчик имеет право:</w:t>
      </w:r>
    </w:p>
    <w:p w:rsidR="003C7F0E" w:rsidRPr="00F96230" w:rsidRDefault="003C7F0E" w:rsidP="003C7F0E">
      <w:pPr>
        <w:ind w:firstLine="708"/>
        <w:jc w:val="both"/>
      </w:pPr>
      <w:r w:rsidRPr="00F96230">
        <w:t>5</w:t>
      </w:r>
      <w:r w:rsidR="006C2CBA" w:rsidRPr="00F96230">
        <w:t>.2.1. В</w:t>
      </w:r>
      <w:r w:rsidRPr="00F96230">
        <w:t>о время оказания Услуг проверять ход и качество оказания Услуг</w:t>
      </w:r>
      <w:r w:rsidR="006E6D6D" w:rsidRPr="00F96230">
        <w:t xml:space="preserve"> </w:t>
      </w:r>
      <w:r w:rsidR="007A63D7" w:rsidRPr="00F96230">
        <w:br/>
      </w:r>
      <w:r w:rsidRPr="00F96230">
        <w:t>без вмешатель</w:t>
      </w:r>
      <w:r w:rsidR="006C2CBA" w:rsidRPr="00F96230">
        <w:t>ства в деятельность Исполнителя.</w:t>
      </w:r>
    </w:p>
    <w:p w:rsidR="003C7F0E" w:rsidRPr="00F96230" w:rsidRDefault="003C7F0E" w:rsidP="003C7F0E">
      <w:pPr>
        <w:ind w:firstLine="708"/>
        <w:jc w:val="both"/>
      </w:pPr>
      <w:r w:rsidRPr="00F96230">
        <w:t>5.2.2.</w:t>
      </w:r>
      <w:r w:rsidR="006C2CBA" w:rsidRPr="00F96230">
        <w:t xml:space="preserve"> Т</w:t>
      </w:r>
      <w:r w:rsidRPr="00F96230">
        <w:t xml:space="preserve">ребовать от </w:t>
      </w:r>
      <w:r w:rsidR="00D13DC2" w:rsidRPr="00F96230">
        <w:t>И</w:t>
      </w:r>
      <w:r w:rsidRPr="00F96230">
        <w:t>сполнителя полного и своевременного испол</w:t>
      </w:r>
      <w:r w:rsidR="006C2CBA" w:rsidRPr="00F96230">
        <w:t>нения обязательств по Контракту.</w:t>
      </w:r>
    </w:p>
    <w:p w:rsidR="003C7F0E" w:rsidRPr="00F96230" w:rsidRDefault="003C7F0E" w:rsidP="003C7F0E">
      <w:pPr>
        <w:ind w:firstLine="708"/>
        <w:jc w:val="both"/>
      </w:pPr>
      <w:r w:rsidRPr="00F96230">
        <w:lastRenderedPageBreak/>
        <w:t>5.2.3.</w:t>
      </w:r>
      <w:r w:rsidR="006C2CBA" w:rsidRPr="00F96230">
        <w:t xml:space="preserve"> П</w:t>
      </w:r>
      <w:r w:rsidRPr="00F96230">
        <w:t xml:space="preserve">ринять решение об одностороннем отказе от исполнения Контракта </w:t>
      </w:r>
      <w:r w:rsidR="007A63D7" w:rsidRPr="00F96230">
        <w:br/>
      </w:r>
      <w:r w:rsidRPr="00F96230">
        <w:t xml:space="preserve">по основаниям, предусмотренным </w:t>
      </w:r>
      <w:r w:rsidR="00A548FE" w:rsidRPr="00F96230">
        <w:t xml:space="preserve">гражданским законодательством и </w:t>
      </w:r>
      <w:r w:rsidRPr="00F96230">
        <w:t xml:space="preserve">Федеральным законом от 05.04.2013 № 44-ФЗ </w:t>
      </w:r>
      <w:r w:rsidRPr="00F96230">
        <w:rPr>
          <w:color w:val="000000"/>
          <w:spacing w:val="1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D13DC2" w:rsidRPr="00F96230">
        <w:rPr>
          <w:color w:val="000000"/>
          <w:spacing w:val="1"/>
        </w:rPr>
        <w:t xml:space="preserve">. </w:t>
      </w:r>
    </w:p>
    <w:p w:rsidR="003C7F0E" w:rsidRPr="00F96230" w:rsidRDefault="003C7F0E" w:rsidP="003C7F0E">
      <w:pPr>
        <w:ind w:firstLine="708"/>
        <w:jc w:val="both"/>
      </w:pPr>
      <w:r w:rsidRPr="00F96230">
        <w:t>5.2.4</w:t>
      </w:r>
      <w:r w:rsidR="006C2CBA" w:rsidRPr="00F96230">
        <w:t>. Д</w:t>
      </w:r>
      <w:r w:rsidRPr="00F96230">
        <w:t>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организации, выбор которых осуществляется в соответствии с Федеральным законом</w:t>
      </w:r>
      <w:r w:rsidR="006E6D6D" w:rsidRPr="00F96230">
        <w:t xml:space="preserve"> </w:t>
      </w:r>
      <w:r w:rsidR="007A63D7" w:rsidRPr="00F96230">
        <w:br/>
      </w:r>
      <w:r w:rsidRPr="00F96230">
        <w:t xml:space="preserve">от 05.04.2013 № 44-ФЗ </w:t>
      </w:r>
      <w:r w:rsidRPr="00F96230">
        <w:rPr>
          <w:color w:val="000000"/>
          <w:spacing w:val="1"/>
        </w:rPr>
        <w:t>«О контрактной системе в сфере закупок товаров, работ, услуг</w:t>
      </w:r>
      <w:r w:rsidR="006E6D6D" w:rsidRPr="00F96230">
        <w:rPr>
          <w:color w:val="000000"/>
          <w:spacing w:val="1"/>
        </w:rPr>
        <w:t xml:space="preserve"> </w:t>
      </w:r>
      <w:r w:rsidR="007A63D7" w:rsidRPr="00F96230">
        <w:rPr>
          <w:color w:val="000000"/>
          <w:spacing w:val="1"/>
        </w:rPr>
        <w:br/>
      </w:r>
      <w:r w:rsidRPr="00F96230">
        <w:rPr>
          <w:color w:val="000000"/>
          <w:spacing w:val="1"/>
        </w:rPr>
        <w:t>для обеспечения государственных и муниципальных нужд».</w:t>
      </w:r>
    </w:p>
    <w:p w:rsidR="003C7F0E" w:rsidRPr="00F96230" w:rsidRDefault="003C7F0E" w:rsidP="003C7F0E">
      <w:pPr>
        <w:ind w:firstLine="708"/>
        <w:jc w:val="both"/>
      </w:pPr>
      <w:r w:rsidRPr="00F96230">
        <w:t>5.3. Исполнитель обязан:</w:t>
      </w:r>
    </w:p>
    <w:p w:rsidR="003C7F0E" w:rsidRPr="00F96230" w:rsidRDefault="003C7F0E" w:rsidP="003C7F0E">
      <w:pPr>
        <w:ind w:firstLine="709"/>
        <w:jc w:val="both"/>
      </w:pPr>
      <w:r w:rsidRPr="00F96230">
        <w:t>5</w:t>
      </w:r>
      <w:r w:rsidR="0003660B" w:rsidRPr="00F96230">
        <w:t>.3.1. О</w:t>
      </w:r>
      <w:r w:rsidRPr="00F96230">
        <w:t>казать Услуги в объеме и сроки, предусмотренные настоящим Контракто</w:t>
      </w:r>
      <w:r w:rsidR="0003660B" w:rsidRPr="00F96230">
        <w:t>м.</w:t>
      </w:r>
    </w:p>
    <w:p w:rsidR="003C7F0E" w:rsidRPr="00F96230" w:rsidRDefault="003C7F0E" w:rsidP="003C7F0E">
      <w:pPr>
        <w:ind w:firstLine="708"/>
        <w:jc w:val="both"/>
      </w:pPr>
      <w:r w:rsidRPr="00F96230">
        <w:t>5</w:t>
      </w:r>
      <w:r w:rsidR="0003660B" w:rsidRPr="00F96230">
        <w:t>.3.2. С</w:t>
      </w:r>
      <w:r w:rsidRPr="00F96230">
        <w:t xml:space="preserve">воевременно информировать Государственного заказчика о невозможности выполнить </w:t>
      </w:r>
      <w:r w:rsidR="0003660B" w:rsidRPr="00F96230">
        <w:t>обусловленную Контрактом Услугу.</w:t>
      </w:r>
    </w:p>
    <w:p w:rsidR="00D3557D" w:rsidRPr="00F96230" w:rsidRDefault="003C7F0E" w:rsidP="00D3557D">
      <w:pPr>
        <w:ind w:firstLine="708"/>
        <w:jc w:val="both"/>
      </w:pPr>
      <w:r w:rsidRPr="00F96230">
        <w:t>5</w:t>
      </w:r>
      <w:r w:rsidR="00AA482A" w:rsidRPr="00F96230">
        <w:t xml:space="preserve">.3.3. </w:t>
      </w:r>
      <w:r w:rsidR="0003660B" w:rsidRPr="00F96230">
        <w:t>П</w:t>
      </w:r>
      <w:r w:rsidRPr="00F96230">
        <w:t xml:space="preserve">редставить Государственному заказчику акт оказанных Услуг </w:t>
      </w:r>
      <w:r w:rsidR="0003660B" w:rsidRPr="00F96230">
        <w:br/>
      </w:r>
      <w:r w:rsidR="00A548FE" w:rsidRPr="00F96230">
        <w:t>в соответствии с Контрактом</w:t>
      </w:r>
      <w:r w:rsidR="0003660B" w:rsidRPr="00F96230">
        <w:t>.</w:t>
      </w:r>
    </w:p>
    <w:p w:rsidR="003C7F0E" w:rsidRPr="00F96230" w:rsidRDefault="003C7F0E" w:rsidP="00D3557D">
      <w:pPr>
        <w:ind w:firstLine="708"/>
        <w:jc w:val="both"/>
      </w:pPr>
      <w:r w:rsidRPr="00F96230">
        <w:t>5</w:t>
      </w:r>
      <w:r w:rsidR="00D3557D" w:rsidRPr="00F96230">
        <w:t xml:space="preserve">.3.4. </w:t>
      </w:r>
      <w:r w:rsidR="0003660B" w:rsidRPr="00F96230">
        <w:t>О</w:t>
      </w:r>
      <w:r w:rsidRPr="00F96230">
        <w:t>беспечивать выполнение необходимых мероприятий по технике безопа</w:t>
      </w:r>
      <w:r w:rsidR="0003660B" w:rsidRPr="00F96230">
        <w:t>сности во время оказания Услуг.</w:t>
      </w:r>
    </w:p>
    <w:p w:rsidR="006E6D6D" w:rsidRPr="00F96230" w:rsidRDefault="007A63D7" w:rsidP="006E6D6D">
      <w:pPr>
        <w:ind w:firstLine="709"/>
        <w:jc w:val="both"/>
      </w:pPr>
      <w:r w:rsidRPr="00F96230">
        <w:t>5.3.5</w:t>
      </w:r>
      <w:r w:rsidR="0003660B" w:rsidRPr="00F96230">
        <w:t>.</w:t>
      </w:r>
      <w:r w:rsidR="006E6D6D" w:rsidRPr="00F96230">
        <w:t xml:space="preserve"> </w:t>
      </w:r>
      <w:r w:rsidR="0003660B" w:rsidRPr="00F96230">
        <w:t>С</w:t>
      </w:r>
      <w:r w:rsidR="006E6D6D" w:rsidRPr="00F96230">
        <w:t xml:space="preserve">воевременно информировать Государственного заказчика о начале, сроках </w:t>
      </w:r>
      <w:r w:rsidRPr="00F96230">
        <w:br/>
      </w:r>
      <w:r w:rsidR="006E6D6D" w:rsidRPr="00F96230">
        <w:t>и режиме занятий Обучающихся, а также об их пос</w:t>
      </w:r>
      <w:r w:rsidR="0003660B" w:rsidRPr="00F96230">
        <w:t>ещаемости в ходе оказания Услуг.</w:t>
      </w:r>
    </w:p>
    <w:p w:rsidR="006E6D6D" w:rsidRPr="00F96230" w:rsidRDefault="007A63D7" w:rsidP="006E6D6D">
      <w:pPr>
        <w:ind w:firstLine="709"/>
        <w:jc w:val="both"/>
      </w:pPr>
      <w:r w:rsidRPr="00F96230">
        <w:t>5</w:t>
      </w:r>
      <w:r w:rsidR="006E6D6D" w:rsidRPr="00F96230">
        <w:t>.3</w:t>
      </w:r>
      <w:r w:rsidRPr="00F96230">
        <w:t>.6</w:t>
      </w:r>
      <w:r w:rsidR="006E6D6D" w:rsidRPr="00F96230">
        <w:t xml:space="preserve">. </w:t>
      </w:r>
      <w:r w:rsidR="0003660B" w:rsidRPr="00F96230">
        <w:t>З</w:t>
      </w:r>
      <w:r w:rsidR="006E6D6D" w:rsidRPr="00F96230">
        <w:t xml:space="preserve">ачислить </w:t>
      </w:r>
      <w:r w:rsidR="00E80FEB">
        <w:t>работников</w:t>
      </w:r>
      <w:r w:rsidR="006E6D6D" w:rsidRPr="00F96230">
        <w:t xml:space="preserve"> Государственного заказчика, выполнивших установленные законодательством Российской Федерации, учредительными документами образовательной организации, локальными актами Исполнителя условия приема, </w:t>
      </w:r>
      <w:r w:rsidRPr="00F96230">
        <w:br/>
      </w:r>
      <w:r w:rsidR="0003660B" w:rsidRPr="00F96230">
        <w:t>в качестве Обучающихся.</w:t>
      </w:r>
    </w:p>
    <w:p w:rsidR="006E6D6D" w:rsidRPr="00F96230" w:rsidRDefault="007A63D7" w:rsidP="006E6D6D">
      <w:pPr>
        <w:ind w:firstLine="709"/>
        <w:jc w:val="both"/>
      </w:pPr>
      <w:r w:rsidRPr="00F96230">
        <w:t>5</w:t>
      </w:r>
      <w:r w:rsidR="006E6D6D" w:rsidRPr="00F96230">
        <w:t>.3.</w:t>
      </w:r>
      <w:r w:rsidRPr="00F96230">
        <w:t>7</w:t>
      </w:r>
      <w:r w:rsidR="006E6D6D" w:rsidRPr="00F96230">
        <w:t xml:space="preserve">. </w:t>
      </w:r>
      <w:r w:rsidR="0003660B" w:rsidRPr="00F96230">
        <w:t>О</w:t>
      </w:r>
      <w:r w:rsidR="006E6D6D" w:rsidRPr="00F96230">
        <w:t>беспечить д</w:t>
      </w:r>
      <w:r w:rsidRPr="00F96230">
        <w:t xml:space="preserve">ля </w:t>
      </w:r>
      <w:proofErr w:type="gramStart"/>
      <w:r w:rsidRPr="00F96230">
        <w:t>обучающихся</w:t>
      </w:r>
      <w:proofErr w:type="gramEnd"/>
      <w:r w:rsidRPr="00F96230">
        <w:t xml:space="preserve"> предусмотренные п</w:t>
      </w:r>
      <w:r w:rsidR="006E6D6D" w:rsidRPr="00F96230">
        <w:t xml:space="preserve">рограммой </w:t>
      </w:r>
      <w:r w:rsidRPr="00F96230">
        <w:t xml:space="preserve">обучения </w:t>
      </w:r>
      <w:r w:rsidR="006E6D6D" w:rsidRPr="00F96230">
        <w:t xml:space="preserve">условия ее освоения, обеспечить учебно-методическими материалами, необходимыми </w:t>
      </w:r>
      <w:r w:rsidR="00A548FE" w:rsidRPr="00F96230">
        <w:t>д</w:t>
      </w:r>
      <w:r w:rsidR="0003660B" w:rsidRPr="00F96230">
        <w:t>ля оказания Услуги.</w:t>
      </w:r>
    </w:p>
    <w:p w:rsidR="006E6D6D" w:rsidRPr="00F96230" w:rsidRDefault="007A63D7" w:rsidP="006E6D6D">
      <w:pPr>
        <w:ind w:firstLine="709"/>
        <w:jc w:val="both"/>
      </w:pPr>
      <w:r w:rsidRPr="00F96230">
        <w:t>5</w:t>
      </w:r>
      <w:r w:rsidR="006E6D6D" w:rsidRPr="00F96230">
        <w:t>.3.</w:t>
      </w:r>
      <w:r w:rsidRPr="00F96230">
        <w:t>8</w:t>
      </w:r>
      <w:r w:rsidR="006E6D6D" w:rsidRPr="00F96230">
        <w:t xml:space="preserve">. </w:t>
      </w:r>
      <w:r w:rsidR="0003660B" w:rsidRPr="00F96230">
        <w:t>С</w:t>
      </w:r>
      <w:r w:rsidR="006E6D6D" w:rsidRPr="00F96230">
        <w:t xml:space="preserve">охранить место за </w:t>
      </w:r>
      <w:proofErr w:type="gramStart"/>
      <w:r w:rsidRPr="00F96230">
        <w:t>о</w:t>
      </w:r>
      <w:r w:rsidR="006E6D6D" w:rsidRPr="00F96230">
        <w:t>бучающимися</w:t>
      </w:r>
      <w:proofErr w:type="gramEnd"/>
      <w:r w:rsidR="006E6D6D" w:rsidRPr="00F96230">
        <w:t xml:space="preserve"> в случае пропуска занятий </w:t>
      </w:r>
      <w:r w:rsidRPr="00F96230">
        <w:br/>
      </w:r>
      <w:r w:rsidR="006E6D6D" w:rsidRPr="00F96230">
        <w:t xml:space="preserve">по уважительным причинам (с учетом оплаты Услуг, предусмотренных разделом </w:t>
      </w:r>
      <w:r w:rsidRPr="00F96230">
        <w:br/>
      </w:r>
      <w:r w:rsidR="0003660B" w:rsidRPr="00F96230">
        <w:t>№ 2 Контракта).</w:t>
      </w:r>
    </w:p>
    <w:p w:rsidR="006E6D6D" w:rsidRPr="00F96230" w:rsidRDefault="007A63D7" w:rsidP="006E6D6D">
      <w:pPr>
        <w:ind w:firstLine="709"/>
        <w:jc w:val="both"/>
      </w:pPr>
      <w:r w:rsidRPr="00F96230">
        <w:t>5</w:t>
      </w:r>
      <w:r w:rsidR="006E6D6D" w:rsidRPr="00F96230">
        <w:t>.3.</w:t>
      </w:r>
      <w:r w:rsidRPr="00F96230">
        <w:t>9</w:t>
      </w:r>
      <w:r w:rsidR="006E6D6D" w:rsidRPr="00F96230">
        <w:t xml:space="preserve">. </w:t>
      </w:r>
      <w:r w:rsidR="0003660B" w:rsidRPr="00F96230">
        <w:t>О</w:t>
      </w:r>
      <w:r w:rsidR="006E6D6D" w:rsidRPr="00F96230">
        <w:t xml:space="preserve">беспечить </w:t>
      </w:r>
      <w:proofErr w:type="gramStart"/>
      <w:r w:rsidRPr="00F96230">
        <w:t>о</w:t>
      </w:r>
      <w:r w:rsidR="006E6D6D" w:rsidRPr="00F96230">
        <w:t>бучающимся</w:t>
      </w:r>
      <w:proofErr w:type="gramEnd"/>
      <w:r w:rsidR="006E6D6D" w:rsidRPr="00F96230">
        <w:t xml:space="preserve"> уважение человеческого достоинства, защиту </w:t>
      </w:r>
      <w:r w:rsidRPr="00F96230">
        <w:br/>
      </w:r>
      <w:r w:rsidR="006E6D6D" w:rsidRPr="00F96230">
        <w:t xml:space="preserve">от всех форм физического и психического насилия, оскорбления личности, охрану жизни </w:t>
      </w:r>
      <w:r w:rsidRPr="00F96230">
        <w:br/>
      </w:r>
      <w:r w:rsidR="0003660B" w:rsidRPr="00F96230">
        <w:t>и здоровья.</w:t>
      </w:r>
    </w:p>
    <w:p w:rsidR="006E6D6D" w:rsidRPr="00F96230" w:rsidRDefault="007A63D7" w:rsidP="006E6D6D">
      <w:pPr>
        <w:ind w:firstLine="709"/>
        <w:jc w:val="both"/>
      </w:pPr>
      <w:r w:rsidRPr="00F96230">
        <w:t>5</w:t>
      </w:r>
      <w:r w:rsidR="006E6D6D" w:rsidRPr="00F96230">
        <w:t>.3.</w:t>
      </w:r>
      <w:r w:rsidRPr="00F96230">
        <w:t>10</w:t>
      </w:r>
      <w:r w:rsidR="006E6D6D" w:rsidRPr="00F96230">
        <w:t xml:space="preserve">. </w:t>
      </w:r>
      <w:r w:rsidR="0003660B" w:rsidRPr="00F96230">
        <w:t>П</w:t>
      </w:r>
      <w:r w:rsidR="006E6D6D" w:rsidRPr="00F96230">
        <w:t xml:space="preserve">редставлять по требованию Государственного заказчика копию лицензии </w:t>
      </w:r>
      <w:r w:rsidRPr="00F96230">
        <w:br/>
      </w:r>
      <w:r w:rsidR="006E6D6D" w:rsidRPr="00F96230">
        <w:t>на осуществление образовательной деятельности и создавать условия д</w:t>
      </w:r>
      <w:r w:rsidR="0003660B" w:rsidRPr="00F96230">
        <w:t>ля проверки хода оказания Услуг.</w:t>
      </w:r>
    </w:p>
    <w:p w:rsidR="006E6D6D" w:rsidRPr="00F96230" w:rsidRDefault="007A63D7" w:rsidP="006E6D6D">
      <w:pPr>
        <w:ind w:firstLine="709"/>
        <w:jc w:val="both"/>
      </w:pPr>
      <w:r w:rsidRPr="00F96230">
        <w:t>5</w:t>
      </w:r>
      <w:r w:rsidR="006E6D6D" w:rsidRPr="00F96230">
        <w:t>.3.</w:t>
      </w:r>
      <w:r w:rsidRPr="00F96230">
        <w:t>11</w:t>
      </w:r>
      <w:r w:rsidR="006E6D6D" w:rsidRPr="00F96230">
        <w:t xml:space="preserve">. </w:t>
      </w:r>
      <w:r w:rsidR="0003660B" w:rsidRPr="00F96230">
        <w:t>У</w:t>
      </w:r>
      <w:r w:rsidR="006E6D6D" w:rsidRPr="00F96230">
        <w:t>странять допущенные по вине Исполнителя недостатки при оказании Усл</w:t>
      </w:r>
      <w:r w:rsidR="0003660B" w:rsidRPr="00F96230">
        <w:t>уг своими силами и за свой счет.</w:t>
      </w:r>
    </w:p>
    <w:p w:rsidR="006E6D6D" w:rsidRPr="00F96230" w:rsidRDefault="007A63D7" w:rsidP="006E6D6D">
      <w:pPr>
        <w:ind w:firstLine="709"/>
        <w:jc w:val="both"/>
      </w:pPr>
      <w:r w:rsidRPr="00F96230">
        <w:t>5</w:t>
      </w:r>
      <w:r w:rsidR="006E6D6D" w:rsidRPr="00F96230">
        <w:t>.3.1</w:t>
      </w:r>
      <w:r w:rsidRPr="00F96230">
        <w:t>2</w:t>
      </w:r>
      <w:r w:rsidR="006E6D6D" w:rsidRPr="00F96230">
        <w:t xml:space="preserve">. </w:t>
      </w:r>
      <w:r w:rsidR="0003660B" w:rsidRPr="00F96230">
        <w:t>Н</w:t>
      </w:r>
      <w:r w:rsidR="006E6D6D" w:rsidRPr="00F96230">
        <w:t>е разглашать представленную Государственным заказчиком конфиденциальную информацию, необходимую для оформления документов на обучение, в рамках действующего законо</w:t>
      </w:r>
      <w:r w:rsidR="0003660B" w:rsidRPr="00F96230">
        <w:t>дательства Российской Федерации.</w:t>
      </w:r>
    </w:p>
    <w:p w:rsidR="006E6D6D" w:rsidRPr="00F96230" w:rsidRDefault="007A63D7" w:rsidP="006E6D6D">
      <w:pPr>
        <w:tabs>
          <w:tab w:val="left" w:pos="720"/>
        </w:tabs>
        <w:ind w:firstLine="709"/>
        <w:jc w:val="both"/>
      </w:pPr>
      <w:r w:rsidRPr="00F96230">
        <w:t>5</w:t>
      </w:r>
      <w:r w:rsidR="006E6D6D" w:rsidRPr="00F96230">
        <w:t>.3.1</w:t>
      </w:r>
      <w:r w:rsidRPr="00F96230">
        <w:t>3</w:t>
      </w:r>
      <w:r w:rsidR="006E6D6D" w:rsidRPr="00F96230">
        <w:t xml:space="preserve">. </w:t>
      </w:r>
      <w:r w:rsidR="0003660B" w:rsidRPr="00F96230">
        <w:t>В</w:t>
      </w:r>
      <w:r w:rsidR="006E6D6D" w:rsidRPr="00F96230">
        <w:t xml:space="preserve">ыдать </w:t>
      </w:r>
      <w:proofErr w:type="gramStart"/>
      <w:r w:rsidR="006E6D6D" w:rsidRPr="00F96230">
        <w:t>обучаемым</w:t>
      </w:r>
      <w:proofErr w:type="gramEnd"/>
      <w:r w:rsidR="006E6D6D" w:rsidRPr="00F96230">
        <w:t xml:space="preserve"> </w:t>
      </w:r>
      <w:r w:rsidR="0003660B" w:rsidRPr="00F96230">
        <w:t>удостоверение об освоении дополнительной профессиональной программы – программы профессиональной переподготовки в области пожарной безопасности.</w:t>
      </w:r>
    </w:p>
    <w:p w:rsidR="006E6D6D" w:rsidRPr="00F96230" w:rsidRDefault="007A63D7" w:rsidP="006E6D6D">
      <w:pPr>
        <w:tabs>
          <w:tab w:val="left" w:pos="720"/>
        </w:tabs>
        <w:ind w:firstLine="709"/>
        <w:jc w:val="both"/>
      </w:pPr>
      <w:r w:rsidRPr="00F96230">
        <w:t>5</w:t>
      </w:r>
      <w:r w:rsidR="006E6D6D" w:rsidRPr="00F96230">
        <w:t xml:space="preserve">.3.14. </w:t>
      </w:r>
      <w:r w:rsidR="0003660B" w:rsidRPr="00F96230">
        <w:t>В</w:t>
      </w:r>
      <w:r w:rsidR="006E6D6D" w:rsidRPr="00F96230">
        <w:t xml:space="preserve"> течение 3 (трех) рабочих дней со дня обнаружения предупредить Государственного заказчика:</w:t>
      </w:r>
    </w:p>
    <w:p w:rsidR="006E6D6D" w:rsidRPr="00F96230" w:rsidRDefault="006E6D6D" w:rsidP="006E6D6D">
      <w:pPr>
        <w:tabs>
          <w:tab w:val="left" w:pos="720"/>
        </w:tabs>
        <w:ind w:firstLine="709"/>
        <w:jc w:val="both"/>
      </w:pPr>
      <w:r w:rsidRPr="00F96230">
        <w:t>о возможных неблагоприятных для Государственного заказчика последствиях выполнения его указаний о способе оказания Услуг;</w:t>
      </w:r>
    </w:p>
    <w:p w:rsidR="006E6D6D" w:rsidRPr="00F96230" w:rsidRDefault="006E6D6D" w:rsidP="006E6D6D">
      <w:pPr>
        <w:tabs>
          <w:tab w:val="left" w:pos="720"/>
        </w:tabs>
        <w:ind w:firstLine="709"/>
        <w:jc w:val="both"/>
      </w:pPr>
      <w:r w:rsidRPr="00F96230">
        <w:t xml:space="preserve">о других, не зависящих от Исполнителя обстоятельствах, которые могут повлиять </w:t>
      </w:r>
      <w:r w:rsidRPr="00F96230">
        <w:br/>
        <w:t xml:space="preserve">на </w:t>
      </w:r>
      <w:r w:rsidR="0003660B" w:rsidRPr="00F96230">
        <w:t>качество и сроки оказания Услуг.</w:t>
      </w:r>
    </w:p>
    <w:p w:rsidR="00D3557D" w:rsidRPr="00F96230" w:rsidRDefault="00D3557D" w:rsidP="00D3557D">
      <w:pPr>
        <w:ind w:firstLine="709"/>
        <w:jc w:val="both"/>
      </w:pPr>
      <w:r w:rsidRPr="00F96230">
        <w:t>5.3.</w:t>
      </w:r>
      <w:r w:rsidR="007A63D7" w:rsidRPr="00F96230">
        <w:t>1</w:t>
      </w:r>
      <w:r w:rsidR="00D548D5" w:rsidRPr="00F96230">
        <w:t>5</w:t>
      </w:r>
      <w:r w:rsidR="0003660B" w:rsidRPr="00F96230">
        <w:t>.</w:t>
      </w:r>
      <w:r w:rsidRPr="00F96230">
        <w:t xml:space="preserve"> </w:t>
      </w:r>
      <w:r w:rsidR="0003660B" w:rsidRPr="00F96230">
        <w:t>В</w:t>
      </w:r>
      <w:r w:rsidRPr="00F96230">
        <w:t xml:space="preserve"> случае принятия </w:t>
      </w:r>
      <w:r w:rsidR="00E502CF" w:rsidRPr="00F96230">
        <w:t>исполнителем</w:t>
      </w:r>
      <w:r w:rsidRPr="00F96230">
        <w:t xml:space="preserve"> решения об одностороннем отказе</w:t>
      </w:r>
      <w:r w:rsidR="00FF03B1" w:rsidRPr="00F96230">
        <w:t xml:space="preserve"> </w:t>
      </w:r>
      <w:r w:rsidR="007A63D7" w:rsidRPr="00F96230">
        <w:br/>
      </w:r>
      <w:r w:rsidRPr="00F96230">
        <w:t xml:space="preserve">от исполнения контракта, такое решение передается лицу, имеющему право действовать </w:t>
      </w:r>
      <w:r w:rsidR="007A63D7" w:rsidRPr="00F96230">
        <w:br/>
      </w:r>
      <w:r w:rsidRPr="00F96230">
        <w:t xml:space="preserve">от имени </w:t>
      </w:r>
      <w:r w:rsidR="00E502CF" w:rsidRPr="00F96230">
        <w:t xml:space="preserve">Государственного </w:t>
      </w:r>
      <w:r w:rsidRPr="00F96230">
        <w:t xml:space="preserve">заказчика, лично под расписку или направляется заказчику </w:t>
      </w:r>
      <w:r w:rsidR="007A63D7" w:rsidRPr="00F96230">
        <w:br/>
      </w:r>
      <w:r w:rsidRPr="00F96230">
        <w:t xml:space="preserve">по почте заказным письмом с уведомлением о вручении по адресу заказчика, указанному </w:t>
      </w:r>
      <w:r w:rsidR="007A63D7" w:rsidRPr="00F96230">
        <w:br/>
      </w:r>
      <w:r w:rsidRPr="00F96230">
        <w:lastRenderedPageBreak/>
        <w:t xml:space="preserve">в контракте. Выполнение </w:t>
      </w:r>
      <w:r w:rsidR="00E502CF" w:rsidRPr="00F96230">
        <w:t xml:space="preserve">исполнителем </w:t>
      </w:r>
      <w:r w:rsidRPr="00F96230">
        <w:t xml:space="preserve">требований настоящей части считается надлежащим уведомлением </w:t>
      </w:r>
      <w:r w:rsidR="00E502CF" w:rsidRPr="00F96230">
        <w:t xml:space="preserve">Государственного </w:t>
      </w:r>
      <w:r w:rsidRPr="00F96230">
        <w:t xml:space="preserve">заказчика об одностороннем отказе </w:t>
      </w:r>
      <w:r w:rsidR="007A63D7" w:rsidRPr="00F96230">
        <w:br/>
      </w:r>
      <w:r w:rsidRPr="00F96230">
        <w:t>от исполнения контракта. Датой такого надлежащего уведомления считается:</w:t>
      </w:r>
    </w:p>
    <w:p w:rsidR="00D3557D" w:rsidRPr="00F96230" w:rsidRDefault="00D3557D" w:rsidP="00D3557D">
      <w:pPr>
        <w:ind w:firstLine="709"/>
        <w:jc w:val="both"/>
      </w:pPr>
      <w:r w:rsidRPr="00F96230">
        <w:t xml:space="preserve">1) дата, указанная лицом, имеющим право действовать от имени </w:t>
      </w:r>
      <w:r w:rsidR="00E502CF" w:rsidRPr="00F96230">
        <w:t xml:space="preserve">Государственного </w:t>
      </w:r>
      <w:r w:rsidRPr="00F96230">
        <w:t>заказчика, в расписке о получении решения об одностороннем отказе от исполнения контракта (в случае передачи такого решения лицу, имеющему право действовать от имени</w:t>
      </w:r>
      <w:r w:rsidR="00E502CF" w:rsidRPr="00F96230">
        <w:t xml:space="preserve"> Государственного</w:t>
      </w:r>
      <w:r w:rsidR="0003660B" w:rsidRPr="00F96230">
        <w:t xml:space="preserve"> заказчика, лично под расписку).</w:t>
      </w:r>
    </w:p>
    <w:p w:rsidR="00D3557D" w:rsidRPr="00F96230" w:rsidRDefault="00D3557D" w:rsidP="00D3557D">
      <w:pPr>
        <w:ind w:firstLine="709"/>
        <w:jc w:val="both"/>
      </w:pPr>
      <w:r w:rsidRPr="00F96230">
        <w:t xml:space="preserve">2) дата получения </w:t>
      </w:r>
      <w:r w:rsidR="00E502CF" w:rsidRPr="00F96230">
        <w:t>исполнителем</w:t>
      </w:r>
      <w:r w:rsidRPr="00F96230">
        <w:t xml:space="preserve"> подтверждения о вручении </w:t>
      </w:r>
      <w:r w:rsidR="00E502CF" w:rsidRPr="00F96230">
        <w:t xml:space="preserve">Государственного </w:t>
      </w:r>
      <w:r w:rsidRPr="00F96230">
        <w:t>заказчику заказного письма, предусмотренного настоящей частью, либо</w:t>
      </w:r>
      <w:r w:rsidR="00E502CF" w:rsidRPr="00F96230">
        <w:t xml:space="preserve"> дата получения исполнителем</w:t>
      </w:r>
      <w:r w:rsidRPr="00F96230">
        <w:t xml:space="preserve"> информации об отсутствии </w:t>
      </w:r>
      <w:r w:rsidR="00E502CF" w:rsidRPr="00F96230">
        <w:t xml:space="preserve">Государственного </w:t>
      </w:r>
      <w:r w:rsidRPr="00F96230">
        <w:t>заказчика по адресу, указанному в контракте, информации о возврате такого письма по истечении срока хранения (в случае направления решения об одностороннем отказе от исполнения контракта заказным письмом).</w:t>
      </w:r>
    </w:p>
    <w:p w:rsidR="003C7F0E" w:rsidRPr="00F96230" w:rsidRDefault="003C7F0E" w:rsidP="003C7F0E">
      <w:pPr>
        <w:ind w:firstLine="709"/>
        <w:jc w:val="both"/>
      </w:pPr>
      <w:r w:rsidRPr="00F96230">
        <w:t>5.4. Исполнитель имеет право:</w:t>
      </w:r>
    </w:p>
    <w:p w:rsidR="003C7F0E" w:rsidRPr="00F96230" w:rsidRDefault="003C7F0E" w:rsidP="003C7F0E">
      <w:pPr>
        <w:ind w:firstLine="708"/>
        <w:jc w:val="both"/>
      </w:pPr>
      <w:r w:rsidRPr="00F96230">
        <w:t>5</w:t>
      </w:r>
      <w:r w:rsidR="0003660B" w:rsidRPr="00F96230">
        <w:t>.4.1. П</w:t>
      </w:r>
      <w:r w:rsidRPr="00F96230">
        <w:t>ри необходимости получать консультации у Государственного заказчика</w:t>
      </w:r>
      <w:r w:rsidR="006E6D6D" w:rsidRPr="00F96230">
        <w:t xml:space="preserve"> </w:t>
      </w:r>
      <w:r w:rsidR="0003660B" w:rsidRPr="00F96230">
        <w:br/>
        <w:t>по вопросам оказания Услуг.</w:t>
      </w:r>
    </w:p>
    <w:p w:rsidR="003C7F0E" w:rsidRPr="00F96230" w:rsidRDefault="003C7F0E" w:rsidP="003C7F0E">
      <w:pPr>
        <w:ind w:firstLine="708"/>
        <w:jc w:val="both"/>
      </w:pPr>
      <w:r w:rsidRPr="00F96230">
        <w:t>5</w:t>
      </w:r>
      <w:r w:rsidR="0003660B" w:rsidRPr="00F96230">
        <w:t>.4.2. Н</w:t>
      </w:r>
      <w:r w:rsidRPr="00F96230">
        <w:t xml:space="preserve">е </w:t>
      </w:r>
      <w:r w:rsidR="00A548FE" w:rsidRPr="00F96230">
        <w:t>приступать</w:t>
      </w:r>
      <w:r w:rsidRPr="00F96230">
        <w:t xml:space="preserve"> к оказанию Услуг, а начатую работу приостановить в случае нарушения Государственным заказчиком своих обяза</w:t>
      </w:r>
      <w:r w:rsidR="0003660B" w:rsidRPr="00F96230">
        <w:t>нностей по настоящему Контракту.</w:t>
      </w:r>
    </w:p>
    <w:p w:rsidR="003C7F0E" w:rsidRPr="00F96230" w:rsidRDefault="003C7F0E" w:rsidP="003C7F0E">
      <w:pPr>
        <w:ind w:firstLine="708"/>
        <w:jc w:val="both"/>
        <w:rPr>
          <w:color w:val="000000"/>
          <w:spacing w:val="1"/>
        </w:rPr>
      </w:pPr>
      <w:r w:rsidRPr="00F96230">
        <w:t>5</w:t>
      </w:r>
      <w:r w:rsidR="0003660B" w:rsidRPr="00F96230">
        <w:t>.4.3. П</w:t>
      </w:r>
      <w:r w:rsidRPr="00F96230">
        <w:t>ринять решение об одностороннем отказе от исполнения Контракта</w:t>
      </w:r>
      <w:r w:rsidR="006E6D6D" w:rsidRPr="00F96230">
        <w:t xml:space="preserve"> </w:t>
      </w:r>
      <w:r w:rsidR="007A63D7" w:rsidRPr="00F96230">
        <w:br/>
      </w:r>
      <w:r w:rsidRPr="00F96230">
        <w:t xml:space="preserve">по основаниям, предусмотренным </w:t>
      </w:r>
      <w:r w:rsidR="00A548FE" w:rsidRPr="00F96230">
        <w:t xml:space="preserve">гражданским законодательством и </w:t>
      </w:r>
      <w:r w:rsidRPr="00F96230">
        <w:t>Федеральным законом от 05.04.2013 № 44-ФЗ</w:t>
      </w:r>
      <w:r w:rsidR="006E6D6D" w:rsidRPr="00F96230">
        <w:t xml:space="preserve"> </w:t>
      </w:r>
      <w:r w:rsidRPr="00F96230">
        <w:rPr>
          <w:color w:val="000000"/>
          <w:spacing w:val="1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E502CF" w:rsidRPr="00F96230" w:rsidRDefault="00E502CF" w:rsidP="000B18BC">
      <w:pPr>
        <w:rPr>
          <w:b/>
          <w:bCs/>
        </w:rPr>
      </w:pPr>
    </w:p>
    <w:p w:rsidR="00D66C5C" w:rsidRPr="00F96230" w:rsidRDefault="00D66C5C" w:rsidP="003059A0">
      <w:pPr>
        <w:jc w:val="center"/>
        <w:rPr>
          <w:b/>
          <w:bCs/>
        </w:rPr>
      </w:pPr>
      <w:r w:rsidRPr="00F96230">
        <w:rPr>
          <w:b/>
          <w:bCs/>
        </w:rPr>
        <w:t>6. Ответственность Сторон</w:t>
      </w:r>
    </w:p>
    <w:p w:rsidR="007A63D7" w:rsidRPr="00F96230" w:rsidRDefault="007A63D7" w:rsidP="003059A0">
      <w:pPr>
        <w:jc w:val="center"/>
      </w:pPr>
    </w:p>
    <w:p w:rsidR="00D66C5C" w:rsidRPr="00F96230" w:rsidRDefault="00D66C5C" w:rsidP="000F497D">
      <w:pPr>
        <w:autoSpaceDE w:val="0"/>
        <w:autoSpaceDN w:val="0"/>
        <w:adjustRightInd w:val="0"/>
        <w:ind w:firstLine="709"/>
        <w:jc w:val="both"/>
      </w:pPr>
      <w:r w:rsidRPr="00F96230">
        <w:t>6.1. За неисполнение или ненадлежащее исполнение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D66C5C" w:rsidRPr="00F96230" w:rsidRDefault="00D66C5C" w:rsidP="000F497D">
      <w:pPr>
        <w:autoSpaceDE w:val="0"/>
        <w:autoSpaceDN w:val="0"/>
        <w:adjustRightInd w:val="0"/>
        <w:ind w:firstLine="709"/>
        <w:jc w:val="both"/>
      </w:pPr>
      <w:r w:rsidRPr="00F96230">
        <w:t xml:space="preserve">6.2. Неисполнение Исполнителем условий Контракта является основанием для обращения Государственного заказчика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Контракта. </w:t>
      </w:r>
    </w:p>
    <w:p w:rsidR="00D66C5C" w:rsidRPr="00F96230" w:rsidRDefault="00D66C5C" w:rsidP="000F497D">
      <w:pPr>
        <w:autoSpaceDE w:val="0"/>
        <w:autoSpaceDN w:val="0"/>
        <w:adjustRightInd w:val="0"/>
        <w:ind w:firstLine="709"/>
        <w:jc w:val="both"/>
      </w:pPr>
      <w:r w:rsidRPr="00F96230">
        <w:t>6.3.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:rsidR="00D66C5C" w:rsidRPr="00F96230" w:rsidRDefault="00D66C5C" w:rsidP="008E5D45">
      <w:pPr>
        <w:ind w:firstLine="709"/>
        <w:jc w:val="both"/>
        <w:rPr>
          <w:lang w:eastAsia="zh-CN"/>
        </w:rPr>
      </w:pPr>
      <w:r w:rsidRPr="00F96230">
        <w:t xml:space="preserve">6.4. </w:t>
      </w:r>
      <w:r w:rsidRPr="00F96230">
        <w:rPr>
          <w:lang w:eastAsia="zh-CN"/>
        </w:rPr>
        <w:t xml:space="preserve">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Исполнитель вправе потребовать уплаты неустоек (штрафов, пеней). </w:t>
      </w:r>
    </w:p>
    <w:p w:rsidR="00D66C5C" w:rsidRPr="00F96230" w:rsidRDefault="00D66C5C" w:rsidP="008E5D45">
      <w:pPr>
        <w:widowControl w:val="0"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6230">
        <w:rPr>
          <w:lang w:eastAsia="zh-CN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D66C5C" w:rsidRPr="00F96230" w:rsidRDefault="00D66C5C" w:rsidP="008E5D45">
      <w:pPr>
        <w:widowControl w:val="0"/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F96230">
        <w:rPr>
          <w:lang w:eastAsia="zh-CN"/>
        </w:rPr>
        <w:t>Штрафы начисляются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и составляет 1000 (одна тысяча) рублей.</w:t>
      </w:r>
    </w:p>
    <w:p w:rsidR="00D66C5C" w:rsidRPr="00F96230" w:rsidRDefault="004255E0" w:rsidP="008E5D45">
      <w:pPr>
        <w:autoSpaceDE w:val="0"/>
        <w:autoSpaceDN w:val="0"/>
        <w:adjustRightInd w:val="0"/>
        <w:ind w:firstLine="709"/>
        <w:jc w:val="both"/>
      </w:pPr>
      <w:r w:rsidRPr="00F96230">
        <w:t>6.5. В случае прос</w:t>
      </w:r>
      <w:r w:rsidR="00D66C5C" w:rsidRPr="00F96230">
        <w:t xml:space="preserve">рочки исполнения Исполнителем обязательств (в том числе </w:t>
      </w:r>
      <w:r w:rsidR="007A63D7" w:rsidRPr="00F96230">
        <w:br/>
      </w:r>
      <w:r w:rsidR="00D66C5C" w:rsidRPr="00F96230">
        <w:t>и гарантийного обязательства), предусмотренного Контрактом, а также в иных случаях неисполнения или ненадлежащего исполнения Исполнителем своих обязанностей Государственный заказчик направляет Исполнителю требование об уплате неустоек (штрафов, пеней).</w:t>
      </w:r>
    </w:p>
    <w:p w:rsidR="00D66C5C" w:rsidRPr="00F96230" w:rsidRDefault="00D66C5C" w:rsidP="008E5D45">
      <w:pPr>
        <w:autoSpaceDE w:val="0"/>
        <w:autoSpaceDN w:val="0"/>
        <w:adjustRightInd w:val="0"/>
        <w:ind w:firstLine="709"/>
        <w:jc w:val="both"/>
      </w:pPr>
      <w:proofErr w:type="gramStart"/>
      <w:r w:rsidRPr="00F96230">
        <w:lastRenderedPageBreak/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:rsidR="00D66C5C" w:rsidRPr="00F96230" w:rsidRDefault="00D66C5C" w:rsidP="008E5D45">
      <w:pPr>
        <w:autoSpaceDE w:val="0"/>
        <w:autoSpaceDN w:val="0"/>
        <w:adjustRightInd w:val="0"/>
        <w:ind w:firstLine="709"/>
        <w:jc w:val="both"/>
      </w:pPr>
      <w:r w:rsidRPr="00F96230">
        <w:t>Штрафы начисляются за</w:t>
      </w:r>
      <w:r w:rsidR="00523134" w:rsidRPr="00F96230">
        <w:t xml:space="preserve"> каждый факт неисполнения или ненадлежащего исполнения</w:t>
      </w:r>
      <w:r w:rsidRPr="00F96230">
        <w:t xml:space="preserve">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</w:t>
      </w:r>
      <w:r w:rsidR="00523134" w:rsidRPr="00F96230">
        <w:t xml:space="preserve">вливается Контрактом в размере </w:t>
      </w:r>
      <w:r w:rsidRPr="00F96230">
        <w:t xml:space="preserve">10 процентов цены Контракта. </w:t>
      </w:r>
    </w:p>
    <w:p w:rsidR="0031225E" w:rsidRPr="00F96230" w:rsidRDefault="0031225E" w:rsidP="0031225E">
      <w:pPr>
        <w:autoSpaceDE w:val="0"/>
        <w:autoSpaceDN w:val="0"/>
        <w:adjustRightInd w:val="0"/>
        <w:ind w:firstLine="709"/>
        <w:jc w:val="both"/>
      </w:pPr>
      <w:r w:rsidRPr="00F96230"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</w:t>
      </w:r>
    </w:p>
    <w:p w:rsidR="00D66C5C" w:rsidRPr="00F96230" w:rsidRDefault="00D66C5C" w:rsidP="008E5D45">
      <w:pPr>
        <w:autoSpaceDE w:val="0"/>
        <w:autoSpaceDN w:val="0"/>
        <w:adjustRightInd w:val="0"/>
        <w:ind w:firstLine="709"/>
        <w:jc w:val="both"/>
      </w:pPr>
      <w:r w:rsidRPr="00F96230">
        <w:t>6.6. Сторона освобождается от уплаты неустойки (штрафа, пени), если докажет,</w:t>
      </w:r>
      <w:r w:rsidR="006E6D6D" w:rsidRPr="00F96230">
        <w:t xml:space="preserve"> </w:t>
      </w:r>
      <w:r w:rsidR="007A63D7" w:rsidRPr="00F96230">
        <w:br/>
      </w:r>
      <w:r w:rsidRPr="00F96230"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66C5C" w:rsidRPr="00F96230" w:rsidRDefault="00D66C5C" w:rsidP="000F497D">
      <w:pPr>
        <w:autoSpaceDE w:val="0"/>
        <w:autoSpaceDN w:val="0"/>
        <w:adjustRightInd w:val="0"/>
        <w:ind w:firstLine="709"/>
        <w:jc w:val="both"/>
      </w:pPr>
      <w:r w:rsidRPr="00F96230">
        <w:t>6.7. Применение штрафных санкций не освобождает Стороны от исполнения обязательств по настоящему Контракту.</w:t>
      </w:r>
    </w:p>
    <w:p w:rsidR="00D66C5C" w:rsidRPr="00F96230" w:rsidRDefault="00D66C5C" w:rsidP="000F497D">
      <w:pPr>
        <w:autoSpaceDE w:val="0"/>
        <w:autoSpaceDN w:val="0"/>
        <w:adjustRightInd w:val="0"/>
        <w:ind w:firstLine="709"/>
        <w:jc w:val="both"/>
      </w:pPr>
      <w:r w:rsidRPr="00F96230">
        <w:t>6.8. В случае расторжения Контракта в связи с односторонним отказом Стороны</w:t>
      </w:r>
      <w:r w:rsidR="006E6D6D" w:rsidRPr="00F96230">
        <w:t xml:space="preserve"> </w:t>
      </w:r>
      <w:r w:rsidR="007A63D7" w:rsidRPr="00F96230">
        <w:br/>
      </w:r>
      <w:r w:rsidRPr="00F96230">
        <w:t>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D66C5C" w:rsidRPr="00F96230" w:rsidRDefault="00D66C5C" w:rsidP="000F497D">
      <w:pPr>
        <w:autoSpaceDE w:val="0"/>
        <w:autoSpaceDN w:val="0"/>
        <w:adjustRightInd w:val="0"/>
        <w:ind w:firstLine="709"/>
        <w:jc w:val="both"/>
      </w:pPr>
      <w:r w:rsidRPr="00F96230">
        <w:t>6.9. Общая сумма начисленного штрафа за неисполнение</w:t>
      </w:r>
      <w:r w:rsidR="006E6D6D" w:rsidRPr="00F96230">
        <w:t xml:space="preserve"> </w:t>
      </w:r>
      <w:r w:rsidRPr="00F96230">
        <w:t>или ненадлежащее исполнение Исполнителем обязательств, предусмотренных Контрактом, не может превышать цену Контракта.</w:t>
      </w:r>
    </w:p>
    <w:p w:rsidR="00E43E05" w:rsidRPr="00F96230" w:rsidRDefault="00D66C5C" w:rsidP="00E43E05">
      <w:pPr>
        <w:autoSpaceDE w:val="0"/>
        <w:autoSpaceDN w:val="0"/>
        <w:adjustRightInd w:val="0"/>
        <w:ind w:firstLine="709"/>
        <w:jc w:val="both"/>
      </w:pPr>
      <w:r w:rsidRPr="00F96230">
        <w:t>6.10. Общая сумма начисленного штрафа за ненадлежащее исполнение Государственным заказчиком обязательств, предусмотренных Контрактом,</w:t>
      </w:r>
      <w:r w:rsidR="006E6D6D" w:rsidRPr="00F96230">
        <w:t xml:space="preserve"> </w:t>
      </w:r>
      <w:r w:rsidRPr="00F96230">
        <w:t>не может превышать цену Контракта.</w:t>
      </w:r>
    </w:p>
    <w:p w:rsidR="00E43E05" w:rsidRPr="00F96230" w:rsidRDefault="00E43E05" w:rsidP="00E43E05">
      <w:pPr>
        <w:autoSpaceDE w:val="0"/>
        <w:autoSpaceDN w:val="0"/>
        <w:adjustRightInd w:val="0"/>
        <w:ind w:firstLine="709"/>
        <w:jc w:val="both"/>
      </w:pPr>
    </w:p>
    <w:p w:rsidR="00D66C5C" w:rsidRPr="00F96230" w:rsidRDefault="00D66C5C" w:rsidP="003059A0">
      <w:pPr>
        <w:ind w:firstLine="709"/>
        <w:jc w:val="center"/>
        <w:rPr>
          <w:b/>
          <w:bCs/>
          <w:color w:val="000000"/>
        </w:rPr>
      </w:pPr>
      <w:r w:rsidRPr="00F96230">
        <w:rPr>
          <w:b/>
          <w:bCs/>
          <w:color w:val="000000"/>
        </w:rPr>
        <w:t>7. Обстоятельства непреодолимой силы</w:t>
      </w:r>
    </w:p>
    <w:p w:rsidR="00D66C5C" w:rsidRPr="00F96230" w:rsidRDefault="00D66C5C" w:rsidP="003059A0">
      <w:pPr>
        <w:ind w:firstLine="709"/>
        <w:jc w:val="center"/>
        <w:rPr>
          <w:b/>
          <w:bCs/>
          <w:color w:val="000000"/>
        </w:rPr>
      </w:pPr>
    </w:p>
    <w:p w:rsidR="00D66C5C" w:rsidRPr="00F96230" w:rsidRDefault="00D66C5C" w:rsidP="003059A0">
      <w:pPr>
        <w:ind w:firstLine="708"/>
        <w:jc w:val="both"/>
      </w:pPr>
      <w:r w:rsidRPr="00F96230">
        <w:t xml:space="preserve">7.1. Стороны не несут ответственности за полное или частичное неисполнение предусмотренных настоящим Контрактом обязательств, </w:t>
      </w:r>
      <w:r w:rsidR="00FF03B1" w:rsidRPr="00F96230">
        <w:t>если такое неисполнение связано</w:t>
      </w:r>
      <w:r w:rsidRPr="00F96230">
        <w:t xml:space="preserve"> обстоятельствами непреодолимой силы.</w:t>
      </w:r>
    </w:p>
    <w:p w:rsidR="00D66C5C" w:rsidRPr="00F96230" w:rsidRDefault="00D66C5C" w:rsidP="003059A0">
      <w:pPr>
        <w:ind w:firstLine="708"/>
        <w:jc w:val="both"/>
      </w:pPr>
      <w:r w:rsidRPr="00F96230">
        <w:t>7.2. Сторона, для которой создалась невозможность исполнения обязательств</w:t>
      </w:r>
      <w:r w:rsidR="00FF03B1" w:rsidRPr="00F96230">
        <w:t xml:space="preserve"> </w:t>
      </w:r>
      <w:r w:rsidRPr="00F96230">
        <w:t>по настоящему Контракту вследствие обстоятельств непреодолимой силы, не позднее</w:t>
      </w:r>
      <w:r w:rsidR="00FF03B1" w:rsidRPr="00F96230">
        <w:t xml:space="preserve"> </w:t>
      </w:r>
      <w:r w:rsidRPr="00F96230">
        <w:t>30 дней с момента их наступления в письменной форме извещает другую Сторону</w:t>
      </w:r>
      <w:r w:rsidR="00FF03B1" w:rsidRPr="00F96230">
        <w:t xml:space="preserve"> </w:t>
      </w:r>
      <w:r w:rsidRPr="00F96230">
        <w:t>с приложением документов, удостоверяющих факт наступления указанных обстоятельств.</w:t>
      </w:r>
    </w:p>
    <w:p w:rsidR="00D66C5C" w:rsidRPr="00F96230" w:rsidRDefault="00D66C5C" w:rsidP="003059A0">
      <w:pPr>
        <w:ind w:firstLine="708"/>
        <w:jc w:val="both"/>
      </w:pPr>
      <w:r w:rsidRPr="00F96230">
        <w:t xml:space="preserve">7.3. В случае возникновения обстоятельств непреодолимой силы Стороны вправе расторгнуть настоящий Контракт, и в этом случае ни одна </w:t>
      </w:r>
      <w:proofErr w:type="gramStart"/>
      <w:r w:rsidRPr="00F96230">
        <w:t>из</w:t>
      </w:r>
      <w:proofErr w:type="gramEnd"/>
      <w:r w:rsidRPr="00F96230">
        <w:t xml:space="preserve"> </w:t>
      </w:r>
      <w:proofErr w:type="gramStart"/>
      <w:r w:rsidRPr="00F96230">
        <w:t>Стороне</w:t>
      </w:r>
      <w:proofErr w:type="gramEnd"/>
      <w:r w:rsidRPr="00F96230">
        <w:t xml:space="preserve"> вправе требовать возмещения убытков.</w:t>
      </w:r>
    </w:p>
    <w:p w:rsidR="00D66C5C" w:rsidRPr="00F96230" w:rsidRDefault="00D66C5C" w:rsidP="000F497D">
      <w:pPr>
        <w:tabs>
          <w:tab w:val="left" w:pos="993"/>
          <w:tab w:val="left" w:pos="1276"/>
        </w:tabs>
        <w:ind w:firstLine="708"/>
        <w:jc w:val="both"/>
      </w:pPr>
      <w:r w:rsidRPr="00F96230">
        <w:t>7.4. Доказательством наличия обстоятельств непреодолимой силы</w:t>
      </w:r>
      <w:r w:rsidR="006E6D6D" w:rsidRPr="00F96230">
        <w:t xml:space="preserve"> </w:t>
      </w:r>
      <w:r w:rsidR="00140B37" w:rsidRPr="00F96230">
        <w:br/>
      </w:r>
      <w:r w:rsidRPr="00F96230">
        <w:t>и их продолжительности является соответствующее письменное свидетельство уполномоченных органов и организаций.</w:t>
      </w:r>
    </w:p>
    <w:p w:rsidR="00D66C5C" w:rsidRPr="00F96230" w:rsidRDefault="00D66C5C" w:rsidP="003059A0">
      <w:pPr>
        <w:jc w:val="both"/>
      </w:pPr>
    </w:p>
    <w:p w:rsidR="003C7F0E" w:rsidRPr="00F96230" w:rsidRDefault="003C7F0E" w:rsidP="003C7F0E">
      <w:pPr>
        <w:ind w:firstLine="709"/>
        <w:jc w:val="center"/>
        <w:rPr>
          <w:b/>
        </w:rPr>
      </w:pPr>
      <w:r w:rsidRPr="00F96230">
        <w:rPr>
          <w:b/>
        </w:rPr>
        <w:t>8. Антикоррупционная оговорка</w:t>
      </w:r>
    </w:p>
    <w:p w:rsidR="003C7F0E" w:rsidRPr="00F96230" w:rsidRDefault="003C7F0E" w:rsidP="003C7F0E">
      <w:pPr>
        <w:ind w:firstLine="709"/>
        <w:jc w:val="center"/>
        <w:rPr>
          <w:b/>
        </w:rPr>
      </w:pPr>
    </w:p>
    <w:p w:rsidR="003C7F0E" w:rsidRPr="00F96230" w:rsidRDefault="003C7F0E" w:rsidP="003C7F0E">
      <w:pPr>
        <w:ind w:firstLine="709"/>
        <w:jc w:val="both"/>
      </w:pPr>
      <w:r w:rsidRPr="00F96230">
        <w:t xml:space="preserve">8.1. </w:t>
      </w:r>
      <w:proofErr w:type="gramStart"/>
      <w:r w:rsidRPr="00F96230">
        <w:t xml:space="preserve">При исполнении своих обязательств по настоящему Контракту Стороны, </w:t>
      </w:r>
      <w:r w:rsidR="00140B37" w:rsidRPr="00F96230">
        <w:br/>
      </w:r>
      <w:r w:rsidRPr="00F96230">
        <w:t xml:space="preserve">их аффилированные лица, работники, сотрудники или посредники не выплачивают, </w:t>
      </w:r>
      <w:r w:rsidR="00140B37" w:rsidRPr="00F96230">
        <w:br/>
      </w:r>
      <w:r w:rsidRPr="00F96230">
        <w:lastRenderedPageBreak/>
        <w:t xml:space="preserve">не предлагают выплатить и не разрешают выплату каких-либо денежных средств </w:t>
      </w:r>
      <w:r w:rsidR="00140B37" w:rsidRPr="00F96230">
        <w:br/>
      </w:r>
      <w:r w:rsidRPr="00F96230">
        <w:t xml:space="preserve">или ценностей, прямо или косвенно, любым лицам для оказания влияния на действия </w:t>
      </w:r>
      <w:r w:rsidR="00140B37" w:rsidRPr="00F96230">
        <w:br/>
      </w:r>
      <w:r w:rsidRPr="00F96230">
        <w:t xml:space="preserve">или решения этих лиц с целью получить какие-либо неправомерные преимущества </w:t>
      </w:r>
      <w:r w:rsidR="00140B37" w:rsidRPr="00F96230">
        <w:br/>
      </w:r>
      <w:r w:rsidRPr="00F96230">
        <w:t xml:space="preserve">или для достижения иных неправомерных целей. </w:t>
      </w:r>
      <w:proofErr w:type="gramEnd"/>
    </w:p>
    <w:p w:rsidR="003C7F0E" w:rsidRPr="00F96230" w:rsidRDefault="003C7F0E" w:rsidP="003C7F0E">
      <w:pPr>
        <w:ind w:firstLine="709"/>
        <w:jc w:val="both"/>
      </w:pPr>
      <w:r w:rsidRPr="00F96230">
        <w:t xml:space="preserve">При исполнении своих обязательств по настоящему Контракту Стороны, </w:t>
      </w:r>
      <w:r w:rsidR="00140B37" w:rsidRPr="00F96230">
        <w:br/>
      </w:r>
      <w:r w:rsidRPr="00F96230">
        <w:t>их аффилированные лица, работники, сотрудники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:rsidR="003C7F0E" w:rsidRPr="00F96230" w:rsidRDefault="003C7F0E" w:rsidP="00D3557D">
      <w:pPr>
        <w:tabs>
          <w:tab w:val="left" w:pos="567"/>
        </w:tabs>
        <w:ind w:firstLine="709"/>
        <w:jc w:val="both"/>
      </w:pPr>
      <w:r w:rsidRPr="00F96230">
        <w:t xml:space="preserve">8.2. В случае возникновения у Стороны подозрений, что произошло или может произойти нарушение каких-либо положений пункта 8.1,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8.1 настоящего Контракта другой Стороной, ее аффилированными лицами, работниками, сотрудниками или посредниками. Сторона, получившая уведомление о нарушении каких-либо положений пункта 8.1 настоящего Контракта, обязана рассмотреть уведомление и сообщить другой Стороне </w:t>
      </w:r>
      <w:r w:rsidR="00140B37" w:rsidRPr="00F96230">
        <w:br/>
      </w:r>
      <w:r w:rsidRPr="00F96230">
        <w:t xml:space="preserve">об итогах его рассмотрения в течение 20 (двадцати) рабочих дней </w:t>
      </w:r>
      <w:proofErr w:type="gramStart"/>
      <w:r w:rsidRPr="00F96230">
        <w:t>с даты получения</w:t>
      </w:r>
      <w:proofErr w:type="gramEnd"/>
      <w:r w:rsidRPr="00F96230">
        <w:t xml:space="preserve"> письменного уведомления.</w:t>
      </w:r>
    </w:p>
    <w:p w:rsidR="003C7F0E" w:rsidRPr="00F96230" w:rsidRDefault="003C7F0E" w:rsidP="003C7F0E">
      <w:pPr>
        <w:ind w:firstLine="709"/>
        <w:jc w:val="both"/>
        <w:rPr>
          <w:b/>
          <w:u w:val="single"/>
        </w:rPr>
      </w:pPr>
      <w:r w:rsidRPr="00F96230">
        <w:t>8.3. Стороны гарантируют осуществление надлежащего разбирательства по фактам нарушения положений пункта 8.1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работников, сотрудников уведомившей Стороны, сообщивших о факте нарушений.</w:t>
      </w:r>
    </w:p>
    <w:p w:rsidR="003C7F0E" w:rsidRPr="00F96230" w:rsidRDefault="003C7F0E" w:rsidP="003059A0">
      <w:pPr>
        <w:jc w:val="both"/>
      </w:pPr>
    </w:p>
    <w:p w:rsidR="00D66C5C" w:rsidRPr="00F96230" w:rsidRDefault="003C7F0E" w:rsidP="003059A0">
      <w:pPr>
        <w:jc w:val="center"/>
        <w:rPr>
          <w:b/>
        </w:rPr>
      </w:pPr>
      <w:r w:rsidRPr="00F96230">
        <w:rPr>
          <w:b/>
        </w:rPr>
        <w:t>9</w:t>
      </w:r>
      <w:r w:rsidR="00D66C5C" w:rsidRPr="00F96230">
        <w:rPr>
          <w:b/>
        </w:rPr>
        <w:t>. Рассмотрение и разрешение споров</w:t>
      </w:r>
    </w:p>
    <w:p w:rsidR="00140B37" w:rsidRPr="00F96230" w:rsidRDefault="00140B37" w:rsidP="003059A0">
      <w:pPr>
        <w:jc w:val="center"/>
        <w:rPr>
          <w:b/>
        </w:rPr>
      </w:pPr>
    </w:p>
    <w:p w:rsidR="00140B37" w:rsidRPr="00F96230" w:rsidRDefault="00140B37" w:rsidP="003059A0">
      <w:pPr>
        <w:jc w:val="center"/>
        <w:rPr>
          <w:b/>
        </w:rPr>
      </w:pPr>
    </w:p>
    <w:p w:rsidR="00D66C5C" w:rsidRPr="00F96230" w:rsidRDefault="000F1CE7" w:rsidP="003059A0">
      <w:pPr>
        <w:ind w:firstLine="708"/>
        <w:jc w:val="both"/>
      </w:pPr>
      <w:r w:rsidRPr="00F96230">
        <w:t xml:space="preserve">9.1. Все споры и разногласия, возникшие в связи с исполнением Контракта, решаются Сторонами путем переговоров. Достигнутые договоренности оформляются </w:t>
      </w:r>
      <w:r w:rsidR="00140B37" w:rsidRPr="00F96230">
        <w:br/>
      </w:r>
      <w:r w:rsidRPr="00F96230">
        <w:t xml:space="preserve">в виде дополнительных соглашений, подписанных Сторонами и скрепленных печатями. </w:t>
      </w:r>
    </w:p>
    <w:p w:rsidR="000F1CE7" w:rsidRPr="00F96230" w:rsidRDefault="000F1CE7" w:rsidP="003059A0">
      <w:pPr>
        <w:ind w:firstLine="708"/>
        <w:jc w:val="both"/>
      </w:pPr>
      <w:r w:rsidRPr="00F96230">
        <w:t xml:space="preserve">9.2. Претензии Сторон, возникающие в связи с исполнением настоящего Контракта, включая споры и разногласия по техническим и финансовым вопросам (условиям), рассматриваются Сторонами в течение 10 (десяти) рабочих дней с момента получения претензии. </w:t>
      </w:r>
    </w:p>
    <w:p w:rsidR="000F1CE7" w:rsidRPr="00F96230" w:rsidRDefault="000F1CE7" w:rsidP="003059A0">
      <w:pPr>
        <w:ind w:firstLine="708"/>
        <w:jc w:val="both"/>
      </w:pPr>
      <w:r w:rsidRPr="00F96230">
        <w:t xml:space="preserve">Досудебных порядок урегулирования споров, предусматривающих направление претензии контрагенту, является обязательным. </w:t>
      </w:r>
    </w:p>
    <w:p w:rsidR="000F1CE7" w:rsidRPr="00F96230" w:rsidRDefault="000F1CE7" w:rsidP="003059A0">
      <w:pPr>
        <w:ind w:firstLine="708"/>
        <w:jc w:val="both"/>
      </w:pPr>
      <w:r w:rsidRPr="00F96230">
        <w:t xml:space="preserve">9.3. Нерегулированные споры передаются на разрешение в Арбитражный суд Владимирской области, только после принятия мер по их досудебному урегулированию. </w:t>
      </w:r>
    </w:p>
    <w:p w:rsidR="000F1CE7" w:rsidRPr="00F96230" w:rsidRDefault="000F1CE7" w:rsidP="003059A0">
      <w:pPr>
        <w:ind w:firstLine="708"/>
        <w:jc w:val="both"/>
      </w:pPr>
    </w:p>
    <w:p w:rsidR="00D66C5C" w:rsidRPr="00F96230" w:rsidRDefault="003C7F0E" w:rsidP="003059A0">
      <w:pPr>
        <w:jc w:val="center"/>
        <w:rPr>
          <w:b/>
        </w:rPr>
      </w:pPr>
      <w:r w:rsidRPr="00F96230">
        <w:rPr>
          <w:b/>
        </w:rPr>
        <w:t>10</w:t>
      </w:r>
      <w:r w:rsidR="00D66C5C" w:rsidRPr="00F96230">
        <w:rPr>
          <w:b/>
        </w:rPr>
        <w:t>. Срок действия, порядок изменения и расторжения Контракта</w:t>
      </w:r>
    </w:p>
    <w:p w:rsidR="00140B37" w:rsidRPr="00F96230" w:rsidRDefault="00140B37" w:rsidP="003059A0">
      <w:pPr>
        <w:jc w:val="center"/>
        <w:rPr>
          <w:b/>
        </w:rPr>
      </w:pPr>
    </w:p>
    <w:p w:rsidR="00F3776A" w:rsidRPr="00F96230" w:rsidRDefault="003C7F0E" w:rsidP="00AC7936">
      <w:pPr>
        <w:ind w:firstLine="708"/>
        <w:jc w:val="both"/>
        <w:rPr>
          <w:color w:val="000000"/>
        </w:rPr>
      </w:pPr>
      <w:r w:rsidRPr="00F96230">
        <w:t>10</w:t>
      </w:r>
      <w:r w:rsidR="00BF1B66" w:rsidRPr="00F96230">
        <w:t>.1. Настоящий Контра</w:t>
      </w:r>
      <w:proofErr w:type="gramStart"/>
      <w:r w:rsidR="00BF1B66" w:rsidRPr="00F96230">
        <w:t xml:space="preserve">кт </w:t>
      </w:r>
      <w:r w:rsidR="00D66C5C" w:rsidRPr="00F96230">
        <w:t>вст</w:t>
      </w:r>
      <w:proofErr w:type="gramEnd"/>
      <w:r w:rsidR="00D66C5C" w:rsidRPr="00F96230">
        <w:t>упает в силу со дня его подписания обеими Сторонами и действует по 3</w:t>
      </w:r>
      <w:r w:rsidR="00102A83" w:rsidRPr="00F96230">
        <w:t>0</w:t>
      </w:r>
      <w:r w:rsidR="00D66C5C" w:rsidRPr="00F96230">
        <w:t>.12.20</w:t>
      </w:r>
      <w:r w:rsidR="00C45B19" w:rsidRPr="00F96230">
        <w:t>2</w:t>
      </w:r>
      <w:r w:rsidR="003337D0" w:rsidRPr="00F96230">
        <w:t>6</w:t>
      </w:r>
      <w:r w:rsidR="00F3776A" w:rsidRPr="00F96230">
        <w:rPr>
          <w:color w:val="000000"/>
        </w:rPr>
        <w:t xml:space="preserve">, а в части неисполненных обязательств - до полного </w:t>
      </w:r>
      <w:r w:rsidR="00140B37" w:rsidRPr="00F96230">
        <w:rPr>
          <w:color w:val="000000"/>
        </w:rPr>
        <w:br/>
      </w:r>
      <w:r w:rsidR="00F3776A" w:rsidRPr="00F96230">
        <w:rPr>
          <w:color w:val="000000"/>
        </w:rPr>
        <w:t>их исполнения Сторонами.</w:t>
      </w:r>
    </w:p>
    <w:p w:rsidR="00D66C5C" w:rsidRPr="00F96230" w:rsidRDefault="00D66C5C" w:rsidP="00AC7936">
      <w:pPr>
        <w:ind w:firstLine="708"/>
        <w:jc w:val="both"/>
      </w:pPr>
      <w:r w:rsidRPr="00F96230">
        <w:t xml:space="preserve">Окончание срока действия Контракта не освобождает Стороны от ответственности за его нарушение. </w:t>
      </w:r>
    </w:p>
    <w:p w:rsidR="00D66C5C" w:rsidRPr="00F96230" w:rsidRDefault="003C7F0E" w:rsidP="00F3776A">
      <w:pPr>
        <w:ind w:firstLine="708"/>
        <w:jc w:val="both"/>
      </w:pPr>
      <w:r w:rsidRPr="00F96230">
        <w:t>10</w:t>
      </w:r>
      <w:r w:rsidR="00D66C5C" w:rsidRPr="00F96230">
        <w:t xml:space="preserve">.2. Расторжение Контракта допускается по соглашению Сторон, по решению суда или в связи с односторонним отказом Стороны от исполнения Контракта </w:t>
      </w:r>
      <w:r w:rsidR="003337D0" w:rsidRPr="00F96230">
        <w:br/>
      </w:r>
      <w:r w:rsidR="00D66C5C" w:rsidRPr="00F96230">
        <w:lastRenderedPageBreak/>
        <w:t>в соответствии</w:t>
      </w:r>
      <w:r w:rsidR="00D3557D" w:rsidRPr="00F96230">
        <w:t xml:space="preserve"> </w:t>
      </w:r>
      <w:r w:rsidR="00D66C5C" w:rsidRPr="00F96230">
        <w:t>с гражданским законодательством Российской Федерации.</w:t>
      </w:r>
      <w:r w:rsidR="00F3776A" w:rsidRPr="00F96230">
        <w:t xml:space="preserve">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 Информация </w:t>
      </w:r>
      <w:r w:rsidR="003337D0" w:rsidRPr="00F96230">
        <w:br/>
      </w:r>
      <w:r w:rsidR="00F3776A" w:rsidRPr="00F96230">
        <w:t xml:space="preserve">о Исполнителе, с которым Контракт </w:t>
      </w:r>
      <w:proofErr w:type="gramStart"/>
      <w:r w:rsidR="00F3776A" w:rsidRPr="00F96230">
        <w:t>был</w:t>
      </w:r>
      <w:proofErr w:type="gramEnd"/>
      <w:r w:rsidR="00F3776A" w:rsidRPr="00F96230">
        <w:t xml:space="preserve"> расторгнут в связи с односторонним отказом Заказчика от исполнения Контракта, вклю</w:t>
      </w:r>
      <w:r w:rsidR="003337D0" w:rsidRPr="00F96230">
        <w:t>чается в установленном Законом №</w:t>
      </w:r>
      <w:r w:rsidR="00F3776A" w:rsidRPr="00F96230">
        <w:t xml:space="preserve"> 44-ФЗ порядке в реестр недобросовестных поставщиков (подрядчиков, исполнителей).</w:t>
      </w:r>
    </w:p>
    <w:p w:rsidR="00D66C5C" w:rsidRPr="00F96230" w:rsidRDefault="003C7F0E" w:rsidP="00AC7936">
      <w:pPr>
        <w:ind w:firstLine="708"/>
        <w:jc w:val="both"/>
      </w:pPr>
      <w:r w:rsidRPr="00F96230">
        <w:t>10</w:t>
      </w:r>
      <w:r w:rsidR="00D66C5C" w:rsidRPr="00F96230">
        <w:t>.3. В пределах срока действия настоящего Контракта допускаются изменения условий настоящего Контракта по соглашению Сторон в порядке, установленном действующим законодательством Российской Федерации.</w:t>
      </w:r>
    </w:p>
    <w:p w:rsidR="00D66C5C" w:rsidRPr="00F96230" w:rsidRDefault="00D66C5C" w:rsidP="001239F9">
      <w:pPr>
        <w:rPr>
          <w:b/>
        </w:rPr>
      </w:pPr>
    </w:p>
    <w:p w:rsidR="00D66C5C" w:rsidRPr="00F96230" w:rsidRDefault="003C7F0E" w:rsidP="003059A0">
      <w:pPr>
        <w:jc w:val="center"/>
        <w:rPr>
          <w:b/>
        </w:rPr>
      </w:pPr>
      <w:r w:rsidRPr="00F96230">
        <w:rPr>
          <w:b/>
        </w:rPr>
        <w:t>11</w:t>
      </w:r>
      <w:r w:rsidR="00D66C5C" w:rsidRPr="00F96230">
        <w:rPr>
          <w:b/>
        </w:rPr>
        <w:t>. Заключительные положения</w:t>
      </w:r>
    </w:p>
    <w:p w:rsidR="00140B37" w:rsidRPr="00F96230" w:rsidRDefault="000862B4" w:rsidP="000862B4">
      <w:pPr>
        <w:tabs>
          <w:tab w:val="left" w:pos="5276"/>
        </w:tabs>
        <w:rPr>
          <w:b/>
        </w:rPr>
      </w:pPr>
      <w:r w:rsidRPr="00F96230">
        <w:rPr>
          <w:b/>
        </w:rPr>
        <w:tab/>
      </w:r>
    </w:p>
    <w:p w:rsidR="00D66C5C" w:rsidRPr="00F96230" w:rsidRDefault="003C7F0E" w:rsidP="003059A0">
      <w:pPr>
        <w:ind w:firstLine="708"/>
        <w:jc w:val="both"/>
      </w:pPr>
      <w:r w:rsidRPr="00F96230">
        <w:t>11</w:t>
      </w:r>
      <w:r w:rsidR="00D66C5C" w:rsidRPr="00F96230">
        <w:t>.1. Во всем, что не предусмотрено Контрактом, Стороны руководствуются законодательством Российской Федерации.</w:t>
      </w:r>
    </w:p>
    <w:p w:rsidR="00D66C5C" w:rsidRPr="00F96230" w:rsidRDefault="003C7F0E" w:rsidP="003C7F0E">
      <w:pPr>
        <w:ind w:firstLine="708"/>
        <w:jc w:val="both"/>
      </w:pPr>
      <w:r w:rsidRPr="00F96230">
        <w:t>11</w:t>
      </w:r>
      <w:r w:rsidR="00D66C5C" w:rsidRPr="00F96230">
        <w:t xml:space="preserve">.2. В случае изменения у одной из Сторон адреса места нахождения, почтового адреса, банковских реквизитов, такая Сторона обязана в течение </w:t>
      </w:r>
      <w:r w:rsidR="000F1CE7" w:rsidRPr="00F96230">
        <w:t>3 (трех</w:t>
      </w:r>
      <w:r w:rsidR="00D66C5C" w:rsidRPr="00F96230">
        <w:t>) рабочих дней</w:t>
      </w:r>
      <w:r w:rsidR="006E6D6D" w:rsidRPr="00F96230">
        <w:t xml:space="preserve"> </w:t>
      </w:r>
      <w:r w:rsidR="00140B37" w:rsidRPr="00F96230">
        <w:br/>
      </w:r>
      <w:r w:rsidR="00D66C5C" w:rsidRPr="00F96230">
        <w:t xml:space="preserve">с момента внесения вышеуказанных изменений письменно известить об этом другую Сторону. </w:t>
      </w:r>
    </w:p>
    <w:p w:rsidR="00D66C5C" w:rsidRPr="00F96230" w:rsidRDefault="003C7F0E" w:rsidP="003059A0">
      <w:pPr>
        <w:ind w:firstLine="708"/>
        <w:jc w:val="both"/>
      </w:pPr>
      <w:r w:rsidRPr="00F96230">
        <w:t>11</w:t>
      </w:r>
      <w:r w:rsidR="00D66C5C" w:rsidRPr="00F96230"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D66C5C" w:rsidRPr="00F96230" w:rsidRDefault="003C7F0E" w:rsidP="003059A0">
      <w:pPr>
        <w:ind w:firstLine="708"/>
        <w:jc w:val="both"/>
      </w:pPr>
      <w:r w:rsidRPr="00F96230">
        <w:t>11</w:t>
      </w:r>
      <w:r w:rsidR="00D66C5C" w:rsidRPr="00F96230">
        <w:t>.4. Изменение условий Контракта при его исполнении не допускается,</w:t>
      </w:r>
      <w:r w:rsidR="006E6D6D" w:rsidRPr="00F96230">
        <w:t xml:space="preserve"> </w:t>
      </w:r>
      <w:r w:rsidR="00140B37" w:rsidRPr="00F96230">
        <w:br/>
      </w:r>
      <w:r w:rsidR="00D66C5C" w:rsidRPr="00F96230">
        <w:t>за исключением случаев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66C5C" w:rsidRPr="00F96230" w:rsidRDefault="003C7F0E" w:rsidP="003059A0">
      <w:pPr>
        <w:ind w:firstLine="708"/>
        <w:jc w:val="both"/>
      </w:pPr>
      <w:r w:rsidRPr="00F96230">
        <w:t>11</w:t>
      </w:r>
      <w:r w:rsidR="00D66C5C" w:rsidRPr="00F96230">
        <w:t>.5. При исполнении Контракта не допускается перемена Исполнителя,</w:t>
      </w:r>
      <w:r w:rsidR="006E6D6D" w:rsidRPr="00F96230">
        <w:t xml:space="preserve"> </w:t>
      </w:r>
      <w:r w:rsidR="00140B37" w:rsidRPr="00F96230">
        <w:br/>
      </w:r>
      <w:r w:rsidR="00D66C5C" w:rsidRPr="00F96230">
        <w:t>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слияния, присоединения.</w:t>
      </w:r>
    </w:p>
    <w:p w:rsidR="00F3776A" w:rsidRPr="00F96230" w:rsidRDefault="00F3776A" w:rsidP="003059A0">
      <w:pPr>
        <w:ind w:firstLine="708"/>
        <w:jc w:val="both"/>
      </w:pPr>
      <w:r w:rsidRPr="00F96230">
        <w:t xml:space="preserve">11.6. Стороны обязуются обеспечить конфиденциальность сведений, относящихся </w:t>
      </w:r>
      <w:r w:rsidR="00140B37" w:rsidRPr="00F96230">
        <w:br/>
      </w:r>
      <w:r w:rsidRPr="00F96230">
        <w:t>к предмету Контракта, и ставших им известными в ходе исполнения Контракта.</w:t>
      </w:r>
    </w:p>
    <w:p w:rsidR="000F1CE7" w:rsidRPr="00F96230" w:rsidRDefault="000F1CE7" w:rsidP="000862B4">
      <w:pPr>
        <w:ind w:firstLine="708"/>
        <w:jc w:val="center"/>
        <w:rPr>
          <w:b/>
          <w:bCs/>
        </w:rPr>
      </w:pPr>
    </w:p>
    <w:p w:rsidR="000862B4" w:rsidRPr="00F96230" w:rsidRDefault="000862B4" w:rsidP="000862B4">
      <w:pPr>
        <w:ind w:firstLine="708"/>
        <w:jc w:val="center"/>
        <w:rPr>
          <w:b/>
          <w:bCs/>
        </w:rPr>
      </w:pPr>
      <w:r w:rsidRPr="00F96230">
        <w:rPr>
          <w:b/>
          <w:bCs/>
        </w:rPr>
        <w:t>12. Перечень приложений</w:t>
      </w:r>
    </w:p>
    <w:p w:rsidR="000F1CE7" w:rsidRPr="00F96230" w:rsidRDefault="000F1CE7" w:rsidP="000862B4">
      <w:pPr>
        <w:ind w:firstLine="708"/>
        <w:jc w:val="center"/>
      </w:pPr>
    </w:p>
    <w:p w:rsidR="000862B4" w:rsidRPr="00F96230" w:rsidRDefault="000862B4" w:rsidP="00D216B4">
      <w:pPr>
        <w:ind w:firstLine="709"/>
        <w:jc w:val="both"/>
      </w:pPr>
      <w:r w:rsidRPr="00F96230">
        <w:t>Неотъемлемой частью настоящего Контракта является:</w:t>
      </w:r>
    </w:p>
    <w:p w:rsidR="0092269B" w:rsidRPr="00F96230" w:rsidRDefault="000862B4" w:rsidP="00D216B4">
      <w:pPr>
        <w:ind w:firstLine="709"/>
        <w:jc w:val="both"/>
      </w:pPr>
      <w:r w:rsidRPr="00F96230">
        <w:t xml:space="preserve">Приложение № 1 – </w:t>
      </w:r>
      <w:r w:rsidR="0092269B" w:rsidRPr="00F96230">
        <w:t>Список слушателей</w:t>
      </w:r>
    </w:p>
    <w:p w:rsidR="000862B4" w:rsidRPr="00F96230" w:rsidRDefault="0092269B" w:rsidP="00D216B4">
      <w:pPr>
        <w:ind w:firstLine="709"/>
        <w:jc w:val="both"/>
      </w:pPr>
      <w:r w:rsidRPr="00F96230">
        <w:t xml:space="preserve">Приложения № 2 </w:t>
      </w:r>
      <w:r w:rsidR="000862B4" w:rsidRPr="00F96230">
        <w:t xml:space="preserve">-  Акт </w:t>
      </w:r>
      <w:r w:rsidR="0031225E" w:rsidRPr="00F96230">
        <w:t>приемки товаров, работ,</w:t>
      </w:r>
      <w:r w:rsidR="00E93CAC" w:rsidRPr="00F96230">
        <w:t xml:space="preserve"> </w:t>
      </w:r>
      <w:r w:rsidR="0031225E" w:rsidRPr="00F96230">
        <w:t>услуг</w:t>
      </w:r>
      <w:r w:rsidR="000862B4" w:rsidRPr="00F96230">
        <w:t>.</w:t>
      </w:r>
    </w:p>
    <w:p w:rsidR="003C7F0E" w:rsidRPr="00F96230" w:rsidRDefault="003C7F0E" w:rsidP="0010186D">
      <w:pPr>
        <w:rPr>
          <w:b/>
          <w:bCs/>
        </w:rPr>
      </w:pPr>
    </w:p>
    <w:p w:rsidR="00FE7B4A" w:rsidRPr="00F96230" w:rsidRDefault="00FE7B4A" w:rsidP="003059A0">
      <w:pPr>
        <w:jc w:val="center"/>
        <w:rPr>
          <w:b/>
          <w:bCs/>
        </w:rPr>
      </w:pPr>
    </w:p>
    <w:p w:rsidR="00346F5D" w:rsidRDefault="00346F5D" w:rsidP="003059A0">
      <w:pPr>
        <w:jc w:val="center"/>
        <w:rPr>
          <w:b/>
          <w:bCs/>
        </w:rPr>
      </w:pPr>
    </w:p>
    <w:p w:rsidR="00D216B4" w:rsidRPr="00F96230" w:rsidRDefault="00D216B4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p w:rsidR="0067388B" w:rsidRPr="00F96230" w:rsidRDefault="0067388B" w:rsidP="000F1CE7">
      <w:pPr>
        <w:rPr>
          <w:b/>
          <w:bCs/>
        </w:rPr>
      </w:pPr>
    </w:p>
    <w:p w:rsidR="00D66C5C" w:rsidRPr="00F96230" w:rsidRDefault="00D66C5C" w:rsidP="003059A0">
      <w:pPr>
        <w:jc w:val="center"/>
        <w:rPr>
          <w:b/>
          <w:bCs/>
        </w:rPr>
      </w:pPr>
      <w:r w:rsidRPr="00F96230">
        <w:rPr>
          <w:b/>
          <w:bCs/>
        </w:rPr>
        <w:lastRenderedPageBreak/>
        <w:t>1</w:t>
      </w:r>
      <w:r w:rsidR="000862B4" w:rsidRPr="00F96230">
        <w:rPr>
          <w:b/>
          <w:bCs/>
        </w:rPr>
        <w:t>3</w:t>
      </w:r>
      <w:r w:rsidRPr="00F96230">
        <w:rPr>
          <w:b/>
          <w:bCs/>
        </w:rPr>
        <w:t>. Адреса, банковские реквизиты Сторон</w:t>
      </w:r>
    </w:p>
    <w:p w:rsidR="00346F5D" w:rsidRPr="00F96230" w:rsidRDefault="00346F5D" w:rsidP="003059A0">
      <w:pPr>
        <w:jc w:val="center"/>
        <w:rPr>
          <w:b/>
          <w:bCs/>
        </w:rPr>
      </w:pPr>
    </w:p>
    <w:p w:rsidR="00346F5D" w:rsidRPr="00F96230" w:rsidRDefault="00346F5D" w:rsidP="003059A0">
      <w:pPr>
        <w:jc w:val="center"/>
        <w:rPr>
          <w:b/>
          <w:bCs/>
        </w:rPr>
      </w:pPr>
    </w:p>
    <w:tbl>
      <w:tblPr>
        <w:tblW w:w="1006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13"/>
        <w:gridCol w:w="4933"/>
        <w:gridCol w:w="4678"/>
        <w:gridCol w:w="142"/>
      </w:tblGrid>
      <w:tr w:rsidR="00346F5D" w:rsidRPr="00F96230" w:rsidTr="00346F5D">
        <w:trPr>
          <w:gridBefore w:val="1"/>
          <w:gridAfter w:val="1"/>
          <w:wBefore w:w="313" w:type="dxa"/>
          <w:wAfter w:w="142" w:type="dxa"/>
          <w:trHeight w:val="8307"/>
        </w:trPr>
        <w:tc>
          <w:tcPr>
            <w:tcW w:w="4933" w:type="dxa"/>
            <w:shd w:val="clear" w:color="auto" w:fill="auto"/>
          </w:tcPr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center"/>
              <w:rPr>
                <w:color w:val="auto"/>
              </w:rPr>
            </w:pPr>
            <w:r w:rsidRPr="00F96230">
              <w:rPr>
                <w:color w:val="auto"/>
              </w:rPr>
              <w:t>Исполнитель: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center"/>
              <w:rPr>
                <w:color w:val="auto"/>
              </w:rPr>
            </w:pP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both"/>
              <w:rPr>
                <w:color w:val="auto"/>
              </w:rPr>
            </w:pPr>
            <w:r w:rsidRPr="00F96230">
              <w:rPr>
                <w:color w:val="auto"/>
              </w:rPr>
              <w:t>______________________________</w:t>
            </w:r>
            <w:r w:rsidR="00D216B4">
              <w:rPr>
                <w:color w:val="auto"/>
              </w:rPr>
              <w:t>______</w:t>
            </w:r>
          </w:p>
          <w:p w:rsidR="00346F5D" w:rsidRPr="00F96230" w:rsidRDefault="00346F5D" w:rsidP="00DD43EC">
            <w:pPr>
              <w:widowControl w:val="0"/>
              <w:autoSpaceDE w:val="0"/>
              <w:ind w:right="317"/>
            </w:pPr>
          </w:p>
          <w:p w:rsidR="00346F5D" w:rsidRPr="00F96230" w:rsidRDefault="00346F5D" w:rsidP="00DD43EC">
            <w:pPr>
              <w:widowControl w:val="0"/>
              <w:autoSpaceDE w:val="0"/>
              <w:ind w:right="317"/>
            </w:pPr>
            <w:r w:rsidRPr="00F96230">
              <w:t>Адрес места нахождения и почтовый адрес: __________________________________________________________________</w:t>
            </w:r>
            <w:r w:rsidR="00D216B4">
              <w:t>______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both"/>
              <w:rPr>
                <w:color w:val="auto"/>
              </w:rPr>
            </w:pPr>
            <w:r w:rsidRPr="00F96230">
              <w:rPr>
                <w:color w:val="auto"/>
              </w:rPr>
              <w:t>Тел./факс: ______________________</w:t>
            </w:r>
            <w:r w:rsidR="00D216B4">
              <w:rPr>
                <w:color w:val="auto"/>
              </w:rPr>
              <w:t>_____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both"/>
              <w:rPr>
                <w:color w:val="auto"/>
              </w:rPr>
            </w:pPr>
            <w:r w:rsidRPr="00F96230">
              <w:rPr>
                <w:color w:val="auto"/>
              </w:rPr>
              <w:t>Банковские реквизиты: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both"/>
              <w:rPr>
                <w:color w:val="auto"/>
              </w:rPr>
            </w:pPr>
            <w:proofErr w:type="gramStart"/>
            <w:r w:rsidRPr="00F96230">
              <w:rPr>
                <w:color w:val="auto"/>
              </w:rPr>
              <w:t>Р</w:t>
            </w:r>
            <w:proofErr w:type="gramEnd"/>
            <w:r w:rsidRPr="00F96230">
              <w:rPr>
                <w:color w:val="auto"/>
              </w:rPr>
              <w:t>/счет  _________________________</w:t>
            </w:r>
            <w:r w:rsidR="00D216B4">
              <w:rPr>
                <w:color w:val="auto"/>
              </w:rPr>
              <w:t>_____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both"/>
              <w:rPr>
                <w:color w:val="auto"/>
              </w:rPr>
            </w:pPr>
            <w:proofErr w:type="gramStart"/>
            <w:r w:rsidRPr="00F96230">
              <w:rPr>
                <w:color w:val="auto"/>
              </w:rPr>
              <w:t>К</w:t>
            </w:r>
            <w:proofErr w:type="gramEnd"/>
            <w:r w:rsidRPr="00F96230">
              <w:rPr>
                <w:color w:val="auto"/>
              </w:rPr>
              <w:t>/счет _________________________</w:t>
            </w:r>
            <w:r w:rsidR="00D216B4">
              <w:rPr>
                <w:color w:val="auto"/>
              </w:rPr>
              <w:t>_____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rPr>
                <w:color w:val="auto"/>
              </w:rPr>
            </w:pPr>
            <w:r w:rsidRPr="00F96230">
              <w:rPr>
                <w:color w:val="auto"/>
              </w:rPr>
              <w:t>Наименование банка __________________________________________________________________</w:t>
            </w:r>
            <w:r w:rsidR="00D216B4">
              <w:rPr>
                <w:color w:val="auto"/>
              </w:rPr>
              <w:t>______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both"/>
              <w:rPr>
                <w:color w:val="auto"/>
              </w:rPr>
            </w:pPr>
            <w:r w:rsidRPr="00F96230">
              <w:rPr>
                <w:color w:val="auto"/>
              </w:rPr>
              <w:t>БИК ___________________________</w:t>
            </w:r>
            <w:r w:rsidR="00D216B4">
              <w:rPr>
                <w:color w:val="auto"/>
              </w:rPr>
              <w:t>_____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both"/>
              <w:rPr>
                <w:color w:val="auto"/>
              </w:rPr>
            </w:pPr>
            <w:r w:rsidRPr="00F96230">
              <w:rPr>
                <w:color w:val="auto"/>
              </w:rPr>
              <w:t>ОГРН / ОГРНИП _________________</w:t>
            </w:r>
            <w:r w:rsidR="00D216B4">
              <w:rPr>
                <w:color w:val="auto"/>
              </w:rPr>
              <w:t>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jc w:val="both"/>
              <w:rPr>
                <w:color w:val="auto"/>
              </w:rPr>
            </w:pPr>
            <w:r w:rsidRPr="00F96230">
              <w:rPr>
                <w:color w:val="auto"/>
              </w:rPr>
              <w:t>ИНН ___________________________</w:t>
            </w:r>
            <w:r w:rsidR="00D216B4">
              <w:rPr>
                <w:color w:val="auto"/>
              </w:rPr>
              <w:t>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rPr>
                <w:color w:val="auto"/>
              </w:rPr>
            </w:pPr>
            <w:r w:rsidRPr="00F96230">
              <w:rPr>
                <w:color w:val="auto"/>
              </w:rPr>
              <w:t>ОКПО ___________________________</w:t>
            </w:r>
            <w:r w:rsidR="00D216B4">
              <w:rPr>
                <w:color w:val="auto"/>
              </w:rPr>
              <w:t>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rPr>
                <w:color w:val="auto"/>
              </w:rPr>
            </w:pPr>
            <w:r w:rsidRPr="00F96230">
              <w:rPr>
                <w:color w:val="auto"/>
              </w:rPr>
              <w:t>ОКАТО__________________________</w:t>
            </w:r>
            <w:r w:rsidR="00D216B4">
              <w:rPr>
                <w:color w:val="auto"/>
              </w:rPr>
              <w:t>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right="317"/>
              <w:rPr>
                <w:color w:val="auto"/>
              </w:rPr>
            </w:pPr>
            <w:r w:rsidRPr="00F96230">
              <w:rPr>
                <w:color w:val="auto"/>
              </w:rPr>
              <w:t>ОКТМО__________________________</w:t>
            </w:r>
            <w:r w:rsidR="00D216B4">
              <w:rPr>
                <w:color w:val="auto"/>
              </w:rPr>
              <w:t>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rPr>
                <w:bCs/>
                <w:color w:val="auto"/>
              </w:rPr>
            </w:pPr>
          </w:p>
          <w:p w:rsidR="00346F5D" w:rsidRPr="00F96230" w:rsidRDefault="00346F5D" w:rsidP="00DD43EC">
            <w:pPr>
              <w:pStyle w:val="af3"/>
              <w:spacing w:after="0" w:line="240" w:lineRule="auto"/>
              <w:rPr>
                <w:bCs/>
                <w:color w:val="auto"/>
              </w:rPr>
            </w:pPr>
          </w:p>
          <w:p w:rsidR="00346F5D" w:rsidRDefault="00346F5D" w:rsidP="00DD43EC">
            <w:pPr>
              <w:pStyle w:val="af3"/>
              <w:spacing w:after="0" w:line="240" w:lineRule="auto"/>
              <w:rPr>
                <w:bCs/>
                <w:color w:val="auto"/>
              </w:rPr>
            </w:pPr>
          </w:p>
          <w:p w:rsidR="006A7814" w:rsidRPr="00F96230" w:rsidRDefault="006A7814" w:rsidP="00DD43EC">
            <w:pPr>
              <w:pStyle w:val="af3"/>
              <w:spacing w:after="0" w:line="240" w:lineRule="auto"/>
              <w:rPr>
                <w:bCs/>
                <w:color w:val="auto"/>
              </w:rPr>
            </w:pPr>
          </w:p>
          <w:p w:rsidR="00346F5D" w:rsidRPr="00F96230" w:rsidRDefault="00346F5D" w:rsidP="00DD43EC">
            <w:pPr>
              <w:pStyle w:val="af3"/>
              <w:spacing w:after="0" w:line="240" w:lineRule="auto"/>
              <w:rPr>
                <w:bCs/>
                <w:color w:val="auto"/>
              </w:rPr>
            </w:pPr>
          </w:p>
          <w:p w:rsidR="00346F5D" w:rsidRPr="00F96230" w:rsidRDefault="00346F5D" w:rsidP="00DD43EC">
            <w:pPr>
              <w:pStyle w:val="af3"/>
              <w:spacing w:after="0" w:line="240" w:lineRule="auto"/>
              <w:rPr>
                <w:bCs/>
                <w:color w:val="auto"/>
              </w:rPr>
            </w:pPr>
            <w:r w:rsidRPr="00F96230">
              <w:rPr>
                <w:bCs/>
                <w:color w:val="auto"/>
              </w:rPr>
              <w:t>________________________________________________________________________</w:t>
            </w:r>
            <w:r w:rsidR="00D216B4">
              <w:rPr>
                <w:bCs/>
                <w:color w:val="auto"/>
              </w:rPr>
              <w:t>______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rPr>
                <w:color w:val="auto"/>
              </w:rPr>
            </w:pPr>
          </w:p>
          <w:p w:rsidR="00346F5D" w:rsidRPr="00F96230" w:rsidRDefault="00346F5D" w:rsidP="00DD43EC">
            <w:pPr>
              <w:pStyle w:val="af3"/>
              <w:spacing w:after="0" w:line="240" w:lineRule="auto"/>
              <w:rPr>
                <w:color w:val="auto"/>
              </w:rPr>
            </w:pPr>
          </w:p>
          <w:p w:rsidR="00346F5D" w:rsidRPr="00F96230" w:rsidRDefault="00346F5D" w:rsidP="00DD43EC">
            <w:pPr>
              <w:pStyle w:val="af3"/>
              <w:spacing w:after="0" w:line="240" w:lineRule="auto"/>
              <w:rPr>
                <w:color w:val="auto"/>
              </w:rPr>
            </w:pPr>
            <w:r w:rsidRPr="00F96230">
              <w:rPr>
                <w:bCs/>
                <w:color w:val="auto"/>
              </w:rPr>
              <w:t xml:space="preserve">____________________ /______________/ 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ind w:left="708" w:firstLine="708"/>
              <w:rPr>
                <w:color w:val="auto"/>
              </w:rPr>
            </w:pPr>
            <w:r w:rsidRPr="00F96230">
              <w:rPr>
                <w:color w:val="auto"/>
              </w:rPr>
              <w:t>М.П.</w:t>
            </w:r>
          </w:p>
          <w:p w:rsidR="00346F5D" w:rsidRPr="00F96230" w:rsidRDefault="00346F5D" w:rsidP="00346F5D">
            <w:pPr>
              <w:pStyle w:val="af3"/>
              <w:spacing w:after="0" w:line="240" w:lineRule="auto"/>
              <w:rPr>
                <w:color w:val="auto"/>
              </w:rPr>
            </w:pPr>
            <w:r w:rsidRPr="00F96230">
              <w:rPr>
                <w:color w:val="auto"/>
              </w:rPr>
              <w:t>«_____»_______________</w:t>
            </w:r>
            <w:r w:rsidR="003B1D3D">
              <w:rPr>
                <w:color w:val="auto"/>
              </w:rPr>
              <w:t xml:space="preserve"> </w:t>
            </w:r>
            <w:r w:rsidRPr="00F96230">
              <w:rPr>
                <w:color w:val="auto"/>
              </w:rPr>
              <w:t>2026 г.</w:t>
            </w:r>
          </w:p>
        </w:tc>
        <w:tc>
          <w:tcPr>
            <w:tcW w:w="4678" w:type="dxa"/>
            <w:shd w:val="clear" w:color="auto" w:fill="auto"/>
          </w:tcPr>
          <w:p w:rsidR="00346F5D" w:rsidRPr="00F96230" w:rsidRDefault="00346F5D" w:rsidP="00DD43EC">
            <w:pPr>
              <w:autoSpaceDE w:val="0"/>
              <w:jc w:val="center"/>
            </w:pPr>
            <w:r w:rsidRPr="00F96230">
              <w:t>Государственный заказчик:</w:t>
            </w:r>
          </w:p>
          <w:p w:rsidR="00346F5D" w:rsidRPr="00F96230" w:rsidRDefault="00346F5D" w:rsidP="00DD43EC">
            <w:pPr>
              <w:autoSpaceDE w:val="0"/>
              <w:jc w:val="both"/>
            </w:pPr>
          </w:p>
          <w:p w:rsidR="00346F5D" w:rsidRPr="00F96230" w:rsidRDefault="00346F5D" w:rsidP="00DD43EC">
            <w:pPr>
              <w:widowControl w:val="0"/>
              <w:autoSpaceDE w:val="0"/>
              <w:jc w:val="center"/>
            </w:pPr>
            <w:r w:rsidRPr="00F96230">
              <w:t>ВЮИ ФСИН России</w:t>
            </w:r>
          </w:p>
          <w:p w:rsidR="00346F5D" w:rsidRPr="00F96230" w:rsidRDefault="00346F5D" w:rsidP="00DD43EC">
            <w:pPr>
              <w:widowControl w:val="0"/>
              <w:autoSpaceDE w:val="0"/>
              <w:jc w:val="both"/>
            </w:pP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 xml:space="preserve">Адрес места нахождения и почтовый адрес: 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 xml:space="preserve">600020, г. Владимир, ул. </w:t>
            </w:r>
            <w:proofErr w:type="gramStart"/>
            <w:r w:rsidRPr="006A7814">
              <w:t>Большая</w:t>
            </w:r>
            <w:proofErr w:type="gramEnd"/>
            <w:r w:rsidRPr="006A7814">
              <w:t xml:space="preserve"> Нижегородская, д. 67е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Банковские реквизиты: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 xml:space="preserve">УФК по Владимирской области </w:t>
            </w:r>
            <w:r w:rsidRPr="006A7814">
              <w:br/>
              <w:t xml:space="preserve">(ВЮИ ФСИН России </w:t>
            </w:r>
            <w:proofErr w:type="gramStart"/>
            <w:r w:rsidRPr="006A7814">
              <w:t>л</w:t>
            </w:r>
            <w:proofErr w:type="gramEnd"/>
            <w:r w:rsidRPr="006A7814">
              <w:t>/с 03281175960)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proofErr w:type="gramStart"/>
            <w:r w:rsidRPr="006A7814">
              <w:t>р</w:t>
            </w:r>
            <w:proofErr w:type="gramEnd"/>
            <w:r w:rsidRPr="006A7814">
              <w:t xml:space="preserve">/с 03211643000000013236 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к/с 40102810745370000024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 xml:space="preserve">Банк: ОКЦ № 1 ВВГУ Банка России//УФК по Нижегородской области, г. Нижний Новгород, 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БИК 012202102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ИНН 3329012372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КПП 332901001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ОКАТО 17401375000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ОКПО 08817048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ОГРН 1033303400965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ОКТМО 17701000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ОКВЭД</w:t>
            </w:r>
            <w:proofErr w:type="gramStart"/>
            <w:r w:rsidRPr="006A7814">
              <w:t>2</w:t>
            </w:r>
            <w:proofErr w:type="gramEnd"/>
            <w:r w:rsidRPr="006A7814">
              <w:t xml:space="preserve"> 85.22</w:t>
            </w:r>
          </w:p>
          <w:p w:rsidR="006A7814" w:rsidRPr="006A7814" w:rsidRDefault="006A7814" w:rsidP="006A7814">
            <w:pPr>
              <w:widowControl w:val="0"/>
              <w:autoSpaceDE w:val="0"/>
            </w:pPr>
            <w:r w:rsidRPr="006A7814">
              <w:t>тел. 77-81-70, факс 32-28-93</w:t>
            </w:r>
          </w:p>
          <w:p w:rsidR="00346F5D" w:rsidRPr="00F96230" w:rsidRDefault="00346F5D" w:rsidP="00DD43EC">
            <w:pPr>
              <w:widowControl w:val="0"/>
              <w:autoSpaceDE w:val="0"/>
              <w:jc w:val="both"/>
            </w:pPr>
          </w:p>
          <w:p w:rsidR="00346F5D" w:rsidRPr="00F96230" w:rsidRDefault="00346F5D" w:rsidP="00DD43EC">
            <w:pPr>
              <w:pStyle w:val="af3"/>
              <w:spacing w:after="0" w:line="240" w:lineRule="auto"/>
              <w:rPr>
                <w:bCs/>
                <w:color w:val="auto"/>
              </w:rPr>
            </w:pPr>
            <w:r w:rsidRPr="00F96230">
              <w:rPr>
                <w:bCs/>
                <w:color w:val="auto"/>
              </w:rPr>
              <w:t>____________________________________________________________________</w:t>
            </w:r>
            <w:r w:rsidR="00D216B4">
              <w:rPr>
                <w:bCs/>
                <w:color w:val="auto"/>
              </w:rPr>
              <w:t>______</w:t>
            </w:r>
          </w:p>
          <w:p w:rsidR="00346F5D" w:rsidRPr="00F96230" w:rsidRDefault="00346F5D" w:rsidP="00DD43EC">
            <w:pPr>
              <w:pStyle w:val="af3"/>
              <w:spacing w:after="0" w:line="240" w:lineRule="auto"/>
              <w:rPr>
                <w:color w:val="auto"/>
              </w:rPr>
            </w:pPr>
          </w:p>
          <w:p w:rsidR="00346F5D" w:rsidRPr="00F96230" w:rsidRDefault="00346F5D" w:rsidP="00DD43EC">
            <w:pPr>
              <w:widowControl w:val="0"/>
              <w:autoSpaceDE w:val="0"/>
              <w:jc w:val="both"/>
            </w:pPr>
          </w:p>
          <w:p w:rsidR="00346F5D" w:rsidRPr="00F96230" w:rsidRDefault="00346F5D" w:rsidP="00DD43EC">
            <w:pPr>
              <w:widowControl w:val="0"/>
              <w:autoSpaceDE w:val="0"/>
              <w:jc w:val="both"/>
            </w:pPr>
            <w:r w:rsidRPr="00F96230">
              <w:t>____________________/_____________/</w:t>
            </w:r>
          </w:p>
          <w:p w:rsidR="00346F5D" w:rsidRPr="00F96230" w:rsidRDefault="00346F5D" w:rsidP="00DD43EC">
            <w:pPr>
              <w:widowControl w:val="0"/>
              <w:autoSpaceDE w:val="0"/>
              <w:jc w:val="both"/>
            </w:pPr>
            <w:r w:rsidRPr="00F96230">
              <w:t xml:space="preserve">                 М.П.</w:t>
            </w:r>
          </w:p>
          <w:p w:rsidR="00346F5D" w:rsidRPr="00F96230" w:rsidRDefault="00346F5D" w:rsidP="00DD43EC">
            <w:r w:rsidRPr="00F96230">
              <w:t>«____» _______________ 2026 г.</w:t>
            </w:r>
          </w:p>
        </w:tc>
      </w:tr>
      <w:tr w:rsidR="00D66C5C" w:rsidRPr="00F96230" w:rsidTr="00346F5D">
        <w:tblPrEx>
          <w:tblLook w:val="00A0" w:firstRow="1" w:lastRow="0" w:firstColumn="1" w:lastColumn="0" w:noHBand="0" w:noVBand="0"/>
        </w:tblPrEx>
        <w:tc>
          <w:tcPr>
            <w:tcW w:w="5246" w:type="dxa"/>
            <w:gridSpan w:val="2"/>
          </w:tcPr>
          <w:p w:rsidR="00D66C5C" w:rsidRPr="00F96230" w:rsidRDefault="00D66C5C" w:rsidP="00EE46F7">
            <w:pPr>
              <w:tabs>
                <w:tab w:val="left" w:pos="4320"/>
                <w:tab w:val="left" w:pos="456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4820" w:type="dxa"/>
            <w:gridSpan w:val="2"/>
          </w:tcPr>
          <w:p w:rsidR="00D66C5C" w:rsidRPr="00F96230" w:rsidRDefault="00D66C5C" w:rsidP="00EE46F7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EE46F7" w:rsidRPr="00F96230" w:rsidRDefault="00EE46F7" w:rsidP="00EE46F7">
      <w:pPr>
        <w:tabs>
          <w:tab w:val="left" w:pos="4320"/>
          <w:tab w:val="left" w:pos="4560"/>
        </w:tabs>
        <w:jc w:val="center"/>
        <w:rPr>
          <w:b/>
        </w:rPr>
      </w:pPr>
    </w:p>
    <w:p w:rsidR="00FE7B4A" w:rsidRPr="00F96230" w:rsidRDefault="00FE7B4A" w:rsidP="00D3557D">
      <w:pPr>
        <w:tabs>
          <w:tab w:val="left" w:pos="4320"/>
          <w:tab w:val="left" w:pos="4560"/>
        </w:tabs>
        <w:rPr>
          <w:b/>
        </w:rPr>
      </w:pPr>
    </w:p>
    <w:p w:rsidR="00140B37" w:rsidRPr="00F96230" w:rsidRDefault="00140B37" w:rsidP="001E08D6">
      <w:pPr>
        <w:autoSpaceDE w:val="0"/>
        <w:autoSpaceDN w:val="0"/>
        <w:ind w:firstLine="5670"/>
        <w:jc w:val="center"/>
      </w:pPr>
    </w:p>
    <w:p w:rsidR="00140B37" w:rsidRPr="00F96230" w:rsidRDefault="00140B37" w:rsidP="001E08D6">
      <w:pPr>
        <w:autoSpaceDE w:val="0"/>
        <w:autoSpaceDN w:val="0"/>
        <w:ind w:firstLine="5670"/>
        <w:jc w:val="center"/>
      </w:pPr>
    </w:p>
    <w:p w:rsidR="00140B37" w:rsidRPr="00F96230" w:rsidRDefault="00140B37" w:rsidP="001E08D6">
      <w:pPr>
        <w:autoSpaceDE w:val="0"/>
        <w:autoSpaceDN w:val="0"/>
        <w:ind w:firstLine="5670"/>
        <w:jc w:val="center"/>
      </w:pPr>
    </w:p>
    <w:p w:rsidR="00140B37" w:rsidRPr="00F96230" w:rsidRDefault="00140B37" w:rsidP="001E08D6">
      <w:pPr>
        <w:autoSpaceDE w:val="0"/>
        <w:autoSpaceDN w:val="0"/>
        <w:ind w:firstLine="5670"/>
        <w:jc w:val="center"/>
      </w:pPr>
    </w:p>
    <w:p w:rsidR="00140B37" w:rsidRDefault="00140B37" w:rsidP="001E08D6">
      <w:pPr>
        <w:autoSpaceDE w:val="0"/>
        <w:autoSpaceDN w:val="0"/>
        <w:ind w:firstLine="5670"/>
        <w:jc w:val="center"/>
      </w:pPr>
    </w:p>
    <w:p w:rsidR="00D216B4" w:rsidRDefault="00D216B4" w:rsidP="001E08D6">
      <w:pPr>
        <w:autoSpaceDE w:val="0"/>
        <w:autoSpaceDN w:val="0"/>
        <w:ind w:firstLine="5670"/>
        <w:jc w:val="center"/>
      </w:pPr>
    </w:p>
    <w:p w:rsidR="00D216B4" w:rsidRDefault="00D216B4" w:rsidP="001E08D6">
      <w:pPr>
        <w:autoSpaceDE w:val="0"/>
        <w:autoSpaceDN w:val="0"/>
        <w:ind w:firstLine="5670"/>
        <w:jc w:val="center"/>
      </w:pPr>
    </w:p>
    <w:p w:rsidR="00D216B4" w:rsidRDefault="00D216B4" w:rsidP="001E08D6">
      <w:pPr>
        <w:autoSpaceDE w:val="0"/>
        <w:autoSpaceDN w:val="0"/>
        <w:ind w:firstLine="5670"/>
        <w:jc w:val="center"/>
      </w:pPr>
    </w:p>
    <w:p w:rsidR="00D216B4" w:rsidRDefault="00D216B4" w:rsidP="001E08D6">
      <w:pPr>
        <w:autoSpaceDE w:val="0"/>
        <w:autoSpaceDN w:val="0"/>
        <w:ind w:firstLine="5670"/>
        <w:jc w:val="center"/>
      </w:pPr>
    </w:p>
    <w:p w:rsidR="00D216B4" w:rsidRPr="00F96230" w:rsidRDefault="00D216B4" w:rsidP="001E08D6">
      <w:pPr>
        <w:autoSpaceDE w:val="0"/>
        <w:autoSpaceDN w:val="0"/>
        <w:ind w:firstLine="5670"/>
        <w:jc w:val="center"/>
      </w:pPr>
    </w:p>
    <w:p w:rsidR="00140B37" w:rsidRPr="00F96230" w:rsidRDefault="00140B37" w:rsidP="001E08D6">
      <w:pPr>
        <w:autoSpaceDE w:val="0"/>
        <w:autoSpaceDN w:val="0"/>
        <w:ind w:firstLine="5670"/>
        <w:jc w:val="center"/>
      </w:pPr>
    </w:p>
    <w:p w:rsidR="00D3557D" w:rsidRPr="00F96230" w:rsidRDefault="00D3557D" w:rsidP="001E08D6">
      <w:pPr>
        <w:autoSpaceDE w:val="0"/>
        <w:autoSpaceDN w:val="0"/>
        <w:ind w:firstLine="5670"/>
        <w:jc w:val="center"/>
      </w:pPr>
    </w:p>
    <w:p w:rsidR="0067388B" w:rsidRPr="00F96230" w:rsidRDefault="0067388B" w:rsidP="0067388B">
      <w:pPr>
        <w:autoSpaceDE w:val="0"/>
        <w:autoSpaceDN w:val="0"/>
      </w:pPr>
    </w:p>
    <w:p w:rsidR="00E43E05" w:rsidRPr="00F96230" w:rsidRDefault="00E43E05" w:rsidP="0067388B">
      <w:pPr>
        <w:autoSpaceDE w:val="0"/>
        <w:autoSpaceDN w:val="0"/>
      </w:pPr>
    </w:p>
    <w:p w:rsidR="001E08D6" w:rsidRPr="00F96230" w:rsidRDefault="001E08D6" w:rsidP="001E08D6">
      <w:pPr>
        <w:autoSpaceDE w:val="0"/>
        <w:autoSpaceDN w:val="0"/>
        <w:ind w:firstLine="5670"/>
        <w:jc w:val="center"/>
      </w:pPr>
      <w:r w:rsidRPr="00F96230">
        <w:lastRenderedPageBreak/>
        <w:t>Приложение № 1</w:t>
      </w:r>
    </w:p>
    <w:p w:rsidR="001E08D6" w:rsidRPr="00F96230" w:rsidRDefault="001E08D6" w:rsidP="001E08D6">
      <w:pPr>
        <w:autoSpaceDE w:val="0"/>
        <w:autoSpaceDN w:val="0"/>
        <w:ind w:firstLine="5670"/>
        <w:jc w:val="center"/>
      </w:pPr>
      <w:r w:rsidRPr="00F96230">
        <w:t>к Государственному контракту</w:t>
      </w:r>
    </w:p>
    <w:p w:rsidR="001E08D6" w:rsidRPr="00F96230" w:rsidRDefault="001E08D6" w:rsidP="001E08D6">
      <w:pPr>
        <w:autoSpaceDE w:val="0"/>
        <w:autoSpaceDN w:val="0"/>
        <w:ind w:firstLine="5670"/>
        <w:jc w:val="center"/>
      </w:pPr>
    </w:p>
    <w:p w:rsidR="002703AE" w:rsidRPr="00F96230" w:rsidRDefault="001E08D6" w:rsidP="00D3557D">
      <w:pPr>
        <w:autoSpaceDE w:val="0"/>
        <w:autoSpaceDN w:val="0"/>
        <w:ind w:firstLine="5670"/>
        <w:jc w:val="center"/>
      </w:pPr>
      <w:r w:rsidRPr="00F96230">
        <w:t>№___ от «___»_________20</w:t>
      </w:r>
      <w:r w:rsidR="00C45B19" w:rsidRPr="00F96230">
        <w:t>2</w:t>
      </w:r>
      <w:r w:rsidR="00346F5D" w:rsidRPr="00F96230">
        <w:t>6</w:t>
      </w:r>
      <w:r w:rsidR="00E46B08" w:rsidRPr="00F96230">
        <w:t xml:space="preserve"> </w:t>
      </w:r>
      <w:r w:rsidRPr="00F96230">
        <w:t>г.</w:t>
      </w:r>
      <w:r w:rsidR="00D3557D" w:rsidRPr="00F96230">
        <w:t xml:space="preserve">  </w:t>
      </w:r>
    </w:p>
    <w:p w:rsidR="00D3557D" w:rsidRPr="00F96230" w:rsidRDefault="00D3557D" w:rsidP="001E08D6">
      <w:pPr>
        <w:autoSpaceDE w:val="0"/>
        <w:autoSpaceDN w:val="0"/>
        <w:jc w:val="center"/>
      </w:pPr>
      <w:r w:rsidRPr="00F96230">
        <w:t xml:space="preserve"> </w:t>
      </w:r>
    </w:p>
    <w:p w:rsidR="001E08D6" w:rsidRPr="00F96230" w:rsidRDefault="001E08D6" w:rsidP="001E08D6">
      <w:pPr>
        <w:autoSpaceDE w:val="0"/>
        <w:autoSpaceDN w:val="0"/>
        <w:jc w:val="center"/>
      </w:pPr>
      <w:r w:rsidRPr="00F96230">
        <w:t>Список слушателей</w:t>
      </w:r>
    </w:p>
    <w:p w:rsidR="001E08D6" w:rsidRPr="00F96230" w:rsidRDefault="001E08D6" w:rsidP="001E08D6">
      <w:pPr>
        <w:autoSpaceDE w:val="0"/>
        <w:autoSpaceDN w:val="0"/>
      </w:pPr>
    </w:p>
    <w:tbl>
      <w:tblPr>
        <w:tblW w:w="978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634"/>
        <w:gridCol w:w="1559"/>
        <w:gridCol w:w="1418"/>
        <w:gridCol w:w="1342"/>
        <w:gridCol w:w="1701"/>
        <w:gridCol w:w="1701"/>
      </w:tblGrid>
      <w:tr w:rsidR="00133A39" w:rsidRPr="00F96230" w:rsidTr="003B1D3D">
        <w:tc>
          <w:tcPr>
            <w:tcW w:w="426" w:type="dxa"/>
          </w:tcPr>
          <w:p w:rsidR="00133A39" w:rsidRPr="00F96230" w:rsidRDefault="00133A39" w:rsidP="00BD49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№</w:t>
            </w:r>
          </w:p>
          <w:p w:rsidR="00133A39" w:rsidRPr="00F96230" w:rsidRDefault="00133A39" w:rsidP="00BD49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96230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F96230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1634" w:type="dxa"/>
          </w:tcPr>
          <w:p w:rsidR="00133A39" w:rsidRPr="00F96230" w:rsidRDefault="00133A39" w:rsidP="00BD49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Фамилия, имя, отчество (при наличии)</w:t>
            </w:r>
          </w:p>
        </w:tc>
        <w:tc>
          <w:tcPr>
            <w:tcW w:w="1559" w:type="dxa"/>
          </w:tcPr>
          <w:p w:rsidR="00133A39" w:rsidRPr="00F96230" w:rsidRDefault="00133A39" w:rsidP="00BD498A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133A39" w:rsidRPr="00F96230" w:rsidRDefault="00133A39" w:rsidP="007D3F9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Дата рождения</w:t>
            </w:r>
          </w:p>
        </w:tc>
        <w:tc>
          <w:tcPr>
            <w:tcW w:w="1342" w:type="dxa"/>
          </w:tcPr>
          <w:p w:rsidR="00133A39" w:rsidRPr="00F96230" w:rsidRDefault="00133A39" w:rsidP="007D3F9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СНИЛС</w:t>
            </w:r>
          </w:p>
        </w:tc>
        <w:tc>
          <w:tcPr>
            <w:tcW w:w="1701" w:type="dxa"/>
          </w:tcPr>
          <w:p w:rsidR="00133A39" w:rsidRPr="00F96230" w:rsidRDefault="00133A39" w:rsidP="007D3F9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1701" w:type="dxa"/>
          </w:tcPr>
          <w:p w:rsidR="00133A39" w:rsidRPr="00F96230" w:rsidRDefault="00133A39" w:rsidP="007D3F9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Номер телефона</w:t>
            </w:r>
          </w:p>
        </w:tc>
      </w:tr>
      <w:tr w:rsidR="00133A39" w:rsidRPr="00F96230" w:rsidTr="003B1D3D">
        <w:tc>
          <w:tcPr>
            <w:tcW w:w="426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1</w:t>
            </w:r>
            <w:r w:rsidR="00346F5D" w:rsidRPr="00F9623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634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559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2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jc w:val="center"/>
            </w:pPr>
          </w:p>
        </w:tc>
      </w:tr>
      <w:tr w:rsidR="00133A39" w:rsidRPr="00F96230" w:rsidTr="003B1D3D">
        <w:tc>
          <w:tcPr>
            <w:tcW w:w="426" w:type="dxa"/>
          </w:tcPr>
          <w:p w:rsidR="00133A39" w:rsidRPr="00F96230" w:rsidRDefault="00133A39" w:rsidP="004F1292">
            <w:pPr>
              <w:jc w:val="center"/>
            </w:pPr>
            <w:r w:rsidRPr="00F96230">
              <w:t>2</w:t>
            </w:r>
            <w:r w:rsidR="00346F5D" w:rsidRPr="00F96230">
              <w:t>.</w:t>
            </w:r>
          </w:p>
        </w:tc>
        <w:tc>
          <w:tcPr>
            <w:tcW w:w="1634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559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418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342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jc w:val="center"/>
            </w:pPr>
          </w:p>
        </w:tc>
      </w:tr>
      <w:tr w:rsidR="00133A39" w:rsidRPr="00F96230" w:rsidTr="003B1D3D">
        <w:trPr>
          <w:trHeight w:val="159"/>
        </w:trPr>
        <w:tc>
          <w:tcPr>
            <w:tcW w:w="426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3</w:t>
            </w:r>
            <w:r w:rsidR="00346F5D" w:rsidRPr="00F9623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634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559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418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2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jc w:val="center"/>
            </w:pPr>
          </w:p>
        </w:tc>
      </w:tr>
      <w:tr w:rsidR="00133A39" w:rsidRPr="00F96230" w:rsidTr="003B1D3D">
        <w:trPr>
          <w:trHeight w:val="251"/>
        </w:trPr>
        <w:tc>
          <w:tcPr>
            <w:tcW w:w="426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4</w:t>
            </w:r>
            <w:r w:rsidR="00346F5D" w:rsidRPr="00F9623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634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559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418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2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jc w:val="center"/>
            </w:pPr>
          </w:p>
        </w:tc>
      </w:tr>
      <w:tr w:rsidR="00133A39" w:rsidRPr="00F96230" w:rsidTr="003B1D3D">
        <w:trPr>
          <w:trHeight w:val="215"/>
        </w:trPr>
        <w:tc>
          <w:tcPr>
            <w:tcW w:w="426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230">
              <w:rPr>
                <w:rFonts w:ascii="Times New Roman" w:hAnsi="Times New Roman" w:cs="Times New Roman"/>
                <w:szCs w:val="24"/>
              </w:rPr>
              <w:t>5</w:t>
            </w:r>
            <w:r w:rsidR="00346F5D" w:rsidRPr="00F9623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634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559" w:type="dxa"/>
          </w:tcPr>
          <w:p w:rsidR="00133A39" w:rsidRPr="00F96230" w:rsidRDefault="00133A39" w:rsidP="004F1292">
            <w:pPr>
              <w:jc w:val="center"/>
            </w:pPr>
          </w:p>
        </w:tc>
        <w:tc>
          <w:tcPr>
            <w:tcW w:w="1418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2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33A39" w:rsidRPr="00F96230" w:rsidRDefault="00133A39" w:rsidP="004F1292">
            <w:pPr>
              <w:jc w:val="center"/>
            </w:pPr>
          </w:p>
        </w:tc>
      </w:tr>
    </w:tbl>
    <w:p w:rsidR="00E46B08" w:rsidRPr="00F96230" w:rsidRDefault="00E46B08" w:rsidP="003B1D3D">
      <w:pPr>
        <w:tabs>
          <w:tab w:val="left" w:pos="4320"/>
          <w:tab w:val="left" w:pos="4560"/>
        </w:tabs>
        <w:ind w:firstLine="709"/>
        <w:rPr>
          <w:b/>
        </w:rPr>
      </w:pPr>
    </w:p>
    <w:p w:rsidR="00007A7A" w:rsidRPr="00F96230" w:rsidRDefault="00007A7A" w:rsidP="003B1D3D">
      <w:pPr>
        <w:ind w:firstLine="709"/>
        <w:jc w:val="both"/>
      </w:pPr>
      <w:r w:rsidRPr="00F96230">
        <w:t xml:space="preserve">Общая сумма настоящего Контракта составляет ___________ рублей___ копеек </w:t>
      </w:r>
      <w:r w:rsidR="00346F5D" w:rsidRPr="00F96230">
        <w:br/>
      </w:r>
      <w:r w:rsidRPr="00F96230">
        <w:rPr>
          <w:color w:val="000000"/>
        </w:rPr>
        <w:t xml:space="preserve">(НДС не облагается) </w:t>
      </w:r>
      <w:r w:rsidR="00406153" w:rsidRPr="00F96230">
        <w:t>из расчета за</w:t>
      </w:r>
      <w:r w:rsidR="003A65CA" w:rsidRPr="00F96230">
        <w:t xml:space="preserve"> </w:t>
      </w:r>
      <w:r w:rsidR="00346F5D" w:rsidRPr="00F96230">
        <w:t>5</w:t>
      </w:r>
      <w:r w:rsidR="003A65CA" w:rsidRPr="00F96230">
        <w:t xml:space="preserve"> </w:t>
      </w:r>
      <w:r w:rsidR="00F3776A" w:rsidRPr="00F96230">
        <w:t xml:space="preserve">человек, цена обучения за одного человека ________ руб. ___ коп. </w:t>
      </w:r>
      <w:r w:rsidRPr="00F96230">
        <w:rPr>
          <w:color w:val="000000"/>
        </w:rPr>
        <w:t xml:space="preserve">В общую стоимость Контракта входят все расходы, связанные </w:t>
      </w:r>
      <w:r w:rsidR="003B1D3D">
        <w:rPr>
          <w:color w:val="000000"/>
        </w:rPr>
        <w:br/>
      </w:r>
      <w:r w:rsidRPr="00F96230">
        <w:rPr>
          <w:color w:val="000000"/>
        </w:rPr>
        <w:t xml:space="preserve">с исполнением Контракта, в том числе уплата налогов, сборов и иных платежей, определяемых действующим законодательством Российской Федерации, расходов </w:t>
      </w:r>
      <w:r w:rsidR="003B1D3D">
        <w:rPr>
          <w:color w:val="000000"/>
        </w:rPr>
        <w:br/>
      </w:r>
      <w:r w:rsidRPr="00F96230">
        <w:rPr>
          <w:color w:val="000000"/>
        </w:rPr>
        <w:t xml:space="preserve">на страхование, на оформление </w:t>
      </w:r>
      <w:r w:rsidRPr="00F96230">
        <w:t xml:space="preserve">документов, а также другие обязательные платежи. </w:t>
      </w:r>
    </w:p>
    <w:p w:rsidR="00801BA0" w:rsidRPr="00F96230" w:rsidRDefault="00801BA0" w:rsidP="00E271DD">
      <w:pPr>
        <w:tabs>
          <w:tab w:val="left" w:pos="4320"/>
          <w:tab w:val="left" w:pos="4560"/>
        </w:tabs>
        <w:rPr>
          <w:b/>
        </w:rPr>
      </w:pPr>
    </w:p>
    <w:tbl>
      <w:tblPr>
        <w:tblW w:w="98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642"/>
      </w:tblGrid>
      <w:tr w:rsidR="00346F5D" w:rsidRPr="00F96230" w:rsidTr="00DD43EC">
        <w:tc>
          <w:tcPr>
            <w:tcW w:w="5245" w:type="dxa"/>
            <w:shd w:val="clear" w:color="auto" w:fill="auto"/>
          </w:tcPr>
          <w:p w:rsidR="00346F5D" w:rsidRPr="00F96230" w:rsidRDefault="00346F5D" w:rsidP="00DD43EC">
            <w:pPr>
              <w:widowControl w:val="0"/>
              <w:autoSpaceDE w:val="0"/>
              <w:ind w:firstLine="5"/>
              <w:jc w:val="center"/>
              <w:rPr>
                <w:rFonts w:eastAsia="Andale Sans UI"/>
                <w:kern w:val="1"/>
              </w:rPr>
            </w:pPr>
          </w:p>
          <w:p w:rsidR="00346F5D" w:rsidRPr="00F96230" w:rsidRDefault="00346F5D" w:rsidP="00DD43EC">
            <w:pPr>
              <w:widowControl w:val="0"/>
              <w:autoSpaceDE w:val="0"/>
              <w:ind w:firstLine="5"/>
              <w:jc w:val="center"/>
              <w:rPr>
                <w:rFonts w:eastAsia="Andale Sans UI"/>
                <w:kern w:val="1"/>
              </w:rPr>
            </w:pPr>
            <w:r w:rsidRPr="00F96230">
              <w:rPr>
                <w:rFonts w:eastAsia="Andale Sans UI"/>
                <w:kern w:val="1"/>
              </w:rPr>
              <w:t>Исполнитель:</w:t>
            </w:r>
          </w:p>
          <w:p w:rsidR="00346F5D" w:rsidRPr="00F96230" w:rsidRDefault="00346F5D" w:rsidP="00DD43EC">
            <w:pPr>
              <w:widowControl w:val="0"/>
              <w:ind w:firstLine="5"/>
              <w:rPr>
                <w:rFonts w:eastAsia="Calibri"/>
                <w:bCs/>
                <w:kern w:val="1"/>
              </w:rPr>
            </w:pPr>
          </w:p>
          <w:p w:rsidR="00346F5D" w:rsidRPr="00F96230" w:rsidRDefault="00346F5D" w:rsidP="00DD43EC">
            <w:pPr>
              <w:rPr>
                <w:rFonts w:eastAsia="Calibri"/>
                <w:bCs/>
                <w:kern w:val="1"/>
              </w:rPr>
            </w:pPr>
            <w:r w:rsidRPr="00F96230">
              <w:rPr>
                <w:rFonts w:eastAsia="Calibri"/>
                <w:bCs/>
                <w:kern w:val="1"/>
              </w:rPr>
              <w:t>_________________________________________________________________________________</w:t>
            </w:r>
          </w:p>
          <w:p w:rsidR="00346F5D" w:rsidRPr="00F96230" w:rsidRDefault="00346F5D" w:rsidP="00DD43EC">
            <w:pPr>
              <w:rPr>
                <w:rFonts w:eastAsia="Calibri"/>
                <w:bCs/>
                <w:kern w:val="1"/>
              </w:rPr>
            </w:pPr>
          </w:p>
          <w:p w:rsidR="00346F5D" w:rsidRPr="00F96230" w:rsidRDefault="00346F5D" w:rsidP="00DD43EC">
            <w:pPr>
              <w:rPr>
                <w:rFonts w:eastAsia="Calibri"/>
                <w:bCs/>
                <w:kern w:val="1"/>
              </w:rPr>
            </w:pPr>
          </w:p>
          <w:p w:rsidR="00346F5D" w:rsidRPr="00F96230" w:rsidRDefault="00346F5D" w:rsidP="00DD43EC">
            <w:pPr>
              <w:rPr>
                <w:rFonts w:eastAsia="Calibri"/>
                <w:bCs/>
                <w:kern w:val="1"/>
              </w:rPr>
            </w:pPr>
            <w:r w:rsidRPr="00F96230">
              <w:rPr>
                <w:rFonts w:eastAsia="Calibri"/>
                <w:bCs/>
                <w:kern w:val="1"/>
              </w:rPr>
              <w:t xml:space="preserve">____________________ /_________________/ </w:t>
            </w:r>
          </w:p>
          <w:p w:rsidR="00346F5D" w:rsidRPr="00F96230" w:rsidRDefault="00346F5D" w:rsidP="00DD43EC">
            <w:pPr>
              <w:ind w:left="708" w:firstLine="708"/>
              <w:rPr>
                <w:rFonts w:eastAsia="Calibri"/>
                <w:bCs/>
                <w:kern w:val="1"/>
              </w:rPr>
            </w:pPr>
            <w:r w:rsidRPr="00F96230">
              <w:rPr>
                <w:rFonts w:eastAsia="Calibri"/>
                <w:bCs/>
                <w:kern w:val="1"/>
              </w:rPr>
              <w:t>М.П.</w:t>
            </w:r>
          </w:p>
          <w:p w:rsidR="00346F5D" w:rsidRPr="00F96230" w:rsidRDefault="00346F5D" w:rsidP="00DD43EC">
            <w:pPr>
              <w:rPr>
                <w:rFonts w:eastAsia="Calibri"/>
                <w:bCs/>
                <w:kern w:val="1"/>
              </w:rPr>
            </w:pPr>
            <w:r w:rsidRPr="00F96230">
              <w:rPr>
                <w:rFonts w:eastAsia="Calibri"/>
                <w:bCs/>
                <w:kern w:val="1"/>
              </w:rPr>
              <w:t>«_____»_______________ 2026 г.</w:t>
            </w:r>
          </w:p>
          <w:p w:rsidR="00346F5D" w:rsidRPr="00F96230" w:rsidRDefault="00346F5D" w:rsidP="00DD43EC">
            <w:pPr>
              <w:widowControl w:val="0"/>
              <w:autoSpaceDE w:val="0"/>
              <w:ind w:firstLine="5"/>
              <w:rPr>
                <w:rFonts w:eastAsia="Andale Sans UI"/>
                <w:kern w:val="1"/>
              </w:rPr>
            </w:pPr>
          </w:p>
        </w:tc>
        <w:tc>
          <w:tcPr>
            <w:tcW w:w="4642" w:type="dxa"/>
            <w:shd w:val="clear" w:color="auto" w:fill="auto"/>
          </w:tcPr>
          <w:p w:rsidR="00346F5D" w:rsidRPr="00F96230" w:rsidRDefault="00346F5D" w:rsidP="00DD43EC">
            <w:pPr>
              <w:widowControl w:val="0"/>
              <w:autoSpaceDE w:val="0"/>
              <w:jc w:val="center"/>
              <w:rPr>
                <w:rFonts w:eastAsia="Andale Sans UI"/>
                <w:kern w:val="1"/>
              </w:rPr>
            </w:pPr>
          </w:p>
          <w:p w:rsidR="00346F5D" w:rsidRPr="00F96230" w:rsidRDefault="00346F5D" w:rsidP="00DD43EC">
            <w:pPr>
              <w:widowControl w:val="0"/>
              <w:autoSpaceDE w:val="0"/>
              <w:jc w:val="center"/>
              <w:rPr>
                <w:rFonts w:eastAsia="Andale Sans UI"/>
                <w:kern w:val="1"/>
              </w:rPr>
            </w:pPr>
            <w:r w:rsidRPr="00F96230">
              <w:rPr>
                <w:rFonts w:eastAsia="Andale Sans UI"/>
                <w:kern w:val="1"/>
              </w:rPr>
              <w:t>Государственный заказчик:</w:t>
            </w:r>
          </w:p>
          <w:p w:rsidR="00346F5D" w:rsidRPr="00F96230" w:rsidRDefault="00346F5D" w:rsidP="00DD43EC">
            <w:pPr>
              <w:widowControl w:val="0"/>
              <w:autoSpaceDE w:val="0"/>
              <w:jc w:val="both"/>
              <w:rPr>
                <w:rFonts w:eastAsia="Andale Sans UI"/>
                <w:kern w:val="1"/>
              </w:rPr>
            </w:pPr>
          </w:p>
          <w:p w:rsidR="00346F5D" w:rsidRPr="00F96230" w:rsidRDefault="00346F5D" w:rsidP="00DD43EC">
            <w:pPr>
              <w:rPr>
                <w:rFonts w:eastAsia="Calibri"/>
                <w:bCs/>
                <w:kern w:val="1"/>
              </w:rPr>
            </w:pPr>
            <w:r w:rsidRPr="00F96230">
              <w:rPr>
                <w:rFonts w:eastAsia="Calibri"/>
                <w:bCs/>
                <w:kern w:val="1"/>
              </w:rPr>
              <w:t>________________________________________________________________________</w:t>
            </w:r>
          </w:p>
          <w:p w:rsidR="00346F5D" w:rsidRPr="00F96230" w:rsidRDefault="00346F5D" w:rsidP="00DD43EC">
            <w:pPr>
              <w:widowControl w:val="0"/>
              <w:autoSpaceDE w:val="0"/>
              <w:jc w:val="both"/>
              <w:rPr>
                <w:rFonts w:eastAsia="Andale Sans UI"/>
                <w:kern w:val="1"/>
              </w:rPr>
            </w:pPr>
          </w:p>
          <w:p w:rsidR="00346F5D" w:rsidRPr="00F96230" w:rsidRDefault="00346F5D" w:rsidP="00DD43EC">
            <w:pPr>
              <w:widowControl w:val="0"/>
              <w:autoSpaceDE w:val="0"/>
              <w:jc w:val="both"/>
              <w:rPr>
                <w:rFonts w:eastAsia="Andale Sans UI"/>
                <w:kern w:val="1"/>
              </w:rPr>
            </w:pPr>
          </w:p>
          <w:p w:rsidR="00346F5D" w:rsidRPr="00F96230" w:rsidRDefault="00346F5D" w:rsidP="00DD43EC">
            <w:pPr>
              <w:widowControl w:val="0"/>
              <w:autoSpaceDE w:val="0"/>
              <w:jc w:val="both"/>
              <w:rPr>
                <w:rFonts w:eastAsia="Andale Sans UI"/>
                <w:kern w:val="1"/>
              </w:rPr>
            </w:pPr>
            <w:r w:rsidRPr="00F96230">
              <w:rPr>
                <w:rFonts w:eastAsia="Andale Sans UI"/>
                <w:kern w:val="1"/>
              </w:rPr>
              <w:t>______________________/_____________/</w:t>
            </w:r>
          </w:p>
          <w:p w:rsidR="00346F5D" w:rsidRPr="00F96230" w:rsidRDefault="00346F5D" w:rsidP="00DD43EC">
            <w:pPr>
              <w:widowControl w:val="0"/>
              <w:autoSpaceDE w:val="0"/>
              <w:jc w:val="both"/>
              <w:rPr>
                <w:rFonts w:eastAsia="Andale Sans UI"/>
                <w:kern w:val="1"/>
              </w:rPr>
            </w:pPr>
            <w:r w:rsidRPr="00F96230">
              <w:rPr>
                <w:rFonts w:eastAsia="Andale Sans UI"/>
                <w:kern w:val="1"/>
              </w:rPr>
              <w:t xml:space="preserve">                         М.П.</w:t>
            </w:r>
          </w:p>
          <w:p w:rsidR="00346F5D" w:rsidRPr="00F96230" w:rsidRDefault="00346F5D" w:rsidP="00DD43EC">
            <w:pPr>
              <w:widowControl w:val="0"/>
              <w:tabs>
                <w:tab w:val="center" w:pos="2520"/>
                <w:tab w:val="left" w:pos="3960"/>
              </w:tabs>
              <w:autoSpaceDE w:val="0"/>
              <w:jc w:val="both"/>
              <w:rPr>
                <w:rFonts w:eastAsia="Andale Sans UI"/>
                <w:kern w:val="1"/>
              </w:rPr>
            </w:pPr>
            <w:r w:rsidRPr="00F96230">
              <w:rPr>
                <w:rFonts w:eastAsia="Andale Sans UI"/>
                <w:kern w:val="1"/>
              </w:rPr>
              <w:t>«____» _______________ 2026 г.</w:t>
            </w:r>
          </w:p>
        </w:tc>
      </w:tr>
    </w:tbl>
    <w:p w:rsidR="00007A7A" w:rsidRPr="00F96230" w:rsidRDefault="00007A7A" w:rsidP="00E271DD">
      <w:pPr>
        <w:tabs>
          <w:tab w:val="left" w:pos="4320"/>
          <w:tab w:val="left" w:pos="4560"/>
        </w:tabs>
        <w:rPr>
          <w:b/>
        </w:rPr>
      </w:pPr>
    </w:p>
    <w:sectPr w:rsidR="00007A7A" w:rsidRPr="00F96230" w:rsidSect="00241CC1">
      <w:headerReference w:type="default" r:id="rId9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9A" w:rsidRDefault="005B4F9A" w:rsidP="00F46E70">
      <w:r>
        <w:separator/>
      </w:r>
    </w:p>
  </w:endnote>
  <w:endnote w:type="continuationSeparator" w:id="0">
    <w:p w:rsidR="005B4F9A" w:rsidRDefault="005B4F9A" w:rsidP="00F4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9A" w:rsidRDefault="005B4F9A" w:rsidP="00F46E70">
      <w:r>
        <w:separator/>
      </w:r>
    </w:p>
  </w:footnote>
  <w:footnote w:type="continuationSeparator" w:id="0">
    <w:p w:rsidR="005B4F9A" w:rsidRDefault="005B4F9A" w:rsidP="00F4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5C" w:rsidRDefault="0029543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35C51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241D"/>
    <w:multiLevelType w:val="multilevel"/>
    <w:tmpl w:val="3884A5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">
    <w:nsid w:val="2B686A46"/>
    <w:multiLevelType w:val="multilevel"/>
    <w:tmpl w:val="C9B6F69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0" w:hanging="1800"/>
      </w:pPr>
      <w:rPr>
        <w:rFonts w:hint="default"/>
      </w:rPr>
    </w:lvl>
  </w:abstractNum>
  <w:abstractNum w:abstractNumId="2">
    <w:nsid w:val="6A340D2F"/>
    <w:multiLevelType w:val="multilevel"/>
    <w:tmpl w:val="F1060FC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cs="Times New Roman" w:hint="default"/>
      </w:rPr>
    </w:lvl>
  </w:abstractNum>
  <w:abstractNum w:abstractNumId="3">
    <w:nsid w:val="7E9E37D0"/>
    <w:multiLevelType w:val="hybridMultilevel"/>
    <w:tmpl w:val="02D4F67A"/>
    <w:lvl w:ilvl="0" w:tplc="229E6CC4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2B"/>
    <w:rsid w:val="000028B1"/>
    <w:rsid w:val="00003513"/>
    <w:rsid w:val="00006082"/>
    <w:rsid w:val="00007A7A"/>
    <w:rsid w:val="00013095"/>
    <w:rsid w:val="00014063"/>
    <w:rsid w:val="00016892"/>
    <w:rsid w:val="0002303E"/>
    <w:rsid w:val="00025837"/>
    <w:rsid w:val="000278D9"/>
    <w:rsid w:val="00033186"/>
    <w:rsid w:val="00033D76"/>
    <w:rsid w:val="00035C51"/>
    <w:rsid w:val="0003660B"/>
    <w:rsid w:val="00042C1D"/>
    <w:rsid w:val="00045E3C"/>
    <w:rsid w:val="000500FC"/>
    <w:rsid w:val="000521F4"/>
    <w:rsid w:val="000544A3"/>
    <w:rsid w:val="000605A5"/>
    <w:rsid w:val="00061793"/>
    <w:rsid w:val="00065A28"/>
    <w:rsid w:val="00074CD4"/>
    <w:rsid w:val="000862B4"/>
    <w:rsid w:val="00090E31"/>
    <w:rsid w:val="00094DFC"/>
    <w:rsid w:val="000A0CAE"/>
    <w:rsid w:val="000A3E98"/>
    <w:rsid w:val="000A508A"/>
    <w:rsid w:val="000A5597"/>
    <w:rsid w:val="000B18BC"/>
    <w:rsid w:val="000C0536"/>
    <w:rsid w:val="000C0DBE"/>
    <w:rsid w:val="000C5071"/>
    <w:rsid w:val="000C5337"/>
    <w:rsid w:val="000D1783"/>
    <w:rsid w:val="000D4CF7"/>
    <w:rsid w:val="000E2C1D"/>
    <w:rsid w:val="000F1CE7"/>
    <w:rsid w:val="000F497D"/>
    <w:rsid w:val="000F4BFA"/>
    <w:rsid w:val="000F6D71"/>
    <w:rsid w:val="00101311"/>
    <w:rsid w:val="0010186D"/>
    <w:rsid w:val="00102A83"/>
    <w:rsid w:val="001054C7"/>
    <w:rsid w:val="001057A0"/>
    <w:rsid w:val="001067F6"/>
    <w:rsid w:val="0011302F"/>
    <w:rsid w:val="00116BB9"/>
    <w:rsid w:val="00120BB7"/>
    <w:rsid w:val="001239F9"/>
    <w:rsid w:val="001263F3"/>
    <w:rsid w:val="001333DF"/>
    <w:rsid w:val="00133A39"/>
    <w:rsid w:val="00140B37"/>
    <w:rsid w:val="00144856"/>
    <w:rsid w:val="00144B9E"/>
    <w:rsid w:val="0016230E"/>
    <w:rsid w:val="0016448F"/>
    <w:rsid w:val="00166222"/>
    <w:rsid w:val="00167C7D"/>
    <w:rsid w:val="00167CB0"/>
    <w:rsid w:val="00174467"/>
    <w:rsid w:val="00194380"/>
    <w:rsid w:val="001965C3"/>
    <w:rsid w:val="001A326E"/>
    <w:rsid w:val="001A5415"/>
    <w:rsid w:val="001A6999"/>
    <w:rsid w:val="001B3984"/>
    <w:rsid w:val="001B4CC9"/>
    <w:rsid w:val="001B7C30"/>
    <w:rsid w:val="001C133C"/>
    <w:rsid w:val="001C4C42"/>
    <w:rsid w:val="001D4743"/>
    <w:rsid w:val="001E08D6"/>
    <w:rsid w:val="001E4A42"/>
    <w:rsid w:val="001E64B1"/>
    <w:rsid w:val="001F3539"/>
    <w:rsid w:val="001F50E3"/>
    <w:rsid w:val="002022E3"/>
    <w:rsid w:val="002308E7"/>
    <w:rsid w:val="00234F01"/>
    <w:rsid w:val="00241CC1"/>
    <w:rsid w:val="00253B7C"/>
    <w:rsid w:val="00255B6A"/>
    <w:rsid w:val="0025705B"/>
    <w:rsid w:val="002703AE"/>
    <w:rsid w:val="00272266"/>
    <w:rsid w:val="00291D38"/>
    <w:rsid w:val="00295430"/>
    <w:rsid w:val="0029589B"/>
    <w:rsid w:val="00296941"/>
    <w:rsid w:val="002A54F7"/>
    <w:rsid w:val="002B3199"/>
    <w:rsid w:val="002C3C6F"/>
    <w:rsid w:val="002C64DF"/>
    <w:rsid w:val="002C777E"/>
    <w:rsid w:val="002D551E"/>
    <w:rsid w:val="002E584B"/>
    <w:rsid w:val="002F177E"/>
    <w:rsid w:val="002F1991"/>
    <w:rsid w:val="002F7889"/>
    <w:rsid w:val="00302635"/>
    <w:rsid w:val="0030487D"/>
    <w:rsid w:val="003059A0"/>
    <w:rsid w:val="003059D9"/>
    <w:rsid w:val="00306A84"/>
    <w:rsid w:val="00311B8E"/>
    <w:rsid w:val="0031225E"/>
    <w:rsid w:val="00331681"/>
    <w:rsid w:val="00333200"/>
    <w:rsid w:val="003337D0"/>
    <w:rsid w:val="00335B47"/>
    <w:rsid w:val="00346F5D"/>
    <w:rsid w:val="00352485"/>
    <w:rsid w:val="00354CE6"/>
    <w:rsid w:val="00364754"/>
    <w:rsid w:val="00364EA4"/>
    <w:rsid w:val="00376AF5"/>
    <w:rsid w:val="003823F9"/>
    <w:rsid w:val="00382DB6"/>
    <w:rsid w:val="00385FD2"/>
    <w:rsid w:val="003A2712"/>
    <w:rsid w:val="003A65CA"/>
    <w:rsid w:val="003A7465"/>
    <w:rsid w:val="003B1D3D"/>
    <w:rsid w:val="003C7F0E"/>
    <w:rsid w:val="003D5E1D"/>
    <w:rsid w:val="003E28F3"/>
    <w:rsid w:val="003E4409"/>
    <w:rsid w:val="003E481C"/>
    <w:rsid w:val="003F5C01"/>
    <w:rsid w:val="003F620A"/>
    <w:rsid w:val="0040143D"/>
    <w:rsid w:val="00406153"/>
    <w:rsid w:val="00411880"/>
    <w:rsid w:val="00413A2F"/>
    <w:rsid w:val="00415B08"/>
    <w:rsid w:val="004255E0"/>
    <w:rsid w:val="00427E20"/>
    <w:rsid w:val="004361DF"/>
    <w:rsid w:val="00436FFF"/>
    <w:rsid w:val="004468F9"/>
    <w:rsid w:val="00447006"/>
    <w:rsid w:val="00454C1A"/>
    <w:rsid w:val="004626D5"/>
    <w:rsid w:val="00473482"/>
    <w:rsid w:val="00474359"/>
    <w:rsid w:val="00474C89"/>
    <w:rsid w:val="004838C8"/>
    <w:rsid w:val="00485D18"/>
    <w:rsid w:val="0049452E"/>
    <w:rsid w:val="004A70B0"/>
    <w:rsid w:val="004B28DA"/>
    <w:rsid w:val="004B3684"/>
    <w:rsid w:val="004B4F3F"/>
    <w:rsid w:val="004B72A8"/>
    <w:rsid w:val="004D1CEC"/>
    <w:rsid w:val="004D7471"/>
    <w:rsid w:val="004D7BBA"/>
    <w:rsid w:val="004E27C8"/>
    <w:rsid w:val="004F0018"/>
    <w:rsid w:val="004F1292"/>
    <w:rsid w:val="005102F9"/>
    <w:rsid w:val="005119A0"/>
    <w:rsid w:val="00513C83"/>
    <w:rsid w:val="00514461"/>
    <w:rsid w:val="00517713"/>
    <w:rsid w:val="00523134"/>
    <w:rsid w:val="00537733"/>
    <w:rsid w:val="00545F5F"/>
    <w:rsid w:val="005519AB"/>
    <w:rsid w:val="00551D51"/>
    <w:rsid w:val="0056272D"/>
    <w:rsid w:val="00562C86"/>
    <w:rsid w:val="00562E5C"/>
    <w:rsid w:val="00563120"/>
    <w:rsid w:val="00571536"/>
    <w:rsid w:val="00573FE9"/>
    <w:rsid w:val="00584376"/>
    <w:rsid w:val="00596E58"/>
    <w:rsid w:val="005A101A"/>
    <w:rsid w:val="005B2A0F"/>
    <w:rsid w:val="005B4F9A"/>
    <w:rsid w:val="005C340B"/>
    <w:rsid w:val="005C4323"/>
    <w:rsid w:val="005D4C3F"/>
    <w:rsid w:val="005F13E4"/>
    <w:rsid w:val="005F201B"/>
    <w:rsid w:val="00603264"/>
    <w:rsid w:val="00605C41"/>
    <w:rsid w:val="00627F49"/>
    <w:rsid w:val="006349AC"/>
    <w:rsid w:val="00634CB8"/>
    <w:rsid w:val="00646A45"/>
    <w:rsid w:val="00650C45"/>
    <w:rsid w:val="006518BD"/>
    <w:rsid w:val="0065220B"/>
    <w:rsid w:val="00652297"/>
    <w:rsid w:val="006527B2"/>
    <w:rsid w:val="00656C05"/>
    <w:rsid w:val="00656F5A"/>
    <w:rsid w:val="00660BB4"/>
    <w:rsid w:val="00661459"/>
    <w:rsid w:val="0067213B"/>
    <w:rsid w:val="00672B9C"/>
    <w:rsid w:val="0067388B"/>
    <w:rsid w:val="00685109"/>
    <w:rsid w:val="006868C9"/>
    <w:rsid w:val="006A17EF"/>
    <w:rsid w:val="006A3C63"/>
    <w:rsid w:val="006A7814"/>
    <w:rsid w:val="006B57C2"/>
    <w:rsid w:val="006B7AFE"/>
    <w:rsid w:val="006C0776"/>
    <w:rsid w:val="006C2CBA"/>
    <w:rsid w:val="006C4062"/>
    <w:rsid w:val="006C51A3"/>
    <w:rsid w:val="006E0472"/>
    <w:rsid w:val="006E0E8F"/>
    <w:rsid w:val="006E28D7"/>
    <w:rsid w:val="006E4720"/>
    <w:rsid w:val="006E6D6D"/>
    <w:rsid w:val="006F2DEE"/>
    <w:rsid w:val="00704198"/>
    <w:rsid w:val="00705800"/>
    <w:rsid w:val="00713D03"/>
    <w:rsid w:val="0071486F"/>
    <w:rsid w:val="007170B2"/>
    <w:rsid w:val="007248B9"/>
    <w:rsid w:val="00730B1D"/>
    <w:rsid w:val="00733900"/>
    <w:rsid w:val="00742370"/>
    <w:rsid w:val="00751679"/>
    <w:rsid w:val="00762E8F"/>
    <w:rsid w:val="00767C72"/>
    <w:rsid w:val="00770B4C"/>
    <w:rsid w:val="007828C8"/>
    <w:rsid w:val="00783864"/>
    <w:rsid w:val="007863FC"/>
    <w:rsid w:val="007A63D7"/>
    <w:rsid w:val="007C1FA9"/>
    <w:rsid w:val="007C24DD"/>
    <w:rsid w:val="007C6F51"/>
    <w:rsid w:val="007D364D"/>
    <w:rsid w:val="007E27F6"/>
    <w:rsid w:val="007E592A"/>
    <w:rsid w:val="007F10EE"/>
    <w:rsid w:val="00801BA0"/>
    <w:rsid w:val="00801DA5"/>
    <w:rsid w:val="00811D05"/>
    <w:rsid w:val="00812924"/>
    <w:rsid w:val="0081649A"/>
    <w:rsid w:val="00820F7F"/>
    <w:rsid w:val="00823B91"/>
    <w:rsid w:val="008272CC"/>
    <w:rsid w:val="00831095"/>
    <w:rsid w:val="00834E6A"/>
    <w:rsid w:val="00837F27"/>
    <w:rsid w:val="00840BBD"/>
    <w:rsid w:val="00863F47"/>
    <w:rsid w:val="00876D62"/>
    <w:rsid w:val="0088461E"/>
    <w:rsid w:val="008908F8"/>
    <w:rsid w:val="00895D77"/>
    <w:rsid w:val="00896A13"/>
    <w:rsid w:val="008A2F32"/>
    <w:rsid w:val="008A46CA"/>
    <w:rsid w:val="008B4352"/>
    <w:rsid w:val="008C0CCB"/>
    <w:rsid w:val="008C7226"/>
    <w:rsid w:val="008E1E91"/>
    <w:rsid w:val="008E5D45"/>
    <w:rsid w:val="008F60BA"/>
    <w:rsid w:val="00902B41"/>
    <w:rsid w:val="00903CE1"/>
    <w:rsid w:val="00907814"/>
    <w:rsid w:val="00912907"/>
    <w:rsid w:val="0092210B"/>
    <w:rsid w:val="0092269B"/>
    <w:rsid w:val="00931DB3"/>
    <w:rsid w:val="00937939"/>
    <w:rsid w:val="00943D3E"/>
    <w:rsid w:val="00945271"/>
    <w:rsid w:val="00952A63"/>
    <w:rsid w:val="00967913"/>
    <w:rsid w:val="00975427"/>
    <w:rsid w:val="009761A3"/>
    <w:rsid w:val="009810F8"/>
    <w:rsid w:val="009824E8"/>
    <w:rsid w:val="00990813"/>
    <w:rsid w:val="00994511"/>
    <w:rsid w:val="009A436A"/>
    <w:rsid w:val="009A57B3"/>
    <w:rsid w:val="009A7638"/>
    <w:rsid w:val="009B0957"/>
    <w:rsid w:val="009B5574"/>
    <w:rsid w:val="009B6E53"/>
    <w:rsid w:val="009C0CA1"/>
    <w:rsid w:val="009C1C0D"/>
    <w:rsid w:val="009C29D3"/>
    <w:rsid w:val="009C4963"/>
    <w:rsid w:val="009D44E6"/>
    <w:rsid w:val="009E5CDF"/>
    <w:rsid w:val="009F112B"/>
    <w:rsid w:val="009F2D47"/>
    <w:rsid w:val="00A0142A"/>
    <w:rsid w:val="00A10385"/>
    <w:rsid w:val="00A10F04"/>
    <w:rsid w:val="00A11C11"/>
    <w:rsid w:val="00A1318B"/>
    <w:rsid w:val="00A200A9"/>
    <w:rsid w:val="00A207D9"/>
    <w:rsid w:val="00A2271E"/>
    <w:rsid w:val="00A24EB0"/>
    <w:rsid w:val="00A2605A"/>
    <w:rsid w:val="00A26755"/>
    <w:rsid w:val="00A32346"/>
    <w:rsid w:val="00A32607"/>
    <w:rsid w:val="00A3421E"/>
    <w:rsid w:val="00A40482"/>
    <w:rsid w:val="00A46CEC"/>
    <w:rsid w:val="00A548FE"/>
    <w:rsid w:val="00A5728B"/>
    <w:rsid w:val="00A73451"/>
    <w:rsid w:val="00A952CE"/>
    <w:rsid w:val="00A97B12"/>
    <w:rsid w:val="00AA482A"/>
    <w:rsid w:val="00AC4F98"/>
    <w:rsid w:val="00AC5F2C"/>
    <w:rsid w:val="00AC7936"/>
    <w:rsid w:val="00AD777E"/>
    <w:rsid w:val="00AD7CA1"/>
    <w:rsid w:val="00AE4F9E"/>
    <w:rsid w:val="00AF3F0D"/>
    <w:rsid w:val="00AF4788"/>
    <w:rsid w:val="00B1703A"/>
    <w:rsid w:val="00B34EB8"/>
    <w:rsid w:val="00B36C5B"/>
    <w:rsid w:val="00B54A53"/>
    <w:rsid w:val="00B63D75"/>
    <w:rsid w:val="00B920C7"/>
    <w:rsid w:val="00BA49F9"/>
    <w:rsid w:val="00BA71D4"/>
    <w:rsid w:val="00BB00A8"/>
    <w:rsid w:val="00BB041A"/>
    <w:rsid w:val="00BC27CC"/>
    <w:rsid w:val="00BC2C05"/>
    <w:rsid w:val="00BC59E0"/>
    <w:rsid w:val="00BD0A5B"/>
    <w:rsid w:val="00BD18B2"/>
    <w:rsid w:val="00BD215E"/>
    <w:rsid w:val="00BD498A"/>
    <w:rsid w:val="00BE6B48"/>
    <w:rsid w:val="00BF1B66"/>
    <w:rsid w:val="00BF5F03"/>
    <w:rsid w:val="00C03E4B"/>
    <w:rsid w:val="00C070A0"/>
    <w:rsid w:val="00C126C8"/>
    <w:rsid w:val="00C14D2D"/>
    <w:rsid w:val="00C21103"/>
    <w:rsid w:val="00C3269E"/>
    <w:rsid w:val="00C35C4A"/>
    <w:rsid w:val="00C37E2A"/>
    <w:rsid w:val="00C405F4"/>
    <w:rsid w:val="00C4327D"/>
    <w:rsid w:val="00C45B19"/>
    <w:rsid w:val="00C46F8A"/>
    <w:rsid w:val="00C577EB"/>
    <w:rsid w:val="00C57C7F"/>
    <w:rsid w:val="00C732DF"/>
    <w:rsid w:val="00C73D23"/>
    <w:rsid w:val="00C75255"/>
    <w:rsid w:val="00C76D94"/>
    <w:rsid w:val="00C93701"/>
    <w:rsid w:val="00C939C9"/>
    <w:rsid w:val="00C94D6C"/>
    <w:rsid w:val="00CA22EC"/>
    <w:rsid w:val="00CA2D1A"/>
    <w:rsid w:val="00CB009D"/>
    <w:rsid w:val="00CB33CA"/>
    <w:rsid w:val="00CB5638"/>
    <w:rsid w:val="00CB6EB2"/>
    <w:rsid w:val="00CC0B04"/>
    <w:rsid w:val="00CC21F5"/>
    <w:rsid w:val="00CC238B"/>
    <w:rsid w:val="00CD40EB"/>
    <w:rsid w:val="00CF247D"/>
    <w:rsid w:val="00D13DC2"/>
    <w:rsid w:val="00D161ED"/>
    <w:rsid w:val="00D216B4"/>
    <w:rsid w:val="00D224E0"/>
    <w:rsid w:val="00D23106"/>
    <w:rsid w:val="00D276D2"/>
    <w:rsid w:val="00D31238"/>
    <w:rsid w:val="00D3557D"/>
    <w:rsid w:val="00D367F8"/>
    <w:rsid w:val="00D441AD"/>
    <w:rsid w:val="00D52CCF"/>
    <w:rsid w:val="00D548D5"/>
    <w:rsid w:val="00D66C5C"/>
    <w:rsid w:val="00D71B68"/>
    <w:rsid w:val="00D72807"/>
    <w:rsid w:val="00D77000"/>
    <w:rsid w:val="00D9408C"/>
    <w:rsid w:val="00D950ED"/>
    <w:rsid w:val="00DB6102"/>
    <w:rsid w:val="00DC1E65"/>
    <w:rsid w:val="00DC6B74"/>
    <w:rsid w:val="00DD4A2B"/>
    <w:rsid w:val="00DE0C26"/>
    <w:rsid w:val="00DE3561"/>
    <w:rsid w:val="00DE3FC6"/>
    <w:rsid w:val="00E05300"/>
    <w:rsid w:val="00E20E8B"/>
    <w:rsid w:val="00E271DD"/>
    <w:rsid w:val="00E34FE0"/>
    <w:rsid w:val="00E42758"/>
    <w:rsid w:val="00E43413"/>
    <w:rsid w:val="00E43E05"/>
    <w:rsid w:val="00E46B08"/>
    <w:rsid w:val="00E471B6"/>
    <w:rsid w:val="00E502CF"/>
    <w:rsid w:val="00E52284"/>
    <w:rsid w:val="00E52940"/>
    <w:rsid w:val="00E61391"/>
    <w:rsid w:val="00E64E98"/>
    <w:rsid w:val="00E65737"/>
    <w:rsid w:val="00E70F19"/>
    <w:rsid w:val="00E80FEB"/>
    <w:rsid w:val="00E82D65"/>
    <w:rsid w:val="00E84720"/>
    <w:rsid w:val="00E85FCA"/>
    <w:rsid w:val="00E8616B"/>
    <w:rsid w:val="00E93802"/>
    <w:rsid w:val="00E93CAC"/>
    <w:rsid w:val="00EA2426"/>
    <w:rsid w:val="00EA4138"/>
    <w:rsid w:val="00EB1011"/>
    <w:rsid w:val="00EC1A6E"/>
    <w:rsid w:val="00EC5849"/>
    <w:rsid w:val="00ED2771"/>
    <w:rsid w:val="00ED4C2A"/>
    <w:rsid w:val="00EE46F7"/>
    <w:rsid w:val="00EF75CA"/>
    <w:rsid w:val="00F01021"/>
    <w:rsid w:val="00F3776A"/>
    <w:rsid w:val="00F445A9"/>
    <w:rsid w:val="00F461CE"/>
    <w:rsid w:val="00F46E70"/>
    <w:rsid w:val="00F550E3"/>
    <w:rsid w:val="00F57ACD"/>
    <w:rsid w:val="00F77E34"/>
    <w:rsid w:val="00F8097F"/>
    <w:rsid w:val="00F81942"/>
    <w:rsid w:val="00F92DBF"/>
    <w:rsid w:val="00F93158"/>
    <w:rsid w:val="00F96230"/>
    <w:rsid w:val="00FA3B95"/>
    <w:rsid w:val="00FA40F8"/>
    <w:rsid w:val="00FA69FD"/>
    <w:rsid w:val="00FC0598"/>
    <w:rsid w:val="00FC1C53"/>
    <w:rsid w:val="00FC649C"/>
    <w:rsid w:val="00FE76A9"/>
    <w:rsid w:val="00FE7B4A"/>
    <w:rsid w:val="00FF03B1"/>
    <w:rsid w:val="00FF4022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A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11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12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ОСНОВНОЙ"/>
    <w:basedOn w:val="a"/>
    <w:uiPriority w:val="99"/>
    <w:rsid w:val="009F112B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F46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46E70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46E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46E70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048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487D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4838C8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4838C8"/>
    <w:rPr>
      <w:rFonts w:eastAsia="Times New Roman" w:cs="Times New Roman"/>
      <w:b/>
      <w:bCs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4838C8"/>
    <w:pPr>
      <w:jc w:val="center"/>
    </w:pPr>
    <w:rPr>
      <w:sz w:val="28"/>
    </w:rPr>
  </w:style>
  <w:style w:type="character" w:customStyle="1" w:styleId="ad">
    <w:name w:val="Подзаголовок Знак"/>
    <w:basedOn w:val="a0"/>
    <w:link w:val="ac"/>
    <w:uiPriority w:val="99"/>
    <w:locked/>
    <w:rsid w:val="004838C8"/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A46CEC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rsid w:val="004A70B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A70B0"/>
    <w:rPr>
      <w:rFonts w:ascii="Calibri" w:hAnsi="Calibri" w:cs="Times New Roman"/>
      <w:lang w:val="ru-RU" w:eastAsia="en-US" w:bidi="ar-SA"/>
    </w:rPr>
  </w:style>
  <w:style w:type="character" w:styleId="af1">
    <w:name w:val="footnote reference"/>
    <w:basedOn w:val="a0"/>
    <w:uiPriority w:val="99"/>
    <w:semiHidden/>
    <w:rsid w:val="004A70B0"/>
    <w:rPr>
      <w:rFonts w:cs="Times New Roman"/>
      <w:vertAlign w:val="superscript"/>
    </w:rPr>
  </w:style>
  <w:style w:type="paragraph" w:customStyle="1" w:styleId="11">
    <w:name w:val="Обычный1"/>
    <w:rsid w:val="001E08D6"/>
    <w:rPr>
      <w:rFonts w:eastAsia="Times New Roman"/>
    </w:rPr>
  </w:style>
  <w:style w:type="paragraph" w:customStyle="1" w:styleId="ConsNormal">
    <w:name w:val="ConsNormal"/>
    <w:rsid w:val="00A7345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table" w:styleId="af2">
    <w:name w:val="Table Grid"/>
    <w:basedOn w:val="a1"/>
    <w:uiPriority w:val="99"/>
    <w:locked/>
    <w:rsid w:val="00A73451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0CCB"/>
    <w:pPr>
      <w:widowControl w:val="0"/>
      <w:autoSpaceDE w:val="0"/>
      <w:autoSpaceDN w:val="0"/>
    </w:pPr>
    <w:rPr>
      <w:rFonts w:ascii="Arial Unicode MS" w:eastAsia="Times New Roman" w:hAnsi="Arial Unicode MS" w:cs="Arial Unicode MS"/>
      <w:sz w:val="24"/>
    </w:rPr>
  </w:style>
  <w:style w:type="paragraph" w:customStyle="1" w:styleId="af3">
    <w:name w:val="Базовый"/>
    <w:rsid w:val="00346F5D"/>
    <w:pPr>
      <w:suppressAutoHyphens/>
      <w:spacing w:after="200" w:line="276" w:lineRule="auto"/>
    </w:pPr>
    <w:rPr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A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112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12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ОСНОВНОЙ"/>
    <w:basedOn w:val="a"/>
    <w:uiPriority w:val="99"/>
    <w:rsid w:val="009F112B"/>
    <w:pPr>
      <w:widowControl w:val="0"/>
      <w:autoSpaceDE w:val="0"/>
      <w:autoSpaceDN w:val="0"/>
      <w:adjustRightInd w:val="0"/>
      <w:ind w:firstLine="709"/>
      <w:jc w:val="both"/>
    </w:pPr>
    <w:rPr>
      <w:rFonts w:eastAsia="Calibri"/>
      <w:color w:val="00000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F46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46E70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46E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46E70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048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487D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4838C8"/>
    <w:pPr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4838C8"/>
    <w:rPr>
      <w:rFonts w:eastAsia="Times New Roman" w:cs="Times New Roman"/>
      <w:b/>
      <w:bCs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4838C8"/>
    <w:pPr>
      <w:jc w:val="center"/>
    </w:pPr>
    <w:rPr>
      <w:sz w:val="28"/>
    </w:rPr>
  </w:style>
  <w:style w:type="character" w:customStyle="1" w:styleId="ad">
    <w:name w:val="Подзаголовок Знак"/>
    <w:basedOn w:val="a0"/>
    <w:link w:val="ac"/>
    <w:uiPriority w:val="99"/>
    <w:locked/>
    <w:rsid w:val="004838C8"/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A46CEC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rsid w:val="004A70B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A70B0"/>
    <w:rPr>
      <w:rFonts w:ascii="Calibri" w:hAnsi="Calibri" w:cs="Times New Roman"/>
      <w:lang w:val="ru-RU" w:eastAsia="en-US" w:bidi="ar-SA"/>
    </w:rPr>
  </w:style>
  <w:style w:type="character" w:styleId="af1">
    <w:name w:val="footnote reference"/>
    <w:basedOn w:val="a0"/>
    <w:uiPriority w:val="99"/>
    <w:semiHidden/>
    <w:rsid w:val="004A70B0"/>
    <w:rPr>
      <w:rFonts w:cs="Times New Roman"/>
      <w:vertAlign w:val="superscript"/>
    </w:rPr>
  </w:style>
  <w:style w:type="paragraph" w:customStyle="1" w:styleId="11">
    <w:name w:val="Обычный1"/>
    <w:rsid w:val="001E08D6"/>
    <w:rPr>
      <w:rFonts w:eastAsia="Times New Roman"/>
    </w:rPr>
  </w:style>
  <w:style w:type="paragraph" w:customStyle="1" w:styleId="ConsNormal">
    <w:name w:val="ConsNormal"/>
    <w:rsid w:val="00A7345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table" w:styleId="af2">
    <w:name w:val="Table Grid"/>
    <w:basedOn w:val="a1"/>
    <w:uiPriority w:val="99"/>
    <w:locked/>
    <w:rsid w:val="00A73451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0CCB"/>
    <w:pPr>
      <w:widowControl w:val="0"/>
      <w:autoSpaceDE w:val="0"/>
      <w:autoSpaceDN w:val="0"/>
    </w:pPr>
    <w:rPr>
      <w:rFonts w:ascii="Arial Unicode MS" w:eastAsia="Times New Roman" w:hAnsi="Arial Unicode MS" w:cs="Arial Unicode MS"/>
      <w:sz w:val="24"/>
    </w:rPr>
  </w:style>
  <w:style w:type="paragraph" w:customStyle="1" w:styleId="af3">
    <w:name w:val="Базовый"/>
    <w:rsid w:val="00346F5D"/>
    <w:pPr>
      <w:suppressAutoHyphens/>
      <w:spacing w:after="200" w:line="276" w:lineRule="auto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5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B5D5C-291D-4ABB-9A87-88EEC0B4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4131</Words>
  <Characters>23552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2026-06-23T08:27:00Z</cp:lastPrinted>
  <dcterms:created xsi:type="dcterms:W3CDTF">2026-06-10T08:07:00Z</dcterms:created>
  <dcterms:modified xsi:type="dcterms:W3CDTF">2026-06-23T10:39:00Z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876229576</vt:i4>
  </property>
</Properties>
</file>