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Техническое задание </w:t>
      </w:r>
      <w:bookmarkStart w:id="0" w:name="_GoBack"/>
      <w:bookmarkEnd w:id="0"/>
    </w:p>
    <w:p>
      <w:pPr>
        <w:pStyle w:val="Normal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Услуги печатные прочие не включенные в другие группировки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(Баннер на стену)</w:t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noHBand="0" w:noVBand="1" w:firstColumn="1" w:lastRow="0" w:lastColumn="0" w:firstRow="1"/>
      </w:tblPr>
      <w:tblGrid>
        <w:gridCol w:w="345"/>
        <w:gridCol w:w="2260"/>
        <w:gridCol w:w="1321"/>
        <w:gridCol w:w="520"/>
        <w:gridCol w:w="559"/>
        <w:gridCol w:w="2795"/>
        <w:gridCol w:w="1430"/>
        <w:gridCol w:w="2687"/>
        <w:gridCol w:w="3445"/>
      </w:tblGrid>
      <w:tr>
        <w:trPr/>
        <w:tc>
          <w:tcPr>
            <w:tcW w:w="3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Nimbus Roman" w:hAnsi="Nimbus Roman"/>
              </w:rPr>
            </w:pPr>
            <w:r>
              <w:rPr>
                <w:rFonts w:eastAsia="Times New Roman" w:ascii="Nimbus Roman" w:hAnsi="Nimbus Roman"/>
                <w:sz w:val="20"/>
                <w:szCs w:val="20"/>
                <w:lang w:eastAsia="ru-RU"/>
              </w:rPr>
              <w:t>№</w:t>
            </w:r>
          </w:p>
          <w:p>
            <w:pPr>
              <w:pStyle w:val="Normal"/>
              <w:jc w:val="center"/>
              <w:rPr>
                <w:rFonts w:ascii="Nimbus Roman" w:hAnsi="Nimbus Roman"/>
              </w:rPr>
            </w:pPr>
            <w:r>
              <w:rPr>
                <w:rFonts w:eastAsia="Times New Roman" w:ascii="Nimbus Roman" w:hAnsi="Nimbus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ascii="Nimbus Roman" w:hAnsi="Nimbus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Nimbus Roman" w:hAnsi="Nimbus Roman"/>
              </w:rPr>
            </w:pPr>
            <w:r>
              <w:rPr>
                <w:rFonts w:eastAsia="Times New Roman" w:ascii="Nimbus Roman" w:hAnsi="Nimbus Roman"/>
                <w:sz w:val="20"/>
                <w:szCs w:val="20"/>
                <w:lang w:eastAsia="ru-RU"/>
              </w:rPr>
              <w:t>Наименование товара</w:t>
            </w:r>
          </w:p>
          <w:p>
            <w:pPr>
              <w:pStyle w:val="Normal"/>
              <w:jc w:val="center"/>
              <w:rPr>
                <w:rFonts w:ascii="Nimbus Roman" w:hAnsi="Nimbus Roman"/>
              </w:rPr>
            </w:pPr>
            <w:r>
              <w:rPr>
                <w:rFonts w:eastAsia="Times New Roman" w:ascii="Nimbus Roman" w:hAnsi="Nimbus Roman"/>
                <w:sz w:val="20"/>
                <w:szCs w:val="20"/>
                <w:lang w:eastAsia="ru-RU"/>
              </w:rPr>
              <w:t>ОКПД 2</w:t>
            </w:r>
          </w:p>
          <w:p>
            <w:pPr>
              <w:pStyle w:val="Normal"/>
              <w:jc w:val="center"/>
              <w:rPr>
                <w:rFonts w:ascii="Nimbus Roman" w:hAnsi="Nimbus Roman"/>
              </w:rPr>
            </w:pPr>
            <w:r>
              <w:rPr>
                <w:rFonts w:eastAsia="Times New Roman" w:ascii="Nimbus Roman" w:hAnsi="Nimbus Roman"/>
                <w:sz w:val="20"/>
                <w:szCs w:val="20"/>
                <w:lang w:eastAsia="ru-RU"/>
              </w:rPr>
              <w:t>/</w:t>
            </w:r>
          </w:p>
          <w:p>
            <w:pPr>
              <w:pStyle w:val="Normal"/>
              <w:jc w:val="center"/>
              <w:rPr>
                <w:rFonts w:ascii="Nimbus Roman" w:hAnsi="Nimbus Roman"/>
              </w:rPr>
            </w:pPr>
            <w:r>
              <w:rPr>
                <w:rFonts w:eastAsia="Times New Roman" w:ascii="Nimbus Roman" w:hAnsi="Nimbus Roman"/>
                <w:sz w:val="20"/>
                <w:szCs w:val="20"/>
                <w:lang w:eastAsia="ru-RU"/>
              </w:rPr>
              <w:t>Наименование КТРУ</w:t>
            </w:r>
          </w:p>
          <w:p>
            <w:pPr>
              <w:pStyle w:val="Normal"/>
              <w:jc w:val="center"/>
              <w:rPr>
                <w:rFonts w:ascii="Nimbus Roman" w:hAnsi="Nimbus Roman"/>
              </w:rPr>
            </w:pPr>
            <w:r>
              <w:rPr>
                <w:rFonts w:eastAsia="Times New Roman" w:ascii="Nimbus Roman" w:hAnsi="Nimbus Roman"/>
                <w:sz w:val="20"/>
                <w:szCs w:val="20"/>
                <w:lang w:eastAsia="ru-RU"/>
              </w:rPr>
              <w:t>/</w:t>
            </w:r>
          </w:p>
          <w:p>
            <w:pPr>
              <w:pStyle w:val="Normal"/>
              <w:jc w:val="center"/>
              <w:rPr>
                <w:rFonts w:ascii="Nimbus Roman" w:hAnsi="Nimbus Roman"/>
              </w:rPr>
            </w:pPr>
            <w:r>
              <w:rPr>
                <w:rFonts w:eastAsia="Times New Roman" w:ascii="Nimbus Roman" w:hAnsi="Nimbus Roman"/>
                <w:sz w:val="20"/>
                <w:szCs w:val="20"/>
                <w:lang w:eastAsia="ru-RU"/>
              </w:rPr>
              <w:t>Название изделия</w:t>
            </w:r>
          </w:p>
        </w:tc>
        <w:tc>
          <w:tcPr>
            <w:tcW w:w="13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Nimbus Roman" w:hAnsi="Nimbus Roman"/>
              </w:rPr>
            </w:pPr>
            <w:r>
              <w:rPr>
                <w:rFonts w:eastAsia="Times New Roman" w:ascii="Nimbus Roman" w:hAnsi="Nimbus Roman"/>
                <w:sz w:val="20"/>
                <w:szCs w:val="20"/>
                <w:lang w:eastAsia="ru-RU"/>
              </w:rPr>
              <w:t>Код позиции ОКПД 2</w:t>
            </w:r>
          </w:p>
          <w:p>
            <w:pPr>
              <w:pStyle w:val="Normal"/>
              <w:jc w:val="center"/>
              <w:rPr>
                <w:rFonts w:ascii="Nimbus Roman" w:hAnsi="Nimbus Roman"/>
              </w:rPr>
            </w:pPr>
            <w:r>
              <w:rPr>
                <w:rFonts w:eastAsia="Times New Roman" w:ascii="Nimbus Roman" w:hAnsi="Nimbus Roman"/>
                <w:sz w:val="20"/>
                <w:szCs w:val="20"/>
                <w:lang w:eastAsia="ru-RU"/>
              </w:rPr>
              <w:t>/</w:t>
            </w:r>
          </w:p>
          <w:p>
            <w:pPr>
              <w:pStyle w:val="Normal"/>
              <w:jc w:val="center"/>
              <w:rPr>
                <w:rFonts w:ascii="Nimbus Roman" w:hAnsi="Nimbus Roman"/>
              </w:rPr>
            </w:pPr>
            <w:r>
              <w:rPr>
                <w:rFonts w:eastAsia="Times New Roman" w:ascii="Nimbus Roman" w:hAnsi="Nimbus Roman"/>
                <w:sz w:val="20"/>
                <w:szCs w:val="20"/>
                <w:lang w:eastAsia="ru-RU"/>
              </w:rPr>
              <w:t>Код позиции КТРУ</w:t>
            </w: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Nimbus Roman" w:hAnsi="Nimbus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Nimbus Roman" w:hAnsi="Nimbus Roman"/>
                <w:sz w:val="20"/>
                <w:szCs w:val="20"/>
                <w:lang w:eastAsia="ru-RU"/>
              </w:rPr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Nimbus Roman" w:hAnsi="Nimbus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Nimbus Roman" w:hAnsi="Nimbus Roman"/>
                <w:sz w:val="20"/>
                <w:szCs w:val="20"/>
                <w:lang w:eastAsia="ru-RU"/>
              </w:rPr>
            </w:r>
          </w:p>
        </w:tc>
        <w:tc>
          <w:tcPr>
            <w:tcW w:w="69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jc w:val="center"/>
              <w:rPr>
                <w:rFonts w:ascii="Nimbus Roman" w:hAnsi="Nimbus Roman"/>
              </w:rPr>
            </w:pPr>
            <w:r>
              <w:rPr>
                <w:rFonts w:eastAsia="Times New Roman" w:ascii="Nimbus Roman" w:hAnsi="Nimbus Roman"/>
                <w:sz w:val="20"/>
                <w:szCs w:val="20"/>
                <w:lang w:eastAsia="ru-RU"/>
              </w:rPr>
              <w:t>Характеристики товара</w:t>
            </w:r>
          </w:p>
        </w:tc>
        <w:tc>
          <w:tcPr>
            <w:tcW w:w="34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jc w:val="center"/>
              <w:rPr>
                <w:rFonts w:ascii="Nimbus Roman" w:hAnsi="Nimbus Roman"/>
              </w:rPr>
            </w:pPr>
            <w:r>
              <w:rPr>
                <w:rFonts w:eastAsia="Times New Roman" w:ascii="Nimbus Roman" w:hAnsi="Nimbus Roman"/>
                <w:sz w:val="20"/>
                <w:szCs w:val="20"/>
                <w:lang w:eastAsia="ru-RU"/>
              </w:rPr>
              <w:t>Инструкция по заполнению</w:t>
            </w:r>
          </w:p>
        </w:tc>
      </w:tr>
      <w:tr>
        <w:trPr>
          <w:trHeight w:val="780" w:hRule="atLeast"/>
        </w:trPr>
        <w:tc>
          <w:tcPr>
            <w:tcW w:w="345" w:type="dxa"/>
            <w:vMerge w:val="continue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Nimbus Roman" w:hAnsi="Nimbus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Nimbus Roman" w:hAnsi="Nimbus Roman"/>
                <w:sz w:val="24"/>
                <w:szCs w:val="24"/>
                <w:lang w:eastAsia="ru-RU"/>
              </w:rPr>
            </w:r>
          </w:p>
        </w:tc>
        <w:tc>
          <w:tcPr>
            <w:tcW w:w="2260" w:type="dxa"/>
            <w:vMerge w:val="continue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Nimbus Roman" w:hAnsi="Nimbus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Nimbus Roman" w:hAnsi="Nimbus Roman"/>
                <w:sz w:val="24"/>
                <w:szCs w:val="24"/>
                <w:lang w:eastAsia="ru-RU"/>
              </w:rPr>
            </w:r>
          </w:p>
        </w:tc>
        <w:tc>
          <w:tcPr>
            <w:tcW w:w="1321" w:type="dxa"/>
            <w:vMerge w:val="continue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Nimbus Roman" w:hAnsi="Nimbus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Nimbus Roman" w:hAnsi="Nimbus Roman"/>
                <w:sz w:val="24"/>
                <w:szCs w:val="24"/>
                <w:lang w:eastAsia="ru-RU"/>
              </w:rPr>
            </w:r>
          </w:p>
        </w:tc>
        <w:tc>
          <w:tcPr>
            <w:tcW w:w="520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Nimbus Roman" w:hAnsi="Nimbus Roman"/>
              </w:rPr>
            </w:pPr>
            <w:r>
              <w:rPr>
                <w:rFonts w:eastAsia="Times New Roman" w:ascii="Nimbus Roman" w:hAnsi="Nimbus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5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Nimbus Roman" w:hAnsi="Nimbus Roman"/>
              </w:rPr>
            </w:pPr>
            <w:r>
              <w:rPr>
                <w:rFonts w:eastAsia="Times New Roman" w:ascii="Nimbus Roman" w:hAnsi="Nimbus Roman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jc w:val="center"/>
              <w:rPr>
                <w:rFonts w:ascii="Nimbus Roman" w:hAnsi="Nimbus Roman"/>
              </w:rPr>
            </w:pPr>
            <w:r>
              <w:rPr>
                <w:rFonts w:eastAsia="Times New Roman" w:ascii="Nimbus Roman" w:hAnsi="Nimbus Roman"/>
                <w:sz w:val="20"/>
                <w:szCs w:val="20"/>
                <w:lang w:eastAsia="ru-RU"/>
              </w:rPr>
              <w:t>Наименование характеристики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jc w:val="center"/>
              <w:rPr>
                <w:rFonts w:ascii="Nimbus Roman" w:hAnsi="Nimbus Roman"/>
              </w:rPr>
            </w:pPr>
            <w:r>
              <w:rPr>
                <w:rFonts w:eastAsia="Times New Roman" w:ascii="Nimbus Roman" w:hAnsi="Nimbus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jc w:val="center"/>
              <w:rPr>
                <w:rFonts w:ascii="Nimbus Roman" w:hAnsi="Nimbus Roman"/>
              </w:rPr>
            </w:pPr>
            <w:r>
              <w:rPr>
                <w:rFonts w:eastAsia="Times New Roman" w:ascii="Nimbus Roman" w:hAnsi="Nimbus Roman"/>
                <w:sz w:val="20"/>
                <w:szCs w:val="20"/>
                <w:lang w:eastAsia="ru-RU"/>
              </w:rPr>
              <w:t>Значение характеристики</w:t>
            </w:r>
          </w:p>
        </w:tc>
        <w:tc>
          <w:tcPr>
            <w:tcW w:w="3445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jc w:val="center"/>
              <w:rPr>
                <w:rFonts w:ascii="Nimbus Roman" w:hAnsi="Nimbus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Nimbus Roman" w:hAnsi="Nimbus Roman"/>
                <w:sz w:val="24"/>
                <w:szCs w:val="24"/>
                <w:lang w:eastAsia="ru-RU"/>
              </w:rPr>
            </w:r>
          </w:p>
        </w:tc>
      </w:tr>
      <w:tr>
        <w:trPr>
          <w:trHeight w:val="173" w:hRule="atLeast"/>
        </w:trPr>
        <w:tc>
          <w:tcPr>
            <w:tcW w:w="3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Autospacing="1" w:after="0"/>
              <w:jc w:val="center"/>
              <w:rPr>
                <w:rFonts w:ascii="Nimbus Roman" w:hAnsi="Nimbus Roman"/>
              </w:rPr>
            </w:pPr>
            <w:r>
              <w:rPr>
                <w:rFonts w:eastAsia="Times New Roman" w:ascii="Nimbus Roman" w:hAnsi="Nimbus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Nimbus Roman" w:hAnsi="Nimbus Roman"/>
              </w:rPr>
            </w:pPr>
            <w:r>
              <w:rPr>
                <w:rFonts w:eastAsia="Times New Roman" w:ascii="Nimbus Roman" w:hAnsi="Nimbus Roman"/>
                <w:sz w:val="24"/>
                <w:szCs w:val="24"/>
                <w:lang w:eastAsia="ru-RU"/>
              </w:rPr>
              <w:t>Услуги печатные прочие не включенные в другие группировки</w:t>
            </w:r>
          </w:p>
          <w:p>
            <w:pPr>
              <w:pStyle w:val="Normal"/>
              <w:jc w:val="center"/>
              <w:rPr>
                <w:rFonts w:ascii="Nimbus Roman" w:hAnsi="Nimbus Roman"/>
              </w:rPr>
            </w:pPr>
            <w:r>
              <w:rPr>
                <w:rFonts w:ascii="Nimbus Roman" w:hAnsi="Nimbus Roman"/>
              </w:rPr>
            </w:r>
          </w:p>
        </w:tc>
        <w:tc>
          <w:tcPr>
            <w:tcW w:w="13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Nimbus Roman" w:hAnsi="Nimbus Roman"/>
              </w:rPr>
            </w:pPr>
            <w:r>
              <w:rPr>
                <w:rFonts w:eastAsia="Times New Roman" w:ascii="Nimbus Roman" w:hAnsi="Nimbus Roman"/>
                <w:b w:val="false"/>
                <w:bCs w:val="false"/>
                <w:sz w:val="24"/>
                <w:szCs w:val="24"/>
                <w:lang w:eastAsia="ru-RU"/>
              </w:rPr>
              <w:t>18.12.19.190</w:t>
            </w:r>
          </w:p>
          <w:p>
            <w:pPr>
              <w:pStyle w:val="Normal"/>
              <w:jc w:val="center"/>
              <w:rPr>
                <w:rFonts w:ascii="Nimbus Roman" w:hAnsi="Nimbus Roman" w:eastAsia="Times New Roman"/>
                <w:b w:val="false"/>
                <w:bCs w:val="false"/>
                <w:sz w:val="24"/>
                <w:szCs w:val="24"/>
                <w:lang w:eastAsia="ru-RU"/>
              </w:rPr>
            </w:pPr>
            <w:r>
              <w:rPr>
                <w:rFonts w:eastAsia="Times New Roman" w:ascii="Nimbus Roman" w:hAnsi="Nimbus Roman"/>
                <w:b w:val="false"/>
                <w:bCs w:val="false"/>
                <w:sz w:val="24"/>
                <w:szCs w:val="24"/>
                <w:lang w:eastAsia="ru-RU"/>
              </w:rPr>
            </w:r>
          </w:p>
        </w:tc>
        <w:tc>
          <w:tcPr>
            <w:tcW w:w="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Autospacing="1" w:after="0"/>
              <w:jc w:val="center"/>
              <w:rPr>
                <w:rFonts w:ascii="Nimbus Roman" w:hAnsi="Nimbus Roman"/>
              </w:rPr>
            </w:pPr>
            <w:r>
              <w:rPr>
                <w:rFonts w:eastAsia="Times New Roman" w:ascii="Nimbus Roman" w:hAnsi="Nimbus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559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Autospacing="1" w:after="0"/>
              <w:jc w:val="center"/>
              <w:rPr>
                <w:rFonts w:ascii="Nimbus Roman" w:hAnsi="Nimbus Roman"/>
              </w:rPr>
            </w:pPr>
            <w:r>
              <w:rPr>
                <w:rFonts w:eastAsia="Times New Roman" w:ascii="Nimbus Roman" w:hAnsi="Nimbus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7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rPr>
                <w:rFonts w:ascii="Nimbus Roman" w:hAnsi="Nimbus Roman"/>
              </w:rPr>
            </w:pPr>
            <w:r>
              <w:rPr>
                <w:rFonts w:ascii="Nimbus Roman" w:hAnsi="Nimbus Roman"/>
              </w:rPr>
            </w:r>
          </w:p>
        </w:tc>
      </w:tr>
      <w:tr>
        <w:trPr/>
        <w:tc>
          <w:tcPr>
            <w:tcW w:w="3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Nimbus Roman" w:hAnsi="Nimbus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Nimbus Roman" w:hAnsi="Nimbus Roman"/>
                <w:sz w:val="24"/>
                <w:szCs w:val="24"/>
                <w:lang w:eastAsia="ru-RU"/>
              </w:rPr>
            </w:r>
          </w:p>
        </w:tc>
        <w:tc>
          <w:tcPr>
            <w:tcW w:w="226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Nimbus Roman" w:hAnsi="Nimbus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Nimbus Roman" w:hAnsi="Nimbus Roman"/>
                <w:sz w:val="24"/>
                <w:szCs w:val="24"/>
                <w:lang w:eastAsia="ru-RU"/>
              </w:rPr>
            </w:r>
          </w:p>
        </w:tc>
        <w:tc>
          <w:tcPr>
            <w:tcW w:w="13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Nimbus Roman" w:hAnsi="Nimbus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Nimbus Roman" w:hAnsi="Nimbus Roman"/>
                <w:sz w:val="24"/>
                <w:szCs w:val="24"/>
                <w:lang w:eastAsia="ru-RU"/>
              </w:rPr>
            </w:r>
          </w:p>
        </w:tc>
        <w:tc>
          <w:tcPr>
            <w:tcW w:w="5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51"/>
              <w:rPr>
                <w:rFonts w:ascii="Nimbus Roman" w:hAnsi="Nimbus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Nimbus Roman" w:hAnsi="Nimbus Roman"/>
                <w:sz w:val="24"/>
                <w:szCs w:val="24"/>
                <w:lang w:eastAsia="ru-RU"/>
              </w:rPr>
            </w:r>
          </w:p>
        </w:tc>
        <w:tc>
          <w:tcPr>
            <w:tcW w:w="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ind w:left="51"/>
              <w:rPr>
                <w:rFonts w:ascii="Nimbus Roman" w:hAnsi="Nimbus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Nimbus Roman" w:hAnsi="Nimbus Roman"/>
                <w:sz w:val="24"/>
                <w:szCs w:val="24"/>
                <w:lang w:eastAsia="ru-RU"/>
              </w:rPr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Nimbus Roman" w:hAnsi="Nimbus Roman"/>
              </w:rPr>
            </w:pPr>
            <w:r>
              <w:rPr>
                <w:rFonts w:ascii="Nimbus Roman" w:hAnsi="Nimbus Roman"/>
                <w:sz w:val="24"/>
                <w:szCs w:val="24"/>
              </w:rPr>
              <w:t>Вид изделия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both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jc w:val="center"/>
              <w:rPr>
                <w:rFonts w:ascii="Nimbus Roman" w:hAnsi="Nimbus Roman"/>
              </w:rPr>
            </w:pPr>
            <w:r>
              <w:rPr>
                <w:rFonts w:ascii="Nimbus Roman" w:hAnsi="Nimbus Roman"/>
                <w:sz w:val="24"/>
                <w:szCs w:val="24"/>
              </w:rPr>
              <w:t>Баннер</w:t>
            </w:r>
          </w:p>
        </w:tc>
        <w:tc>
          <w:tcPr>
            <w:tcW w:w="3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rPr>
                <w:rFonts w:ascii="Nimbus Roman" w:hAnsi="Nimbus Roman"/>
                <w:sz w:val="20"/>
                <w:szCs w:val="20"/>
              </w:rPr>
            </w:pPr>
            <w:r>
              <w:rPr>
                <w:rFonts w:ascii="Nimbus Roman" w:hAnsi="Nimbus Roman"/>
                <w:sz w:val="20"/>
                <w:szCs w:val="20"/>
              </w:rPr>
            </w:r>
          </w:p>
        </w:tc>
      </w:tr>
      <w:tr>
        <w:trPr/>
        <w:tc>
          <w:tcPr>
            <w:tcW w:w="3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Nimbus Roman" w:hAnsi="Nimbus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Nimbus Roman" w:hAnsi="Nimbus Roman"/>
                <w:sz w:val="24"/>
                <w:szCs w:val="24"/>
                <w:lang w:eastAsia="ru-RU"/>
              </w:rPr>
            </w:r>
          </w:p>
        </w:tc>
        <w:tc>
          <w:tcPr>
            <w:tcW w:w="226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Nimbus Roman" w:hAnsi="Nimbus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Nimbus Roman" w:hAnsi="Nimbus Roman"/>
                <w:sz w:val="24"/>
                <w:szCs w:val="24"/>
                <w:lang w:eastAsia="ru-RU"/>
              </w:rPr>
            </w:r>
          </w:p>
        </w:tc>
        <w:tc>
          <w:tcPr>
            <w:tcW w:w="13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Nimbus Roman" w:hAnsi="Nimbus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Nimbus Roman" w:hAnsi="Nimbus Roman"/>
                <w:sz w:val="24"/>
                <w:szCs w:val="24"/>
                <w:lang w:eastAsia="ru-RU"/>
              </w:rPr>
            </w:r>
          </w:p>
        </w:tc>
        <w:tc>
          <w:tcPr>
            <w:tcW w:w="5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51"/>
              <w:rPr>
                <w:rFonts w:ascii="Nimbus Roman" w:hAnsi="Nimbus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Nimbus Roman" w:hAnsi="Nimbus Roman"/>
                <w:sz w:val="24"/>
                <w:szCs w:val="24"/>
                <w:lang w:eastAsia="ru-RU"/>
              </w:rPr>
            </w:r>
          </w:p>
        </w:tc>
        <w:tc>
          <w:tcPr>
            <w:tcW w:w="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ind w:left="51"/>
              <w:rPr>
                <w:rFonts w:ascii="Nimbus Roman" w:hAnsi="Nimbus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Nimbus Roman" w:hAnsi="Nimbus Roman"/>
                <w:sz w:val="24"/>
                <w:szCs w:val="24"/>
                <w:lang w:eastAsia="ru-RU"/>
              </w:rPr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Nimbus Roman" w:hAnsi="Nimbus Roman"/>
              </w:rPr>
            </w:pPr>
            <w:r>
              <w:rPr>
                <w:rFonts w:ascii="Nimbus Roman" w:hAnsi="Nimbus Roman"/>
                <w:sz w:val="24"/>
                <w:szCs w:val="24"/>
              </w:rPr>
              <w:t>Материал изделия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both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jc w:val="center"/>
              <w:rPr>
                <w:rFonts w:ascii="Nimbus Roman" w:hAnsi="Nimbus Roman"/>
              </w:rPr>
            </w:pPr>
            <w:r>
              <w:rPr>
                <w:rFonts w:ascii="Nimbus Roman" w:hAnsi="Nimbus Roman"/>
                <w:sz w:val="24"/>
                <w:szCs w:val="24"/>
              </w:rPr>
              <w:t>Баннерная ткань</w:t>
            </w:r>
          </w:p>
        </w:tc>
        <w:tc>
          <w:tcPr>
            <w:tcW w:w="3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rPr>
                <w:rFonts w:ascii="Nimbus Roman" w:hAnsi="Nimbus Roman"/>
                <w:sz w:val="20"/>
                <w:szCs w:val="20"/>
              </w:rPr>
            </w:pPr>
            <w:r>
              <w:rPr>
                <w:rFonts w:ascii="Nimbus Roman" w:hAnsi="Nimbus Roman"/>
                <w:sz w:val="20"/>
                <w:szCs w:val="20"/>
              </w:rPr>
            </w:r>
          </w:p>
        </w:tc>
      </w:tr>
      <w:tr>
        <w:trPr/>
        <w:tc>
          <w:tcPr>
            <w:tcW w:w="3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Nimbus Roman" w:hAnsi="Nimbus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Nimbus Roman" w:hAnsi="Nimbus Roman"/>
                <w:sz w:val="24"/>
                <w:szCs w:val="24"/>
                <w:lang w:eastAsia="ru-RU"/>
              </w:rPr>
            </w:r>
          </w:p>
        </w:tc>
        <w:tc>
          <w:tcPr>
            <w:tcW w:w="226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Nimbus Roman" w:hAnsi="Nimbus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Nimbus Roman" w:hAnsi="Nimbus Roman"/>
                <w:sz w:val="24"/>
                <w:szCs w:val="24"/>
                <w:lang w:eastAsia="ru-RU"/>
              </w:rPr>
            </w:r>
          </w:p>
        </w:tc>
        <w:tc>
          <w:tcPr>
            <w:tcW w:w="13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Nimbus Roman" w:hAnsi="Nimbus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Nimbus Roman" w:hAnsi="Nimbus Roman"/>
                <w:sz w:val="24"/>
                <w:szCs w:val="24"/>
                <w:lang w:eastAsia="ru-RU"/>
              </w:rPr>
            </w:r>
          </w:p>
        </w:tc>
        <w:tc>
          <w:tcPr>
            <w:tcW w:w="5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51"/>
              <w:rPr>
                <w:rFonts w:ascii="Nimbus Roman" w:hAnsi="Nimbus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Nimbus Roman" w:hAnsi="Nimbus Roman"/>
                <w:sz w:val="24"/>
                <w:szCs w:val="24"/>
                <w:lang w:eastAsia="ru-RU"/>
              </w:rPr>
            </w:r>
          </w:p>
        </w:tc>
        <w:tc>
          <w:tcPr>
            <w:tcW w:w="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ind w:left="51"/>
              <w:rPr>
                <w:rFonts w:ascii="Nimbus Roman" w:hAnsi="Nimbus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Nimbus Roman" w:hAnsi="Nimbus Roman"/>
                <w:sz w:val="24"/>
                <w:szCs w:val="24"/>
                <w:lang w:eastAsia="ru-RU"/>
              </w:rPr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Nimbus Roman" w:hAnsi="Nimbus Roman"/>
              </w:rPr>
            </w:pPr>
            <w:r>
              <w:rPr>
                <w:rFonts w:eastAsia="Times New Roman" w:ascii="Nimbus Roman" w:hAnsi="Nimbus Roman"/>
                <w:sz w:val="24"/>
                <w:szCs w:val="24"/>
                <w:lang w:eastAsia="ru-RU"/>
              </w:rPr>
              <w:t>Ширина изделия (горизонталь)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Nimbus Roman" w:hAnsi="Nimbus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Nimbus Roman" w:hAnsi="Nimbus Roman"/>
                <w:sz w:val="20"/>
                <w:szCs w:val="20"/>
                <w:lang w:eastAsia="ru-RU"/>
              </w:rPr>
              <w:t>мм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jc w:val="center"/>
              <w:rPr>
                <w:rFonts w:ascii="Nimbus Roman" w:hAnsi="Nimbus Roman"/>
              </w:rPr>
            </w:pPr>
            <w:r>
              <w:rPr>
                <w:rFonts w:ascii="Nimbus Roman" w:hAnsi="Nimbus Roman"/>
              </w:rPr>
              <w:t xml:space="preserve">≥  </w:t>
            </w:r>
            <w:r>
              <w:rPr>
                <w:rFonts w:eastAsia="Times New Roman" w:ascii="Nimbus Roman" w:hAnsi="Nimbus Roman"/>
                <w:sz w:val="24"/>
                <w:szCs w:val="24"/>
                <w:lang w:eastAsia="ru-RU"/>
              </w:rPr>
              <w:t xml:space="preserve">4000 </w:t>
            </w:r>
            <w:r>
              <w:rPr>
                <w:rFonts w:ascii="Nimbus Roman" w:hAnsi="Nimbus Roman"/>
              </w:rPr>
              <w:t>и ≤ 4010</w:t>
            </w:r>
          </w:p>
          <w:p>
            <w:pPr>
              <w:pStyle w:val="Normal"/>
              <w:jc w:val="center"/>
              <w:rPr>
                <w:rFonts w:ascii="Nimbus Roman" w:hAnsi="Nimbus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Nimbus Roman" w:hAnsi="Nimbus Roman"/>
                <w:sz w:val="24"/>
                <w:szCs w:val="24"/>
                <w:lang w:eastAsia="ru-RU"/>
              </w:rPr>
            </w:r>
          </w:p>
        </w:tc>
        <w:tc>
          <w:tcPr>
            <w:tcW w:w="3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rPr>
                <w:rFonts w:ascii="Nimbus Roman" w:hAnsi="Nimbus Roman"/>
                <w:sz w:val="20"/>
                <w:szCs w:val="20"/>
              </w:rPr>
            </w:pPr>
            <w:r>
              <w:rPr>
                <w:rFonts w:ascii="Nimbus Roman" w:hAnsi="Nimbus Roman"/>
                <w:sz w:val="20"/>
                <w:szCs w:val="20"/>
              </w:rPr>
            </w:r>
          </w:p>
        </w:tc>
      </w:tr>
      <w:tr>
        <w:trPr/>
        <w:tc>
          <w:tcPr>
            <w:tcW w:w="3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Nimbus Roman" w:hAnsi="Nimbus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Nimbus Roman" w:hAnsi="Nimbus Roman"/>
                <w:sz w:val="24"/>
                <w:szCs w:val="24"/>
                <w:lang w:eastAsia="ru-RU"/>
              </w:rPr>
            </w:r>
          </w:p>
        </w:tc>
        <w:tc>
          <w:tcPr>
            <w:tcW w:w="226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Nimbus Roman" w:hAnsi="Nimbus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Nimbus Roman" w:hAnsi="Nimbus Roman"/>
                <w:sz w:val="24"/>
                <w:szCs w:val="24"/>
                <w:lang w:eastAsia="ru-RU"/>
              </w:rPr>
            </w:r>
          </w:p>
        </w:tc>
        <w:tc>
          <w:tcPr>
            <w:tcW w:w="13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Nimbus Roman" w:hAnsi="Nimbus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Nimbus Roman" w:hAnsi="Nimbus Roman"/>
                <w:sz w:val="24"/>
                <w:szCs w:val="24"/>
                <w:lang w:eastAsia="ru-RU"/>
              </w:rPr>
            </w:r>
          </w:p>
        </w:tc>
        <w:tc>
          <w:tcPr>
            <w:tcW w:w="5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51"/>
              <w:rPr>
                <w:rFonts w:ascii="Nimbus Roman" w:hAnsi="Nimbus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Nimbus Roman" w:hAnsi="Nimbus Roman"/>
                <w:sz w:val="24"/>
                <w:szCs w:val="24"/>
                <w:lang w:eastAsia="ru-RU"/>
              </w:rPr>
            </w:r>
          </w:p>
        </w:tc>
        <w:tc>
          <w:tcPr>
            <w:tcW w:w="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ind w:left="51"/>
              <w:rPr>
                <w:rFonts w:ascii="Nimbus Roman" w:hAnsi="Nimbus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Nimbus Roman" w:hAnsi="Nimbus Roman"/>
                <w:sz w:val="24"/>
                <w:szCs w:val="24"/>
                <w:lang w:eastAsia="ru-RU"/>
              </w:rPr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Nimbus Roman" w:hAnsi="Nimbus Roman"/>
              </w:rPr>
            </w:pPr>
            <w:r>
              <w:rPr>
                <w:rFonts w:ascii="Nimbus Roman" w:hAnsi="Nimbus Roman"/>
                <w:sz w:val="24"/>
                <w:szCs w:val="24"/>
              </w:rPr>
              <w:t>Высота изделия (вертикаль)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  <w:t>мм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jc w:val="center"/>
              <w:rPr>
                <w:rFonts w:ascii="Nimbus Roman" w:hAnsi="Nimbus Roman"/>
              </w:rPr>
            </w:pPr>
            <w:r>
              <w:rPr>
                <w:rFonts w:ascii="Nimbus Roman" w:hAnsi="Nimbus Roman"/>
              </w:rPr>
              <w:t xml:space="preserve">≥  </w:t>
            </w:r>
            <w:r>
              <w:rPr>
                <w:rFonts w:ascii="Nimbus Roman" w:hAnsi="Nimbus Roman"/>
                <w:sz w:val="24"/>
                <w:szCs w:val="24"/>
              </w:rPr>
              <w:t xml:space="preserve">1500 </w:t>
            </w:r>
            <w:r>
              <w:rPr>
                <w:rFonts w:ascii="Nimbus Roman" w:hAnsi="Nimbus Roman"/>
              </w:rPr>
              <w:t>и ≤ 1510</w:t>
            </w:r>
          </w:p>
          <w:p>
            <w:pPr>
              <w:pStyle w:val="Normal"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3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rPr>
                <w:rFonts w:ascii="Nimbus Roman" w:hAnsi="Nimbus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Nimbus Roman" w:hAnsi="Nimbus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3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Nimbus Roman" w:hAnsi="Nimbus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Nimbus Roman" w:hAnsi="Nimbus Roman"/>
                <w:sz w:val="24"/>
                <w:szCs w:val="24"/>
                <w:lang w:eastAsia="ru-RU"/>
              </w:rPr>
            </w:r>
          </w:p>
        </w:tc>
        <w:tc>
          <w:tcPr>
            <w:tcW w:w="226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Nimbus Roman" w:hAnsi="Nimbus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Nimbus Roman" w:hAnsi="Nimbus Roman"/>
                <w:sz w:val="24"/>
                <w:szCs w:val="24"/>
                <w:lang w:eastAsia="ru-RU"/>
              </w:rPr>
            </w:r>
          </w:p>
        </w:tc>
        <w:tc>
          <w:tcPr>
            <w:tcW w:w="13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Nimbus Roman" w:hAnsi="Nimbus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Nimbus Roman" w:hAnsi="Nimbus Roman"/>
                <w:sz w:val="24"/>
                <w:szCs w:val="24"/>
                <w:lang w:eastAsia="ru-RU"/>
              </w:rPr>
            </w:r>
          </w:p>
        </w:tc>
        <w:tc>
          <w:tcPr>
            <w:tcW w:w="5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51"/>
              <w:rPr>
                <w:rFonts w:ascii="Nimbus Roman" w:hAnsi="Nimbus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Nimbus Roman" w:hAnsi="Nimbus Roman"/>
                <w:sz w:val="24"/>
                <w:szCs w:val="24"/>
                <w:lang w:eastAsia="ru-RU"/>
              </w:rPr>
            </w:r>
          </w:p>
        </w:tc>
        <w:tc>
          <w:tcPr>
            <w:tcW w:w="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ind w:left="51"/>
              <w:rPr>
                <w:rFonts w:ascii="Nimbus Roman" w:hAnsi="Nimbus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Nimbus Roman" w:hAnsi="Nimbus Roman"/>
                <w:sz w:val="24"/>
                <w:szCs w:val="24"/>
                <w:lang w:eastAsia="ru-RU"/>
              </w:rPr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Nimbus Roman" w:hAnsi="Nimbus Roman"/>
              </w:rPr>
            </w:pPr>
            <w:r>
              <w:rPr>
                <w:rFonts w:ascii="Nimbus Roman" w:hAnsi="Nimbus Roman"/>
                <w:sz w:val="24"/>
                <w:szCs w:val="24"/>
              </w:rPr>
              <w:t>Периметр изделия усилен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Nimbus Roman" w:hAnsi="Nimbus Roman"/>
              </w:rPr>
            </w:pPr>
            <w:r>
              <w:rPr>
                <w:rFonts w:ascii="Nimbus Roman" w:hAnsi="Nimbus Roman"/>
              </w:rPr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jc w:val="center"/>
              <w:rPr>
                <w:rFonts w:ascii="Nimbus Roman" w:hAnsi="Nimbus Roman"/>
              </w:rPr>
            </w:pPr>
            <w:r>
              <w:rPr>
                <w:rFonts w:ascii="Nimbus Roman" w:hAnsi="Nimbus Roman"/>
                <w:sz w:val="24"/>
                <w:szCs w:val="24"/>
              </w:rPr>
              <w:t>Соответствие</w:t>
            </w:r>
          </w:p>
        </w:tc>
        <w:tc>
          <w:tcPr>
            <w:tcW w:w="3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rPr>
                <w:rFonts w:ascii="Nimbus Roman" w:hAnsi="Nimbus Roman"/>
                <w:sz w:val="20"/>
                <w:szCs w:val="20"/>
              </w:rPr>
            </w:pPr>
            <w:r>
              <w:rPr>
                <w:rFonts w:ascii="Nimbus Roman" w:hAnsi="Nimbus Roman"/>
                <w:sz w:val="20"/>
                <w:szCs w:val="20"/>
              </w:rPr>
            </w:r>
          </w:p>
        </w:tc>
      </w:tr>
      <w:tr>
        <w:trPr/>
        <w:tc>
          <w:tcPr>
            <w:tcW w:w="3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Nimbus Roman" w:hAnsi="Nimbus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Nimbus Roman" w:hAnsi="Nimbus Roman"/>
                <w:sz w:val="24"/>
                <w:szCs w:val="24"/>
                <w:lang w:eastAsia="ru-RU"/>
              </w:rPr>
            </w:r>
          </w:p>
        </w:tc>
        <w:tc>
          <w:tcPr>
            <w:tcW w:w="226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Nimbus Roman" w:hAnsi="Nimbus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Nimbus Roman" w:hAnsi="Nimbus Roman"/>
                <w:sz w:val="24"/>
                <w:szCs w:val="24"/>
                <w:lang w:eastAsia="ru-RU"/>
              </w:rPr>
            </w:r>
          </w:p>
        </w:tc>
        <w:tc>
          <w:tcPr>
            <w:tcW w:w="13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Nimbus Roman" w:hAnsi="Nimbus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Nimbus Roman" w:hAnsi="Nimbus Roman"/>
                <w:sz w:val="24"/>
                <w:szCs w:val="24"/>
                <w:lang w:eastAsia="ru-RU"/>
              </w:rPr>
            </w:r>
          </w:p>
        </w:tc>
        <w:tc>
          <w:tcPr>
            <w:tcW w:w="5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51"/>
              <w:rPr>
                <w:rFonts w:ascii="Nimbus Roman" w:hAnsi="Nimbus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Nimbus Roman" w:hAnsi="Nimbus Roman"/>
                <w:sz w:val="24"/>
                <w:szCs w:val="24"/>
                <w:lang w:eastAsia="ru-RU"/>
              </w:rPr>
            </w:r>
          </w:p>
        </w:tc>
        <w:tc>
          <w:tcPr>
            <w:tcW w:w="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ind w:left="51"/>
              <w:rPr>
                <w:rFonts w:ascii="Nimbus Roman" w:hAnsi="Nimbus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Nimbus Roman" w:hAnsi="Nimbus Roman"/>
                <w:sz w:val="24"/>
                <w:szCs w:val="24"/>
                <w:lang w:eastAsia="ru-RU"/>
              </w:rPr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Nimbus Roman" w:hAnsi="Nimbus Roman"/>
              </w:rPr>
            </w:pPr>
            <w:r>
              <w:rPr>
                <w:rFonts w:ascii="Nimbus Roman" w:hAnsi="Nimbus Roman"/>
                <w:sz w:val="24"/>
                <w:szCs w:val="24"/>
              </w:rPr>
              <w:t>Люверсы диаметр 10 мм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Nimbus Roman" w:hAnsi="Nimbus Roman"/>
              </w:rPr>
            </w:pPr>
            <w:r>
              <w:rPr>
                <w:rFonts w:ascii="Nimbus Roman" w:hAnsi="Nimbus Roman"/>
              </w:rPr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jc w:val="center"/>
              <w:rPr>
                <w:rFonts w:ascii="Nimbus Roman" w:hAnsi="Nimbus Roman"/>
              </w:rPr>
            </w:pPr>
            <w:r>
              <w:rPr>
                <w:rFonts w:ascii="Nimbus Roman" w:hAnsi="Nimbus Roman"/>
                <w:sz w:val="24"/>
                <w:szCs w:val="24"/>
              </w:rPr>
              <w:t>Соответствие</w:t>
            </w:r>
          </w:p>
        </w:tc>
        <w:tc>
          <w:tcPr>
            <w:tcW w:w="3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rPr>
                <w:rFonts w:ascii="Nimbus Roman" w:hAnsi="Nimbus Roman"/>
                <w:sz w:val="20"/>
                <w:szCs w:val="20"/>
              </w:rPr>
            </w:pPr>
            <w:r>
              <w:rPr>
                <w:rFonts w:ascii="Nimbus Roman" w:hAnsi="Nimbus Roman"/>
                <w:sz w:val="20"/>
                <w:szCs w:val="20"/>
              </w:rPr>
            </w:r>
          </w:p>
        </w:tc>
      </w:tr>
      <w:tr>
        <w:trPr/>
        <w:tc>
          <w:tcPr>
            <w:tcW w:w="3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Nimbus Roman" w:hAnsi="Nimbus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Nimbus Roman" w:hAnsi="Nimbus Roman"/>
                <w:sz w:val="24"/>
                <w:szCs w:val="24"/>
                <w:lang w:eastAsia="ru-RU"/>
              </w:rPr>
            </w:r>
          </w:p>
        </w:tc>
        <w:tc>
          <w:tcPr>
            <w:tcW w:w="226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Nimbus Roman" w:hAnsi="Nimbus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Nimbus Roman" w:hAnsi="Nimbus Roman"/>
                <w:sz w:val="24"/>
                <w:szCs w:val="24"/>
                <w:lang w:eastAsia="ru-RU"/>
              </w:rPr>
            </w:r>
          </w:p>
        </w:tc>
        <w:tc>
          <w:tcPr>
            <w:tcW w:w="13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Nimbus Roman" w:hAnsi="Nimbus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Nimbus Roman" w:hAnsi="Nimbus Roman"/>
                <w:sz w:val="24"/>
                <w:szCs w:val="24"/>
                <w:lang w:eastAsia="ru-RU"/>
              </w:rPr>
            </w:r>
          </w:p>
        </w:tc>
        <w:tc>
          <w:tcPr>
            <w:tcW w:w="5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51"/>
              <w:rPr>
                <w:rFonts w:ascii="Nimbus Roman" w:hAnsi="Nimbus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Nimbus Roman" w:hAnsi="Nimbus Roman"/>
                <w:sz w:val="24"/>
                <w:szCs w:val="24"/>
                <w:lang w:eastAsia="ru-RU"/>
              </w:rPr>
            </w:r>
          </w:p>
        </w:tc>
        <w:tc>
          <w:tcPr>
            <w:tcW w:w="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ind w:left="51"/>
              <w:rPr>
                <w:rFonts w:ascii="Nimbus Roman" w:hAnsi="Nimbus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Nimbus Roman" w:hAnsi="Nimbus Roman"/>
                <w:sz w:val="24"/>
                <w:szCs w:val="24"/>
                <w:lang w:eastAsia="ru-RU"/>
              </w:rPr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Nimbus Roman" w:hAnsi="Nimbus Roman"/>
              </w:rPr>
            </w:pPr>
            <w:r>
              <w:rPr>
                <w:rFonts w:ascii="Nimbus Roman" w:hAnsi="Nimbus Roman"/>
                <w:sz w:val="24"/>
                <w:szCs w:val="24"/>
              </w:rPr>
              <w:t>Шаг люверса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Nimbus Roman" w:hAnsi="Nimbus Roman"/>
              </w:rPr>
            </w:pPr>
            <w:r>
              <w:rPr>
                <w:rFonts w:ascii="Nimbus Roman" w:hAnsi="Nimbus Roman"/>
                <w:sz w:val="24"/>
                <w:szCs w:val="24"/>
              </w:rPr>
              <w:t>мм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jc w:val="center"/>
              <w:rPr>
                <w:rFonts w:ascii="Nimbus Roman" w:hAnsi="Nimbus Roman"/>
              </w:rPr>
            </w:pPr>
            <w:r>
              <w:rPr>
                <w:rFonts w:ascii="Nimbus Roman" w:hAnsi="Nimbus Roman"/>
                <w:sz w:val="24"/>
                <w:szCs w:val="24"/>
              </w:rPr>
              <w:t xml:space="preserve">≥  </w:t>
            </w:r>
            <w:r>
              <w:rPr>
                <w:rFonts w:ascii="Nimbus Roman" w:hAnsi="Nimbus Roman"/>
                <w:sz w:val="24"/>
                <w:szCs w:val="24"/>
              </w:rPr>
              <w:t>30 и ≤</w:t>
            </w:r>
            <w:r>
              <w:rPr>
                <w:rFonts w:ascii="Nimbus Roman" w:hAnsi="Nimbus Roman"/>
                <w:sz w:val="16"/>
                <w:szCs w:val="16"/>
              </w:rPr>
              <w:t xml:space="preserve">  </w:t>
            </w:r>
            <w:r>
              <w:rPr>
                <w:rFonts w:ascii="Nimbus Roman" w:hAnsi="Nimbus Roman"/>
                <w:sz w:val="24"/>
                <w:szCs w:val="24"/>
              </w:rPr>
              <w:t>50</w:t>
            </w:r>
          </w:p>
        </w:tc>
        <w:tc>
          <w:tcPr>
            <w:tcW w:w="3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rPr>
                <w:rFonts w:ascii="Nimbus Roman" w:hAnsi="Nimbus Roman"/>
                <w:sz w:val="20"/>
                <w:szCs w:val="20"/>
              </w:rPr>
            </w:pPr>
            <w:r>
              <w:rPr>
                <w:rFonts w:ascii="Nimbus Roman" w:hAnsi="Nimbus Roman"/>
                <w:sz w:val="20"/>
                <w:szCs w:val="20"/>
              </w:rPr>
            </w:r>
          </w:p>
        </w:tc>
      </w:tr>
      <w:tr>
        <w:trPr/>
        <w:tc>
          <w:tcPr>
            <w:tcW w:w="3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Nimbus Roman" w:hAnsi="Nimbus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Nimbus Roman" w:hAnsi="Nimbus Roman"/>
                <w:sz w:val="24"/>
                <w:szCs w:val="24"/>
                <w:lang w:eastAsia="ru-RU"/>
              </w:rPr>
            </w:r>
          </w:p>
        </w:tc>
        <w:tc>
          <w:tcPr>
            <w:tcW w:w="226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Nimbus Roman" w:hAnsi="Nimbus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Nimbus Roman" w:hAnsi="Nimbus Roman"/>
                <w:sz w:val="24"/>
                <w:szCs w:val="24"/>
                <w:lang w:eastAsia="ru-RU"/>
              </w:rPr>
            </w:r>
          </w:p>
        </w:tc>
        <w:tc>
          <w:tcPr>
            <w:tcW w:w="13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Nimbus Roman" w:hAnsi="Nimbus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Nimbus Roman" w:hAnsi="Nimbus Roman"/>
                <w:sz w:val="24"/>
                <w:szCs w:val="24"/>
                <w:lang w:eastAsia="ru-RU"/>
              </w:rPr>
            </w:r>
          </w:p>
        </w:tc>
        <w:tc>
          <w:tcPr>
            <w:tcW w:w="5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51"/>
              <w:rPr>
                <w:rFonts w:ascii="Nimbus Roman" w:hAnsi="Nimbus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Nimbus Roman" w:hAnsi="Nimbus Roman"/>
                <w:sz w:val="24"/>
                <w:szCs w:val="24"/>
                <w:lang w:eastAsia="ru-RU"/>
              </w:rPr>
            </w:r>
          </w:p>
        </w:tc>
        <w:tc>
          <w:tcPr>
            <w:tcW w:w="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ind w:left="51"/>
              <w:rPr>
                <w:rFonts w:ascii="Nimbus Roman" w:hAnsi="Nimbus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Nimbus Roman" w:hAnsi="Nimbus Roman"/>
                <w:sz w:val="24"/>
                <w:szCs w:val="24"/>
                <w:lang w:eastAsia="ru-RU"/>
              </w:rPr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Nimbus Roman" w:hAnsi="Nimbus Roman"/>
              </w:rPr>
            </w:pPr>
            <w:r>
              <w:rPr>
                <w:rFonts w:ascii="Nimbus Roman" w:hAnsi="Nimbus Roman"/>
                <w:sz w:val="24"/>
                <w:szCs w:val="24"/>
              </w:rPr>
              <w:t>Уголки изделия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jc w:val="center"/>
              <w:rPr>
                <w:rFonts w:ascii="Nimbus Roman" w:hAnsi="Nimbus Roman"/>
              </w:rPr>
            </w:pPr>
            <w:r>
              <w:rPr>
                <w:rFonts w:ascii="Nimbus Roman" w:hAnsi="Nimbus Roman"/>
                <w:sz w:val="24"/>
                <w:szCs w:val="24"/>
              </w:rPr>
              <w:t>Прямые</w:t>
            </w:r>
          </w:p>
        </w:tc>
        <w:tc>
          <w:tcPr>
            <w:tcW w:w="3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rPr>
                <w:rFonts w:ascii="Nimbus Roman" w:hAnsi="Nimbus Roman"/>
                <w:sz w:val="20"/>
                <w:szCs w:val="20"/>
              </w:rPr>
            </w:pPr>
            <w:r>
              <w:rPr>
                <w:rFonts w:ascii="Nimbus Roman" w:hAnsi="Nimbus Roman"/>
                <w:sz w:val="20"/>
                <w:szCs w:val="20"/>
              </w:rPr>
            </w:r>
          </w:p>
        </w:tc>
      </w:tr>
      <w:tr>
        <w:trPr/>
        <w:tc>
          <w:tcPr>
            <w:tcW w:w="3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Nimbus Roman" w:hAnsi="Nimbus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Nimbus Roman" w:hAnsi="Nimbus Roman"/>
                <w:sz w:val="24"/>
                <w:szCs w:val="24"/>
                <w:lang w:eastAsia="ru-RU"/>
              </w:rPr>
            </w:r>
          </w:p>
        </w:tc>
        <w:tc>
          <w:tcPr>
            <w:tcW w:w="226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Nimbus Roman" w:hAnsi="Nimbus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Nimbus Roman" w:hAnsi="Nimbus Roman"/>
                <w:sz w:val="24"/>
                <w:szCs w:val="24"/>
                <w:lang w:eastAsia="ru-RU"/>
              </w:rPr>
            </w:r>
          </w:p>
        </w:tc>
        <w:tc>
          <w:tcPr>
            <w:tcW w:w="13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Nimbus Roman" w:hAnsi="Nimbus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Nimbus Roman" w:hAnsi="Nimbus Roman"/>
                <w:sz w:val="24"/>
                <w:szCs w:val="24"/>
                <w:lang w:eastAsia="ru-RU"/>
              </w:rPr>
            </w:r>
          </w:p>
        </w:tc>
        <w:tc>
          <w:tcPr>
            <w:tcW w:w="5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51"/>
              <w:rPr>
                <w:rFonts w:ascii="Nimbus Roman" w:hAnsi="Nimbus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Nimbus Roman" w:hAnsi="Nimbus Roman"/>
                <w:sz w:val="24"/>
                <w:szCs w:val="24"/>
                <w:lang w:eastAsia="ru-RU"/>
              </w:rPr>
            </w:r>
          </w:p>
        </w:tc>
        <w:tc>
          <w:tcPr>
            <w:tcW w:w="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ind w:left="51"/>
              <w:rPr>
                <w:rFonts w:ascii="Nimbus Roman" w:hAnsi="Nimbus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Nimbus Roman" w:hAnsi="Nimbus Roman"/>
                <w:sz w:val="24"/>
                <w:szCs w:val="24"/>
                <w:lang w:eastAsia="ru-RU"/>
              </w:rPr>
            </w:r>
          </w:p>
        </w:tc>
        <w:tc>
          <w:tcPr>
            <w:tcW w:w="27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Nimbus Roman" w:hAnsi="Nimbus Roman"/>
              </w:rPr>
            </w:pPr>
            <w:r>
              <w:rPr>
                <w:rFonts w:ascii="Nimbus Roman" w:hAnsi="Nimbus Roman"/>
                <w:sz w:val="24"/>
                <w:szCs w:val="24"/>
              </w:rPr>
              <w:t>Условия эксплуатации</w:t>
            </w:r>
          </w:p>
        </w:tc>
        <w:tc>
          <w:tcPr>
            <w:tcW w:w="14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26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jc w:val="center"/>
              <w:rPr>
                <w:rFonts w:ascii="Nimbus Roman" w:hAnsi="Nimbus Roman"/>
              </w:rPr>
            </w:pPr>
            <w:r>
              <w:rPr>
                <w:rFonts w:ascii="Nimbus Roman" w:hAnsi="Nimbus Roman"/>
                <w:sz w:val="24"/>
                <w:szCs w:val="24"/>
              </w:rPr>
              <w:t>Внутри отапливаемого помещения</w:t>
            </w:r>
          </w:p>
        </w:tc>
        <w:tc>
          <w:tcPr>
            <w:tcW w:w="34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rPr>
                <w:rFonts w:ascii="Nimbus Roman" w:hAnsi="Nimbus Roman"/>
              </w:rPr>
            </w:pPr>
            <w:r>
              <w:rPr>
                <w:rFonts w:ascii="Nimbus Roman" w:hAnsi="Nimbus Roman"/>
              </w:rPr>
            </w:r>
          </w:p>
        </w:tc>
      </w:tr>
      <w:tr>
        <w:trPr/>
        <w:tc>
          <w:tcPr>
            <w:tcW w:w="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Nimbus Roman" w:hAnsi="Nimbus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Nimbus Roman" w:hAnsi="Nimbus Roman"/>
                <w:sz w:val="24"/>
                <w:szCs w:val="24"/>
                <w:lang w:eastAsia="ru-RU"/>
              </w:rPr>
            </w:r>
          </w:p>
        </w:tc>
        <w:tc>
          <w:tcPr>
            <w:tcW w:w="2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Nimbus Roman" w:hAnsi="Nimbus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Nimbus Roman" w:hAnsi="Nimbus Roman"/>
                <w:sz w:val="24"/>
                <w:szCs w:val="24"/>
                <w:lang w:eastAsia="ru-RU"/>
              </w:rPr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Nimbus Roman" w:hAnsi="Nimbus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Nimbus Roman" w:hAnsi="Nimbus Roman"/>
                <w:sz w:val="24"/>
                <w:szCs w:val="24"/>
                <w:lang w:eastAsia="ru-RU"/>
              </w:rPr>
            </w:r>
          </w:p>
        </w:tc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51"/>
              <w:rPr>
                <w:rFonts w:ascii="Nimbus Roman" w:hAnsi="Nimbus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Nimbus Roman" w:hAnsi="Nimbus Roman"/>
                <w:sz w:val="24"/>
                <w:szCs w:val="24"/>
                <w:lang w:eastAsia="ru-RU"/>
              </w:rPr>
            </w:r>
          </w:p>
        </w:tc>
        <w:tc>
          <w:tcPr>
            <w:tcW w:w="559" w:type="dxa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ind w:left="51"/>
              <w:rPr>
                <w:rFonts w:ascii="Nimbus Roman" w:hAnsi="Nimbus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Nimbus Roman" w:hAnsi="Nimbus Roman"/>
                <w:sz w:val="24"/>
                <w:szCs w:val="24"/>
                <w:lang w:eastAsia="ru-RU"/>
              </w:rPr>
            </w:r>
          </w:p>
        </w:tc>
        <w:tc>
          <w:tcPr>
            <w:tcW w:w="27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  <w:t>Образец предоставляется Заказчиком, адаптация образца под широкоформатную печать  осуществляется Исполнителем</w:t>
            </w:r>
          </w:p>
        </w:tc>
        <w:tc>
          <w:tcPr>
            <w:tcW w:w="14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26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  <w:t>Да</w:t>
            </w:r>
          </w:p>
        </w:tc>
        <w:tc>
          <w:tcPr>
            <w:tcW w:w="34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rPr>
                <w:rFonts w:ascii="Nimbus Roman" w:hAnsi="Nimbus Roman"/>
              </w:rPr>
            </w:pPr>
            <w:r>
              <w:rPr>
                <w:rFonts w:ascii="Nimbus Roman" w:hAnsi="Nimbus Roman"/>
              </w:rPr>
            </w:r>
          </w:p>
        </w:tc>
      </w:tr>
      <w:tr>
        <w:trPr/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rPr>
                <w:rFonts w:ascii="Nimbus Roman" w:hAnsi="Nimbus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Nimbus Roman" w:hAnsi="Nimbus Roman"/>
                <w:sz w:val="24"/>
                <w:szCs w:val="24"/>
                <w:lang w:eastAsia="ru-RU"/>
              </w:rPr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rPr>
                <w:rFonts w:ascii="Nimbus Roman" w:hAnsi="Nimbus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Nimbus Roman" w:hAnsi="Nimbus Roman"/>
                <w:sz w:val="24"/>
                <w:szCs w:val="24"/>
                <w:lang w:eastAsia="ru-RU"/>
              </w:rPr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rPr>
                <w:rFonts w:ascii="Nimbus Roman" w:hAnsi="Nimbus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Nimbus Roman" w:hAnsi="Nimbus Roman"/>
                <w:sz w:val="24"/>
                <w:szCs w:val="24"/>
                <w:lang w:eastAsia="ru-RU"/>
              </w:rPr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ind w:left="51"/>
              <w:rPr>
                <w:rFonts w:ascii="Nimbus Roman" w:hAnsi="Nimbus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Nimbus Roman" w:hAnsi="Nimbus Roman"/>
                <w:sz w:val="24"/>
                <w:szCs w:val="24"/>
                <w:lang w:eastAsia="ru-RU"/>
              </w:rPr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ind w:left="51"/>
              <w:rPr>
                <w:rFonts w:ascii="Nimbus Roman" w:hAnsi="Nimbus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Nimbus Roman" w:hAnsi="Nimbus Roman"/>
                <w:sz w:val="24"/>
                <w:szCs w:val="24"/>
                <w:lang w:eastAsia="ru-RU"/>
              </w:rPr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Nimbus Roman" w:hAnsi="Nimbus Roman"/>
              </w:rPr>
            </w:pPr>
            <w:r>
              <w:rPr>
                <w:rFonts w:eastAsia="Batang" w:ascii="Nimbus Roman" w:hAnsi="Nimbus Roman"/>
                <w:sz w:val="24"/>
                <w:szCs w:val="24"/>
                <w:lang w:eastAsia="ru-RU"/>
              </w:rPr>
              <w:t>Товар изготавливается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Nimbus Roman" w:hAnsi="Nimbus Roman" w:eastAsia="Batang"/>
                <w:sz w:val="24"/>
                <w:szCs w:val="24"/>
                <w:lang w:eastAsia="ru-RU"/>
              </w:rPr>
            </w:pPr>
            <w:r>
              <w:rPr>
                <w:rFonts w:eastAsia="Batang" w:ascii="Nimbus Roman" w:hAnsi="Nimbus Roman"/>
                <w:sz w:val="24"/>
                <w:szCs w:val="24"/>
                <w:lang w:eastAsia="ru-RU"/>
              </w:rPr>
            </w:r>
          </w:p>
        </w:tc>
        <w:tc>
          <w:tcPr>
            <w:tcW w:w="26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jc w:val="center"/>
              <w:rPr>
                <w:rFonts w:ascii="Nimbus Roman" w:hAnsi="Nimbus Roman"/>
              </w:rPr>
            </w:pPr>
            <w:r>
              <w:rPr>
                <w:rFonts w:eastAsia="Batang" w:ascii="Nimbus Roman" w:hAnsi="Nimbus Roman"/>
                <w:sz w:val="24"/>
                <w:szCs w:val="24"/>
                <w:lang w:eastAsia="ru-RU"/>
              </w:rPr>
              <w:t>По утвержденному макету, в соответствии с образцом Заказчика</w:t>
            </w:r>
          </w:p>
        </w:tc>
        <w:tc>
          <w:tcPr>
            <w:tcW w:w="3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rPr>
                <w:rFonts w:ascii="Nimbus Roman" w:hAnsi="Nimbus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Nimbus Roman" w:hAnsi="Nimbus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rPr>
                <w:rFonts w:ascii="Nimbus Roman" w:hAnsi="Nimbus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Nimbus Roman" w:hAnsi="Nimbus Roman"/>
                <w:sz w:val="24"/>
                <w:szCs w:val="24"/>
                <w:lang w:eastAsia="ru-RU"/>
              </w:rPr>
            </w:r>
          </w:p>
        </w:tc>
        <w:tc>
          <w:tcPr>
            <w:tcW w:w="2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rPr>
                <w:rFonts w:ascii="Nimbus Roman" w:hAnsi="Nimbus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Nimbus Roman" w:hAnsi="Nimbus Roman"/>
                <w:sz w:val="24"/>
                <w:szCs w:val="24"/>
                <w:lang w:eastAsia="ru-RU"/>
              </w:rPr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rPr>
                <w:rFonts w:ascii="Nimbus Roman" w:hAnsi="Nimbus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Nimbus Roman" w:hAnsi="Nimbus Roman"/>
                <w:sz w:val="24"/>
                <w:szCs w:val="24"/>
                <w:lang w:eastAsia="ru-RU"/>
              </w:rPr>
            </w:r>
          </w:p>
        </w:tc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ind w:left="51"/>
              <w:rPr>
                <w:rFonts w:ascii="Nimbus Roman" w:hAnsi="Nimbus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Nimbus Roman" w:hAnsi="Nimbus Roman"/>
                <w:sz w:val="24"/>
                <w:szCs w:val="24"/>
                <w:lang w:eastAsia="ru-RU"/>
              </w:rPr>
            </w:r>
          </w:p>
        </w:tc>
        <w:tc>
          <w:tcPr>
            <w:tcW w:w="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ind w:left="51"/>
              <w:rPr>
                <w:rFonts w:ascii="Nimbus Roman" w:hAnsi="Nimbus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Nimbus Roman" w:hAnsi="Nimbus Roman"/>
                <w:sz w:val="24"/>
                <w:szCs w:val="24"/>
                <w:lang w:eastAsia="ru-RU"/>
              </w:rPr>
            </w:r>
          </w:p>
        </w:tc>
        <w:tc>
          <w:tcPr>
            <w:tcW w:w="2795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Доставка</w:t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г. Москва, Открытое ш., 32.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Nimbus Roman" w:hAnsi="Nimbus Roman" w:eastAsia="Batang"/>
                <w:sz w:val="24"/>
                <w:szCs w:val="24"/>
                <w:lang w:eastAsia="ru-RU"/>
              </w:rPr>
            </w:pPr>
            <w:r>
              <w:rPr>
                <w:rFonts w:eastAsia="Batang" w:ascii="Nimbus Roman" w:hAnsi="Nimbus Roman"/>
                <w:sz w:val="24"/>
                <w:szCs w:val="24"/>
                <w:lang w:eastAsia="ru-RU"/>
              </w:rPr>
            </w:r>
          </w:p>
        </w:tc>
        <w:tc>
          <w:tcPr>
            <w:tcW w:w="2687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jc w:val="center"/>
              <w:rPr>
                <w:rFonts w:ascii="Nimbus Roman" w:hAnsi="Nimbus Roman"/>
              </w:rPr>
            </w:pPr>
            <w:r>
              <w:rPr>
                <w:rFonts w:ascii="Nimbus Roman" w:hAnsi="Nimbus Roman"/>
              </w:rPr>
              <w:t>Да</w:t>
            </w:r>
          </w:p>
        </w:tc>
        <w:tc>
          <w:tcPr>
            <w:tcW w:w="34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rPr>
                <w:rFonts w:ascii="Nimbus Roman" w:hAnsi="Nimbus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Nimbus Roman" w:hAnsi="Nimbus Roman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orient="landscape" w:w="16838" w:h="11906"/>
      <w:pgMar w:left="737" w:right="737" w:gutter="0" w:header="709" w:top="851" w:footer="709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  <w:font w:name="Nimbus Roman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1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d37a4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link w:val="1"/>
    <w:uiPriority w:val="9"/>
    <w:qFormat/>
    <w:rsid w:val="00906793"/>
    <w:pPr>
      <w:spacing w:beforeAutospacing="1" w:afterAutospacing="1"/>
      <w:outlineLvl w:val="0"/>
    </w:pPr>
    <w:rPr>
      <w:rFonts w:ascii="Times New Roman" w:hAnsi="Times New Roman" w:eastAsia="Times New Roman"/>
      <w:b/>
      <w:bCs/>
      <w:kern w:val="2"/>
      <w:sz w:val="48"/>
      <w:szCs w:val="48"/>
      <w:lang w:eastAsia="ru-RU"/>
    </w:rPr>
  </w:style>
  <w:style w:type="paragraph" w:styleId="Heading3">
    <w:name w:val="heading 3"/>
    <w:basedOn w:val="Normal"/>
    <w:next w:val="Normal"/>
    <w:link w:val="3"/>
    <w:uiPriority w:val="9"/>
    <w:qFormat/>
    <w:rsid w:val="00906793"/>
    <w:pPr>
      <w:keepNext w:val="true"/>
      <w:keepLines/>
      <w:spacing w:before="200" w:after="0"/>
      <w:outlineLvl w:val="2"/>
    </w:pPr>
    <w:rPr>
      <w:rFonts w:ascii="Cambria" w:hAnsi="Cambria" w:eastAsia="Times New Roman"/>
      <w:b/>
      <w:bCs/>
      <w:color w:val="4F81BD"/>
      <w:sz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825202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qFormat/>
    <w:rsid w:val="00825202"/>
    <w:rPr>
      <w:sz w:val="16"/>
      <w:szCs w:val="16"/>
    </w:rPr>
  </w:style>
  <w:style w:type="character" w:styleId="Style12" w:customStyle="1">
    <w:name w:val="Текст примечания Знак"/>
    <w:uiPriority w:val="99"/>
    <w:semiHidden/>
    <w:qFormat/>
    <w:rsid w:val="00825202"/>
    <w:rPr>
      <w:sz w:val="20"/>
      <w:szCs w:val="20"/>
    </w:rPr>
  </w:style>
  <w:style w:type="character" w:styleId="Style13" w:customStyle="1">
    <w:name w:val="Тема примечания Знак"/>
    <w:link w:val="annotationsubject"/>
    <w:uiPriority w:val="99"/>
    <w:semiHidden/>
    <w:qFormat/>
    <w:rsid w:val="00825202"/>
    <w:rPr>
      <w:b/>
      <w:bCs/>
      <w:sz w:val="20"/>
      <w:szCs w:val="20"/>
    </w:rPr>
  </w:style>
  <w:style w:type="character" w:styleId="Style14" w:customStyle="1">
    <w:name w:val="Текст выноски Знак"/>
    <w:link w:val="BalloonText"/>
    <w:uiPriority w:val="99"/>
    <w:semiHidden/>
    <w:qFormat/>
    <w:rsid w:val="00825202"/>
    <w:rPr>
      <w:rFonts w:ascii="Tahoma" w:hAnsi="Tahoma" w:cs="Tahoma"/>
      <w:sz w:val="16"/>
      <w:szCs w:val="16"/>
    </w:rPr>
  </w:style>
  <w:style w:type="character" w:styleId="1" w:customStyle="1">
    <w:name w:val="Заголовок 1 Знак"/>
    <w:uiPriority w:val="9"/>
    <w:qFormat/>
    <w:rsid w:val="00906793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3" w:customStyle="1">
    <w:name w:val="Заголовок 3 Знак"/>
    <w:uiPriority w:val="9"/>
    <w:semiHidden/>
    <w:qFormat/>
    <w:rsid w:val="00906793"/>
    <w:rPr>
      <w:rFonts w:ascii="Cambria" w:hAnsi="Cambria" w:eastAsia="Times New Roman" w:cs="Times New Roman"/>
      <w:b/>
      <w:bCs/>
      <w:color w:val="4F81BD"/>
      <w:sz w:val="32"/>
    </w:rPr>
  </w:style>
  <w:style w:type="character" w:styleId="Style15" w:customStyle="1">
    <w:name w:val="Верхний колонтитул Знак"/>
    <w:uiPriority w:val="99"/>
    <w:semiHidden/>
    <w:qFormat/>
    <w:rsid w:val="00f55045"/>
    <w:rPr>
      <w:sz w:val="22"/>
      <w:szCs w:val="22"/>
      <w:lang w:eastAsia="en-US"/>
    </w:rPr>
  </w:style>
  <w:style w:type="character" w:styleId="Style16" w:customStyle="1">
    <w:name w:val="Нижний колонтитул Знак"/>
    <w:uiPriority w:val="99"/>
    <w:semiHidden/>
    <w:qFormat/>
    <w:rsid w:val="00f55045"/>
    <w:rPr>
      <w:sz w:val="22"/>
      <w:szCs w:val="22"/>
      <w:lang w:eastAsia="en-US"/>
    </w:rPr>
  </w:style>
  <w:style w:type="character" w:styleId="gloss" w:customStyle="1">
    <w:name w:val="gloss"/>
    <w:qFormat/>
    <w:rsid w:val="00427a7d"/>
    <w:rPr/>
  </w:style>
  <w:style w:type="character" w:styleId="nobr" w:customStyle="1">
    <w:name w:val="nobr"/>
    <w:qFormat/>
    <w:rsid w:val="00427a7d"/>
    <w:rPr/>
  </w:style>
  <w:style w:type="character" w:styleId="Style17" w:customStyle="1">
    <w:name w:val="Без интервала Знак"/>
    <w:link w:val="NoSpacing"/>
    <w:uiPriority w:val="1"/>
    <w:qFormat/>
    <w:locked/>
    <w:rsid w:val="00c41e3c"/>
    <w:rPr>
      <w:rFonts w:eastAsia="Times New Roman" w:cs="Calibri"/>
      <w:sz w:val="22"/>
      <w:szCs w:val="22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ommentText">
    <w:name w:val="annotation text"/>
    <w:basedOn w:val="Normal"/>
    <w:link w:val="Style12"/>
    <w:uiPriority w:val="99"/>
    <w:semiHidden/>
    <w:unhideWhenUsed/>
    <w:rsid w:val="00825202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13"/>
    <w:uiPriority w:val="99"/>
    <w:semiHidden/>
    <w:unhideWhenUsed/>
    <w:qFormat/>
    <w:rsid w:val="00825202"/>
    <w:pPr/>
    <w:rPr>
      <w:b/>
      <w:bCs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825202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1"/>
    <w:qFormat/>
    <w:rsid w:val="00906793"/>
    <w:pPr>
      <w:spacing w:before="0" w:after="0"/>
      <w:ind w:left="720"/>
      <w:contextualSpacing/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5"/>
    <w:uiPriority w:val="99"/>
    <w:semiHidden/>
    <w:unhideWhenUsed/>
    <w:rsid w:val="00f5504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6"/>
    <w:uiPriority w:val="99"/>
    <w:semiHidden/>
    <w:unhideWhenUsed/>
    <w:rsid w:val="00f5504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NormalWeb">
    <w:name w:val="Normal (Web)"/>
    <w:basedOn w:val="Normal"/>
    <w:uiPriority w:val="99"/>
    <w:unhideWhenUsed/>
    <w:qFormat/>
    <w:rsid w:val="00747aad"/>
    <w:pPr>
      <w:spacing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Default" w:customStyle="1">
    <w:name w:val="Default"/>
    <w:qFormat/>
    <w:rsid w:val="00ed225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ru-RU" w:bidi="ar-SA"/>
    </w:rPr>
  </w:style>
  <w:style w:type="paragraph" w:styleId="parametervalue" w:customStyle="1">
    <w:name w:val="parametervalue"/>
    <w:basedOn w:val="Normal"/>
    <w:qFormat/>
    <w:rsid w:val="00ab147b"/>
    <w:pPr>
      <w:spacing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NoSpacing">
    <w:name w:val="No Spacing"/>
    <w:link w:val="Style17"/>
    <w:uiPriority w:val="1"/>
    <w:qFormat/>
    <w:rsid w:val="00c41e3c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ru-RU" w:bidi="ar-SA"/>
    </w:rPr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paragraph" w:styleId="TableParagraph">
    <w:name w:val="Table Paragraph"/>
    <w:basedOn w:val="Normal"/>
    <w:qFormat/>
    <w:pPr/>
    <w:rPr/>
  </w:style>
  <w:style w:type="numbering" w:styleId="Style22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f6017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73AF03-97AC-4C18-A639-B68CC2C98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1108</TotalTime>
  <Application>LibreOffice/25.2.3.2$Linux_X86_64 LibreOffice_project/520$Build-2</Application>
  <AppVersion>15.0000</AppVersion>
  <Pages>2</Pages>
  <Words>137</Words>
  <Characters>826</Characters>
  <CharactersWithSpaces>918</CharactersWithSpaces>
  <Paragraphs>53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2024-08-28T08:29:00Z</dcterms:created>
  <dc:creator>User</dc:creator>
  <dc:description/>
  <dc:language>ru-RU</dc:language>
  <cp:lastModifiedBy/>
  <cp:lastPrinted>2024-06-03T06:07:00Z</cp:lastPrinted>
  <dcterms:modified xsi:type="dcterms:W3CDTF">2026-08-13T08:52:14Z</dcterms:modified>
  <cp:revision>17</cp:revision>
  <dc:subject/>
  <dc:title>Обоснование дополнительных характеристик при&amp;#160;описании продукции по&amp;#160;КТРУ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esentationFormat">
    <vt:lpwstr>sr70nm</vt:lpwstr>
  </property>
</Properties>
</file>