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7AD04" w14:textId="77777777" w:rsidR="00904572" w:rsidRPr="004E0174" w:rsidRDefault="00904572" w:rsidP="003434EB">
      <w:pPr>
        <w:pStyle w:val="ConsPlusNormal"/>
        <w:ind w:left="-851"/>
        <w:jc w:val="both"/>
        <w:rPr>
          <w:rFonts w:ascii="Times New Roman" w:hAnsi="Times New Roman" w:cs="Times New Roman"/>
          <w:sz w:val="24"/>
          <w:szCs w:val="24"/>
        </w:rPr>
      </w:pPr>
    </w:p>
    <w:p w14:paraId="7B452ACC" w14:textId="77777777" w:rsidR="00E443E2" w:rsidRPr="004E0174" w:rsidRDefault="00E443E2" w:rsidP="00E443E2">
      <w:pPr>
        <w:jc w:val="center"/>
        <w:rPr>
          <w:b/>
          <w:sz w:val="24"/>
          <w:szCs w:val="24"/>
        </w:rPr>
      </w:pPr>
      <w:bookmarkStart w:id="0" w:name="P590"/>
      <w:bookmarkEnd w:id="0"/>
      <w:r w:rsidRPr="004E0174">
        <w:rPr>
          <w:b/>
          <w:sz w:val="24"/>
          <w:szCs w:val="24"/>
        </w:rPr>
        <w:t>ОПИСАНИЕ ОБЪЕКТА ЗАКУПКИ</w:t>
      </w:r>
    </w:p>
    <w:p w14:paraId="2787C4BA" w14:textId="625957C1" w:rsidR="00E443E2" w:rsidRPr="004E0174" w:rsidRDefault="00E443E2" w:rsidP="00E443E2">
      <w:pPr>
        <w:jc w:val="center"/>
        <w:rPr>
          <w:sz w:val="24"/>
          <w:szCs w:val="24"/>
        </w:rPr>
      </w:pPr>
      <w:r w:rsidRPr="004E0174">
        <w:rPr>
          <w:sz w:val="24"/>
          <w:szCs w:val="24"/>
        </w:rPr>
        <w:t>поставка лекарственных препаратов для нужд учреждения</w:t>
      </w:r>
    </w:p>
    <w:p w14:paraId="1E92EDB6" w14:textId="77777777" w:rsidR="00E443E2" w:rsidRPr="004E0174" w:rsidRDefault="00E443E2" w:rsidP="00E443E2">
      <w:pPr>
        <w:jc w:val="center"/>
        <w:rPr>
          <w:sz w:val="24"/>
          <w:szCs w:val="24"/>
        </w:rPr>
      </w:pPr>
    </w:p>
    <w:p w14:paraId="05B6264E" w14:textId="77777777" w:rsidR="00E443E2" w:rsidRPr="004E0174" w:rsidRDefault="00E443E2" w:rsidP="00E443E2">
      <w:pPr>
        <w:jc w:val="center"/>
        <w:rPr>
          <w:b/>
          <w:sz w:val="24"/>
          <w:szCs w:val="24"/>
          <w:lang w:eastAsia="ru-RU"/>
        </w:rPr>
      </w:pPr>
      <w:r w:rsidRPr="004E0174">
        <w:rPr>
          <w:b/>
          <w:sz w:val="24"/>
          <w:szCs w:val="24"/>
          <w:lang w:eastAsia="ru-RU"/>
        </w:rPr>
        <w:t>Общие положения.</w:t>
      </w:r>
    </w:p>
    <w:p w14:paraId="37E820E1" w14:textId="77777777" w:rsidR="00E443E2" w:rsidRPr="004E0174" w:rsidRDefault="00E443E2" w:rsidP="00E443E2">
      <w:pPr>
        <w:tabs>
          <w:tab w:val="num" w:pos="851"/>
        </w:tabs>
        <w:jc w:val="both"/>
        <w:rPr>
          <w:sz w:val="24"/>
          <w:szCs w:val="24"/>
          <w:lang w:eastAsia="ru-RU"/>
        </w:rPr>
      </w:pPr>
      <w:r w:rsidRPr="004E0174">
        <w:rPr>
          <w:sz w:val="24"/>
          <w:szCs w:val="24"/>
          <w:lang w:eastAsia="ru-RU"/>
        </w:rPr>
        <w:t xml:space="preserve">1. При поставке, каждая единица товара, являющаяся отдельно производимым товаром, должна быть представлена описанием с указанием производителя, страны происхождения и полного наименования, то есть с указанием обозначения, служащего для индивидуализации предлагаемого товара (товарного знака) </w:t>
      </w:r>
    </w:p>
    <w:p w14:paraId="5F422776" w14:textId="77777777" w:rsidR="00E443E2" w:rsidRPr="004E0174" w:rsidRDefault="00E443E2" w:rsidP="00E443E2">
      <w:pPr>
        <w:tabs>
          <w:tab w:val="num" w:pos="851"/>
        </w:tabs>
        <w:jc w:val="both"/>
        <w:rPr>
          <w:sz w:val="24"/>
          <w:szCs w:val="24"/>
          <w:lang w:eastAsia="ru-RU"/>
        </w:rPr>
      </w:pPr>
      <w:r w:rsidRPr="004E0174">
        <w:rPr>
          <w:sz w:val="24"/>
          <w:szCs w:val="24"/>
          <w:lang w:eastAsia="ru-RU"/>
        </w:rPr>
        <w:t xml:space="preserve">2. В цену товара должны быть включены все расходы по доставке, упаковке, маркировке, погрузке, транспортировке, разгрузке товаров, а также прочие расходы и налоги, уплаченные или подлежащие уплате. </w:t>
      </w:r>
    </w:p>
    <w:p w14:paraId="07F0BDE6" w14:textId="77777777" w:rsidR="00E443E2" w:rsidRPr="004E0174" w:rsidRDefault="00E443E2" w:rsidP="00E443E2">
      <w:pPr>
        <w:tabs>
          <w:tab w:val="num" w:pos="851"/>
        </w:tabs>
        <w:jc w:val="both"/>
        <w:rPr>
          <w:sz w:val="24"/>
          <w:szCs w:val="24"/>
          <w:lang w:eastAsia="ru-RU"/>
        </w:rPr>
      </w:pPr>
    </w:p>
    <w:p w14:paraId="39B1E6D7" w14:textId="77777777" w:rsidR="00E443E2" w:rsidRPr="004E0174" w:rsidRDefault="00E443E2" w:rsidP="00E443E2">
      <w:pPr>
        <w:rPr>
          <w:b/>
          <w:sz w:val="24"/>
          <w:szCs w:val="24"/>
        </w:rPr>
      </w:pPr>
      <w:r w:rsidRPr="004E0174">
        <w:rPr>
          <w:b/>
          <w:sz w:val="24"/>
          <w:szCs w:val="24"/>
        </w:rPr>
        <w:t xml:space="preserve">3. Наименование и описание объекта закупки: </w:t>
      </w:r>
    </w:p>
    <w:p w14:paraId="78F1881D" w14:textId="77777777" w:rsidR="00E443E2" w:rsidRPr="004E0174" w:rsidRDefault="00E443E2" w:rsidP="00E443E2">
      <w:pPr>
        <w:rPr>
          <w:b/>
          <w:sz w:val="24"/>
          <w:szCs w:val="24"/>
        </w:rPr>
      </w:pPr>
    </w:p>
    <w:tbl>
      <w:tblPr>
        <w:tblStyle w:val="a5"/>
        <w:tblW w:w="0" w:type="auto"/>
        <w:tblLook w:val="04A0" w:firstRow="1" w:lastRow="0" w:firstColumn="1" w:lastColumn="0" w:noHBand="0" w:noVBand="1"/>
      </w:tblPr>
      <w:tblGrid>
        <w:gridCol w:w="759"/>
        <w:gridCol w:w="4719"/>
        <w:gridCol w:w="4091"/>
      </w:tblGrid>
      <w:tr w:rsidR="00E443E2" w:rsidRPr="000A7A1F" w14:paraId="0066B9EF" w14:textId="77777777" w:rsidTr="000A7A1F">
        <w:trPr>
          <w:trHeight w:val="389"/>
        </w:trPr>
        <w:tc>
          <w:tcPr>
            <w:tcW w:w="759" w:type="dxa"/>
          </w:tcPr>
          <w:p w14:paraId="64FFC1B6" w14:textId="77777777" w:rsidR="00E443E2" w:rsidRPr="000A7A1F" w:rsidRDefault="00E443E2" w:rsidP="00AB4DB5">
            <w:pPr>
              <w:jc w:val="center"/>
              <w:rPr>
                <w:b/>
                <w:sz w:val="20"/>
                <w:szCs w:val="20"/>
              </w:rPr>
            </w:pPr>
            <w:r w:rsidRPr="000A7A1F">
              <w:rPr>
                <w:b/>
                <w:sz w:val="20"/>
                <w:szCs w:val="20"/>
              </w:rPr>
              <w:t>№ п/п</w:t>
            </w:r>
          </w:p>
        </w:tc>
        <w:tc>
          <w:tcPr>
            <w:tcW w:w="4719" w:type="dxa"/>
          </w:tcPr>
          <w:p w14:paraId="42B742A7" w14:textId="77777777" w:rsidR="00E443E2" w:rsidRPr="000A7A1F" w:rsidRDefault="00E443E2" w:rsidP="00AB4DB5">
            <w:pPr>
              <w:jc w:val="center"/>
              <w:rPr>
                <w:b/>
                <w:sz w:val="20"/>
                <w:szCs w:val="20"/>
              </w:rPr>
            </w:pPr>
            <w:r w:rsidRPr="000A7A1F">
              <w:rPr>
                <w:b/>
                <w:sz w:val="20"/>
                <w:szCs w:val="20"/>
              </w:rPr>
              <w:t>Наименование характеристики</w:t>
            </w:r>
          </w:p>
        </w:tc>
        <w:tc>
          <w:tcPr>
            <w:tcW w:w="4091" w:type="dxa"/>
          </w:tcPr>
          <w:p w14:paraId="0B84CADA" w14:textId="77777777" w:rsidR="00E443E2" w:rsidRPr="000A7A1F" w:rsidRDefault="00E443E2" w:rsidP="00AB4DB5">
            <w:pPr>
              <w:jc w:val="center"/>
              <w:rPr>
                <w:b/>
                <w:sz w:val="20"/>
                <w:szCs w:val="20"/>
              </w:rPr>
            </w:pPr>
            <w:r w:rsidRPr="000A7A1F">
              <w:rPr>
                <w:b/>
                <w:sz w:val="20"/>
                <w:szCs w:val="20"/>
              </w:rPr>
              <w:t>Значение характеристики</w:t>
            </w:r>
          </w:p>
        </w:tc>
      </w:tr>
      <w:tr w:rsidR="00E443E2" w:rsidRPr="000A7A1F" w14:paraId="04DBDEF4" w14:textId="77777777" w:rsidTr="000A7A1F">
        <w:tc>
          <w:tcPr>
            <w:tcW w:w="759" w:type="dxa"/>
            <w:vMerge w:val="restart"/>
          </w:tcPr>
          <w:p w14:paraId="7FF7A3CB" w14:textId="77777777" w:rsidR="00E443E2" w:rsidRPr="000A7A1F" w:rsidRDefault="00E443E2" w:rsidP="00E443E2">
            <w:pPr>
              <w:pStyle w:val="a6"/>
              <w:numPr>
                <w:ilvl w:val="0"/>
                <w:numId w:val="5"/>
              </w:numPr>
              <w:spacing w:after="0" w:line="240" w:lineRule="auto"/>
              <w:ind w:left="720"/>
              <w:jc w:val="center"/>
              <w:rPr>
                <w:rFonts w:ascii="Times New Roman" w:hAnsi="Times New Roman" w:cs="Times New Roman"/>
                <w:b/>
                <w:sz w:val="20"/>
                <w:szCs w:val="20"/>
              </w:rPr>
            </w:pPr>
          </w:p>
        </w:tc>
        <w:tc>
          <w:tcPr>
            <w:tcW w:w="4719" w:type="dxa"/>
          </w:tcPr>
          <w:p w14:paraId="5A5395C3" w14:textId="77777777" w:rsidR="00E443E2" w:rsidRPr="000A7A1F" w:rsidRDefault="00E443E2" w:rsidP="00AB4DB5">
            <w:pPr>
              <w:jc w:val="center"/>
              <w:rPr>
                <w:sz w:val="20"/>
                <w:szCs w:val="20"/>
              </w:rPr>
            </w:pPr>
            <w:r w:rsidRPr="000A7A1F">
              <w:rPr>
                <w:sz w:val="20"/>
                <w:szCs w:val="20"/>
              </w:rPr>
              <w:t>Международное непатентованное название</w:t>
            </w:r>
          </w:p>
        </w:tc>
        <w:tc>
          <w:tcPr>
            <w:tcW w:w="4091" w:type="dxa"/>
          </w:tcPr>
          <w:p w14:paraId="53A53B2C" w14:textId="3744A588" w:rsidR="00E443E2" w:rsidRPr="000A7A1F" w:rsidRDefault="00BE6CED" w:rsidP="00AB4DB5">
            <w:pPr>
              <w:jc w:val="center"/>
              <w:rPr>
                <w:color w:val="000000" w:themeColor="text1"/>
                <w:sz w:val="20"/>
                <w:szCs w:val="20"/>
              </w:rPr>
            </w:pPr>
            <w:r w:rsidRPr="00BE6CED">
              <w:rPr>
                <w:color w:val="000000" w:themeColor="text1"/>
                <w:sz w:val="20"/>
                <w:szCs w:val="20"/>
                <w:shd w:val="clear" w:color="auto" w:fill="FFFFFF"/>
              </w:rPr>
              <w:t>ЦИНКА БИСВИНИЛИМИДАЗОЛА ДИАЦЕТАТ</w:t>
            </w:r>
          </w:p>
        </w:tc>
      </w:tr>
      <w:tr w:rsidR="00E443E2" w:rsidRPr="000A7A1F" w14:paraId="3576CEBD" w14:textId="77777777" w:rsidTr="000A7A1F">
        <w:tc>
          <w:tcPr>
            <w:tcW w:w="759" w:type="dxa"/>
            <w:vMerge/>
          </w:tcPr>
          <w:p w14:paraId="0204F390" w14:textId="77777777" w:rsidR="00E443E2" w:rsidRPr="000A7A1F" w:rsidRDefault="00E443E2" w:rsidP="00AB4DB5">
            <w:pPr>
              <w:jc w:val="center"/>
              <w:rPr>
                <w:b/>
                <w:sz w:val="20"/>
                <w:szCs w:val="20"/>
              </w:rPr>
            </w:pPr>
          </w:p>
        </w:tc>
        <w:tc>
          <w:tcPr>
            <w:tcW w:w="4719" w:type="dxa"/>
          </w:tcPr>
          <w:p w14:paraId="13008247" w14:textId="77777777" w:rsidR="00E443E2" w:rsidRPr="000A7A1F" w:rsidRDefault="00E443E2" w:rsidP="00AB4DB5">
            <w:pPr>
              <w:jc w:val="center"/>
              <w:rPr>
                <w:sz w:val="20"/>
                <w:szCs w:val="20"/>
              </w:rPr>
            </w:pPr>
            <w:r w:rsidRPr="000A7A1F">
              <w:rPr>
                <w:sz w:val="20"/>
                <w:szCs w:val="20"/>
              </w:rPr>
              <w:t>Лекарственная форма</w:t>
            </w:r>
          </w:p>
        </w:tc>
        <w:tc>
          <w:tcPr>
            <w:tcW w:w="4091" w:type="dxa"/>
          </w:tcPr>
          <w:p w14:paraId="610533F8" w14:textId="77777777" w:rsidR="00BE6CED" w:rsidRDefault="00BE6CED" w:rsidP="00AB4DB5">
            <w:pPr>
              <w:jc w:val="center"/>
              <w:rPr>
                <w:color w:val="000000" w:themeColor="text1"/>
                <w:sz w:val="20"/>
                <w:szCs w:val="20"/>
                <w:shd w:val="clear" w:color="auto" w:fill="FFFFFF"/>
              </w:rPr>
            </w:pPr>
            <w:r w:rsidRPr="00BE6CED">
              <w:rPr>
                <w:color w:val="000000" w:themeColor="text1"/>
                <w:sz w:val="20"/>
                <w:szCs w:val="20"/>
                <w:shd w:val="clear" w:color="auto" w:fill="FFFFFF"/>
              </w:rPr>
              <w:t>РАСТВОР ДЛЯ ВНУТРИМЫШЕЧНОГО ВВЕДЕНИЯ</w:t>
            </w:r>
          </w:p>
          <w:p w14:paraId="1592A2A8" w14:textId="66944418" w:rsidR="00E443E2" w:rsidRPr="000A7A1F" w:rsidRDefault="00BE6CED" w:rsidP="00AB4DB5">
            <w:pPr>
              <w:jc w:val="center"/>
              <w:rPr>
                <w:color w:val="000000" w:themeColor="text1"/>
                <w:sz w:val="20"/>
                <w:szCs w:val="20"/>
              </w:rPr>
            </w:pPr>
            <w:r w:rsidRPr="00BE6CED">
              <w:rPr>
                <w:color w:val="000000" w:themeColor="text1"/>
                <w:sz w:val="20"/>
                <w:szCs w:val="20"/>
                <w:shd w:val="clear" w:color="auto" w:fill="FFFFFF"/>
              </w:rPr>
              <w:t>ГРЛС: РАСТВОР ДЛЯ ВНУТРИМЫШЕЧНОГО ВВЕДЕНИЯ</w:t>
            </w:r>
          </w:p>
        </w:tc>
      </w:tr>
      <w:tr w:rsidR="00E443E2" w:rsidRPr="000A7A1F" w14:paraId="4A30069C" w14:textId="77777777" w:rsidTr="000A7A1F">
        <w:tc>
          <w:tcPr>
            <w:tcW w:w="759" w:type="dxa"/>
            <w:vMerge/>
          </w:tcPr>
          <w:p w14:paraId="29E5FBFB" w14:textId="77777777" w:rsidR="00E443E2" w:rsidRPr="000A7A1F" w:rsidRDefault="00E443E2" w:rsidP="00AB4DB5">
            <w:pPr>
              <w:jc w:val="center"/>
              <w:rPr>
                <w:b/>
                <w:sz w:val="20"/>
                <w:szCs w:val="20"/>
              </w:rPr>
            </w:pPr>
          </w:p>
        </w:tc>
        <w:tc>
          <w:tcPr>
            <w:tcW w:w="4719" w:type="dxa"/>
          </w:tcPr>
          <w:p w14:paraId="7700A56C" w14:textId="77777777" w:rsidR="00E443E2" w:rsidRPr="000A7A1F" w:rsidRDefault="00E443E2" w:rsidP="00AB4DB5">
            <w:pPr>
              <w:jc w:val="center"/>
              <w:rPr>
                <w:sz w:val="20"/>
                <w:szCs w:val="20"/>
              </w:rPr>
            </w:pPr>
            <w:r w:rsidRPr="000A7A1F">
              <w:rPr>
                <w:sz w:val="20"/>
                <w:szCs w:val="20"/>
              </w:rPr>
              <w:t>Единица измерения</w:t>
            </w:r>
          </w:p>
        </w:tc>
        <w:tc>
          <w:tcPr>
            <w:tcW w:w="4091" w:type="dxa"/>
          </w:tcPr>
          <w:p w14:paraId="6ED706E2" w14:textId="40B1229E" w:rsidR="00E443E2" w:rsidRPr="000A7A1F" w:rsidRDefault="00BE6CED" w:rsidP="00AB4DB5">
            <w:pPr>
              <w:jc w:val="center"/>
              <w:rPr>
                <w:color w:val="000000" w:themeColor="text1"/>
                <w:sz w:val="20"/>
                <w:szCs w:val="20"/>
              </w:rPr>
            </w:pPr>
            <w:r w:rsidRPr="00BE6CED">
              <w:rPr>
                <w:color w:val="000000" w:themeColor="text1"/>
                <w:sz w:val="20"/>
                <w:szCs w:val="20"/>
                <w:shd w:val="clear" w:color="auto" w:fill="FFFFFF"/>
              </w:rPr>
              <w:t>Кубический сантиметр; миллилитр (мл)</w:t>
            </w:r>
          </w:p>
        </w:tc>
      </w:tr>
      <w:tr w:rsidR="00E443E2" w:rsidRPr="000A7A1F" w14:paraId="12CE1C8A" w14:textId="77777777" w:rsidTr="000A7A1F">
        <w:tc>
          <w:tcPr>
            <w:tcW w:w="759" w:type="dxa"/>
            <w:vMerge/>
          </w:tcPr>
          <w:p w14:paraId="2F7A67EA" w14:textId="77777777" w:rsidR="00E443E2" w:rsidRPr="000A7A1F" w:rsidRDefault="00E443E2" w:rsidP="00AB4DB5">
            <w:pPr>
              <w:jc w:val="center"/>
              <w:rPr>
                <w:b/>
                <w:sz w:val="20"/>
                <w:szCs w:val="20"/>
              </w:rPr>
            </w:pPr>
          </w:p>
        </w:tc>
        <w:tc>
          <w:tcPr>
            <w:tcW w:w="4719" w:type="dxa"/>
          </w:tcPr>
          <w:p w14:paraId="05F13C4D" w14:textId="77777777" w:rsidR="00E443E2" w:rsidRPr="000A7A1F" w:rsidRDefault="00E443E2" w:rsidP="00AB4DB5">
            <w:pPr>
              <w:jc w:val="center"/>
              <w:rPr>
                <w:sz w:val="20"/>
                <w:szCs w:val="20"/>
              </w:rPr>
            </w:pPr>
            <w:r w:rsidRPr="000A7A1F">
              <w:rPr>
                <w:sz w:val="20"/>
                <w:szCs w:val="20"/>
              </w:rPr>
              <w:t>Дозировка</w:t>
            </w:r>
          </w:p>
        </w:tc>
        <w:tc>
          <w:tcPr>
            <w:tcW w:w="4091" w:type="dxa"/>
          </w:tcPr>
          <w:p w14:paraId="45F18767" w14:textId="39C5A4FB" w:rsidR="00BE6CED" w:rsidRDefault="00BE6CED" w:rsidP="00AB4DB5">
            <w:pPr>
              <w:jc w:val="center"/>
              <w:rPr>
                <w:color w:val="334059"/>
                <w:sz w:val="20"/>
                <w:szCs w:val="20"/>
              </w:rPr>
            </w:pPr>
            <w:r w:rsidRPr="00BE6CED">
              <w:rPr>
                <w:color w:val="334059"/>
                <w:sz w:val="20"/>
                <w:szCs w:val="20"/>
              </w:rPr>
              <w:t>60 мг/мл</w:t>
            </w:r>
          </w:p>
          <w:p w14:paraId="12A3039B" w14:textId="5C766AF1" w:rsidR="00E443E2" w:rsidRPr="000A7A1F" w:rsidRDefault="00BE6CED" w:rsidP="00AB4DB5">
            <w:pPr>
              <w:jc w:val="center"/>
              <w:rPr>
                <w:sz w:val="20"/>
                <w:szCs w:val="20"/>
              </w:rPr>
            </w:pPr>
            <w:r w:rsidRPr="00BE6CED">
              <w:rPr>
                <w:color w:val="334059"/>
                <w:sz w:val="20"/>
                <w:szCs w:val="20"/>
              </w:rPr>
              <w:t>ГРЛС: 60 мг/мл</w:t>
            </w:r>
          </w:p>
        </w:tc>
      </w:tr>
      <w:tr w:rsidR="00E443E2" w:rsidRPr="000A7A1F" w14:paraId="693DC5C4" w14:textId="77777777" w:rsidTr="000A7A1F">
        <w:tc>
          <w:tcPr>
            <w:tcW w:w="759" w:type="dxa"/>
            <w:vMerge/>
          </w:tcPr>
          <w:p w14:paraId="08299BB3" w14:textId="77777777" w:rsidR="00E443E2" w:rsidRPr="000A7A1F" w:rsidRDefault="00E443E2" w:rsidP="00AB4DB5">
            <w:pPr>
              <w:jc w:val="center"/>
              <w:rPr>
                <w:b/>
                <w:sz w:val="20"/>
                <w:szCs w:val="20"/>
              </w:rPr>
            </w:pPr>
          </w:p>
        </w:tc>
        <w:tc>
          <w:tcPr>
            <w:tcW w:w="4719" w:type="dxa"/>
          </w:tcPr>
          <w:p w14:paraId="3F46D308" w14:textId="77777777" w:rsidR="00E443E2" w:rsidRPr="000A7A1F" w:rsidRDefault="00E443E2" w:rsidP="00AB4DB5">
            <w:pPr>
              <w:jc w:val="center"/>
              <w:rPr>
                <w:sz w:val="20"/>
                <w:szCs w:val="20"/>
              </w:rPr>
            </w:pPr>
            <w:r w:rsidRPr="000A7A1F">
              <w:rPr>
                <w:sz w:val="20"/>
                <w:szCs w:val="20"/>
              </w:rPr>
              <w:t>Наличие лекарственного препарата в перечне ЖВНЛП</w:t>
            </w:r>
          </w:p>
        </w:tc>
        <w:tc>
          <w:tcPr>
            <w:tcW w:w="4091" w:type="dxa"/>
          </w:tcPr>
          <w:p w14:paraId="1B1AABCE" w14:textId="15FDE8F8" w:rsidR="00E443E2" w:rsidRPr="000A7A1F" w:rsidRDefault="00BE6CED" w:rsidP="00AB4DB5">
            <w:pPr>
              <w:jc w:val="center"/>
              <w:rPr>
                <w:sz w:val="20"/>
                <w:szCs w:val="20"/>
              </w:rPr>
            </w:pPr>
            <w:r w:rsidRPr="00BE6CED">
              <w:rPr>
                <w:sz w:val="20"/>
                <w:szCs w:val="20"/>
              </w:rPr>
              <w:t>Да</w:t>
            </w:r>
          </w:p>
        </w:tc>
      </w:tr>
      <w:tr w:rsidR="00E443E2" w:rsidRPr="000A7A1F" w14:paraId="418F03C0" w14:textId="77777777" w:rsidTr="000A7A1F">
        <w:tc>
          <w:tcPr>
            <w:tcW w:w="759" w:type="dxa"/>
            <w:vMerge/>
          </w:tcPr>
          <w:p w14:paraId="01D8D86F" w14:textId="77777777" w:rsidR="00E443E2" w:rsidRPr="000A7A1F" w:rsidRDefault="00E443E2" w:rsidP="00AB4DB5">
            <w:pPr>
              <w:jc w:val="center"/>
              <w:rPr>
                <w:b/>
                <w:sz w:val="20"/>
                <w:szCs w:val="20"/>
              </w:rPr>
            </w:pPr>
          </w:p>
        </w:tc>
        <w:tc>
          <w:tcPr>
            <w:tcW w:w="4719" w:type="dxa"/>
          </w:tcPr>
          <w:p w14:paraId="76F3C0D6" w14:textId="77777777" w:rsidR="00E443E2" w:rsidRPr="000A7A1F" w:rsidRDefault="00E443E2" w:rsidP="00AB4DB5">
            <w:pPr>
              <w:jc w:val="center"/>
              <w:rPr>
                <w:sz w:val="20"/>
                <w:szCs w:val="20"/>
              </w:rPr>
            </w:pPr>
            <w:r w:rsidRPr="000A7A1F">
              <w:rPr>
                <w:sz w:val="20"/>
                <w:szCs w:val="20"/>
                <w:shd w:val="clear" w:color="auto" w:fill="FFFFFF"/>
              </w:rPr>
              <w:t>Наличие в лекарственном препарате наркотических средств, психотропных веществ и их прекурсоров</w:t>
            </w:r>
          </w:p>
        </w:tc>
        <w:tc>
          <w:tcPr>
            <w:tcW w:w="4091" w:type="dxa"/>
          </w:tcPr>
          <w:p w14:paraId="0039B986" w14:textId="77777777" w:rsidR="00E443E2" w:rsidRPr="000A7A1F" w:rsidRDefault="00E443E2" w:rsidP="00AB4DB5">
            <w:pPr>
              <w:jc w:val="center"/>
              <w:rPr>
                <w:sz w:val="20"/>
                <w:szCs w:val="20"/>
              </w:rPr>
            </w:pPr>
            <w:r w:rsidRPr="000A7A1F">
              <w:rPr>
                <w:sz w:val="20"/>
                <w:szCs w:val="20"/>
              </w:rPr>
              <w:t>нет</w:t>
            </w:r>
          </w:p>
        </w:tc>
      </w:tr>
      <w:tr w:rsidR="00E443E2" w:rsidRPr="000A7A1F" w14:paraId="230587D6" w14:textId="77777777" w:rsidTr="000A7A1F">
        <w:tc>
          <w:tcPr>
            <w:tcW w:w="759" w:type="dxa"/>
            <w:vMerge/>
          </w:tcPr>
          <w:p w14:paraId="268FADD3" w14:textId="77777777" w:rsidR="00E443E2" w:rsidRPr="000A7A1F" w:rsidRDefault="00E443E2" w:rsidP="00AB4DB5">
            <w:pPr>
              <w:jc w:val="center"/>
              <w:rPr>
                <w:b/>
                <w:sz w:val="20"/>
                <w:szCs w:val="20"/>
              </w:rPr>
            </w:pPr>
          </w:p>
        </w:tc>
        <w:tc>
          <w:tcPr>
            <w:tcW w:w="4719" w:type="dxa"/>
          </w:tcPr>
          <w:p w14:paraId="710C4E0B" w14:textId="77777777" w:rsidR="00E443E2" w:rsidRPr="000A7A1F" w:rsidRDefault="00E443E2" w:rsidP="00AB4DB5">
            <w:pPr>
              <w:jc w:val="center"/>
              <w:rPr>
                <w:sz w:val="20"/>
                <w:szCs w:val="20"/>
              </w:rPr>
            </w:pPr>
            <w:r w:rsidRPr="000A7A1F">
              <w:rPr>
                <w:sz w:val="20"/>
                <w:szCs w:val="20"/>
              </w:rPr>
              <w:t>ОКПД 2</w:t>
            </w:r>
          </w:p>
        </w:tc>
        <w:tc>
          <w:tcPr>
            <w:tcW w:w="4091" w:type="dxa"/>
          </w:tcPr>
          <w:p w14:paraId="001AE666" w14:textId="2DD46BB4" w:rsidR="00E443E2" w:rsidRPr="000A7A1F" w:rsidRDefault="000A7A1F" w:rsidP="00AB4DB5">
            <w:pPr>
              <w:jc w:val="center"/>
              <w:rPr>
                <w:color w:val="000000" w:themeColor="text1"/>
                <w:sz w:val="20"/>
                <w:szCs w:val="20"/>
              </w:rPr>
            </w:pPr>
            <w:r w:rsidRPr="000A7A1F">
              <w:rPr>
                <w:color w:val="000000" w:themeColor="text1"/>
                <w:sz w:val="20"/>
                <w:szCs w:val="20"/>
              </w:rPr>
              <w:t>21.20.10.174</w:t>
            </w:r>
          </w:p>
        </w:tc>
      </w:tr>
      <w:tr w:rsidR="00E443E2" w:rsidRPr="000A7A1F" w14:paraId="0DC84175" w14:textId="77777777" w:rsidTr="000A7A1F">
        <w:tc>
          <w:tcPr>
            <w:tcW w:w="759" w:type="dxa"/>
            <w:vMerge/>
          </w:tcPr>
          <w:p w14:paraId="2638D9BD" w14:textId="77777777" w:rsidR="00E443E2" w:rsidRPr="000A7A1F" w:rsidRDefault="00E443E2" w:rsidP="00AB4DB5">
            <w:pPr>
              <w:jc w:val="center"/>
              <w:rPr>
                <w:b/>
                <w:sz w:val="20"/>
                <w:szCs w:val="20"/>
              </w:rPr>
            </w:pPr>
          </w:p>
        </w:tc>
        <w:tc>
          <w:tcPr>
            <w:tcW w:w="4719" w:type="dxa"/>
          </w:tcPr>
          <w:p w14:paraId="6E05E3FA" w14:textId="77777777" w:rsidR="00E443E2" w:rsidRPr="000A7A1F" w:rsidRDefault="00E443E2" w:rsidP="00AB4DB5">
            <w:pPr>
              <w:jc w:val="center"/>
              <w:rPr>
                <w:b/>
                <w:sz w:val="20"/>
                <w:szCs w:val="20"/>
              </w:rPr>
            </w:pPr>
            <w:r w:rsidRPr="000A7A1F">
              <w:rPr>
                <w:sz w:val="20"/>
                <w:szCs w:val="20"/>
              </w:rPr>
              <w:t>Код позиции КТРУ</w:t>
            </w:r>
          </w:p>
        </w:tc>
        <w:tc>
          <w:tcPr>
            <w:tcW w:w="4091" w:type="dxa"/>
          </w:tcPr>
          <w:p w14:paraId="7307D020" w14:textId="6291D599" w:rsidR="00E443E2" w:rsidRPr="00BE6CED" w:rsidRDefault="00BE6CED" w:rsidP="00AB4DB5">
            <w:pPr>
              <w:jc w:val="center"/>
              <w:rPr>
                <w:sz w:val="20"/>
                <w:szCs w:val="20"/>
              </w:rPr>
            </w:pPr>
            <w:hyperlink r:id="rId5" w:tgtFrame="_blank" w:history="1">
              <w:r w:rsidRPr="00BE6CED">
                <w:rPr>
                  <w:rStyle w:val="a4"/>
                  <w:color w:val="auto"/>
                  <w:sz w:val="20"/>
                  <w:szCs w:val="20"/>
                </w:rPr>
                <w:t>21.20.23.190-000040-1-00282-0000000000000</w:t>
              </w:r>
            </w:hyperlink>
          </w:p>
        </w:tc>
      </w:tr>
      <w:tr w:rsidR="00E443E2" w:rsidRPr="000A7A1F" w14:paraId="287DC118" w14:textId="77777777" w:rsidTr="000A7A1F">
        <w:tc>
          <w:tcPr>
            <w:tcW w:w="759" w:type="dxa"/>
            <w:vMerge/>
          </w:tcPr>
          <w:p w14:paraId="5683D349" w14:textId="77777777" w:rsidR="00E443E2" w:rsidRPr="000A7A1F" w:rsidRDefault="00E443E2" w:rsidP="00AB4DB5">
            <w:pPr>
              <w:jc w:val="center"/>
              <w:rPr>
                <w:b/>
                <w:sz w:val="20"/>
                <w:szCs w:val="20"/>
              </w:rPr>
            </w:pPr>
          </w:p>
        </w:tc>
        <w:tc>
          <w:tcPr>
            <w:tcW w:w="4719" w:type="dxa"/>
          </w:tcPr>
          <w:p w14:paraId="1A4D70B0" w14:textId="77777777" w:rsidR="00E443E2" w:rsidRPr="000A7A1F" w:rsidRDefault="00E443E2" w:rsidP="00AB4DB5">
            <w:pPr>
              <w:jc w:val="center"/>
              <w:rPr>
                <w:sz w:val="20"/>
                <w:szCs w:val="20"/>
              </w:rPr>
            </w:pPr>
            <w:r w:rsidRPr="000A7A1F">
              <w:rPr>
                <w:sz w:val="20"/>
                <w:szCs w:val="20"/>
              </w:rPr>
              <w:t xml:space="preserve">Количество </w:t>
            </w:r>
          </w:p>
        </w:tc>
        <w:tc>
          <w:tcPr>
            <w:tcW w:w="4091" w:type="dxa"/>
          </w:tcPr>
          <w:p w14:paraId="27E8C942" w14:textId="4C21845C" w:rsidR="00E443E2" w:rsidRPr="000A7A1F" w:rsidRDefault="00BE6CED" w:rsidP="00AB4DB5">
            <w:pPr>
              <w:jc w:val="center"/>
              <w:rPr>
                <w:sz w:val="20"/>
                <w:szCs w:val="20"/>
              </w:rPr>
            </w:pPr>
            <w:r>
              <w:rPr>
                <w:sz w:val="20"/>
                <w:szCs w:val="20"/>
              </w:rPr>
              <w:t>20</w:t>
            </w:r>
          </w:p>
        </w:tc>
      </w:tr>
    </w:tbl>
    <w:p w14:paraId="00024C7E" w14:textId="77777777" w:rsidR="00E443E2" w:rsidRPr="004E0174" w:rsidRDefault="00E443E2" w:rsidP="003434EB">
      <w:pPr>
        <w:rPr>
          <w:sz w:val="24"/>
          <w:szCs w:val="24"/>
          <w:lang w:eastAsia="ru-RU"/>
        </w:rPr>
        <w:sectPr w:rsidR="00E443E2" w:rsidRPr="004E0174" w:rsidSect="00966C33">
          <w:pgSz w:w="11905" w:h="16838"/>
          <w:pgMar w:top="1956" w:right="851" w:bottom="1134" w:left="1701" w:header="0" w:footer="0" w:gutter="0"/>
          <w:cols w:space="720"/>
        </w:sectPr>
      </w:pPr>
    </w:p>
    <w:p w14:paraId="0DB7FCF8" w14:textId="77777777" w:rsidR="000A7A1F" w:rsidRPr="009A349C" w:rsidRDefault="000A7A1F" w:rsidP="000A7A1F">
      <w:pPr>
        <w:contextualSpacing/>
        <w:jc w:val="center"/>
        <w:rPr>
          <w:b/>
          <w:bCs/>
          <w:i/>
          <w:sz w:val="24"/>
          <w:szCs w:val="24"/>
          <w:lang w:eastAsia="ar-SA"/>
        </w:rPr>
      </w:pPr>
      <w:r w:rsidRPr="009A349C">
        <w:rPr>
          <w:b/>
          <w:bCs/>
          <w:i/>
          <w:sz w:val="24"/>
          <w:szCs w:val="24"/>
          <w:lang w:eastAsia="ar-SA"/>
        </w:rPr>
        <w:lastRenderedPageBreak/>
        <w:t>Инструкция участникам закупки:</w:t>
      </w:r>
    </w:p>
    <w:p w14:paraId="66707F26" w14:textId="77777777" w:rsidR="000A7A1F" w:rsidRPr="009A349C" w:rsidRDefault="000A7A1F" w:rsidP="000A7A1F">
      <w:pPr>
        <w:contextualSpacing/>
        <w:jc w:val="center"/>
        <w:rPr>
          <w:b/>
          <w:bCs/>
          <w:i/>
          <w:sz w:val="24"/>
          <w:szCs w:val="24"/>
          <w:lang w:eastAsia="ar-SA"/>
        </w:rPr>
      </w:pPr>
    </w:p>
    <w:p w14:paraId="04CAB278" w14:textId="77777777" w:rsidR="000A7A1F" w:rsidRPr="009A349C" w:rsidRDefault="000A7A1F" w:rsidP="000A7A1F">
      <w:pPr>
        <w:tabs>
          <w:tab w:val="left" w:pos="709"/>
          <w:tab w:val="left" w:pos="993"/>
        </w:tabs>
        <w:autoSpaceDE w:val="0"/>
        <w:autoSpaceDN w:val="0"/>
        <w:adjustRightInd w:val="0"/>
        <w:ind w:firstLine="567"/>
        <w:contextualSpacing/>
        <w:jc w:val="both"/>
        <w:rPr>
          <w:i/>
          <w:sz w:val="24"/>
          <w:szCs w:val="24"/>
          <w:lang w:eastAsia="ar-SA"/>
        </w:rPr>
      </w:pPr>
      <w:r w:rsidRPr="009A349C">
        <w:rPr>
          <w:b/>
          <w:i/>
          <w:sz w:val="24"/>
          <w:szCs w:val="24"/>
          <w:lang w:eastAsia="ar-SA"/>
        </w:rPr>
        <w:t>*</w:t>
      </w:r>
      <w:r w:rsidRPr="009A349C">
        <w:rPr>
          <w:i/>
          <w:sz w:val="24"/>
          <w:szCs w:val="24"/>
          <w:lang w:eastAsia="ar-SA"/>
        </w:rPr>
        <w:tab/>
        <w:t xml:space="preserve">Участник закупки </w:t>
      </w:r>
      <w:r w:rsidRPr="009A349C">
        <w:rPr>
          <w:b/>
          <w:i/>
          <w:sz w:val="24"/>
          <w:szCs w:val="24"/>
          <w:lang w:eastAsia="ar-SA"/>
        </w:rPr>
        <w:t>может предложить эквивалентную лекарственную форму</w:t>
      </w:r>
      <w:r w:rsidRPr="009A349C">
        <w:rPr>
          <w:i/>
          <w:sz w:val="24"/>
          <w:szCs w:val="24"/>
          <w:lang w:eastAsia="ar-SA"/>
        </w:rPr>
        <w:t xml:space="preserve"> лекарственного(ых) препарата(ов):</w:t>
      </w:r>
    </w:p>
    <w:p w14:paraId="6F2D5B04" w14:textId="77777777" w:rsidR="000A7A1F" w:rsidRPr="009A349C" w:rsidRDefault="000A7A1F" w:rsidP="000A7A1F">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лекарственная форма «</w:t>
      </w:r>
      <w:r w:rsidRPr="009A349C">
        <w:rPr>
          <w:b/>
          <w:i/>
          <w:sz w:val="24"/>
          <w:szCs w:val="24"/>
          <w:lang w:eastAsia="ar-SA"/>
        </w:rPr>
        <w:t>таблетки</w:t>
      </w:r>
      <w:r w:rsidRPr="009A349C">
        <w:rPr>
          <w:i/>
          <w:sz w:val="24"/>
          <w:szCs w:val="24"/>
          <w:lang w:eastAsia="ar-SA"/>
        </w:rPr>
        <w:t>» - эквивалентные лекарственные формы: капсулы, капсулы мягкие, двояковыпуклые таблетки, таблетки в оболочке, таблетки в пленочной оболочке, таблетки в кишечнорастворимой пленочной оболочке;</w:t>
      </w:r>
    </w:p>
    <w:p w14:paraId="3A0995D9" w14:textId="77777777" w:rsidR="000A7A1F" w:rsidRPr="009A349C" w:rsidRDefault="000A7A1F" w:rsidP="000A7A1F">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лекарственная форма «</w:t>
      </w:r>
      <w:r w:rsidRPr="009A349C">
        <w:rPr>
          <w:b/>
          <w:i/>
          <w:sz w:val="24"/>
          <w:szCs w:val="24"/>
          <w:lang w:eastAsia="ar-SA"/>
        </w:rPr>
        <w:t>таблетки подъязычные</w:t>
      </w:r>
      <w:r w:rsidRPr="009A349C">
        <w:rPr>
          <w:i/>
          <w:sz w:val="24"/>
          <w:szCs w:val="24"/>
          <w:lang w:eastAsia="ar-SA"/>
        </w:rPr>
        <w:t>» - эквивалентные лекарственные формы: таблетки-лиофилизат, таблетки, диспергируемые в полости рта, таблетки для рассасывания, таблетки защечные;</w:t>
      </w:r>
    </w:p>
    <w:p w14:paraId="1CC6872B" w14:textId="77777777" w:rsidR="000A7A1F" w:rsidRPr="009A349C" w:rsidRDefault="000A7A1F" w:rsidP="000A7A1F">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лекарственная форма «</w:t>
      </w:r>
      <w:r w:rsidRPr="009A349C">
        <w:rPr>
          <w:b/>
          <w:i/>
          <w:sz w:val="24"/>
          <w:szCs w:val="24"/>
          <w:lang w:eastAsia="ar-SA"/>
        </w:rPr>
        <w:t>таблетки с пролонгированным действием</w:t>
      </w:r>
      <w:r w:rsidRPr="009A349C">
        <w:rPr>
          <w:i/>
          <w:sz w:val="24"/>
          <w:szCs w:val="24"/>
          <w:lang w:eastAsia="ar-SA"/>
        </w:rPr>
        <w:t>» - эквивалентные лекарственные формы: таблетки пролонгированного действия, таблетки с замедленным высвобождением, таблетки с контролируемым высвобождением, таблетки с модифицируемым высвобождением, капсулы кишечнорастворимые с пролонгированным высвобождением, капсулы с модифицированным высвобождением, капсулы с пролонгированным высвобождением;</w:t>
      </w:r>
    </w:p>
    <w:p w14:paraId="073C2E3A" w14:textId="77777777" w:rsidR="000A7A1F" w:rsidRPr="009A349C" w:rsidRDefault="000A7A1F" w:rsidP="000A7A1F">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лекарственная форма «</w:t>
      </w:r>
      <w:r w:rsidRPr="009A349C">
        <w:rPr>
          <w:b/>
          <w:i/>
          <w:sz w:val="24"/>
          <w:szCs w:val="24"/>
          <w:lang w:eastAsia="ar-SA"/>
        </w:rPr>
        <w:t>раствор для внутривенного/внутримышечного/подкожного и прочих способов введения</w:t>
      </w:r>
      <w:r w:rsidRPr="009A349C">
        <w:rPr>
          <w:i/>
          <w:sz w:val="24"/>
          <w:szCs w:val="24"/>
          <w:lang w:eastAsia="ar-SA"/>
        </w:rPr>
        <w:t>» - эквивалентные лекарственные формы: раствор для инъекций с возможностью требуемого внутривенного/внутримышечного/подкожного и пр. введения, лиофилизат/порошок для приготовления раствора с возможностью требуемого внутривенного/внутримышечного/подкожного и пр. введения;</w:t>
      </w:r>
    </w:p>
    <w:p w14:paraId="2AC623FD" w14:textId="77777777" w:rsidR="000A7A1F" w:rsidRPr="009A349C" w:rsidRDefault="000A7A1F" w:rsidP="000A7A1F">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лекарственная форма «</w:t>
      </w:r>
      <w:r w:rsidRPr="009A349C">
        <w:rPr>
          <w:b/>
          <w:i/>
          <w:sz w:val="24"/>
          <w:szCs w:val="24"/>
          <w:lang w:eastAsia="ar-SA"/>
        </w:rPr>
        <w:t>порошок для приготовления раствора</w:t>
      </w:r>
      <w:r w:rsidRPr="009A349C">
        <w:rPr>
          <w:i/>
          <w:sz w:val="24"/>
          <w:szCs w:val="24"/>
          <w:lang w:eastAsia="ar-SA"/>
        </w:rPr>
        <w:t>» - эквивалентные лекарственные формы: лиофилизат, лиофилизированный порошок, концентрат для приготовления раствора;</w:t>
      </w:r>
    </w:p>
    <w:p w14:paraId="0E5F6E3D" w14:textId="77777777" w:rsidR="000A7A1F" w:rsidRPr="009A349C" w:rsidRDefault="000A7A1F" w:rsidP="000A7A1F">
      <w:pPr>
        <w:tabs>
          <w:tab w:val="left" w:pos="851"/>
        </w:tabs>
        <w:suppressAutoHyphens w:val="0"/>
        <w:autoSpaceDE w:val="0"/>
        <w:autoSpaceDN w:val="0"/>
        <w:adjustRightInd w:val="0"/>
        <w:ind w:firstLine="567"/>
        <w:contextualSpacing/>
        <w:jc w:val="both"/>
        <w:rPr>
          <w:rFonts w:eastAsia="Aptos"/>
          <w:i/>
          <w:sz w:val="24"/>
          <w:szCs w:val="24"/>
          <w:lang w:eastAsia="en-US"/>
        </w:rPr>
      </w:pPr>
      <w:r w:rsidRPr="009A349C">
        <w:rPr>
          <w:rFonts w:eastAsia="Aptos"/>
          <w:i/>
          <w:sz w:val="24"/>
          <w:szCs w:val="24"/>
          <w:lang w:eastAsia="en-US"/>
        </w:rPr>
        <w:t>-</w:t>
      </w:r>
      <w:r w:rsidRPr="009A349C">
        <w:rPr>
          <w:rFonts w:eastAsia="Aptos"/>
          <w:i/>
          <w:sz w:val="24"/>
          <w:szCs w:val="24"/>
          <w:lang w:eastAsia="en-US"/>
        </w:rPr>
        <w:tab/>
        <w:t>лекарственная форма «</w:t>
      </w:r>
      <w:r w:rsidRPr="009A349C">
        <w:rPr>
          <w:rFonts w:eastAsia="Aptos"/>
          <w:b/>
          <w:i/>
          <w:sz w:val="24"/>
          <w:szCs w:val="24"/>
          <w:lang w:eastAsia="en-US"/>
        </w:rPr>
        <w:t>сироп</w:t>
      </w:r>
      <w:r w:rsidRPr="009A349C">
        <w:rPr>
          <w:rFonts w:eastAsia="Aptos"/>
          <w:i/>
          <w:sz w:val="24"/>
          <w:szCs w:val="24"/>
          <w:lang w:eastAsia="en-US"/>
        </w:rPr>
        <w:t>» - эквивалентные лекарственные формы: раствор/суспензия для приема внутрь, порошок/гранулы для приготовления сиропа/раствора/суспензии для приема внутрь.</w:t>
      </w:r>
    </w:p>
    <w:p w14:paraId="7E14DF04" w14:textId="77777777" w:rsidR="000A7A1F" w:rsidRPr="009A349C" w:rsidRDefault="000A7A1F" w:rsidP="000A7A1F">
      <w:pPr>
        <w:widowControl w:val="0"/>
        <w:tabs>
          <w:tab w:val="left" w:pos="851"/>
        </w:tabs>
        <w:ind w:firstLine="567"/>
        <w:contextualSpacing/>
        <w:jc w:val="both"/>
        <w:rPr>
          <w:b/>
          <w:i/>
          <w:iCs/>
          <w:sz w:val="24"/>
          <w:szCs w:val="24"/>
          <w:lang w:eastAsia="ar-SA"/>
        </w:rPr>
      </w:pPr>
      <w:r w:rsidRPr="009A349C">
        <w:rPr>
          <w:b/>
          <w:i/>
          <w:iCs/>
          <w:sz w:val="24"/>
          <w:szCs w:val="24"/>
          <w:lang w:eastAsia="ar-SA"/>
        </w:rPr>
        <w:t>**</w:t>
      </w:r>
      <w:r w:rsidRPr="009A349C">
        <w:rPr>
          <w:b/>
          <w:i/>
          <w:iCs/>
          <w:sz w:val="24"/>
          <w:szCs w:val="24"/>
          <w:lang w:eastAsia="ar-SA"/>
        </w:rPr>
        <w:tab/>
      </w:r>
      <w:r w:rsidRPr="009A349C">
        <w:rPr>
          <w:i/>
          <w:iCs/>
          <w:sz w:val="24"/>
          <w:szCs w:val="24"/>
          <w:lang w:eastAsia="ar-SA"/>
        </w:rPr>
        <w:t>Участник закупки может предложить к поставке лекарственный препарат в кратной дозировке и двойном количестве, а также в некратных эквивалентных дозировках, позволяющих достичь одинакового терапевтического эффекта.</w:t>
      </w:r>
    </w:p>
    <w:p w14:paraId="01BC99E3" w14:textId="77777777" w:rsidR="000A7A1F" w:rsidRPr="009A349C" w:rsidRDefault="000A7A1F" w:rsidP="000A7A1F">
      <w:pPr>
        <w:tabs>
          <w:tab w:val="left" w:pos="993"/>
        </w:tabs>
        <w:autoSpaceDE w:val="0"/>
        <w:autoSpaceDN w:val="0"/>
        <w:adjustRightInd w:val="0"/>
        <w:ind w:firstLine="567"/>
        <w:contextualSpacing/>
        <w:jc w:val="both"/>
        <w:rPr>
          <w:i/>
          <w:sz w:val="24"/>
          <w:szCs w:val="24"/>
          <w:lang w:eastAsia="ar-SA"/>
        </w:rPr>
      </w:pPr>
      <w:r w:rsidRPr="009A349C">
        <w:rPr>
          <w:b/>
          <w:i/>
          <w:sz w:val="24"/>
          <w:szCs w:val="24"/>
          <w:lang w:eastAsia="ar-SA"/>
        </w:rPr>
        <w:t>***</w:t>
      </w:r>
      <w:r w:rsidRPr="009A349C">
        <w:rPr>
          <w:i/>
          <w:sz w:val="24"/>
          <w:szCs w:val="24"/>
          <w:lang w:eastAsia="ar-SA"/>
        </w:rPr>
        <w:tab/>
        <w:t xml:space="preserve">Участник закупки </w:t>
      </w:r>
      <w:r w:rsidRPr="009A349C">
        <w:rPr>
          <w:b/>
          <w:i/>
          <w:sz w:val="24"/>
          <w:szCs w:val="24"/>
          <w:lang w:eastAsia="ar-SA"/>
        </w:rPr>
        <w:t>может предложить эквивалентную форму выпуска</w:t>
      </w:r>
      <w:r w:rsidRPr="009A349C">
        <w:rPr>
          <w:i/>
          <w:sz w:val="24"/>
          <w:szCs w:val="24"/>
          <w:lang w:eastAsia="ar-SA"/>
        </w:rPr>
        <w:t xml:space="preserve"> лекарственного(ых) препарата(ов):</w:t>
      </w:r>
    </w:p>
    <w:p w14:paraId="3B684FA3" w14:textId="77777777" w:rsidR="000A7A1F" w:rsidRPr="009A349C" w:rsidRDefault="000A7A1F" w:rsidP="000A7A1F">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форма выпуска «</w:t>
      </w:r>
      <w:r w:rsidRPr="009A349C">
        <w:rPr>
          <w:b/>
          <w:i/>
          <w:sz w:val="24"/>
          <w:szCs w:val="24"/>
          <w:lang w:eastAsia="ar-SA"/>
        </w:rPr>
        <w:t>картридж</w:t>
      </w:r>
      <w:r w:rsidRPr="009A349C">
        <w:rPr>
          <w:i/>
          <w:sz w:val="24"/>
          <w:szCs w:val="24"/>
          <w:lang w:eastAsia="ar-SA"/>
        </w:rPr>
        <w:t>» - эквивалентная форма выпуска: совместимые устройства введения в количестве, соответствующем количеству пациентов, для обеспечения которых закупаются лекарственные препараты в картриджах, с условием безвозмездной передачи их пациентам;</w:t>
      </w:r>
    </w:p>
    <w:p w14:paraId="2BC40692" w14:textId="77777777" w:rsidR="000A7A1F" w:rsidRPr="009A349C" w:rsidRDefault="000A7A1F" w:rsidP="000A7A1F">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формы выпуска «</w:t>
      </w:r>
      <w:r w:rsidRPr="009A349C">
        <w:rPr>
          <w:b/>
          <w:i/>
          <w:sz w:val="24"/>
          <w:szCs w:val="24"/>
          <w:lang w:eastAsia="ar-SA"/>
        </w:rPr>
        <w:t>шприц, преднаполненный шприц, шприц-тюбик, шприц-ручка</w:t>
      </w:r>
      <w:r w:rsidRPr="009A349C">
        <w:rPr>
          <w:i/>
          <w:sz w:val="24"/>
          <w:szCs w:val="24"/>
          <w:lang w:eastAsia="ar-SA"/>
        </w:rPr>
        <w:t>» - эквивалентная форма выпуска: лекарственный препарат с устройством введения, соответствующим объему вводимого лекарственного препарата;</w:t>
      </w:r>
    </w:p>
    <w:p w14:paraId="1A3CDE2A" w14:textId="77777777" w:rsidR="000A7A1F" w:rsidRPr="009A349C" w:rsidRDefault="000A7A1F" w:rsidP="000A7A1F">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форма выпуска «</w:t>
      </w:r>
      <w:r w:rsidRPr="009A349C">
        <w:rPr>
          <w:b/>
          <w:i/>
          <w:sz w:val="24"/>
          <w:szCs w:val="24"/>
          <w:lang w:eastAsia="ar-SA"/>
        </w:rPr>
        <w:t>в комплекте с растворителем или устройством для разведения и введения лекарственного препарата</w:t>
      </w:r>
      <w:r w:rsidRPr="009A349C">
        <w:rPr>
          <w:i/>
          <w:sz w:val="24"/>
          <w:szCs w:val="24"/>
          <w:lang w:eastAsia="ar-SA"/>
        </w:rPr>
        <w:t xml:space="preserve"> (зарегистрированный вместе с растворителем или устройством для разведения и введения лекарственного препарата)» - эквивалентная форма выпуска: лекарственный препарат, зарегистрированный без растворителя или устройства для разведения и введения лекарственного препарата, совместно с необходимым растворителем или устройством для разведения и введения лекарственного препарата;</w:t>
      </w:r>
    </w:p>
    <w:p w14:paraId="2C23C3E8" w14:textId="77777777" w:rsidR="000A7A1F" w:rsidRPr="009A349C" w:rsidRDefault="000A7A1F" w:rsidP="000A7A1F">
      <w:pPr>
        <w:tabs>
          <w:tab w:val="left" w:pos="851"/>
        </w:tabs>
        <w:autoSpaceDE w:val="0"/>
        <w:autoSpaceDN w:val="0"/>
        <w:adjustRightInd w:val="0"/>
        <w:ind w:firstLine="567"/>
        <w:contextualSpacing/>
        <w:jc w:val="both"/>
        <w:rPr>
          <w:rFonts w:eastAsia="Aptos"/>
          <w:bCs/>
          <w:i/>
          <w:sz w:val="24"/>
          <w:szCs w:val="24"/>
          <w:lang w:eastAsia="en-US"/>
        </w:rPr>
      </w:pPr>
      <w:r w:rsidRPr="009A349C">
        <w:rPr>
          <w:i/>
          <w:sz w:val="24"/>
          <w:szCs w:val="24"/>
          <w:lang w:eastAsia="ar-SA"/>
        </w:rPr>
        <w:t>-</w:t>
      </w:r>
      <w:r w:rsidRPr="009A349C">
        <w:rPr>
          <w:i/>
          <w:sz w:val="24"/>
          <w:szCs w:val="24"/>
          <w:lang w:eastAsia="ar-SA"/>
        </w:rPr>
        <w:tab/>
        <w:t>форма выпуска «</w:t>
      </w:r>
      <w:r w:rsidRPr="009A349C">
        <w:rPr>
          <w:b/>
          <w:i/>
          <w:sz w:val="24"/>
          <w:szCs w:val="24"/>
          <w:lang w:eastAsia="ar-SA"/>
        </w:rPr>
        <w:t>многокомпонентный (комбинированный) лекарственный препарат</w:t>
      </w:r>
      <w:r w:rsidRPr="009A349C">
        <w:rPr>
          <w:i/>
          <w:sz w:val="24"/>
          <w:szCs w:val="24"/>
          <w:lang w:eastAsia="ar-SA"/>
        </w:rPr>
        <w:t xml:space="preserve"> (зарегистрированный как комбинация 2 или более активных веществ (то есть активных веществ, входящих в состав комбинированного лекарственного препарата и зарегистрированных в составе однокомпонентных лекарственных препаратов)), а также наборов зарегистрированных лекарственных препаратов» - эквивалентная форма </w:t>
      </w:r>
      <w:r w:rsidRPr="009A349C">
        <w:rPr>
          <w:i/>
          <w:sz w:val="24"/>
          <w:szCs w:val="24"/>
          <w:lang w:eastAsia="ar-SA"/>
        </w:rPr>
        <w:lastRenderedPageBreak/>
        <w:t>выпуска: соответствующие зарегистрированные однокомпонентные лекарственные препараты.</w:t>
      </w:r>
    </w:p>
    <w:p w14:paraId="731F5C2B" w14:textId="77777777" w:rsidR="000A7A1F" w:rsidRPr="009A349C" w:rsidRDefault="000A7A1F" w:rsidP="000A7A1F">
      <w:pPr>
        <w:tabs>
          <w:tab w:val="num" w:pos="851"/>
        </w:tabs>
        <w:suppressAutoHyphens w:val="0"/>
        <w:ind w:left="709"/>
        <w:jc w:val="both"/>
        <w:rPr>
          <w:b/>
          <w:bCs/>
          <w:sz w:val="24"/>
          <w:szCs w:val="24"/>
          <w:lang w:eastAsia="ru-RU"/>
        </w:rPr>
      </w:pPr>
    </w:p>
    <w:p w14:paraId="151FC301" w14:textId="77777777" w:rsidR="000A7A1F" w:rsidRPr="009A349C" w:rsidRDefault="000A7A1F" w:rsidP="000A7A1F">
      <w:pPr>
        <w:numPr>
          <w:ilvl w:val="0"/>
          <w:numId w:val="6"/>
        </w:numPr>
        <w:tabs>
          <w:tab w:val="num" w:pos="0"/>
          <w:tab w:val="num" w:pos="851"/>
        </w:tabs>
        <w:suppressAutoHyphens w:val="0"/>
        <w:ind w:left="0" w:firstLine="709"/>
        <w:jc w:val="both"/>
        <w:rPr>
          <w:b/>
          <w:bCs/>
          <w:sz w:val="24"/>
          <w:szCs w:val="24"/>
          <w:lang w:eastAsia="ru-RU"/>
        </w:rPr>
      </w:pPr>
      <w:r w:rsidRPr="009A349C">
        <w:rPr>
          <w:b/>
          <w:bCs/>
          <w:sz w:val="24"/>
          <w:szCs w:val="24"/>
          <w:lang w:eastAsia="ru-RU"/>
        </w:rPr>
        <w:t>Требования к качеству товара.</w:t>
      </w:r>
    </w:p>
    <w:p w14:paraId="7E88A7B2" w14:textId="77777777" w:rsidR="000A7A1F" w:rsidRPr="009A349C" w:rsidRDefault="000A7A1F" w:rsidP="000A7A1F">
      <w:pPr>
        <w:tabs>
          <w:tab w:val="num" w:pos="0"/>
        </w:tabs>
        <w:suppressAutoHyphens w:val="0"/>
        <w:ind w:firstLine="709"/>
        <w:jc w:val="both"/>
        <w:rPr>
          <w:sz w:val="24"/>
          <w:szCs w:val="24"/>
          <w:lang w:eastAsia="ru-RU"/>
        </w:rPr>
      </w:pPr>
      <w:r w:rsidRPr="009A349C">
        <w:rPr>
          <w:sz w:val="24"/>
          <w:szCs w:val="24"/>
          <w:lang w:eastAsia="ru-RU"/>
        </w:rPr>
        <w:t xml:space="preserve">При поставке товара в случае, </w:t>
      </w:r>
      <w:r w:rsidRPr="009A349C">
        <w:rPr>
          <w:b/>
          <w:sz w:val="24"/>
          <w:szCs w:val="24"/>
          <w:lang w:eastAsia="ru-RU"/>
        </w:rPr>
        <w:t>если это предусмотрено действующим законодательством РФ</w:t>
      </w:r>
      <w:r w:rsidRPr="009A349C">
        <w:rPr>
          <w:sz w:val="24"/>
          <w:szCs w:val="24"/>
          <w:lang w:eastAsia="ru-RU"/>
        </w:rPr>
        <w:t>, должны быть предоставлены следующие документы на каждую позицию:</w:t>
      </w:r>
    </w:p>
    <w:p w14:paraId="5B96498E" w14:textId="77777777" w:rsidR="000A7A1F" w:rsidRPr="009A349C" w:rsidRDefault="000A7A1F" w:rsidP="000A7A1F">
      <w:pPr>
        <w:numPr>
          <w:ilvl w:val="0"/>
          <w:numId w:val="7"/>
        </w:numPr>
        <w:suppressAutoHyphens w:val="0"/>
        <w:ind w:firstLine="709"/>
        <w:jc w:val="both"/>
        <w:rPr>
          <w:sz w:val="24"/>
          <w:szCs w:val="24"/>
          <w:lang w:eastAsia="ru-RU"/>
        </w:rPr>
      </w:pPr>
      <w:r w:rsidRPr="009A349C">
        <w:rPr>
          <w:sz w:val="24"/>
          <w:szCs w:val="24"/>
          <w:lang w:eastAsia="ru-RU"/>
        </w:rPr>
        <w:t>Сертификат соответствия (декларация о соответствии), выданный официальным сертификационным органом РФ.</w:t>
      </w:r>
    </w:p>
    <w:p w14:paraId="2F90AA06" w14:textId="77777777" w:rsidR="000A7A1F" w:rsidRPr="009A349C" w:rsidRDefault="000A7A1F" w:rsidP="000A7A1F">
      <w:pPr>
        <w:numPr>
          <w:ilvl w:val="0"/>
          <w:numId w:val="7"/>
        </w:numPr>
        <w:suppressAutoHyphens w:val="0"/>
        <w:ind w:firstLine="709"/>
        <w:jc w:val="both"/>
        <w:rPr>
          <w:sz w:val="24"/>
          <w:szCs w:val="24"/>
          <w:lang w:eastAsia="ru-RU"/>
        </w:rPr>
      </w:pPr>
      <w:r w:rsidRPr="009A349C">
        <w:rPr>
          <w:sz w:val="24"/>
          <w:szCs w:val="24"/>
          <w:lang w:eastAsia="ru-RU"/>
        </w:rPr>
        <w:t>Санитарно-эпидемиологическое заключение о соответствии поставляемого товара нормам, предъявляемым к данному товару на территории РФ, свидетельство о государственной регистрации (в случае, если поставляемый товар подлежит обязательному подтверждению соответствия санитарно-гигиеническим нормам и правилам).</w:t>
      </w:r>
    </w:p>
    <w:p w14:paraId="5BD76F0F" w14:textId="77777777" w:rsidR="000A7A1F" w:rsidRPr="009A349C" w:rsidRDefault="000A7A1F" w:rsidP="000A7A1F">
      <w:pPr>
        <w:numPr>
          <w:ilvl w:val="0"/>
          <w:numId w:val="7"/>
        </w:numPr>
        <w:suppressAutoHyphens w:val="0"/>
        <w:ind w:firstLine="709"/>
        <w:jc w:val="both"/>
        <w:rPr>
          <w:sz w:val="24"/>
          <w:szCs w:val="24"/>
          <w:lang w:eastAsia="ru-RU"/>
        </w:rPr>
      </w:pPr>
      <w:r w:rsidRPr="009A349C">
        <w:rPr>
          <w:sz w:val="24"/>
          <w:szCs w:val="24"/>
          <w:lang w:eastAsia="ru-RU"/>
        </w:rPr>
        <w:t>Регистрационное удостоверение лекарственного препарата.</w:t>
      </w:r>
    </w:p>
    <w:p w14:paraId="72CC8C34" w14:textId="77777777" w:rsidR="000A7A1F" w:rsidRPr="009A349C" w:rsidRDefault="000A7A1F" w:rsidP="000A7A1F">
      <w:pPr>
        <w:tabs>
          <w:tab w:val="num" w:pos="0"/>
        </w:tabs>
        <w:suppressAutoHyphens w:val="0"/>
        <w:ind w:firstLine="709"/>
        <w:jc w:val="both"/>
        <w:rPr>
          <w:sz w:val="24"/>
          <w:szCs w:val="24"/>
          <w:lang w:eastAsia="ru-RU"/>
        </w:rPr>
      </w:pPr>
      <w:r w:rsidRPr="009A349C">
        <w:rPr>
          <w:sz w:val="24"/>
          <w:szCs w:val="24"/>
          <w:lang w:eastAsia="ru-RU"/>
        </w:rPr>
        <w:t>В случае если товар не подлежит сертификации, то при поставке товара должно быть предоставлено отказное письмо (или его копия, заверенная участником закупки) от организации, уполномоченной соответствующим Федеральным органом исполнительной власти, свидетельствующее, что данный товар не включен в перечень товаров и услуг, подлежащих обязательной сертификации на территории РФ.</w:t>
      </w:r>
    </w:p>
    <w:p w14:paraId="2C2BAD77" w14:textId="77777777" w:rsidR="000A7A1F" w:rsidRPr="009A349C" w:rsidRDefault="000A7A1F" w:rsidP="000A7A1F">
      <w:pPr>
        <w:numPr>
          <w:ilvl w:val="0"/>
          <w:numId w:val="6"/>
        </w:numPr>
        <w:tabs>
          <w:tab w:val="num" w:pos="0"/>
          <w:tab w:val="num" w:pos="567"/>
        </w:tabs>
        <w:suppressAutoHyphens w:val="0"/>
        <w:ind w:left="0" w:firstLine="709"/>
        <w:jc w:val="both"/>
        <w:rPr>
          <w:bCs/>
          <w:sz w:val="24"/>
          <w:szCs w:val="24"/>
          <w:lang w:eastAsia="ru-RU"/>
        </w:rPr>
      </w:pPr>
      <w:r w:rsidRPr="009A349C">
        <w:rPr>
          <w:b/>
          <w:bCs/>
          <w:sz w:val="24"/>
          <w:szCs w:val="24"/>
          <w:lang w:eastAsia="ru-RU"/>
        </w:rPr>
        <w:t>Требования к упаковке, маркировке товара.</w:t>
      </w:r>
    </w:p>
    <w:p w14:paraId="22AA6A66" w14:textId="77777777" w:rsidR="000A7A1F" w:rsidRPr="009A349C" w:rsidRDefault="000A7A1F" w:rsidP="000A7A1F">
      <w:pPr>
        <w:tabs>
          <w:tab w:val="num" w:pos="0"/>
          <w:tab w:val="num" w:pos="567"/>
        </w:tabs>
        <w:suppressAutoHyphens w:val="0"/>
        <w:ind w:firstLine="709"/>
        <w:jc w:val="both"/>
        <w:rPr>
          <w:sz w:val="24"/>
          <w:szCs w:val="24"/>
          <w:lang w:eastAsia="ru-RU"/>
        </w:rPr>
      </w:pPr>
      <w:r w:rsidRPr="009A349C">
        <w:rPr>
          <w:sz w:val="24"/>
          <w:szCs w:val="24"/>
          <w:lang w:eastAsia="ru-RU"/>
        </w:rPr>
        <w:t>Товары поставляются в упаковке, соответствующей характеру поставляемого товара и способу транспортировки. Упаковка должна предохранять груз от всякого рода повреждений, утраты товарного вида и коррозии. Поставщик должен обеспечить упаковку товаров, способную предотвратить их повреждение или порчу во время перевозки к конечным пунктам назначения. Упаковка должна выдерживать воздействие экстремальных температур и осадков во время перевозки. Для подтверждения соблюдения температурного режима при транспортировке товар, требующий определенных температур хранения, должен сопровождаться температурным регистратором. Упаковка и маркировка должны соответствовать требованиям действующих нормативных актов Российской Федерации и обеспечивать возможность количественного учета поставленных товаров.</w:t>
      </w:r>
      <w:r w:rsidRPr="009A349C">
        <w:rPr>
          <w:bCs/>
          <w:sz w:val="24"/>
          <w:szCs w:val="24"/>
          <w:lang w:eastAsia="ru-RU"/>
        </w:rPr>
        <w:t xml:space="preserve"> Маркировка лекарственных средств должна соответствовать статье 46 Федерального закона от 27.07.2010 №192-ФЗ. Товар сопровождается инструкцией по использованию на русском языке. </w:t>
      </w:r>
      <w:r w:rsidRPr="009A349C">
        <w:rPr>
          <w:sz w:val="24"/>
          <w:szCs w:val="24"/>
          <w:lang w:eastAsia="ru-RU"/>
        </w:rPr>
        <w:t xml:space="preserve">Доставка товара производится в невозвратной таре и индивидуальной упаковке, обеспечивающей сохранность товара при его перевозке и, при необходимости, последующем хранении. </w:t>
      </w:r>
    </w:p>
    <w:p w14:paraId="7EC09F6C" w14:textId="77777777" w:rsidR="000A7A1F" w:rsidRPr="009A349C" w:rsidRDefault="000A7A1F" w:rsidP="000A7A1F">
      <w:pPr>
        <w:numPr>
          <w:ilvl w:val="0"/>
          <w:numId w:val="6"/>
        </w:numPr>
        <w:tabs>
          <w:tab w:val="num" w:pos="0"/>
          <w:tab w:val="num" w:pos="567"/>
        </w:tabs>
        <w:suppressAutoHyphens w:val="0"/>
        <w:ind w:left="0" w:firstLine="709"/>
        <w:jc w:val="both"/>
        <w:rPr>
          <w:b/>
          <w:bCs/>
          <w:sz w:val="24"/>
          <w:szCs w:val="24"/>
          <w:lang w:eastAsia="ru-RU"/>
        </w:rPr>
      </w:pPr>
      <w:r w:rsidRPr="009A349C">
        <w:rPr>
          <w:b/>
          <w:bCs/>
          <w:sz w:val="24"/>
          <w:szCs w:val="24"/>
          <w:lang w:eastAsia="ru-RU"/>
        </w:rPr>
        <w:t>Требования к сроку и (или) объему предоставления гарантий качества товара, к обслуживанию товара, к расходам на эксплуатацию товара.</w:t>
      </w:r>
    </w:p>
    <w:p w14:paraId="3EB0E04E" w14:textId="77777777" w:rsidR="000A7A1F" w:rsidRPr="009A349C" w:rsidRDefault="000A7A1F" w:rsidP="000A7A1F">
      <w:pPr>
        <w:tabs>
          <w:tab w:val="num" w:pos="0"/>
        </w:tabs>
        <w:suppressAutoHyphens w:val="0"/>
        <w:ind w:firstLine="709"/>
        <w:jc w:val="both"/>
        <w:rPr>
          <w:bCs/>
          <w:sz w:val="24"/>
          <w:szCs w:val="24"/>
          <w:lang w:eastAsia="ru-RU"/>
        </w:rPr>
      </w:pPr>
      <w:r w:rsidRPr="009A349C">
        <w:rPr>
          <w:bCs/>
          <w:sz w:val="24"/>
          <w:szCs w:val="24"/>
          <w:lang w:eastAsia="ru-RU"/>
        </w:rPr>
        <w:t>Срок годности лекарственных препаратов на момент поставки должен быть не менее 12 месяцев.</w:t>
      </w:r>
    </w:p>
    <w:p w14:paraId="2299E3BC" w14:textId="77777777" w:rsidR="000A7A1F" w:rsidRPr="009A349C" w:rsidRDefault="000A7A1F" w:rsidP="000A7A1F">
      <w:pPr>
        <w:numPr>
          <w:ilvl w:val="0"/>
          <w:numId w:val="6"/>
        </w:numPr>
        <w:tabs>
          <w:tab w:val="num" w:pos="0"/>
          <w:tab w:val="num" w:pos="567"/>
        </w:tabs>
        <w:suppressAutoHyphens w:val="0"/>
        <w:ind w:left="0" w:firstLine="709"/>
        <w:jc w:val="both"/>
        <w:rPr>
          <w:b/>
          <w:bCs/>
          <w:sz w:val="24"/>
          <w:szCs w:val="24"/>
          <w:lang w:eastAsia="ru-RU"/>
        </w:rPr>
      </w:pPr>
      <w:r w:rsidRPr="009A349C">
        <w:rPr>
          <w:b/>
          <w:bCs/>
          <w:sz w:val="24"/>
          <w:szCs w:val="24"/>
          <w:lang w:eastAsia="ru-RU"/>
        </w:rPr>
        <w:t xml:space="preserve">Порядок предоставления гарантии качества. </w:t>
      </w:r>
    </w:p>
    <w:p w14:paraId="04C25D25" w14:textId="77777777" w:rsidR="000A7A1F" w:rsidRPr="009A349C" w:rsidRDefault="000A7A1F" w:rsidP="000A7A1F">
      <w:pPr>
        <w:widowControl w:val="0"/>
        <w:shd w:val="clear" w:color="auto" w:fill="FFFFFF"/>
        <w:tabs>
          <w:tab w:val="num" w:pos="0"/>
        </w:tabs>
        <w:suppressAutoHyphens w:val="0"/>
        <w:autoSpaceDE w:val="0"/>
        <w:autoSpaceDN w:val="0"/>
        <w:adjustRightInd w:val="0"/>
        <w:ind w:firstLine="709"/>
        <w:jc w:val="both"/>
        <w:rPr>
          <w:sz w:val="24"/>
          <w:szCs w:val="24"/>
          <w:lang w:eastAsia="ru-RU"/>
        </w:rPr>
      </w:pPr>
      <w:r w:rsidRPr="009A349C">
        <w:rPr>
          <w:sz w:val="24"/>
          <w:szCs w:val="24"/>
          <w:lang w:eastAsia="ru-RU"/>
        </w:rPr>
        <w:t>В течение срока годности товара, при полной или частичной поставке Заказчику некачественного товара, Поставщик осуществляет за свой счёт устранение дефектов или замену товара.</w:t>
      </w:r>
    </w:p>
    <w:p w14:paraId="2F7C109C" w14:textId="77777777" w:rsidR="000A7A1F" w:rsidRPr="009A349C" w:rsidRDefault="000A7A1F" w:rsidP="000A7A1F">
      <w:pPr>
        <w:numPr>
          <w:ilvl w:val="0"/>
          <w:numId w:val="6"/>
        </w:numPr>
        <w:tabs>
          <w:tab w:val="num" w:pos="0"/>
          <w:tab w:val="num" w:pos="567"/>
        </w:tabs>
        <w:suppressAutoHyphens w:val="0"/>
        <w:ind w:left="0" w:firstLine="709"/>
        <w:jc w:val="both"/>
        <w:rPr>
          <w:b/>
          <w:bCs/>
          <w:sz w:val="24"/>
          <w:szCs w:val="24"/>
          <w:lang w:eastAsia="ru-RU"/>
        </w:rPr>
      </w:pPr>
      <w:r w:rsidRPr="009A349C">
        <w:rPr>
          <w:b/>
          <w:bCs/>
          <w:sz w:val="24"/>
          <w:szCs w:val="24"/>
          <w:lang w:eastAsia="ru-RU"/>
        </w:rPr>
        <w:t>Требования к доставке (включая периодичность и место поставки)</w:t>
      </w:r>
    </w:p>
    <w:p w14:paraId="4596050B" w14:textId="77777777" w:rsidR="000A7A1F" w:rsidRPr="009A349C" w:rsidRDefault="000A7A1F" w:rsidP="000A7A1F">
      <w:pPr>
        <w:suppressAutoHyphens w:val="0"/>
        <w:jc w:val="both"/>
        <w:rPr>
          <w:sz w:val="24"/>
          <w:szCs w:val="24"/>
          <w:lang w:eastAsia="ru-RU"/>
        </w:rPr>
      </w:pPr>
      <w:r w:rsidRPr="009A349C">
        <w:rPr>
          <w:sz w:val="24"/>
          <w:szCs w:val="24"/>
          <w:lang w:eastAsia="ru-RU"/>
        </w:rPr>
        <w:t xml:space="preserve">           Поставка Товара осуществляется силами и средствами Поставщика с разгрузкой с транспортного средства и с соблюдением условий хранения Товара, предусмотренных Инструкцией по применению по адресу: </w:t>
      </w:r>
      <w:r w:rsidRPr="009A349C">
        <w:rPr>
          <w:b/>
          <w:sz w:val="24"/>
          <w:szCs w:val="24"/>
          <w:u w:val="single"/>
          <w:lang w:eastAsia="ru-RU"/>
        </w:rPr>
        <w:t xml:space="preserve">141320, Российская Федерация, Московская область, Сергиево-Посадский городской округ, город Пересвет, улица Мира, дом 10, помещение аптеки на 2 этаже больничного корпуса Лит. 3Б1.  </w:t>
      </w:r>
    </w:p>
    <w:p w14:paraId="274C3EB4" w14:textId="2DBF105A" w:rsidR="000A7A1F" w:rsidRPr="009A349C" w:rsidRDefault="000A7A1F" w:rsidP="000A7A1F">
      <w:pPr>
        <w:widowControl w:val="0"/>
        <w:shd w:val="clear" w:color="auto" w:fill="FFFFFF"/>
        <w:tabs>
          <w:tab w:val="num" w:pos="0"/>
        </w:tabs>
        <w:suppressAutoHyphens w:val="0"/>
        <w:autoSpaceDE w:val="0"/>
        <w:autoSpaceDN w:val="0"/>
        <w:adjustRightInd w:val="0"/>
        <w:ind w:firstLine="709"/>
        <w:jc w:val="both"/>
        <w:rPr>
          <w:sz w:val="24"/>
          <w:szCs w:val="24"/>
          <w:lang w:eastAsia="ru-RU"/>
        </w:rPr>
      </w:pPr>
      <w:r w:rsidRPr="009A349C">
        <w:rPr>
          <w:sz w:val="24"/>
          <w:szCs w:val="24"/>
          <w:lang w:eastAsia="ru-RU"/>
        </w:rPr>
        <w:t xml:space="preserve">Поставка товаров осуществляется </w:t>
      </w:r>
      <w:r>
        <w:rPr>
          <w:sz w:val="24"/>
          <w:szCs w:val="24"/>
          <w:lang w:eastAsia="ru-RU"/>
        </w:rPr>
        <w:t>единовременно</w:t>
      </w:r>
      <w:r w:rsidRPr="009A349C">
        <w:rPr>
          <w:sz w:val="24"/>
          <w:szCs w:val="24"/>
          <w:lang w:eastAsia="ru-RU"/>
        </w:rPr>
        <w:t xml:space="preserve"> с момента заключения контракта по </w:t>
      </w:r>
      <w:r w:rsidR="00BE6CED">
        <w:rPr>
          <w:sz w:val="24"/>
          <w:szCs w:val="24"/>
          <w:lang w:eastAsia="ru-RU"/>
        </w:rPr>
        <w:t>31</w:t>
      </w:r>
      <w:r w:rsidRPr="009A349C">
        <w:rPr>
          <w:sz w:val="24"/>
          <w:szCs w:val="24"/>
          <w:lang w:eastAsia="ru-RU"/>
        </w:rPr>
        <w:t>.</w:t>
      </w:r>
      <w:r>
        <w:rPr>
          <w:sz w:val="24"/>
          <w:szCs w:val="24"/>
          <w:lang w:eastAsia="ru-RU"/>
        </w:rPr>
        <w:t>0</w:t>
      </w:r>
      <w:r w:rsidR="00BE6CED">
        <w:rPr>
          <w:sz w:val="24"/>
          <w:szCs w:val="24"/>
          <w:lang w:eastAsia="ru-RU"/>
        </w:rPr>
        <w:t>7</w:t>
      </w:r>
      <w:r w:rsidRPr="009A349C">
        <w:rPr>
          <w:sz w:val="24"/>
          <w:szCs w:val="24"/>
          <w:lang w:eastAsia="ru-RU"/>
        </w:rPr>
        <w:t xml:space="preserve">.2026г включительно. Наименование, ассортимент и количество товаров каждой </w:t>
      </w:r>
      <w:r w:rsidRPr="009A349C">
        <w:rPr>
          <w:sz w:val="24"/>
          <w:szCs w:val="24"/>
          <w:lang w:eastAsia="ru-RU"/>
        </w:rPr>
        <w:lastRenderedPageBreak/>
        <w:t xml:space="preserve">партии определяются направляемыми Поставщику заявками Заказчика. Партия товаров в объеме одной заявки должна быть передана Заказчику не позднее 5 (пяти) рабочих  дней с момента получения соответствующей заявки Заказчика. </w:t>
      </w:r>
    </w:p>
    <w:p w14:paraId="330E52B6" w14:textId="77777777" w:rsidR="000A7A1F" w:rsidRPr="009A349C" w:rsidRDefault="000A7A1F" w:rsidP="000A7A1F">
      <w:pPr>
        <w:widowControl w:val="0"/>
        <w:shd w:val="clear" w:color="auto" w:fill="FFFFFF"/>
        <w:tabs>
          <w:tab w:val="num" w:pos="0"/>
        </w:tabs>
        <w:suppressAutoHyphens w:val="0"/>
        <w:autoSpaceDE w:val="0"/>
        <w:autoSpaceDN w:val="0"/>
        <w:adjustRightInd w:val="0"/>
        <w:ind w:firstLine="709"/>
        <w:jc w:val="both"/>
        <w:rPr>
          <w:sz w:val="24"/>
          <w:szCs w:val="24"/>
          <w:lang w:eastAsia="ru-RU"/>
        </w:rPr>
      </w:pPr>
      <w:r w:rsidRPr="009A349C">
        <w:rPr>
          <w:sz w:val="24"/>
          <w:szCs w:val="24"/>
          <w:lang w:eastAsia="ru-RU"/>
        </w:rPr>
        <w:t>Любая недопоставка товаров, любая просрочка поставки, поставка товаров с недостатками (в том числе нарушение требований к качеству товаров), поставка с нарушением условий об ассортименте, комплекте, нарушение требований к упаковке, описанию, маркировке, инструкции, нарушение требований к остаточному сроку годности поставляемых товаров, требований к условиям хранения и транспортировки товаров, к порядку оформления сопроводительных документов считаются существенным нарушением условий контракта и могут привести к негативным последствиям.</w:t>
      </w:r>
    </w:p>
    <w:p w14:paraId="44102EB6" w14:textId="77777777" w:rsidR="000A7A1F" w:rsidRPr="00BD2931" w:rsidRDefault="000A7A1F" w:rsidP="000A7A1F">
      <w:pPr>
        <w:pStyle w:val="ConsPlusNormal"/>
        <w:outlineLvl w:val="1"/>
        <w:rPr>
          <w:rFonts w:ascii="Times New Roman" w:hAnsi="Times New Roman" w:cs="Times New Roman"/>
          <w:sz w:val="24"/>
          <w:szCs w:val="24"/>
        </w:rPr>
      </w:pPr>
    </w:p>
    <w:p w14:paraId="6CC5BA6E" w14:textId="77777777" w:rsidR="004958DB" w:rsidRPr="00AB4DB5" w:rsidRDefault="004958DB" w:rsidP="000A7A1F">
      <w:pPr>
        <w:pStyle w:val="ConsPlusNormal"/>
        <w:outlineLvl w:val="1"/>
        <w:rPr>
          <w:rFonts w:ascii="Times New Roman" w:hAnsi="Times New Roman" w:cs="Times New Roman"/>
          <w:sz w:val="24"/>
          <w:szCs w:val="24"/>
        </w:rPr>
      </w:pPr>
    </w:p>
    <w:sectPr w:rsidR="004958DB" w:rsidRPr="00AB4DB5" w:rsidSect="005D5BE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2"/>
      <w:lvlText w:val="%1."/>
      <w:lvlJc w:val="left"/>
      <w:pPr>
        <w:tabs>
          <w:tab w:val="num" w:pos="432"/>
        </w:tabs>
        <w:ind w:left="432" w:hanging="432"/>
      </w:pPr>
      <w:rPr>
        <w:rFonts w:ascii="Times New Roman" w:hAnsi="Times New Roman" w:cs="Times New Roman"/>
        <w:sz w:val="26"/>
        <w:szCs w:val="26"/>
      </w:rPr>
    </w:lvl>
    <w:lvl w:ilvl="1">
      <w:start w:val="1"/>
      <w:numFmt w:val="decimal"/>
      <w:pStyle w:val="20"/>
      <w:lvlText w:val="%1.%2."/>
      <w:lvlJc w:val="left"/>
      <w:pPr>
        <w:tabs>
          <w:tab w:val="num" w:pos="576"/>
        </w:tabs>
        <w:ind w:left="576" w:hanging="576"/>
      </w:pPr>
      <w:rPr>
        <w:rFonts w:cs="Times New Roman"/>
        <w:b w:val="0"/>
        <w:sz w:val="26"/>
        <w:szCs w:val="26"/>
      </w:rPr>
    </w:lvl>
    <w:lvl w:ilvl="2">
      <w:start w:val="1"/>
      <w:numFmt w:val="decimal"/>
      <w:lvlText w:val="8.%3."/>
      <w:lvlJc w:val="left"/>
      <w:pPr>
        <w:tabs>
          <w:tab w:val="num" w:pos="1260"/>
        </w:tabs>
        <w:ind w:left="1260" w:hanging="360"/>
      </w:pPr>
      <w:rPr>
        <w:rFonts w:cs="Times New Roman"/>
        <w:sz w:val="26"/>
        <w:szCs w:val="26"/>
      </w:rPr>
    </w:lvl>
    <w:lvl w:ilvl="3">
      <w:start w:val="1"/>
      <w:numFmt w:val="decimal"/>
      <w:pStyle w:val="4"/>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pStyle w:val="6"/>
      <w:lvlText w:val="%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 w15:restartNumberingAfterBreak="0">
    <w:nsid w:val="063E30BC"/>
    <w:multiLevelType w:val="multilevel"/>
    <w:tmpl w:val="DC820A6E"/>
    <w:lvl w:ilvl="0">
      <w:start w:val="1"/>
      <w:numFmt w:val="decimal"/>
      <w:pStyle w:val="a"/>
      <w:lvlText w:val="%1."/>
      <w:lvlJc w:val="center"/>
      <w:pPr>
        <w:tabs>
          <w:tab w:val="num" w:pos="0"/>
        </w:tabs>
        <w:ind w:left="0" w:firstLine="0"/>
      </w:pPr>
      <w:rPr>
        <w:rFonts w:hint="default"/>
      </w:rPr>
    </w:lvl>
    <w:lvl w:ilvl="1">
      <w:start w:val="1"/>
      <w:numFmt w:val="decimal"/>
      <w:pStyle w:val="-"/>
      <w:lvlText w:val="%1.%2."/>
      <w:lvlJc w:val="left"/>
      <w:pPr>
        <w:tabs>
          <w:tab w:val="num" w:pos="1391"/>
        </w:tabs>
        <w:ind w:left="-27" w:firstLine="567"/>
      </w:pPr>
      <w:rPr>
        <w:rFonts w:hint="default"/>
      </w:rPr>
    </w:lvl>
    <w:lvl w:ilvl="2">
      <w:start w:val="1"/>
      <w:numFmt w:val="decimal"/>
      <w:pStyle w:val="-"/>
      <w:lvlText w:val="%1.%2.%3."/>
      <w:lvlJc w:val="left"/>
      <w:pPr>
        <w:tabs>
          <w:tab w:val="num" w:pos="3011"/>
        </w:tabs>
        <w:ind w:left="1593" w:firstLine="567"/>
      </w:pPr>
      <w:rPr>
        <w:rFonts w:hint="default"/>
      </w:rPr>
    </w:lvl>
    <w:lvl w:ilvl="3">
      <w:start w:val="1"/>
      <w:numFmt w:val="russianLower"/>
      <w:pStyle w:val="-0"/>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 w15:restartNumberingAfterBreak="0">
    <w:nsid w:val="0F154C43"/>
    <w:multiLevelType w:val="hybridMultilevel"/>
    <w:tmpl w:val="CCBCFBE0"/>
    <w:lvl w:ilvl="0" w:tplc="F47845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0AE1FD8"/>
    <w:multiLevelType w:val="hybridMultilevel"/>
    <w:tmpl w:val="721862A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5B330B0"/>
    <w:multiLevelType w:val="multilevel"/>
    <w:tmpl w:val="778A8154"/>
    <w:lvl w:ilvl="0">
      <w:start w:val="1"/>
      <w:numFmt w:val="decimal"/>
      <w:lvlText w:val="%1."/>
      <w:lvlJc w:val="left"/>
      <w:pPr>
        <w:tabs>
          <w:tab w:val="num" w:pos="360"/>
        </w:tabs>
        <w:ind w:left="360" w:hanging="360"/>
      </w:pPr>
      <w:rPr>
        <w:rFonts w:cs="Times New Roman"/>
        <w:b/>
        <w:color w:val="auto"/>
      </w:rPr>
    </w:lvl>
    <w:lvl w:ilvl="1">
      <w:start w:val="1"/>
      <w:numFmt w:val="decimal"/>
      <w:lvlText w:val="%1.%2."/>
      <w:lvlJc w:val="left"/>
      <w:pPr>
        <w:tabs>
          <w:tab w:val="num" w:pos="720"/>
        </w:tabs>
        <w:ind w:left="720" w:hanging="360"/>
      </w:pPr>
      <w:rPr>
        <w:rFonts w:cs="Times New Roman"/>
        <w:b/>
      </w:rPr>
    </w:lvl>
    <w:lvl w:ilvl="2">
      <w:start w:val="1"/>
      <w:numFmt w:val="decimal"/>
      <w:lvlText w:val="%1.%2.%3."/>
      <w:lvlJc w:val="left"/>
      <w:pPr>
        <w:tabs>
          <w:tab w:val="num" w:pos="1003"/>
        </w:tabs>
        <w:ind w:left="1003"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5" w15:restartNumberingAfterBreak="0">
    <w:nsid w:val="31F1370E"/>
    <w:multiLevelType w:val="hybridMultilevel"/>
    <w:tmpl w:val="9C88A910"/>
    <w:lvl w:ilvl="0" w:tplc="A3F8DA5C">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6" w15:restartNumberingAfterBreak="0">
    <w:nsid w:val="77374D3C"/>
    <w:multiLevelType w:val="multilevel"/>
    <w:tmpl w:val="92B24446"/>
    <w:lvl w:ilvl="0">
      <w:start w:val="12"/>
      <w:numFmt w:val="decimal"/>
      <w:lvlText w:val="%1."/>
      <w:lvlJc w:val="left"/>
      <w:pPr>
        <w:ind w:left="3054"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114761457">
    <w:abstractNumId w:val="0"/>
  </w:num>
  <w:num w:numId="2" w16cid:durableId="1550726427">
    <w:abstractNumId w:val="1"/>
  </w:num>
  <w:num w:numId="3" w16cid:durableId="1224637232">
    <w:abstractNumId w:val="5"/>
  </w:num>
  <w:num w:numId="4" w16cid:durableId="1435978372">
    <w:abstractNumId w:val="6"/>
  </w:num>
  <w:num w:numId="5" w16cid:durableId="57214102">
    <w:abstractNumId w:val="3"/>
  </w:num>
  <w:num w:numId="6" w16cid:durableId="1490749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2226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04572"/>
    <w:rsid w:val="000040AA"/>
    <w:rsid w:val="00017209"/>
    <w:rsid w:val="00017531"/>
    <w:rsid w:val="000230CF"/>
    <w:rsid w:val="00032A95"/>
    <w:rsid w:val="00035616"/>
    <w:rsid w:val="00035A53"/>
    <w:rsid w:val="000431D9"/>
    <w:rsid w:val="00044251"/>
    <w:rsid w:val="00076824"/>
    <w:rsid w:val="00080329"/>
    <w:rsid w:val="00087732"/>
    <w:rsid w:val="000A176A"/>
    <w:rsid w:val="000A37AE"/>
    <w:rsid w:val="000A77B9"/>
    <w:rsid w:val="000A7A1F"/>
    <w:rsid w:val="000C1327"/>
    <w:rsid w:val="000D6143"/>
    <w:rsid w:val="000E4BFE"/>
    <w:rsid w:val="00116AC2"/>
    <w:rsid w:val="00132243"/>
    <w:rsid w:val="00150934"/>
    <w:rsid w:val="001569C4"/>
    <w:rsid w:val="001574CF"/>
    <w:rsid w:val="001615DA"/>
    <w:rsid w:val="00163D5D"/>
    <w:rsid w:val="00177A08"/>
    <w:rsid w:val="00182FA9"/>
    <w:rsid w:val="00193FB2"/>
    <w:rsid w:val="001D3C2C"/>
    <w:rsid w:val="002103B6"/>
    <w:rsid w:val="00216397"/>
    <w:rsid w:val="00216884"/>
    <w:rsid w:val="002330C1"/>
    <w:rsid w:val="00242C93"/>
    <w:rsid w:val="0025654A"/>
    <w:rsid w:val="00265087"/>
    <w:rsid w:val="00272C78"/>
    <w:rsid w:val="00282B66"/>
    <w:rsid w:val="00291029"/>
    <w:rsid w:val="00291052"/>
    <w:rsid w:val="00292C3E"/>
    <w:rsid w:val="00295D4C"/>
    <w:rsid w:val="0029666E"/>
    <w:rsid w:val="002B4D6A"/>
    <w:rsid w:val="002C5D72"/>
    <w:rsid w:val="002C65A8"/>
    <w:rsid w:val="002C7B46"/>
    <w:rsid w:val="002D4F7E"/>
    <w:rsid w:val="002E7A2E"/>
    <w:rsid w:val="002F155C"/>
    <w:rsid w:val="002F5ADC"/>
    <w:rsid w:val="003157A3"/>
    <w:rsid w:val="0031605C"/>
    <w:rsid w:val="00322DC0"/>
    <w:rsid w:val="00341863"/>
    <w:rsid w:val="003434EB"/>
    <w:rsid w:val="0035636E"/>
    <w:rsid w:val="00360CDB"/>
    <w:rsid w:val="00362721"/>
    <w:rsid w:val="003713C5"/>
    <w:rsid w:val="0039798E"/>
    <w:rsid w:val="003B7E72"/>
    <w:rsid w:val="003C46E7"/>
    <w:rsid w:val="003D163E"/>
    <w:rsid w:val="003D3603"/>
    <w:rsid w:val="00402E22"/>
    <w:rsid w:val="00404C38"/>
    <w:rsid w:val="00464943"/>
    <w:rsid w:val="00471A0F"/>
    <w:rsid w:val="00473F13"/>
    <w:rsid w:val="004750DC"/>
    <w:rsid w:val="00481605"/>
    <w:rsid w:val="00486AC9"/>
    <w:rsid w:val="004946A6"/>
    <w:rsid w:val="004958DB"/>
    <w:rsid w:val="004A19D1"/>
    <w:rsid w:val="004A5F76"/>
    <w:rsid w:val="004B2583"/>
    <w:rsid w:val="004C6488"/>
    <w:rsid w:val="004E0174"/>
    <w:rsid w:val="004E07A4"/>
    <w:rsid w:val="004E2931"/>
    <w:rsid w:val="004E5BA9"/>
    <w:rsid w:val="004F562B"/>
    <w:rsid w:val="005014EA"/>
    <w:rsid w:val="00504D04"/>
    <w:rsid w:val="00505984"/>
    <w:rsid w:val="0051076E"/>
    <w:rsid w:val="0052178D"/>
    <w:rsid w:val="00533F3C"/>
    <w:rsid w:val="0054733E"/>
    <w:rsid w:val="00551330"/>
    <w:rsid w:val="00554AB5"/>
    <w:rsid w:val="0055654B"/>
    <w:rsid w:val="005617BD"/>
    <w:rsid w:val="0056383D"/>
    <w:rsid w:val="00564BA8"/>
    <w:rsid w:val="00571834"/>
    <w:rsid w:val="005800F4"/>
    <w:rsid w:val="00582FCC"/>
    <w:rsid w:val="00585126"/>
    <w:rsid w:val="005903DF"/>
    <w:rsid w:val="005A196C"/>
    <w:rsid w:val="005B3645"/>
    <w:rsid w:val="005C7C9D"/>
    <w:rsid w:val="005D5BED"/>
    <w:rsid w:val="005E2632"/>
    <w:rsid w:val="005E297D"/>
    <w:rsid w:val="005E2B6D"/>
    <w:rsid w:val="005E45BF"/>
    <w:rsid w:val="0060121A"/>
    <w:rsid w:val="00605DA4"/>
    <w:rsid w:val="0063120F"/>
    <w:rsid w:val="00637565"/>
    <w:rsid w:val="00637E39"/>
    <w:rsid w:val="00663723"/>
    <w:rsid w:val="00663A5C"/>
    <w:rsid w:val="0066638C"/>
    <w:rsid w:val="006764C4"/>
    <w:rsid w:val="006B481F"/>
    <w:rsid w:val="006D19CB"/>
    <w:rsid w:val="006E3347"/>
    <w:rsid w:val="006E7A68"/>
    <w:rsid w:val="00706329"/>
    <w:rsid w:val="0071225E"/>
    <w:rsid w:val="00713E94"/>
    <w:rsid w:val="00725C7E"/>
    <w:rsid w:val="00727400"/>
    <w:rsid w:val="007426A8"/>
    <w:rsid w:val="0074551A"/>
    <w:rsid w:val="00752B13"/>
    <w:rsid w:val="00755479"/>
    <w:rsid w:val="00776EB2"/>
    <w:rsid w:val="0078009D"/>
    <w:rsid w:val="00781E0E"/>
    <w:rsid w:val="007853BB"/>
    <w:rsid w:val="007948A4"/>
    <w:rsid w:val="007974AF"/>
    <w:rsid w:val="007A4F3C"/>
    <w:rsid w:val="007B76C4"/>
    <w:rsid w:val="007B779A"/>
    <w:rsid w:val="007C3462"/>
    <w:rsid w:val="007C4091"/>
    <w:rsid w:val="007E30F2"/>
    <w:rsid w:val="007E5B44"/>
    <w:rsid w:val="007E7D6D"/>
    <w:rsid w:val="007F0643"/>
    <w:rsid w:val="007F112A"/>
    <w:rsid w:val="00804810"/>
    <w:rsid w:val="008064C8"/>
    <w:rsid w:val="00807F64"/>
    <w:rsid w:val="008115CD"/>
    <w:rsid w:val="00816B6C"/>
    <w:rsid w:val="00817FDC"/>
    <w:rsid w:val="008432D1"/>
    <w:rsid w:val="0084459B"/>
    <w:rsid w:val="00845C9B"/>
    <w:rsid w:val="0085064F"/>
    <w:rsid w:val="00853E0D"/>
    <w:rsid w:val="00871752"/>
    <w:rsid w:val="008733AF"/>
    <w:rsid w:val="00873FBE"/>
    <w:rsid w:val="00874F90"/>
    <w:rsid w:val="00887702"/>
    <w:rsid w:val="008910CA"/>
    <w:rsid w:val="008910D1"/>
    <w:rsid w:val="00895EA3"/>
    <w:rsid w:val="008A61D3"/>
    <w:rsid w:val="008B7C10"/>
    <w:rsid w:val="008C656B"/>
    <w:rsid w:val="008E0A34"/>
    <w:rsid w:val="008F687B"/>
    <w:rsid w:val="00904572"/>
    <w:rsid w:val="00920227"/>
    <w:rsid w:val="009219CB"/>
    <w:rsid w:val="009240CD"/>
    <w:rsid w:val="00943233"/>
    <w:rsid w:val="009502A5"/>
    <w:rsid w:val="00950C94"/>
    <w:rsid w:val="009606D2"/>
    <w:rsid w:val="00964527"/>
    <w:rsid w:val="00966C33"/>
    <w:rsid w:val="00982751"/>
    <w:rsid w:val="00982F4C"/>
    <w:rsid w:val="00991660"/>
    <w:rsid w:val="009A3C1E"/>
    <w:rsid w:val="009C33FD"/>
    <w:rsid w:val="009C434F"/>
    <w:rsid w:val="009D50CF"/>
    <w:rsid w:val="009D59DB"/>
    <w:rsid w:val="009E0F15"/>
    <w:rsid w:val="009E2612"/>
    <w:rsid w:val="009F0B7C"/>
    <w:rsid w:val="00A05D73"/>
    <w:rsid w:val="00A1018A"/>
    <w:rsid w:val="00A14B5D"/>
    <w:rsid w:val="00A15844"/>
    <w:rsid w:val="00A20A9E"/>
    <w:rsid w:val="00A21810"/>
    <w:rsid w:val="00A240FA"/>
    <w:rsid w:val="00A42218"/>
    <w:rsid w:val="00A446E1"/>
    <w:rsid w:val="00A51D79"/>
    <w:rsid w:val="00A53460"/>
    <w:rsid w:val="00A576C5"/>
    <w:rsid w:val="00A727F2"/>
    <w:rsid w:val="00A74CE2"/>
    <w:rsid w:val="00A82609"/>
    <w:rsid w:val="00AB470D"/>
    <w:rsid w:val="00AB4DB5"/>
    <w:rsid w:val="00AB6BC7"/>
    <w:rsid w:val="00AC7282"/>
    <w:rsid w:val="00AE2544"/>
    <w:rsid w:val="00AF5B25"/>
    <w:rsid w:val="00B07AF4"/>
    <w:rsid w:val="00B27F82"/>
    <w:rsid w:val="00B445C7"/>
    <w:rsid w:val="00B544A5"/>
    <w:rsid w:val="00B6336C"/>
    <w:rsid w:val="00B66328"/>
    <w:rsid w:val="00B6720F"/>
    <w:rsid w:val="00B71283"/>
    <w:rsid w:val="00B92525"/>
    <w:rsid w:val="00B95840"/>
    <w:rsid w:val="00BA07F9"/>
    <w:rsid w:val="00BB3290"/>
    <w:rsid w:val="00BD561A"/>
    <w:rsid w:val="00BD5A2E"/>
    <w:rsid w:val="00BD695A"/>
    <w:rsid w:val="00BE1F57"/>
    <w:rsid w:val="00BE2EFD"/>
    <w:rsid w:val="00BE6CED"/>
    <w:rsid w:val="00C02804"/>
    <w:rsid w:val="00C17C7F"/>
    <w:rsid w:val="00C24B3D"/>
    <w:rsid w:val="00C44822"/>
    <w:rsid w:val="00C55D3F"/>
    <w:rsid w:val="00C572C5"/>
    <w:rsid w:val="00C67D0D"/>
    <w:rsid w:val="00C756D3"/>
    <w:rsid w:val="00C83774"/>
    <w:rsid w:val="00C92FC5"/>
    <w:rsid w:val="00C96901"/>
    <w:rsid w:val="00CA5145"/>
    <w:rsid w:val="00CA751F"/>
    <w:rsid w:val="00CA7D43"/>
    <w:rsid w:val="00CB7C73"/>
    <w:rsid w:val="00CC36FA"/>
    <w:rsid w:val="00CD5DF2"/>
    <w:rsid w:val="00CD6F0B"/>
    <w:rsid w:val="00CE21E0"/>
    <w:rsid w:val="00CF2314"/>
    <w:rsid w:val="00CF706E"/>
    <w:rsid w:val="00D02BD2"/>
    <w:rsid w:val="00D22D87"/>
    <w:rsid w:val="00D34FDE"/>
    <w:rsid w:val="00D35AA2"/>
    <w:rsid w:val="00D65040"/>
    <w:rsid w:val="00D72788"/>
    <w:rsid w:val="00D853C9"/>
    <w:rsid w:val="00D94898"/>
    <w:rsid w:val="00DA37AB"/>
    <w:rsid w:val="00DB6BDE"/>
    <w:rsid w:val="00DC0ECA"/>
    <w:rsid w:val="00DD389A"/>
    <w:rsid w:val="00DF659F"/>
    <w:rsid w:val="00E01EAA"/>
    <w:rsid w:val="00E32842"/>
    <w:rsid w:val="00E33C5D"/>
    <w:rsid w:val="00E3690F"/>
    <w:rsid w:val="00E443E2"/>
    <w:rsid w:val="00E6148C"/>
    <w:rsid w:val="00E90D06"/>
    <w:rsid w:val="00E91D16"/>
    <w:rsid w:val="00E938FA"/>
    <w:rsid w:val="00E979CA"/>
    <w:rsid w:val="00EB28D6"/>
    <w:rsid w:val="00EB6F4A"/>
    <w:rsid w:val="00EC58CA"/>
    <w:rsid w:val="00EC7D26"/>
    <w:rsid w:val="00ED54FF"/>
    <w:rsid w:val="00EE50DA"/>
    <w:rsid w:val="00EE53D9"/>
    <w:rsid w:val="00EF173A"/>
    <w:rsid w:val="00F052D8"/>
    <w:rsid w:val="00F06FB8"/>
    <w:rsid w:val="00F179E6"/>
    <w:rsid w:val="00F27006"/>
    <w:rsid w:val="00F364E7"/>
    <w:rsid w:val="00F46C80"/>
    <w:rsid w:val="00F5506E"/>
    <w:rsid w:val="00F71D49"/>
    <w:rsid w:val="00F74A0D"/>
    <w:rsid w:val="00F8086D"/>
    <w:rsid w:val="00F90494"/>
    <w:rsid w:val="00FC2DEE"/>
    <w:rsid w:val="00FD3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F45A5"/>
  <w15:docId w15:val="{EB32DAAD-9BC1-4E7E-AF3F-78FBFFF1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A5145"/>
    <w:pPr>
      <w:suppressAutoHyphens/>
      <w:spacing w:after="0" w:line="240" w:lineRule="auto"/>
    </w:pPr>
    <w:rPr>
      <w:rFonts w:ascii="Times New Roman" w:eastAsia="Times New Roman" w:hAnsi="Times New Roman" w:cs="Times New Roman"/>
      <w:sz w:val="28"/>
      <w:szCs w:val="28"/>
      <w:lang w:eastAsia="zh-CN"/>
    </w:rPr>
  </w:style>
  <w:style w:type="paragraph" w:styleId="1">
    <w:name w:val="heading 1"/>
    <w:basedOn w:val="a0"/>
    <w:next w:val="a0"/>
    <w:link w:val="10"/>
    <w:uiPriority w:val="9"/>
    <w:qFormat/>
    <w:rsid w:val="00982F4C"/>
    <w:pPr>
      <w:keepNext/>
      <w:keepLines/>
      <w:spacing w:before="480"/>
      <w:outlineLvl w:val="0"/>
    </w:pPr>
    <w:rPr>
      <w:rFonts w:asciiTheme="majorHAnsi" w:eastAsiaTheme="majorEastAsia" w:hAnsiTheme="majorHAnsi" w:cstheme="majorBidi"/>
      <w:b/>
      <w:bCs/>
      <w:color w:val="365F91" w:themeColor="accent1" w:themeShade="BF"/>
    </w:rPr>
  </w:style>
  <w:style w:type="paragraph" w:styleId="20">
    <w:name w:val="heading 2"/>
    <w:basedOn w:val="a0"/>
    <w:next w:val="a0"/>
    <w:link w:val="21"/>
    <w:uiPriority w:val="99"/>
    <w:qFormat/>
    <w:rsid w:val="00A1018A"/>
    <w:pPr>
      <w:keepNext/>
      <w:numPr>
        <w:ilvl w:val="1"/>
        <w:numId w:val="1"/>
      </w:numPr>
      <w:spacing w:after="60"/>
      <w:jc w:val="center"/>
      <w:outlineLvl w:val="1"/>
    </w:pPr>
    <w:rPr>
      <w:b/>
      <w:sz w:val="30"/>
      <w:szCs w:val="20"/>
    </w:rPr>
  </w:style>
  <w:style w:type="paragraph" w:styleId="4">
    <w:name w:val="heading 4"/>
    <w:basedOn w:val="a0"/>
    <w:next w:val="a0"/>
    <w:link w:val="40"/>
    <w:uiPriority w:val="99"/>
    <w:qFormat/>
    <w:rsid w:val="00A1018A"/>
    <w:pPr>
      <w:keepNext/>
      <w:numPr>
        <w:ilvl w:val="3"/>
        <w:numId w:val="1"/>
      </w:numPr>
      <w:spacing w:before="240" w:after="60"/>
      <w:jc w:val="both"/>
      <w:outlineLvl w:val="3"/>
    </w:pPr>
    <w:rPr>
      <w:rFonts w:ascii="Arial" w:hAnsi="Arial" w:cs="Arial"/>
      <w:sz w:val="24"/>
      <w:szCs w:val="20"/>
    </w:rPr>
  </w:style>
  <w:style w:type="paragraph" w:styleId="6">
    <w:name w:val="heading 6"/>
    <w:basedOn w:val="a0"/>
    <w:next w:val="a0"/>
    <w:link w:val="60"/>
    <w:uiPriority w:val="99"/>
    <w:qFormat/>
    <w:rsid w:val="00A1018A"/>
    <w:pPr>
      <w:numPr>
        <w:ilvl w:val="5"/>
        <w:numId w:val="1"/>
      </w:numPr>
      <w:spacing w:before="240" w:after="60"/>
      <w:jc w:val="both"/>
      <w:outlineLvl w:val="5"/>
    </w:pPr>
    <w:rPr>
      <w:i/>
      <w:sz w:val="22"/>
      <w:szCs w:val="20"/>
    </w:rPr>
  </w:style>
  <w:style w:type="paragraph" w:styleId="7">
    <w:name w:val="heading 7"/>
    <w:basedOn w:val="a0"/>
    <w:next w:val="a0"/>
    <w:link w:val="70"/>
    <w:uiPriority w:val="99"/>
    <w:qFormat/>
    <w:rsid w:val="00A1018A"/>
    <w:pPr>
      <w:numPr>
        <w:ilvl w:val="6"/>
        <w:numId w:val="1"/>
      </w:numPr>
      <w:spacing w:before="240" w:after="60"/>
      <w:jc w:val="both"/>
      <w:outlineLvl w:val="6"/>
    </w:pPr>
    <w:rPr>
      <w:rFonts w:ascii="Arial" w:hAnsi="Arial" w:cs="Arial"/>
      <w:sz w:val="20"/>
      <w:szCs w:val="20"/>
    </w:rPr>
  </w:style>
  <w:style w:type="paragraph" w:styleId="8">
    <w:name w:val="heading 8"/>
    <w:basedOn w:val="a0"/>
    <w:next w:val="a0"/>
    <w:link w:val="80"/>
    <w:uiPriority w:val="99"/>
    <w:qFormat/>
    <w:rsid w:val="00A1018A"/>
    <w:pPr>
      <w:numPr>
        <w:ilvl w:val="7"/>
        <w:numId w:val="1"/>
      </w:numPr>
      <w:spacing w:before="240" w:after="60"/>
      <w:jc w:val="both"/>
      <w:outlineLvl w:val="7"/>
    </w:pPr>
    <w:rPr>
      <w:rFonts w:ascii="Arial" w:hAnsi="Arial"/>
      <w:i/>
      <w:sz w:val="20"/>
      <w:szCs w:val="20"/>
    </w:rPr>
  </w:style>
  <w:style w:type="paragraph" w:styleId="9">
    <w:name w:val="heading 9"/>
    <w:basedOn w:val="a0"/>
    <w:next w:val="a0"/>
    <w:link w:val="90"/>
    <w:uiPriority w:val="99"/>
    <w:qFormat/>
    <w:rsid w:val="00A1018A"/>
    <w:pPr>
      <w:numPr>
        <w:ilvl w:val="8"/>
        <w:numId w:val="1"/>
      </w:numPr>
      <w:spacing w:before="240" w:after="60"/>
      <w:jc w:val="both"/>
      <w:outlineLvl w:val="8"/>
    </w:pPr>
    <w:rPr>
      <w:rFonts w:ascii="Arial" w:hAnsi="Arial"/>
      <w:b/>
      <w:i/>
      <w:sz w:val="18"/>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9045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45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663A5C"/>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apple-converted-space">
    <w:name w:val="apple-converted-space"/>
    <w:rsid w:val="00CA5145"/>
  </w:style>
  <w:style w:type="character" w:styleId="a4">
    <w:name w:val="Hyperlink"/>
    <w:uiPriority w:val="99"/>
    <w:unhideWhenUsed/>
    <w:rsid w:val="00CA5145"/>
    <w:rPr>
      <w:color w:val="0000FF"/>
      <w:u w:val="single"/>
    </w:rPr>
  </w:style>
  <w:style w:type="character" w:customStyle="1" w:styleId="22">
    <w:name w:val="Заголовок 2 Знак"/>
    <w:basedOn w:val="a1"/>
    <w:uiPriority w:val="9"/>
    <w:semiHidden/>
    <w:rsid w:val="00A1018A"/>
    <w:rPr>
      <w:rFonts w:asciiTheme="majorHAnsi" w:eastAsiaTheme="majorEastAsia" w:hAnsiTheme="majorHAnsi" w:cstheme="majorBidi"/>
      <w:b/>
      <w:bCs/>
      <w:color w:val="4F81BD" w:themeColor="accent1"/>
      <w:sz w:val="26"/>
      <w:szCs w:val="26"/>
      <w:lang w:eastAsia="zh-CN"/>
    </w:rPr>
  </w:style>
  <w:style w:type="character" w:customStyle="1" w:styleId="40">
    <w:name w:val="Заголовок 4 Знак"/>
    <w:basedOn w:val="a1"/>
    <w:link w:val="4"/>
    <w:uiPriority w:val="99"/>
    <w:rsid w:val="00A1018A"/>
    <w:rPr>
      <w:rFonts w:ascii="Arial" w:eastAsia="Times New Roman" w:hAnsi="Arial" w:cs="Arial"/>
      <w:sz w:val="24"/>
      <w:szCs w:val="20"/>
      <w:lang w:eastAsia="zh-CN"/>
    </w:rPr>
  </w:style>
  <w:style w:type="character" w:customStyle="1" w:styleId="60">
    <w:name w:val="Заголовок 6 Знак"/>
    <w:basedOn w:val="a1"/>
    <w:link w:val="6"/>
    <w:uiPriority w:val="99"/>
    <w:rsid w:val="00A1018A"/>
    <w:rPr>
      <w:rFonts w:ascii="Times New Roman" w:eastAsia="Times New Roman" w:hAnsi="Times New Roman" w:cs="Times New Roman"/>
      <w:i/>
      <w:szCs w:val="20"/>
      <w:lang w:eastAsia="zh-CN"/>
    </w:rPr>
  </w:style>
  <w:style w:type="character" w:customStyle="1" w:styleId="70">
    <w:name w:val="Заголовок 7 Знак"/>
    <w:basedOn w:val="a1"/>
    <w:link w:val="7"/>
    <w:uiPriority w:val="99"/>
    <w:rsid w:val="00A1018A"/>
    <w:rPr>
      <w:rFonts w:ascii="Arial" w:eastAsia="Times New Roman" w:hAnsi="Arial" w:cs="Arial"/>
      <w:sz w:val="20"/>
      <w:szCs w:val="20"/>
      <w:lang w:eastAsia="zh-CN"/>
    </w:rPr>
  </w:style>
  <w:style w:type="character" w:customStyle="1" w:styleId="80">
    <w:name w:val="Заголовок 8 Знак"/>
    <w:basedOn w:val="a1"/>
    <w:link w:val="8"/>
    <w:uiPriority w:val="99"/>
    <w:rsid w:val="00A1018A"/>
    <w:rPr>
      <w:rFonts w:ascii="Arial" w:eastAsia="Times New Roman" w:hAnsi="Arial" w:cs="Times New Roman"/>
      <w:i/>
      <w:sz w:val="20"/>
      <w:szCs w:val="20"/>
      <w:lang w:eastAsia="zh-CN"/>
    </w:rPr>
  </w:style>
  <w:style w:type="character" w:customStyle="1" w:styleId="90">
    <w:name w:val="Заголовок 9 Знак"/>
    <w:basedOn w:val="a1"/>
    <w:link w:val="9"/>
    <w:uiPriority w:val="99"/>
    <w:rsid w:val="00A1018A"/>
    <w:rPr>
      <w:rFonts w:ascii="Arial" w:eastAsia="Times New Roman" w:hAnsi="Arial" w:cs="Times New Roman"/>
      <w:b/>
      <w:i/>
      <w:sz w:val="18"/>
      <w:szCs w:val="20"/>
      <w:lang w:eastAsia="zh-CN"/>
    </w:rPr>
  </w:style>
  <w:style w:type="character" w:customStyle="1" w:styleId="21">
    <w:name w:val="Заголовок 2 Знак1"/>
    <w:link w:val="20"/>
    <w:uiPriority w:val="99"/>
    <w:locked/>
    <w:rsid w:val="00A1018A"/>
    <w:rPr>
      <w:rFonts w:ascii="Times New Roman" w:eastAsia="Times New Roman" w:hAnsi="Times New Roman" w:cs="Times New Roman"/>
      <w:b/>
      <w:sz w:val="30"/>
      <w:szCs w:val="20"/>
      <w:lang w:eastAsia="zh-CN"/>
    </w:rPr>
  </w:style>
  <w:style w:type="paragraph" w:styleId="2">
    <w:name w:val="List Bullet 2"/>
    <w:basedOn w:val="a0"/>
    <w:autoRedefine/>
    <w:uiPriority w:val="99"/>
    <w:rsid w:val="00A1018A"/>
    <w:pPr>
      <w:numPr>
        <w:numId w:val="1"/>
      </w:numPr>
      <w:suppressAutoHyphens w:val="0"/>
      <w:spacing w:after="60"/>
      <w:jc w:val="both"/>
    </w:pPr>
    <w:rPr>
      <w:sz w:val="24"/>
      <w:szCs w:val="20"/>
      <w:lang w:eastAsia="ru-RU"/>
    </w:rPr>
  </w:style>
  <w:style w:type="paragraph" w:customStyle="1" w:styleId="a">
    <w:name w:val="Знак Знак Знак Знак Знак Знак Знак Знак Знак Знак Знак"/>
    <w:basedOn w:val="a0"/>
    <w:uiPriority w:val="99"/>
    <w:rsid w:val="00A74CE2"/>
    <w:pPr>
      <w:numPr>
        <w:numId w:val="2"/>
      </w:numPr>
      <w:tabs>
        <w:tab w:val="clear" w:pos="0"/>
      </w:tabs>
      <w:suppressAutoHyphens w:val="0"/>
      <w:spacing w:after="160" w:line="240" w:lineRule="exact"/>
    </w:pPr>
    <w:rPr>
      <w:rFonts w:eastAsia="Calibri"/>
      <w:sz w:val="20"/>
      <w:szCs w:val="20"/>
    </w:rPr>
  </w:style>
  <w:style w:type="paragraph" w:customStyle="1" w:styleId="-">
    <w:name w:val="Контракт-пункт"/>
    <w:basedOn w:val="a0"/>
    <w:rsid w:val="00A74CE2"/>
    <w:pPr>
      <w:numPr>
        <w:ilvl w:val="2"/>
        <w:numId w:val="2"/>
      </w:numPr>
      <w:tabs>
        <w:tab w:val="clear" w:pos="3011"/>
        <w:tab w:val="num" w:pos="1391"/>
      </w:tabs>
      <w:suppressAutoHyphens w:val="0"/>
      <w:ind w:left="-27"/>
      <w:jc w:val="both"/>
    </w:pPr>
    <w:rPr>
      <w:sz w:val="24"/>
      <w:szCs w:val="24"/>
      <w:lang w:eastAsia="ru-RU"/>
    </w:rPr>
  </w:style>
  <w:style w:type="paragraph" w:customStyle="1" w:styleId="-0">
    <w:name w:val="Контракт-подпункт"/>
    <w:basedOn w:val="a0"/>
    <w:rsid w:val="00A74CE2"/>
    <w:pPr>
      <w:numPr>
        <w:ilvl w:val="3"/>
        <w:numId w:val="2"/>
      </w:numPr>
      <w:tabs>
        <w:tab w:val="clear" w:pos="1418"/>
        <w:tab w:val="num" w:pos="3011"/>
      </w:tabs>
      <w:suppressAutoHyphens w:val="0"/>
      <w:ind w:left="1593"/>
      <w:jc w:val="both"/>
    </w:pPr>
    <w:rPr>
      <w:sz w:val="24"/>
      <w:szCs w:val="24"/>
      <w:lang w:eastAsia="ru-RU"/>
    </w:rPr>
  </w:style>
  <w:style w:type="character" w:customStyle="1" w:styleId="10">
    <w:name w:val="Заголовок 1 Знак"/>
    <w:basedOn w:val="a1"/>
    <w:link w:val="1"/>
    <w:uiPriority w:val="9"/>
    <w:rsid w:val="00982F4C"/>
    <w:rPr>
      <w:rFonts w:asciiTheme="majorHAnsi" w:eastAsiaTheme="majorEastAsia" w:hAnsiTheme="majorHAnsi" w:cstheme="majorBidi"/>
      <w:b/>
      <w:bCs/>
      <w:color w:val="365F91" w:themeColor="accent1" w:themeShade="BF"/>
      <w:sz w:val="28"/>
      <w:szCs w:val="28"/>
      <w:lang w:eastAsia="zh-CN"/>
    </w:rPr>
  </w:style>
  <w:style w:type="character" w:customStyle="1" w:styleId="11">
    <w:name w:val="Основной шрифт абзаца1"/>
    <w:rsid w:val="007E30F2"/>
  </w:style>
  <w:style w:type="paragraph" w:customStyle="1" w:styleId="12">
    <w:name w:val="Обычный1"/>
    <w:rsid w:val="007E30F2"/>
    <w:pPr>
      <w:widowControl w:val="0"/>
      <w:suppressAutoHyphens/>
      <w:spacing w:after="0" w:line="240" w:lineRule="auto"/>
    </w:pPr>
    <w:rPr>
      <w:rFonts w:ascii="Times New Roman" w:eastAsia="SimSun" w:hAnsi="Times New Roman" w:cs="Mangal"/>
      <w:sz w:val="24"/>
      <w:szCs w:val="24"/>
      <w:lang w:eastAsia="hi-IN" w:bidi="hi-IN"/>
    </w:rPr>
  </w:style>
  <w:style w:type="character" w:customStyle="1" w:styleId="ConsPlusNormal0">
    <w:name w:val="ConsPlusNormal Знак"/>
    <w:link w:val="ConsPlusNormal"/>
    <w:qFormat/>
    <w:locked/>
    <w:rsid w:val="007E30F2"/>
    <w:rPr>
      <w:rFonts w:ascii="Calibri" w:eastAsia="Times New Roman" w:hAnsi="Calibri" w:cs="Calibri"/>
      <w:szCs w:val="20"/>
      <w:lang w:eastAsia="ru-RU"/>
    </w:rPr>
  </w:style>
  <w:style w:type="table" w:styleId="a5">
    <w:name w:val="Table Grid"/>
    <w:basedOn w:val="a2"/>
    <w:uiPriority w:val="59"/>
    <w:rsid w:val="00F36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uiPriority w:val="34"/>
    <w:qFormat/>
    <w:rsid w:val="00F364E7"/>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No Spacing"/>
    <w:uiPriority w:val="1"/>
    <w:qFormat/>
    <w:rsid w:val="00F364E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8">
    <w:name w:val="Normal (Web)"/>
    <w:basedOn w:val="a0"/>
    <w:uiPriority w:val="99"/>
    <w:unhideWhenUsed/>
    <w:rsid w:val="00F364E7"/>
    <w:pPr>
      <w:suppressAutoHyphens w:val="0"/>
      <w:spacing w:before="100" w:beforeAutospacing="1" w:after="100" w:afterAutospacing="1"/>
    </w:pPr>
    <w:rPr>
      <w:sz w:val="24"/>
      <w:szCs w:val="24"/>
      <w:lang w:eastAsia="ru-RU"/>
    </w:rPr>
  </w:style>
  <w:style w:type="character" w:customStyle="1" w:styleId="sectiontitle">
    <w:name w:val="section__title"/>
    <w:basedOn w:val="a1"/>
    <w:rsid w:val="00F364E7"/>
  </w:style>
  <w:style w:type="paragraph" w:customStyle="1" w:styleId="TableParagraph">
    <w:name w:val="Table Paragraph"/>
    <w:basedOn w:val="a0"/>
    <w:uiPriority w:val="1"/>
    <w:qFormat/>
    <w:rsid w:val="00871752"/>
    <w:pPr>
      <w:widowControl w:val="0"/>
      <w:suppressAutoHyphens w:val="0"/>
      <w:autoSpaceDE w:val="0"/>
      <w:autoSpaceDN w:val="0"/>
      <w:spacing w:line="234" w:lineRule="exact"/>
      <w:ind w:left="110"/>
    </w:pPr>
    <w:rPr>
      <w:sz w:val="22"/>
      <w:szCs w:val="22"/>
      <w:lang w:eastAsia="en-US"/>
    </w:rPr>
  </w:style>
  <w:style w:type="character" w:styleId="a9">
    <w:name w:val="Unresolved Mention"/>
    <w:basedOn w:val="a1"/>
    <w:uiPriority w:val="99"/>
    <w:semiHidden/>
    <w:unhideWhenUsed/>
    <w:rsid w:val="00BE6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71672">
      <w:bodyDiv w:val="1"/>
      <w:marLeft w:val="0"/>
      <w:marRight w:val="0"/>
      <w:marTop w:val="0"/>
      <w:marBottom w:val="0"/>
      <w:divBdr>
        <w:top w:val="none" w:sz="0" w:space="0" w:color="auto"/>
        <w:left w:val="none" w:sz="0" w:space="0" w:color="auto"/>
        <w:bottom w:val="none" w:sz="0" w:space="0" w:color="auto"/>
        <w:right w:val="none" w:sz="0" w:space="0" w:color="auto"/>
      </w:divBdr>
    </w:div>
    <w:div w:id="105870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upki.gov.ru/epz/ktru/medCard/commonInfo.html?extCode=1ee259ae-bf5b-11e9-bd5d-7ff20ec5a495&amp;backUr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1317</Words>
  <Characters>7507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Gate_14</dc:creator>
  <cp:lastModifiedBy>Астапова Екатерина</cp:lastModifiedBy>
  <cp:revision>9</cp:revision>
  <cp:lastPrinted>2026-01-26T10:27:00Z</cp:lastPrinted>
  <dcterms:created xsi:type="dcterms:W3CDTF">2025-02-28T05:42:00Z</dcterms:created>
  <dcterms:modified xsi:type="dcterms:W3CDTF">2026-06-03T06:56:00Z</dcterms:modified>
</cp:coreProperties>
</file>