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C0" w:rsidRPr="00623129" w:rsidRDefault="00BE482D" w:rsidP="00550C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 w:rsidR="007D1EE4" w:rsidRPr="00625F05" w:rsidRDefault="007D1EE4" w:rsidP="007D1EE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F21A5">
        <w:rPr>
          <w:rFonts w:eastAsia="Calibri"/>
          <w:b/>
          <w:sz w:val="28"/>
          <w:szCs w:val="28"/>
          <w:lang w:eastAsia="en-US"/>
        </w:rPr>
        <w:t xml:space="preserve">на поставку </w:t>
      </w:r>
      <w:r w:rsidR="00DF21A5" w:rsidRPr="00DF21A5">
        <w:rPr>
          <w:b/>
          <w:kern w:val="2"/>
          <w:sz w:val="28"/>
          <w:szCs w:val="28"/>
          <w:lang w:eastAsia="zh-CN"/>
        </w:rPr>
        <w:t>Двуокись углерода</w:t>
      </w:r>
      <w:r w:rsidR="00DF21A5">
        <w:rPr>
          <w:b/>
          <w:kern w:val="2"/>
          <w:sz w:val="28"/>
          <w:szCs w:val="28"/>
          <w:lang w:eastAsia="zh-CN"/>
        </w:rPr>
        <w:t xml:space="preserve"> </w:t>
      </w:r>
      <w:r w:rsidR="00DF21A5" w:rsidRPr="00DF21A5">
        <w:rPr>
          <w:b/>
          <w:kern w:val="2"/>
          <w:sz w:val="28"/>
          <w:szCs w:val="28"/>
          <w:lang w:eastAsia="zh-CN"/>
        </w:rPr>
        <w:t>(</w:t>
      </w:r>
      <w:r w:rsidR="00DF21A5" w:rsidRPr="00DF21A5">
        <w:rPr>
          <w:b/>
          <w:kern w:val="2"/>
          <w:sz w:val="28"/>
          <w:szCs w:val="28"/>
          <w:lang w:val="en-US" w:eastAsia="zh-CN"/>
        </w:rPr>
        <w:t>C</w:t>
      </w:r>
      <w:r w:rsidR="00DF21A5" w:rsidRPr="00DF21A5">
        <w:rPr>
          <w:b/>
          <w:kern w:val="2"/>
          <w:sz w:val="28"/>
          <w:szCs w:val="28"/>
          <w:lang w:eastAsia="zh-CN"/>
        </w:rPr>
        <w:t>о2)</w:t>
      </w:r>
      <w:r w:rsidR="001D0296">
        <w:rPr>
          <w:b/>
          <w:kern w:val="2"/>
          <w:sz w:val="28"/>
          <w:szCs w:val="28"/>
          <w:lang w:eastAsia="zh-CN"/>
        </w:rPr>
        <w:t xml:space="preserve"> </w:t>
      </w:r>
      <w:r w:rsidRPr="00625F05">
        <w:rPr>
          <w:rFonts w:eastAsia="Calibri"/>
          <w:b/>
          <w:sz w:val="28"/>
          <w:szCs w:val="28"/>
          <w:lang w:eastAsia="en-US"/>
        </w:rPr>
        <w:t xml:space="preserve">для </w:t>
      </w:r>
      <w:r w:rsidR="006E38F1">
        <w:rPr>
          <w:rFonts w:eastAsia="Calibri"/>
          <w:b/>
          <w:sz w:val="28"/>
          <w:szCs w:val="28"/>
          <w:lang w:eastAsia="en-US"/>
        </w:rPr>
        <w:t>ФГБУЗ ЮОМЦ ФМБА России</w:t>
      </w:r>
    </w:p>
    <w:p w:rsidR="007D1EE4" w:rsidRDefault="007D1EE4" w:rsidP="007D1EE4">
      <w:pPr>
        <w:jc w:val="both"/>
        <w:rPr>
          <w:rFonts w:eastAsia="Calibri"/>
          <w:lang w:eastAsia="en-US"/>
        </w:rPr>
      </w:pPr>
    </w:p>
    <w:p w:rsidR="00DF4D4C" w:rsidRDefault="00DF4D4C" w:rsidP="007D1EE4">
      <w:pPr>
        <w:jc w:val="both"/>
        <w:rPr>
          <w:rFonts w:eastAsia="Calibri"/>
          <w:lang w:eastAsia="en-US"/>
        </w:rPr>
      </w:pPr>
    </w:p>
    <w:p w:rsidR="00DF4D4C" w:rsidRPr="00F96727" w:rsidRDefault="00DF4D4C" w:rsidP="00DF4D4C">
      <w:pPr>
        <w:tabs>
          <w:tab w:val="left" w:pos="-284"/>
        </w:tabs>
        <w:ind w:left="-284"/>
        <w:jc w:val="both"/>
        <w:rPr>
          <w:b/>
          <w:i/>
          <w:sz w:val="28"/>
          <w:szCs w:val="28"/>
        </w:rPr>
      </w:pPr>
      <w:r w:rsidRPr="00F96727">
        <w:rPr>
          <w:i/>
          <w:sz w:val="28"/>
          <w:szCs w:val="28"/>
        </w:rPr>
        <w:t>На использованные при составлении описания объекта закупки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 применяются технические регламенты и документы, разработанные и применяемые в национальной системе стандартизации, а именно: ГОСТ 8050-85.</w:t>
      </w:r>
    </w:p>
    <w:p w:rsidR="00DF4D4C" w:rsidRDefault="00DF4D4C" w:rsidP="007D1EE4">
      <w:pPr>
        <w:jc w:val="both"/>
        <w:rPr>
          <w:rFonts w:eastAsia="Calibri"/>
          <w:lang w:eastAsia="en-US"/>
        </w:rPr>
      </w:pPr>
    </w:p>
    <w:tbl>
      <w:tblPr>
        <w:tblW w:w="15386" w:type="dxa"/>
        <w:tblInd w:w="-214" w:type="dxa"/>
        <w:tblLook w:val="04A0" w:firstRow="1" w:lastRow="0" w:firstColumn="1" w:lastColumn="0" w:noHBand="0" w:noVBand="1"/>
      </w:tblPr>
      <w:tblGrid>
        <w:gridCol w:w="555"/>
        <w:gridCol w:w="2183"/>
        <w:gridCol w:w="1556"/>
        <w:gridCol w:w="3984"/>
        <w:gridCol w:w="2552"/>
        <w:gridCol w:w="2226"/>
        <w:gridCol w:w="1113"/>
        <w:gridCol w:w="1217"/>
      </w:tblGrid>
      <w:tr w:rsidR="007E2AEE" w:rsidRPr="001B094C" w:rsidTr="007E2AEE">
        <w:trPr>
          <w:trHeight w:val="5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EE" w:rsidRPr="001B094C" w:rsidRDefault="008D329D" w:rsidP="006E38F1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b/>
                <w:sz w:val="20"/>
                <w:szCs w:val="20"/>
              </w:rPr>
              <w:t xml:space="preserve">     </w:t>
            </w:r>
            <w:r w:rsidR="007E2AEE" w:rsidRPr="001B094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EE" w:rsidRPr="001B094C" w:rsidRDefault="007E2AEE" w:rsidP="006E38F1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Наименование товара,  работы,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EE" w:rsidRPr="001B094C" w:rsidRDefault="007E2AEE" w:rsidP="007E2AEE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Код товара,работы, услуги по ОКПД2 / КТРУ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AEE" w:rsidRPr="001B094C" w:rsidRDefault="007E2AEE" w:rsidP="006E38F1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AEE" w:rsidRPr="001B094C" w:rsidRDefault="007E2AEE" w:rsidP="006557F1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2AEE" w:rsidRPr="001B094C" w:rsidRDefault="007E2AEE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EE" w:rsidRPr="001B094C" w:rsidRDefault="007E2AEE" w:rsidP="006E38F1">
            <w:pPr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AEE" w:rsidRPr="001B094C" w:rsidRDefault="007E2AEE" w:rsidP="006E38F1">
            <w:pPr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1B094C" w:rsidRPr="001B094C" w:rsidTr="007E2AEE">
        <w:trPr>
          <w:trHeight w:val="7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Двуокись углерода (Cо2)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20.11.12.110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Назначение – используется в хирургии (лапароскопической). Предотвращает микробиологическое заражение операционной раны, помогает существенно уменьшить время, необходимое для их заживления.</w:t>
            </w:r>
          </w:p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Так же применяется при проведении физиопроцедур восстановительного характера.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6557F1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 xml:space="preserve">Штук 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40</w:t>
            </w:r>
          </w:p>
        </w:tc>
      </w:tr>
      <w:tr w:rsidR="001B094C" w:rsidRPr="001B094C" w:rsidTr="006E1626">
        <w:trPr>
          <w:trHeight w:val="8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Сорт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bCs/>
                <w:sz w:val="20"/>
                <w:szCs w:val="20"/>
                <w:lang w:eastAsia="en-US"/>
              </w:rPr>
              <w:t>высший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6E1626">
        <w:trPr>
          <w:trHeight w:val="56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Форма выпуска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bCs/>
                <w:sz w:val="20"/>
                <w:szCs w:val="20"/>
                <w:lang w:eastAsia="en-US"/>
              </w:rPr>
              <w:t>газообразная, баллоны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1D0296">
        <w:trPr>
          <w:trHeight w:val="56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bCs/>
                <w:sz w:val="20"/>
                <w:szCs w:val="20"/>
                <w:lang w:eastAsia="en-US"/>
              </w:rPr>
              <w:t>Объем наполнения баллонов</w:t>
            </w:r>
            <w:r w:rsidR="006557F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40 литровый баллон вместимостью 20 килограмм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6557F1" w:rsidP="006557F1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557F1">
              <w:rPr>
                <w:rFonts w:eastAsia="Calibri"/>
                <w:bCs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7E2AEE" w:rsidRPr="001B094C" w:rsidTr="007E2AEE">
        <w:trPr>
          <w:trHeight w:val="11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7E2AE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Объемная доля двуокиси углерода (СО</w:t>
            </w:r>
            <w:r w:rsidRPr="001B094C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2</w:t>
            </w:r>
            <w:r w:rsidRPr="001B094C">
              <w:rPr>
                <w:rFonts w:eastAsia="Calibri"/>
                <w:sz w:val="20"/>
                <w:szCs w:val="20"/>
                <w:lang w:eastAsia="en-US"/>
              </w:rPr>
              <w:t xml:space="preserve">), %,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≥ 99,8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AEE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Конкретное значение характеристики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</w:tr>
      <w:tr w:rsidR="007E2AEE" w:rsidRPr="001B094C" w:rsidTr="007E2AEE">
        <w:trPr>
          <w:trHeight w:val="11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7E2AE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Объемная доля окиси углерода (СО) выдерживающая испытание по п. 4.4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AEE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</w:tr>
      <w:tr w:rsidR="007E2AEE" w:rsidRPr="001B094C" w:rsidTr="007E2AEE">
        <w:trPr>
          <w:trHeight w:val="11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7E2AE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Массовая концентрация минеральных масел и механических примесей, мг/кг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EE" w:rsidRPr="001B094C" w:rsidRDefault="007E2AEE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≤ 0,1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AEE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Конкретное значение характеристики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EE" w:rsidRPr="001B094C" w:rsidRDefault="007E2AEE" w:rsidP="007E2AEE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16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сероводорода, выдерживающее испытание по п. 4.6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6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соляной кислоты выдерживающее испытание по п. 4.7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127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 xml:space="preserve">Наличие сернистой и азотистой кислот и органических соединений (спиртов, </w:t>
            </w:r>
            <w:r w:rsidRPr="001B094C">
              <w:rPr>
                <w:rFonts w:eastAsia="Calibri"/>
                <w:sz w:val="20"/>
                <w:szCs w:val="20"/>
                <w:lang w:eastAsia="en-US"/>
              </w:rPr>
              <w:lastRenderedPageBreak/>
              <w:t>эфиров, альдегидов и органических кислот) выдерживающее испытание по п. 4.8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lastRenderedPageBreak/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127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аммиака и этаноламинов выдерживающее испытание по п. 4.9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184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запаха и вкуса выдерживающее испытание по п. 4.10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5332FD">
        <w:trPr>
          <w:trHeight w:val="14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Массовая доля воды выдерживающее испытание по п. 4.11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C73BDF">
        <w:trPr>
          <w:trHeight w:val="13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Массовая концентрация водяных паров при температуре 20 °С и давлении 101,3 кПа (760 мм рт. ст.), г/м</w:t>
            </w:r>
            <w:r w:rsidRPr="001B09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≤ 0,037</w:t>
            </w:r>
          </w:p>
          <w:p w:rsidR="001B094C" w:rsidRPr="001B094C" w:rsidRDefault="001B094C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4C" w:rsidRPr="001B094C" w:rsidRDefault="001B094C" w:rsidP="001B094C">
            <w:pPr>
              <w:jc w:val="center"/>
              <w:rPr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Конкретное значение характеристики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C73BDF">
        <w:trPr>
          <w:trHeight w:val="15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Температура насыщения двуокиси углерода водяными парами при давлении 101,3 кПа (760 мм рт. ст.) при температуре 20 °С, 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≤ минус 48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94C" w:rsidRPr="001B094C" w:rsidRDefault="001B094C" w:rsidP="001B094C">
            <w:pPr>
              <w:jc w:val="center"/>
              <w:rPr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Конкретное значение характеристики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431F68">
        <w:trPr>
          <w:trHeight w:val="56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ароматических углеводородов, выдерживающее испытание по п. 4.13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  <w:tr w:rsidR="001B094C" w:rsidRPr="001B094C" w:rsidTr="00431F68">
        <w:trPr>
          <w:trHeight w:val="56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1B09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Наличие оксидов ванадия выдерживающее испытание по п. 4.14 ГОСТ 8050-85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4C" w:rsidRPr="001B094C" w:rsidRDefault="001B094C" w:rsidP="006557F1">
            <w:pPr>
              <w:jc w:val="center"/>
              <w:rPr>
                <w:sz w:val="20"/>
                <w:szCs w:val="20"/>
              </w:rPr>
            </w:pPr>
            <w:r w:rsidRPr="001B094C">
              <w:rPr>
                <w:rFonts w:eastAsia="Calibri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94C" w:rsidRPr="001B094C" w:rsidRDefault="001B094C" w:rsidP="001B094C">
            <w:pPr>
              <w:jc w:val="center"/>
              <w:rPr>
                <w:color w:val="000000"/>
                <w:sz w:val="20"/>
                <w:szCs w:val="20"/>
              </w:rPr>
            </w:pPr>
            <w:r w:rsidRPr="001B094C">
              <w:rPr>
                <w:color w:val="000000"/>
                <w:sz w:val="20"/>
                <w:szCs w:val="20"/>
              </w:rPr>
              <w:t>Не может изменяться участником закупки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94C" w:rsidRPr="001B094C" w:rsidRDefault="001B094C" w:rsidP="001B094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E38F1" w:rsidRDefault="006E38F1" w:rsidP="003B5FF7">
      <w:pPr>
        <w:ind w:left="-567"/>
        <w:rPr>
          <w:b/>
          <w:sz w:val="28"/>
          <w:szCs w:val="28"/>
        </w:rPr>
      </w:pPr>
    </w:p>
    <w:p w:rsidR="00E66C27" w:rsidRPr="002C29E8" w:rsidRDefault="00E66C27" w:rsidP="002C29E8">
      <w:pPr>
        <w:jc w:val="both"/>
        <w:rPr>
          <w:b/>
          <w:iCs/>
        </w:rPr>
      </w:pPr>
      <w:r w:rsidRPr="002C29E8">
        <w:rPr>
          <w:b/>
          <w:iCs/>
        </w:rPr>
        <w:t xml:space="preserve">Общие требования к товарам, требования к их качеству, потребительским свойствам. </w:t>
      </w:r>
    </w:p>
    <w:p w:rsidR="00117621" w:rsidRPr="002C29E8" w:rsidRDefault="00E66C27" w:rsidP="002C29E8">
      <w:pPr>
        <w:jc w:val="both"/>
        <w:rPr>
          <w:rFonts w:eastAsia="Calibri"/>
          <w:lang w:eastAsia="en-US"/>
        </w:rPr>
      </w:pPr>
      <w:r w:rsidRPr="002C29E8"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</w:t>
      </w:r>
      <w:bookmarkStart w:id="0" w:name="_GoBack"/>
      <w:bookmarkEnd w:id="0"/>
      <w:r w:rsidRPr="002C29E8">
        <w:t xml:space="preserve">ствующим в Российской Федерации на данный товар. </w:t>
      </w:r>
      <w:r w:rsidR="00117621" w:rsidRPr="002C29E8">
        <w:rPr>
          <w:rFonts w:eastAsia="Calibri"/>
          <w:lang w:eastAsia="en-US"/>
        </w:rPr>
        <w:t xml:space="preserve">Тара (баллоны под газы и контейнеры) Заказчика и Поставщика должны соответствовать ГОСТам. </w:t>
      </w:r>
    </w:p>
    <w:p w:rsidR="00117621" w:rsidRPr="002C29E8" w:rsidRDefault="00117621" w:rsidP="002C29E8">
      <w:pPr>
        <w:jc w:val="both"/>
        <w:rPr>
          <w:rFonts w:eastAsia="Calibri"/>
          <w:lang w:eastAsia="en-US"/>
        </w:rPr>
      </w:pPr>
      <w:r w:rsidRPr="002C29E8">
        <w:rPr>
          <w:rFonts w:eastAsia="Calibri"/>
          <w:lang w:eastAsia="en-US"/>
        </w:rPr>
        <w:t>Обязательные требования к качеству продукции: обеспечение безопасности для жизни, здоровья населения и окружающей среды.</w:t>
      </w:r>
    </w:p>
    <w:p w:rsidR="00E66C27" w:rsidRPr="002C29E8" w:rsidRDefault="00E66C27" w:rsidP="002C29E8">
      <w:pPr>
        <w:jc w:val="both"/>
      </w:pPr>
      <w:r w:rsidRPr="002C29E8">
        <w:t>Поставщик гарантирует качество и надежность поставляемого товара в течение срока годности, установленного на товар.</w:t>
      </w:r>
    </w:p>
    <w:p w:rsidR="00E66C27" w:rsidRPr="002C29E8" w:rsidRDefault="00E66C27" w:rsidP="002C29E8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2C29E8">
        <w:rPr>
          <w:rFonts w:ascii="Times New Roman" w:hAnsi="Times New Roman"/>
          <w:b/>
          <w:sz w:val="24"/>
          <w:szCs w:val="24"/>
        </w:rPr>
        <w:t>Место поставки товара:</w:t>
      </w:r>
      <w:r w:rsidRPr="002C29E8">
        <w:rPr>
          <w:rFonts w:ascii="Times New Roman" w:hAnsi="Times New Roman"/>
          <w:sz w:val="24"/>
          <w:szCs w:val="24"/>
        </w:rPr>
        <w:t xml:space="preserve"> </w:t>
      </w:r>
    </w:p>
    <w:p w:rsidR="00E66C27" w:rsidRPr="002C29E8" w:rsidRDefault="00E66C27" w:rsidP="002C29E8">
      <w:pPr>
        <w:jc w:val="both"/>
        <w:rPr>
          <w:color w:val="000000"/>
        </w:rPr>
      </w:pPr>
      <w:r w:rsidRPr="002C29E8">
        <w:rPr>
          <w:rFonts w:eastAsia="Calibri"/>
          <w:lang w:eastAsia="en-US"/>
        </w:rPr>
        <w:t xml:space="preserve">- </w:t>
      </w:r>
      <w:r w:rsidRPr="002C29E8">
        <w:rPr>
          <w:rFonts w:eastAsia="Calibri"/>
          <w:b/>
          <w:u w:val="single"/>
        </w:rPr>
        <w:t>Поставка товара</w:t>
      </w:r>
      <w:r w:rsidR="00117621" w:rsidRPr="002C29E8">
        <w:rPr>
          <w:rFonts w:eastAsia="Calibri"/>
          <w:b/>
          <w:u w:val="single"/>
        </w:rPr>
        <w:t xml:space="preserve"> </w:t>
      </w:r>
      <w:r w:rsidR="00C524AC" w:rsidRPr="002C29E8">
        <w:rPr>
          <w:rFonts w:eastAsia="Calibri"/>
          <w:b/>
          <w:u w:val="single"/>
          <w:lang w:eastAsia="en-US"/>
        </w:rPr>
        <w:t>в баллонах объемом 40л/20</w:t>
      </w:r>
      <w:r w:rsidRPr="002C29E8">
        <w:rPr>
          <w:rFonts w:eastAsia="Calibri"/>
          <w:b/>
          <w:u w:val="single"/>
          <w:lang w:eastAsia="en-US"/>
        </w:rPr>
        <w:t>кг.</w:t>
      </w:r>
      <w:r w:rsidRPr="002C29E8">
        <w:rPr>
          <w:rFonts w:eastAsia="Calibri"/>
          <w:lang w:eastAsia="en-US"/>
        </w:rPr>
        <w:t xml:space="preserve"> </w:t>
      </w:r>
      <w:r w:rsidR="00117621" w:rsidRPr="002C29E8">
        <w:rPr>
          <w:rFonts w:eastAsia="Calibri"/>
        </w:rPr>
        <w:t>осуществляется</w:t>
      </w:r>
      <w:r w:rsidR="00117621" w:rsidRPr="002C29E8">
        <w:t xml:space="preserve"> силами и средствами Поставщика </w:t>
      </w:r>
      <w:r w:rsidRPr="002C29E8">
        <w:t>с выполнением погрузо-разгрузочных работ,</w:t>
      </w:r>
      <w:r w:rsidRPr="002C29E8">
        <w:rPr>
          <w:rFonts w:eastAsia="Calibri"/>
          <w:lang w:eastAsia="en-US"/>
        </w:rPr>
        <w:t xml:space="preserve"> включая работы с при</w:t>
      </w:r>
      <w:r w:rsidR="00117621" w:rsidRPr="002C29E8">
        <w:rPr>
          <w:rFonts w:eastAsia="Calibri"/>
          <w:lang w:eastAsia="en-US"/>
        </w:rPr>
        <w:t>менением грузоподъемных средств по адресу:</w:t>
      </w:r>
      <w:r w:rsidR="009B2B9F" w:rsidRPr="002C29E8">
        <w:rPr>
          <w:rFonts w:eastAsia="Calibri"/>
          <w:lang w:eastAsia="en-US"/>
        </w:rPr>
        <w:t xml:space="preserve"> </w:t>
      </w:r>
      <w:r w:rsidR="00C92AB5" w:rsidRPr="002C29E8">
        <w:rPr>
          <w:rFonts w:eastAsia="Calibri"/>
          <w:lang w:eastAsia="en-US"/>
        </w:rPr>
        <w:t>г. Ростов-на-Дону, ул. Пешкова д. 34</w:t>
      </w:r>
      <w:r w:rsidR="00117621" w:rsidRPr="002C29E8">
        <w:rPr>
          <w:color w:val="000000"/>
        </w:rPr>
        <w:t>.</w:t>
      </w:r>
    </w:p>
    <w:p w:rsidR="00E66C27" w:rsidRPr="002C29E8" w:rsidRDefault="00E66C27" w:rsidP="002C29E8">
      <w:pPr>
        <w:jc w:val="both"/>
      </w:pPr>
      <w:r w:rsidRPr="002C29E8">
        <w:rPr>
          <w:b/>
        </w:rPr>
        <w:t xml:space="preserve">Сроки (периоды) поставки товара: </w:t>
      </w:r>
      <w:r w:rsidRPr="002C29E8">
        <w:t xml:space="preserve">Поставка товара </w:t>
      </w:r>
      <w:r w:rsidR="00406915" w:rsidRPr="002C29E8">
        <w:t xml:space="preserve">с </w:t>
      </w:r>
      <w:r w:rsidR="00EB5FB9" w:rsidRPr="002C29E8">
        <w:t>даты заключения Контракта</w:t>
      </w:r>
      <w:r w:rsidR="00406915" w:rsidRPr="002C29E8">
        <w:t xml:space="preserve"> по 20</w:t>
      </w:r>
      <w:r w:rsidR="009842B6" w:rsidRPr="002C29E8">
        <w:t xml:space="preserve">.12.2026 </w:t>
      </w:r>
      <w:r w:rsidRPr="002C29E8">
        <w:t xml:space="preserve">г. Поставка товара осуществляется отдельными партиями, в течение </w:t>
      </w:r>
      <w:r w:rsidR="00406915" w:rsidRPr="002C29E8">
        <w:t>7 (семи</w:t>
      </w:r>
      <w:r w:rsidRPr="002C29E8">
        <w:t xml:space="preserve">) </w:t>
      </w:r>
      <w:r w:rsidR="00406915" w:rsidRPr="002C29E8">
        <w:t xml:space="preserve">рабочих </w:t>
      </w:r>
      <w:r w:rsidRPr="002C29E8">
        <w:t xml:space="preserve">дней со дня направления заказчиком заявки в адрес поставщика. </w:t>
      </w:r>
    </w:p>
    <w:p w:rsidR="007D1EE4" w:rsidRPr="002C29E8" w:rsidRDefault="007D1EE4" w:rsidP="002C29E8">
      <w:pPr>
        <w:jc w:val="both"/>
        <w:rPr>
          <w:rFonts w:eastAsia="Calibri"/>
          <w:lang w:eastAsia="en-US"/>
        </w:rPr>
      </w:pPr>
      <w:r w:rsidRPr="002C29E8">
        <w:rPr>
          <w:rFonts w:eastAsia="Calibri"/>
          <w:b/>
          <w:bCs/>
          <w:lang w:eastAsia="en-US"/>
        </w:rPr>
        <w:t>Требования по передаче заказчику технических и иных документов при поставке товара:</w:t>
      </w:r>
      <w:r w:rsidRPr="002C29E8">
        <w:rPr>
          <w:rFonts w:eastAsia="Calibri"/>
          <w:bCs/>
          <w:lang w:eastAsia="en-US"/>
        </w:rPr>
        <w:t xml:space="preserve"> </w:t>
      </w:r>
      <w:r w:rsidRPr="002C29E8">
        <w:rPr>
          <w:rFonts w:eastAsia="Calibri"/>
          <w:lang w:eastAsia="en-US"/>
        </w:rPr>
        <w:t>поставляемый товар должен сопровождаться товарно-сопроводительной документацие</w:t>
      </w:r>
      <w:r w:rsidR="0004652F" w:rsidRPr="002C29E8">
        <w:rPr>
          <w:rFonts w:eastAsia="Calibri"/>
          <w:lang w:eastAsia="en-US"/>
        </w:rPr>
        <w:t>й установленного образца,</w:t>
      </w:r>
      <w:r w:rsidR="00C31C30" w:rsidRPr="002C29E8">
        <w:rPr>
          <w:rFonts w:eastAsia="Calibri"/>
          <w:lang w:eastAsia="en-US"/>
        </w:rPr>
        <w:t xml:space="preserve"> </w:t>
      </w:r>
      <w:r w:rsidR="009B2B9F" w:rsidRPr="002C29E8">
        <w:rPr>
          <w:rFonts w:eastAsia="Calibri"/>
          <w:lang w:eastAsia="en-US"/>
        </w:rPr>
        <w:t xml:space="preserve">а </w:t>
      </w:r>
      <w:r w:rsidR="009842B6" w:rsidRPr="002C29E8">
        <w:rPr>
          <w:rFonts w:eastAsia="Calibri"/>
          <w:lang w:eastAsia="en-US"/>
        </w:rPr>
        <w:t xml:space="preserve">так </w:t>
      </w:r>
      <w:r w:rsidRPr="002C29E8">
        <w:rPr>
          <w:rFonts w:eastAsia="Calibri"/>
          <w:lang w:eastAsia="en-US"/>
        </w:rPr>
        <w:t>же документацией подтверждающей качество товара в соответствии с действующей в РФ сертификацией.</w:t>
      </w:r>
    </w:p>
    <w:p w:rsidR="00117621" w:rsidRPr="002C29E8" w:rsidRDefault="00117621" w:rsidP="002C29E8">
      <w:pPr>
        <w:autoSpaceDE w:val="0"/>
        <w:autoSpaceDN w:val="0"/>
        <w:adjustRightInd w:val="0"/>
        <w:jc w:val="both"/>
        <w:rPr>
          <w:b/>
          <w:bCs/>
        </w:rPr>
      </w:pPr>
      <w:r w:rsidRPr="002C29E8">
        <w:rPr>
          <w:b/>
          <w:bCs/>
        </w:rPr>
        <w:t xml:space="preserve">Требования к гарантийному сроку Товара: </w:t>
      </w:r>
    </w:p>
    <w:p w:rsidR="00550CC0" w:rsidRPr="002C29E8" w:rsidRDefault="00117621" w:rsidP="002C29E8">
      <w:pPr>
        <w:pStyle w:val="a4"/>
        <w:spacing w:before="0" w:beforeAutospacing="0" w:after="0" w:afterAutospacing="0"/>
        <w:ind w:firstLine="0"/>
        <w:rPr>
          <w:color w:val="000000"/>
        </w:rPr>
      </w:pPr>
      <w:r w:rsidRPr="002C29E8">
        <w:t>Остаточный срок годности Товара на момент поставки Заказчику составляет не менее 12 (двенадцати) месяцев</w:t>
      </w:r>
      <w:r w:rsidRPr="002C29E8">
        <w:rPr>
          <w:color w:val="000000"/>
        </w:rPr>
        <w:t>.</w:t>
      </w:r>
    </w:p>
    <w:sectPr w:rsidR="00550CC0" w:rsidRPr="002C29E8" w:rsidSect="002C29E8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F6" w:rsidRDefault="00293FF6" w:rsidP="003D69A1">
      <w:r>
        <w:separator/>
      </w:r>
    </w:p>
  </w:endnote>
  <w:endnote w:type="continuationSeparator" w:id="0">
    <w:p w:rsidR="00293FF6" w:rsidRDefault="00293FF6" w:rsidP="003D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F6" w:rsidRDefault="00293FF6" w:rsidP="003D69A1">
      <w:r>
        <w:separator/>
      </w:r>
    </w:p>
  </w:footnote>
  <w:footnote w:type="continuationSeparator" w:id="0">
    <w:p w:rsidR="00293FF6" w:rsidRDefault="00293FF6" w:rsidP="003D6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A2B86"/>
    <w:multiLevelType w:val="hybridMultilevel"/>
    <w:tmpl w:val="EAAE9AB0"/>
    <w:lvl w:ilvl="0" w:tplc="0ABC525C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7D7516"/>
    <w:multiLevelType w:val="hybridMultilevel"/>
    <w:tmpl w:val="46942A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AFE2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C0"/>
    <w:rsid w:val="0004652F"/>
    <w:rsid w:val="00054D0F"/>
    <w:rsid w:val="0006415C"/>
    <w:rsid w:val="00077AA8"/>
    <w:rsid w:val="000D7DAD"/>
    <w:rsid w:val="000E5467"/>
    <w:rsid w:val="000F6620"/>
    <w:rsid w:val="00117621"/>
    <w:rsid w:val="00137DA2"/>
    <w:rsid w:val="001524CB"/>
    <w:rsid w:val="0015490C"/>
    <w:rsid w:val="00191F0C"/>
    <w:rsid w:val="001A58FB"/>
    <w:rsid w:val="001B094C"/>
    <w:rsid w:val="001B3012"/>
    <w:rsid w:val="001C52CE"/>
    <w:rsid w:val="001D0296"/>
    <w:rsid w:val="00217FBB"/>
    <w:rsid w:val="002621D3"/>
    <w:rsid w:val="00272F3B"/>
    <w:rsid w:val="002841FD"/>
    <w:rsid w:val="002925F7"/>
    <w:rsid w:val="00293FF6"/>
    <w:rsid w:val="002A661C"/>
    <w:rsid w:val="002C29E8"/>
    <w:rsid w:val="002D19F5"/>
    <w:rsid w:val="003258FF"/>
    <w:rsid w:val="00340762"/>
    <w:rsid w:val="00357CF7"/>
    <w:rsid w:val="0037455E"/>
    <w:rsid w:val="003765B1"/>
    <w:rsid w:val="003A5FCD"/>
    <w:rsid w:val="003A6739"/>
    <w:rsid w:val="003B5FF7"/>
    <w:rsid w:val="003B7B09"/>
    <w:rsid w:val="003D69A1"/>
    <w:rsid w:val="003E3A47"/>
    <w:rsid w:val="003F7329"/>
    <w:rsid w:val="00406915"/>
    <w:rsid w:val="00413531"/>
    <w:rsid w:val="004179E4"/>
    <w:rsid w:val="00422ECE"/>
    <w:rsid w:val="0046491D"/>
    <w:rsid w:val="00466ACD"/>
    <w:rsid w:val="0049357A"/>
    <w:rsid w:val="004A274A"/>
    <w:rsid w:val="004B1175"/>
    <w:rsid w:val="004C1148"/>
    <w:rsid w:val="004F269D"/>
    <w:rsid w:val="004F74EF"/>
    <w:rsid w:val="00502BBB"/>
    <w:rsid w:val="005170B2"/>
    <w:rsid w:val="00550CC0"/>
    <w:rsid w:val="005557E4"/>
    <w:rsid w:val="005703E9"/>
    <w:rsid w:val="005831D2"/>
    <w:rsid w:val="00593516"/>
    <w:rsid w:val="005B04CE"/>
    <w:rsid w:val="005C01E1"/>
    <w:rsid w:val="00616FFA"/>
    <w:rsid w:val="006254D3"/>
    <w:rsid w:val="00625F05"/>
    <w:rsid w:val="006557F1"/>
    <w:rsid w:val="00661A73"/>
    <w:rsid w:val="006E38F1"/>
    <w:rsid w:val="007073FB"/>
    <w:rsid w:val="00712C91"/>
    <w:rsid w:val="00720E2F"/>
    <w:rsid w:val="00721E28"/>
    <w:rsid w:val="00725C59"/>
    <w:rsid w:val="007516A1"/>
    <w:rsid w:val="007B2031"/>
    <w:rsid w:val="007D1EE4"/>
    <w:rsid w:val="007D55F8"/>
    <w:rsid w:val="007E0C8B"/>
    <w:rsid w:val="007E2AEE"/>
    <w:rsid w:val="00842C14"/>
    <w:rsid w:val="008839D6"/>
    <w:rsid w:val="008D329D"/>
    <w:rsid w:val="009309AB"/>
    <w:rsid w:val="009842B6"/>
    <w:rsid w:val="00993BD1"/>
    <w:rsid w:val="009B2B9F"/>
    <w:rsid w:val="009D49BE"/>
    <w:rsid w:val="009F3CC0"/>
    <w:rsid w:val="009F7902"/>
    <w:rsid w:val="00A04EF5"/>
    <w:rsid w:val="00A32392"/>
    <w:rsid w:val="00AD781A"/>
    <w:rsid w:val="00B3093A"/>
    <w:rsid w:val="00B71CD5"/>
    <w:rsid w:val="00B91CCE"/>
    <w:rsid w:val="00BA5AD9"/>
    <w:rsid w:val="00BC1B28"/>
    <w:rsid w:val="00BD604D"/>
    <w:rsid w:val="00BE30F3"/>
    <w:rsid w:val="00BE482D"/>
    <w:rsid w:val="00C01072"/>
    <w:rsid w:val="00C032E1"/>
    <w:rsid w:val="00C06E17"/>
    <w:rsid w:val="00C16206"/>
    <w:rsid w:val="00C31C30"/>
    <w:rsid w:val="00C524AC"/>
    <w:rsid w:val="00C7688B"/>
    <w:rsid w:val="00C924A6"/>
    <w:rsid w:val="00C92AB5"/>
    <w:rsid w:val="00CA7D1F"/>
    <w:rsid w:val="00CB750E"/>
    <w:rsid w:val="00CD097A"/>
    <w:rsid w:val="00CD1C12"/>
    <w:rsid w:val="00CD2F56"/>
    <w:rsid w:val="00D1533F"/>
    <w:rsid w:val="00D67C71"/>
    <w:rsid w:val="00DC4E74"/>
    <w:rsid w:val="00DC7B42"/>
    <w:rsid w:val="00DD54F1"/>
    <w:rsid w:val="00DF01B3"/>
    <w:rsid w:val="00DF21A5"/>
    <w:rsid w:val="00DF4D4C"/>
    <w:rsid w:val="00E01865"/>
    <w:rsid w:val="00E37036"/>
    <w:rsid w:val="00E636EF"/>
    <w:rsid w:val="00E66C27"/>
    <w:rsid w:val="00E9639E"/>
    <w:rsid w:val="00EB368F"/>
    <w:rsid w:val="00EB5FB9"/>
    <w:rsid w:val="00EE3E90"/>
    <w:rsid w:val="00EF6D25"/>
    <w:rsid w:val="00F02DE2"/>
    <w:rsid w:val="00F04870"/>
    <w:rsid w:val="00F322B9"/>
    <w:rsid w:val="00F338E1"/>
    <w:rsid w:val="00F45BF2"/>
    <w:rsid w:val="00F55ADB"/>
    <w:rsid w:val="00F7137C"/>
    <w:rsid w:val="00F85D19"/>
    <w:rsid w:val="00F96727"/>
    <w:rsid w:val="00FB2AAD"/>
    <w:rsid w:val="00FC287A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64A01-353D-4496-A60A-EABAE2A3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C0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50CC0"/>
    <w:rPr>
      <w:rFonts w:ascii="Times New Roman" w:hAnsi="Times New Roman" w:cs="Times New Roman" w:hint="default"/>
      <w:b/>
      <w:bCs/>
    </w:rPr>
  </w:style>
  <w:style w:type="paragraph" w:styleId="a4">
    <w:name w:val="Normal (Web)"/>
    <w:aliases w:val="Обычный (веб)1,Обычный (Web),Обычный (веб) Знак Знак Знак Знак,Обычный (веб) Знак Знак Знак"/>
    <w:basedOn w:val="a"/>
    <w:link w:val="a5"/>
    <w:unhideWhenUsed/>
    <w:rsid w:val="00550CC0"/>
    <w:pPr>
      <w:spacing w:before="100" w:beforeAutospacing="1" w:after="100" w:afterAutospacing="1"/>
      <w:ind w:firstLine="709"/>
      <w:jc w:val="both"/>
    </w:pPr>
  </w:style>
  <w:style w:type="paragraph" w:styleId="a6">
    <w:name w:val="List Paragraph"/>
    <w:basedOn w:val="a"/>
    <w:uiPriority w:val="34"/>
    <w:qFormat/>
    <w:rsid w:val="00550CC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ztxt">
    <w:name w:val="tz_txt Знак"/>
    <w:link w:val="tztxt0"/>
    <w:locked/>
    <w:rsid w:val="0049357A"/>
    <w:rPr>
      <w:sz w:val="24"/>
      <w:szCs w:val="24"/>
    </w:rPr>
  </w:style>
  <w:style w:type="paragraph" w:customStyle="1" w:styleId="tztxt0">
    <w:name w:val="tz_txt"/>
    <w:basedOn w:val="a"/>
    <w:link w:val="tztxt"/>
    <w:rsid w:val="0049357A"/>
    <w:pPr>
      <w:spacing w:after="120"/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basedOn w:val="a"/>
    <w:rsid w:val="00CD097A"/>
    <w:pPr>
      <w:autoSpaceDN w:val="0"/>
    </w:pPr>
    <w:rPr>
      <w:rFonts w:ascii="Calibri" w:eastAsia="Calibri" w:hAnsi="Calibri" w:cs="Calibri"/>
    </w:rPr>
  </w:style>
  <w:style w:type="character" w:customStyle="1" w:styleId="a5">
    <w:name w:val="Обычный (веб) Знак"/>
    <w:aliases w:val="Обычный (веб)1 Знак,Обычный (Web) Знак,Обычный (веб) Знак Знак Знак Знак Знак,Обычный (веб) Знак Знак Знак Знак1"/>
    <w:link w:val="a4"/>
    <w:locked/>
    <w:rsid w:val="00AD7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3D69A1"/>
    <w:pPr>
      <w:spacing w:after="60"/>
      <w:jc w:val="both"/>
    </w:pPr>
    <w:rPr>
      <w:rFonts w:ascii="PT Astra Serif" w:hAnsi="PT Astra Serif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D69A1"/>
    <w:rPr>
      <w:rFonts w:ascii="PT Astra Serif" w:eastAsia="Times New Roman" w:hAnsi="PT Astra Serif" w:cs="Times New Roman"/>
      <w:sz w:val="20"/>
      <w:szCs w:val="20"/>
      <w:lang w:eastAsia="ru-RU"/>
    </w:rPr>
  </w:style>
  <w:style w:type="character" w:styleId="a9">
    <w:name w:val="footnote reference"/>
    <w:uiPriority w:val="99"/>
    <w:rsid w:val="003D6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FB31D-C1A2-4B67-A9FF-638BF0D3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Жукова Надежда Сергеевна</cp:lastModifiedBy>
  <cp:revision>8</cp:revision>
  <cp:lastPrinted>2023-11-28T11:22:00Z</cp:lastPrinted>
  <dcterms:created xsi:type="dcterms:W3CDTF">2026-08-18T11:31:00Z</dcterms:created>
  <dcterms:modified xsi:type="dcterms:W3CDTF">2026-08-18T12:16:00Z</dcterms:modified>
</cp:coreProperties>
</file>