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  <w:r/>
    </w:p>
    <w:p>
      <w:pPr>
        <w:ind w:left="0" w:right="0" w:firstLine="0"/>
        <w:jc w:val="center"/>
        <w:shd w:val="clear" w:color="FFFFFF" w:fill="FFFFFF" w:themeFill="background1" w:themeColor="background1"/>
        <w:rPr>
          <w:rFonts w:eastAsia="Times New Roma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 xml:space="preserve">Техническое задание</w:t>
      </w:r>
      <w:r>
        <w:rPr>
          <w:rFonts w:eastAsia="Times New Roman"/>
          <w:b/>
        </w:rPr>
        <w:br/>
      </w:r>
      <w:r>
        <w:rPr>
          <w:rFonts w:eastAsia="Times New Roman"/>
        </w:rPr>
      </w:r>
      <w:r/>
    </w:p>
    <w:p>
      <w:pPr>
        <w:ind w:firstLine="709"/>
        <w:shd w:val="clear" w:color="FFFFFF" w:fill="FFFFFF" w:themeFill="background1" w:themeColor="background1"/>
        <w:rPr>
          <w:rFonts w:eastAsia="Times New Roman"/>
          <w:b/>
          <w:bCs/>
          <w:sz w:val="28"/>
          <w:szCs w:val="28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 xml:space="preserve">1. Назначение и наименование объекта закупки</w:t>
      </w:r>
      <w:r>
        <w:rPr>
          <w:rFonts w:eastAsia="Times New Roman"/>
          <w:b/>
          <w:bCs/>
          <w:sz w:val="28"/>
          <w:szCs w:val="28"/>
          <w:lang w:eastAsia="zh-CN"/>
        </w:rPr>
        <w:t xml:space="preserve">.</w:t>
      </w:r>
      <w:r>
        <w:rPr>
          <w:rFonts w:eastAsia="Times New Roman"/>
          <w:b/>
          <w:bCs/>
          <w:sz w:val="28"/>
          <w:szCs w:val="28"/>
          <w:lang w:eastAsia="zh-CN"/>
        </w:rPr>
      </w:r>
      <w:r/>
    </w:p>
    <w:p>
      <w:pPr>
        <w:ind w:left="0" w:right="0" w:firstLine="708"/>
        <w:spacing w:after="322" w:before="322"/>
        <w:rPr>
          <w:rFonts w:ascii="Times New Roman" w:hAnsi="Times New Roman" w:cs="Times New Roman" w:eastAsia="Times New Roman"/>
          <w:sz w:val="28"/>
          <w:szCs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0"/>
      </w:pPr>
      <w:r>
        <w:rPr>
          <w:rFonts w:eastAsia="Times New Roman"/>
          <w:color w:val="000000"/>
          <w:sz w:val="28"/>
          <w:szCs w:val="28"/>
        </w:rPr>
        <w:t xml:space="preserve">1.1. 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Батарейка поддержки BIOS(CMOS) модели CR2032 </w:t>
      </w:r>
      <w:r>
        <w:rPr>
          <w:rFonts w:eastAsia="Times New Roman"/>
          <w:color w:val="000000"/>
          <w:sz w:val="28"/>
          <w:szCs w:val="28"/>
        </w:rPr>
        <w:t xml:space="preserve">(далее - Товар)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предназначена для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сохранения настроек CMOS/BIOS (дата, время, приоритет загрузки) при выключенном питании ПК, моноблока, ноутбука.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8"/>
        <w:spacing w:after="322" w:before="322"/>
        <w:rPr>
          <w:rFonts w:eastAsia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0"/>
      </w:pP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>
        <w:rPr>
          <w:rFonts w:eastAsia="Times New Roman"/>
          <w:color w:val="000000"/>
          <w:sz w:val="28"/>
        </w:rPr>
        <w:t xml:space="preserve">1.2. Наименование и количество Товара:</w:t>
      </w:r>
      <w:r>
        <w:rPr>
          <w:rFonts w:eastAsia="Times New Roman"/>
        </w:rPr>
      </w:r>
      <w:r/>
    </w:p>
    <w:tbl>
      <w:tblPr>
        <w:tblW w:w="9334" w:type="dxa"/>
        <w:tblInd w:w="12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74"/>
        <w:gridCol w:w="1701"/>
        <w:gridCol w:w="3260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74" w:type="dxa"/>
            <w:vAlign w:val="center"/>
            <w:textDirection w:val="lrTb"/>
            <w:noWrap w:val="false"/>
          </w:tcPr>
          <w:p>
            <w:pPr>
              <w:pStyle w:val="858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Liberation Serif" w:hAnsi="Liberation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58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Количество</w:t>
            </w:r>
            <w:r>
              <w:rPr>
                <w:rFonts w:ascii="Liberation Serif" w:hAnsi="Liberation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Style w:val="858"/>
              <w:jc w:val="center"/>
              <w:spacing w:lineRule="auto" w:line="240"/>
              <w:rPr>
                <w:rFonts w:ascii="Liberation Serif" w:hAnsi="Liberation Serif"/>
                <w:b/>
                <w:color w:val="000000"/>
                <w:sz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</w:rPr>
              <w:t xml:space="preserve">ОКПД 2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74" w:type="dxa"/>
            <w:vAlign w:val="center"/>
            <w:textDirection w:val="lrTb"/>
            <w:noWrap w:val="false"/>
          </w:tcPr>
          <w:p>
            <w:pPr>
              <w:ind w:left="0" w:right="0" w:firstLine="0"/>
              <w:rPr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Батарейка поддержки BIOS(CMOS) модели CR2032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10 шт.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contextualSpacing w:val="true"/>
              <w:jc w:val="center"/>
              <w:spacing w:after="142" w:before="24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</w:r>
            <w:r>
              <w:t xml:space="preserve">27.20.11.000</w:t>
            </w:r>
            <w:r>
              <w:rPr>
                <w:rFonts w:eastAsia="Times New Roman"/>
                <w:color w:val="000000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437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 w:eastAsia="Times New Roman"/>
                <w:sz w:val="24"/>
                <w:szCs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Батарейка поддержки BIOS(CMOS) модели CR2032 с коннектором (</w:t>
            </w:r>
            <w:r>
              <w:t xml:space="preserve">1.25pin/8см)</w:t>
            </w:r>
            <w:r>
              <w:rPr>
                <w:rFonts w:ascii="Times New Roman" w:hAnsi="Times New Roman" w:cs="Times New Roman" w:eastAsia="Times New Roman"/>
                <w:sz w:val="24"/>
                <w:szCs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 w:eastAsia="Times New Roman"/>
                <w:color w:val="000000"/>
                <w:sz w:val="24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10 шт.</w:t>
            </w: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contextualSpacing w:val="true"/>
              <w:jc w:val="center"/>
              <w:spacing w:after="142" w:before="240"/>
              <w:rPr>
                <w:rFonts w:eastAsia="Times New Roman"/>
                <w:color w:val="000000"/>
                <w:sz w:val="27"/>
                <w:szCs w:val="27"/>
              </w:rPr>
            </w:pPr>
            <w:r>
              <w:rPr>
                <w:rFonts w:eastAsia="Times New Roman"/>
                <w:color w:val="000000"/>
                <w:sz w:val="27"/>
                <w:szCs w:val="27"/>
              </w:rPr>
            </w:r>
            <w:r>
              <w:t xml:space="preserve">27.20.11.000</w:t>
            </w:r>
            <w:r>
              <w:rPr>
                <w:rFonts w:eastAsia="Times New Roman"/>
                <w:color w:val="000000"/>
                <w:sz w:val="27"/>
                <w:szCs w:val="27"/>
              </w:rPr>
            </w:r>
            <w:r/>
          </w:p>
        </w:tc>
      </w:tr>
    </w:tbl>
    <w:p>
      <w:pPr>
        <w:contextualSpacing w:val="true"/>
        <w:ind w:firstLine="567"/>
        <w:shd w:val="clear" w:color="FFFFFF" w:fill="FFFFFF" w:themeFill="background1" w:themeColor="background1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</w:r>
      <w:r>
        <w:rPr>
          <w:rFonts w:eastAsia="Times New Roman"/>
          <w:b/>
          <w:sz w:val="28"/>
        </w:rPr>
      </w:r>
      <w:r/>
    </w:p>
    <w:p>
      <w:pPr>
        <w:ind w:firstLine="709"/>
        <w:shd w:val="clear" w:color="FFFFFF" w:fill="FFFFFF" w:themeFill="background1" w:themeColor="background1"/>
        <w:rPr>
          <w:rFonts w:eastAsia="Times New Roman"/>
          <w:sz w:val="28"/>
          <w:szCs w:val="28"/>
          <w:highlight w:val="none"/>
          <w:lang w:eastAsia="zh-CN"/>
        </w:rPr>
      </w:pPr>
      <w:r>
        <w:rPr>
          <w:rFonts w:eastAsia="Times New Roman"/>
          <w:b/>
          <w:sz w:val="28"/>
          <w:szCs w:val="26"/>
          <w:lang w:eastAsia="zh-CN"/>
        </w:rPr>
        <w:t xml:space="preserve">2. Характеристики Товара</w:t>
      </w:r>
      <w:r>
        <w:rPr>
          <w:rFonts w:eastAsia="Times New Roman"/>
          <w:sz w:val="28"/>
          <w:szCs w:val="26"/>
          <w:lang w:eastAsia="zh-CN"/>
        </w:rPr>
        <w:t xml:space="preserve">.</w:t>
      </w:r>
      <w:r>
        <w:rPr>
          <w:rFonts w:eastAsia="Times New Roman"/>
          <w:sz w:val="28"/>
          <w:szCs w:val="28"/>
          <w:highlight w:val="none"/>
          <w:lang w:eastAsia="zh-CN"/>
        </w:rPr>
      </w:r>
      <w:r/>
    </w:p>
    <w:p>
      <w:pPr>
        <w:contextualSpacing w:val="true"/>
        <w:ind w:firstLine="709"/>
        <w:jc w:val="both"/>
        <w:rPr>
          <w:rFonts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color w:val="000000"/>
          <w:sz w:val="28"/>
          <w:szCs w:val="26"/>
          <w:lang w:eastAsia="zh-CN"/>
        </w:rPr>
        <w:t xml:space="preserve">2.1. 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Характеристики </w:t>
      </w:r>
      <w:r>
        <w:rPr>
          <w:rFonts w:eastAsia="Times New Roman"/>
          <w:color w:val="000000"/>
          <w:sz w:val="28"/>
          <w:szCs w:val="28"/>
        </w:rPr>
        <w:t xml:space="preserve">батарейки поддержки BIOS(CMOS) модели CR2032 с коннектором (</w:t>
      </w:r>
      <w:r>
        <w:rPr>
          <w:rFonts w:eastAsia="Times New Roman"/>
          <w:color w:val="000000"/>
          <w:sz w:val="28"/>
        </w:rPr>
        <w:t xml:space="preserve">1.25pin/8см)</w:t>
      </w:r>
      <w:r>
        <w:rPr>
          <w:rFonts w:eastAsia="Times New Roman"/>
          <w:color w:val="000000"/>
          <w:sz w:val="28"/>
        </w:rPr>
        <w:t xml:space="preserve">:</w:t>
      </w:r>
      <w:r>
        <w:rPr>
          <w:rFonts w:eastAsia="Times New Roman"/>
          <w:color w:val="000000"/>
          <w:sz w:val="28"/>
        </w:rPr>
      </w:r>
    </w:p>
    <w:p>
      <w:pPr>
        <w:contextualSpacing w:val="true"/>
        <w:ind w:firstLine="709"/>
        <w:jc w:val="both"/>
        <w:spacing w:before="240"/>
        <w:rPr>
          <w:rFonts w:ascii="Times New Roman" w:hAnsi="Times New Roman" w:cs="Times New Roman" w:eastAsia="Times New Roman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номинальное напряжение 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3В;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ind w:firstLine="709"/>
        <w:jc w:val="both"/>
        <w:shd w:val="clear" w:color="FFFFFF" w:fill="FFFFFF" w:themeFill="background1" w:themeColor="background1"/>
        <w:rPr>
          <w:rFonts w:eastAsia="Times New Roman"/>
          <w:sz w:val="28"/>
          <w:highlight w:val="none"/>
          <w:lang w:eastAsia="zh-C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sz w:val="28"/>
          <w:szCs w:val="26"/>
          <w:highlight w:val="none"/>
          <w:lang w:eastAsia="zh-CN"/>
        </w:rPr>
      </w:r>
      <w:r>
        <w:rPr>
          <w:rFonts w:eastAsia="Times New Roman"/>
          <w:sz w:val="28"/>
          <w:highlight w:val="none"/>
          <w:lang w:eastAsia="zh-CN"/>
        </w:rPr>
        <w:t xml:space="preserve">длинна шлейфа коннектора не менее 8см;</w:t>
      </w:r>
      <w:r>
        <w:rPr>
          <w:rFonts w:eastAsia="Times New Roman"/>
          <w:sz w:val="28"/>
          <w:szCs w:val="26"/>
          <w:highlight w:val="none"/>
          <w:lang w:eastAsia="zh-CN"/>
        </w:rPr>
      </w:r>
      <w:r>
        <w:rPr>
          <w:rFonts w:eastAsia="Times New Roman"/>
          <w:sz w:val="28"/>
          <w:highlight w:val="none"/>
          <w:lang w:eastAsia="zh-CN"/>
        </w:rPr>
      </w:r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  <w:szCs w:val="28"/>
          <w:highlight w:val="none"/>
          <w:lang w:eastAsia="zh-C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color w:val="000000"/>
          <w:sz w:val="28"/>
          <w:lang w:eastAsia="zh-CN"/>
        </w:rPr>
        <w:t xml:space="preserve">год выпуска не ранее 01.01.2025</w:t>
      </w:r>
      <w:r>
        <w:rPr>
          <w:rFonts w:eastAsia="Times New Roman"/>
          <w:color w:val="000000"/>
          <w:sz w:val="28"/>
          <w:lang w:eastAsia="zh-CN"/>
        </w:rPr>
        <w:t xml:space="preserve">;</w:t>
      </w:r>
      <w:r>
        <w:rPr>
          <w:rFonts w:eastAsia="Times New Roman"/>
          <w:color w:val="000000"/>
          <w:sz w:val="28"/>
          <w:lang w:eastAsia="zh-CN"/>
        </w:rPr>
      </w:r>
    </w:p>
    <w:p>
      <w:pPr>
        <w:contextualSpacing w:val="true"/>
        <w:ind w:firstLine="709"/>
        <w:jc w:val="both"/>
        <w:spacing w:before="240"/>
        <w:rPr>
          <w:rFonts w:ascii="Times New Roman" w:hAnsi="Times New Roman" w:cs="Times New Roman" w:eastAsia="Times New Roman"/>
          <w:sz w:val="28"/>
          <w:szCs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формфактор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CR2032;</w:t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contextualSpacing w:val="true"/>
        <w:ind w:firstLine="709"/>
        <w:jc w:val="both"/>
        <w:spacing w:before="240"/>
        <w:rPr>
          <w:rFonts w:ascii="Times New Roman" w:hAnsi="Times New Roman" w:cs="Times New Roman" w:eastAsia="Times New Roman"/>
          <w:sz w:val="28"/>
          <w:szCs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химический тип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Литиевая;</w:t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contextualSpacing w:val="true"/>
        <w:ind w:firstLine="709"/>
        <w:jc w:val="both"/>
        <w:spacing w:before="240"/>
        <w:rPr>
          <w:rFonts w:ascii="Times New Roman" w:hAnsi="Times New Roman" w:cs="Times New Roman" w:eastAsia="Times New Roman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бренд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hyperlink r:id="rId10" w:tooltip="https://www.chipdip.ru/manufacturer/qbat" w:history="1">
        <w:r>
          <w:rPr>
            <w:rFonts w:ascii="Times New Roman" w:hAnsi="Times New Roman" w:cs="Times New Roman" w:eastAsia="Times New Roman"/>
            <w:sz w:val="28"/>
            <w:highlight w:val="none"/>
          </w:rPr>
          <w:t xml:space="preserve">QBAT</w:t>
        </w:r>
      </w:hyperlink>
      <w:r>
        <w:rPr>
          <w:rFonts w:ascii="Times New Roman" w:hAnsi="Times New Roman" w:cs="Times New Roman" w:eastAsia="Times New Roman"/>
          <w:sz w:val="28"/>
          <w:highlight w:val="none"/>
        </w:rPr>
        <w:t xml:space="preserve">;</w:t>
      </w:r>
      <w:r>
        <w:rPr>
          <w:rFonts w:ascii="Times New Roman" w:hAnsi="Times New Roman" w:cs="Times New Roman" w:eastAsia="Times New Roman"/>
          <w:sz w:val="28"/>
          <w:highlight w:val="none"/>
        </w:rPr>
      </w:r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  <w:szCs w:val="28"/>
          <w:highlight w:val="none"/>
          <w:lang w:eastAsia="zh-C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color w:val="000000"/>
          <w:sz w:val="28"/>
          <w:szCs w:val="28"/>
          <w:lang w:eastAsia="zh-CN"/>
        </w:rPr>
        <w:t xml:space="preserve">2.2. 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Батарейка поддержки BIOS(CMOS) модели CR2032</w:t>
      </w:r>
      <w:r/>
      <w:r>
        <w:rPr>
          <w:rFonts w:eastAsia="Times New Roman"/>
          <w:color w:val="000000"/>
          <w:sz w:val="28"/>
          <w:szCs w:val="28"/>
          <w:lang w:eastAsia="zh-CN"/>
        </w:rPr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:</w:t>
      </w:r>
      <w:r>
        <w:rPr>
          <w:rFonts w:eastAsia="Times New Roman"/>
          <w:color w:val="000000"/>
          <w:sz w:val="28"/>
          <w:szCs w:val="28"/>
        </w:rPr>
      </w:r>
      <w:r/>
    </w:p>
    <w:p>
      <w:pPr>
        <w:contextualSpacing w:val="true"/>
        <w:ind w:firstLine="709"/>
        <w:jc w:val="both"/>
        <w:spacing w:before="240"/>
        <w:rPr>
          <w:rFonts w:ascii="Times New Roman" w:hAnsi="Times New Roman" w:cs="Times New Roman" w:eastAsia="Times New Roman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номинальное напряжение 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3В;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highlight w:val="none"/>
          <w:lang w:eastAsia="zh-C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color w:val="000000"/>
          <w:sz w:val="28"/>
          <w:lang w:eastAsia="zh-CN"/>
        </w:rPr>
        <w:t xml:space="preserve">год выпуска не ранее 01.01.2025</w:t>
      </w:r>
      <w:r>
        <w:rPr>
          <w:rFonts w:eastAsia="Times New Roman"/>
          <w:color w:val="000000"/>
          <w:sz w:val="28"/>
          <w:lang w:eastAsia="zh-CN"/>
        </w:rPr>
        <w:t xml:space="preserve">;</w:t>
      </w:r>
      <w:r>
        <w:rPr>
          <w:rFonts w:eastAsia="Times New Roman"/>
          <w:color w:val="000000"/>
          <w:sz w:val="28"/>
          <w:szCs w:val="28"/>
          <w:highlight w:val="none"/>
          <w:lang w:eastAsia="zh-CN"/>
        </w:rPr>
      </w:r>
      <w:r/>
    </w:p>
    <w:p>
      <w:pPr>
        <w:contextualSpacing w:val="true"/>
        <w:ind w:firstLine="709"/>
        <w:jc w:val="both"/>
        <w:spacing w:before="240"/>
        <w:rPr>
          <w:rFonts w:ascii="Times New Roman" w:hAnsi="Times New Roman" w:cs="Times New Roman" w:eastAsia="Times New Roman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формфактор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CR2032;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 w:val="true"/>
        <w:ind w:firstLine="709"/>
        <w:jc w:val="both"/>
        <w:spacing w:before="240"/>
        <w:rPr>
          <w:rFonts w:ascii="Times New Roman" w:hAnsi="Times New Roman" w:cs="Times New Roman" w:eastAsia="Times New Roman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химический тип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Литиевая;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3. Срок и место поставки Товара</w:t>
      </w:r>
      <w:r>
        <w:rPr>
          <w:rFonts w:eastAsia="Times New Roman"/>
          <w:color w:val="000000"/>
          <w:sz w:val="28"/>
        </w:rPr>
        <w:t xml:space="preserve">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left="709" w:right="0" w:firstLine="0"/>
        <w:jc w:val="both"/>
        <w:spacing w:befor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3.1. Срок поставки Товара – 15 календарных дней с момента заключения контракта (договора).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3.2. Место поставки Товара – г. Москва, ул. Давыдковская, д. 7с4.</w:t>
      </w:r>
      <w:r>
        <w:rPr>
          <w:rFonts w:eastAsia="Times New Roman"/>
        </w:rPr>
      </w:r>
      <w:r/>
    </w:p>
    <w:p>
      <w:pPr>
        <w:contextualSpacing w:val="true"/>
        <w:ind w:left="709" w:right="0" w:firstLine="0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Способ доставки Товара определяется Поставщиком самостоятельно. Расходы по доставке Товара Заказчиком не возмещаются.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4. Требования к гарантийным обязательствам</w:t>
      </w:r>
      <w:r>
        <w:rPr>
          <w:rFonts w:eastAsia="Times New Roman"/>
          <w:color w:val="000000"/>
          <w:sz w:val="28"/>
        </w:rPr>
        <w:t xml:space="preserve">.</w:t>
      </w:r>
      <w:r>
        <w:rPr>
          <w:rFonts w:eastAsia="Times New Roman"/>
          <w:b/>
          <w:color w:val="000000"/>
          <w:sz w:val="28"/>
        </w:rPr>
      </w:r>
      <w:r/>
    </w:p>
    <w:p>
      <w:pPr>
        <w:contextualSpacing w:val="true"/>
        <w:ind w:firstLine="709"/>
        <w:jc w:val="both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4.1. Гарантийный сро</w:t>
      </w:r>
      <w:r>
        <w:rPr>
          <w:rFonts w:eastAsia="Times New Roman"/>
          <w:color w:val="000000"/>
          <w:sz w:val="28"/>
        </w:rPr>
        <w:t xml:space="preserve">к эксплуатации на Товар должен начинать исчисляться со дня его поставки, продолжительностью не менее срока, установленного производителем Товара, но не менее 12 (двенадцати) месяцев.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4.2. Поставщик обязуется выполнять гарантийное обслуживание Товара без дополнительных расходов со стороны Заказчика. Расходы</w:t>
        <w:br/>
        <w:t xml:space="preserve">по возврату Товара или отправке его в ремонт, восстановлению, замене производятся за счет Поставщика.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4.3. В сл</w:t>
      </w:r>
      <w:r>
        <w:rPr>
          <w:rFonts w:eastAsia="Times New Roman"/>
          <w:color w:val="000000"/>
          <w:sz w:val="28"/>
        </w:rPr>
        <w:t xml:space="preserve">учае невозможности восстановления работоспособности Товара, Поставщик обязан в кратчайший срок заменить такой Товар (отдельное устройство, его часть, блок, узел, агрегат) на новый, при этом гарантия на такой Товар начинает исчисляться с момента его замены.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5. Дополнительные требования</w:t>
      </w:r>
      <w:r>
        <w:rPr>
          <w:rFonts w:eastAsia="Times New Roman"/>
          <w:color w:val="000000"/>
          <w:sz w:val="28"/>
        </w:rPr>
        <w:t xml:space="preserve">.</w:t>
      </w:r>
      <w:r>
        <w:rPr>
          <w:rFonts w:eastAsia="Times New Roman"/>
          <w:b/>
          <w:color w:val="000000"/>
          <w:sz w:val="28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5.1. Требования к комплектации.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Поставляемый Товар должен быть: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новым (который не был в употребл</w:t>
      </w:r>
      <w:r>
        <w:rPr>
          <w:rFonts w:eastAsia="Times New Roman"/>
          <w:color w:val="000000"/>
          <w:sz w:val="28"/>
        </w:rPr>
        <w:t xml:space="preserve">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работоспособным и содержать все необходимые комплектующие для обеспечения этого требования;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обеспечен комплектом электрических и интерфейсных соединительных кабелей для его эксплуатации по предназначению.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5.2. Требования к документации.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Поставщик обязуется поставить всю предусмотренную производителем Товара документацию и/или предоставить к ней доступ, установленным производителем Товара способом.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Вся документация на поставляемый Товар должна быть на русском языке.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5.3. Требования к упаковке Товара.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Товар должен отгружаться в фирменной упаковке завода-изготовителя или и</w:t>
      </w:r>
      <w:r>
        <w:rPr>
          <w:rFonts w:eastAsia="Times New Roman"/>
          <w:color w:val="000000"/>
          <w:sz w:val="28"/>
        </w:rPr>
        <w:t xml:space="preserve">ной упаковке, соответствующей характеру поставляемого Товара</w:t>
        <w:br/>
        <w:t xml:space="preserve">и способу транспортировки. Упаковка должна предохранять Товар от всякого рода повреждений, утраты товарного вида и коррозии при его перевозке. Упаковка не должна содержать следов вмятин, порезов.</w:t>
      </w:r>
      <w:r>
        <w:rPr>
          <w:rFonts w:eastAsia="Times New Roman"/>
          <w:color w:val="000000"/>
          <w:sz w:val="28"/>
        </w:rPr>
      </w:r>
      <w:r/>
    </w:p>
    <w:p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</w:r>
      <w:r>
        <w:rPr>
          <w:rFonts w:eastAsia="Times New Roman"/>
          <w:sz w:val="28"/>
          <w:szCs w:val="28"/>
        </w:rPr>
      </w:r>
      <w:r/>
    </w:p>
    <w:p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/>
    </w:p>
    <w:p>
      <w:pPr>
        <w:ind w:firstLine="567"/>
        <w:jc w:val="both"/>
        <w:rPr>
          <w:b/>
        </w:rPr>
      </w:pPr>
      <w:r>
        <w:rPr>
          <w:b/>
        </w:rPr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12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42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776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84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5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904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616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cs="Times New Roman"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502" w:hanging="360"/>
      </w:pPr>
      <w:rPr>
        <w:rFonts w:cs="Times New Roman" w:hint="default"/>
        <w:b/>
        <w:bCs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2" w:hanging="144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94" w:hanging="1800"/>
      </w:pPr>
      <w:rPr>
        <w:rFonts w:cs="Times New Roman"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 w:hint="default"/>
        <w:sz w:val="25"/>
        <w:szCs w:val="25"/>
        <w:lang w:val="ru-RU" w:bidi="ar-SA" w:eastAsia="en-US"/>
      </w:rPr>
    </w:rPrDefault>
    <w:pPrDefault>
      <w:pPr>
        <w:spacing w:lineRule="atLeast" w:line="0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2">
    <w:name w:val="Caption Char"/>
    <w:basedOn w:val="813"/>
    <w:link w:val="811"/>
    <w:uiPriority w:val="99"/>
  </w:style>
  <w:style w:type="table" w:styleId="653">
    <w:name w:val="Table Grid Light"/>
    <w:basedOn w:val="8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4">
    <w:name w:val="Plain Table 1"/>
    <w:basedOn w:val="8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2"/>
    <w:basedOn w:val="8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6">
    <w:name w:val="Plain Table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7">
    <w:name w:val="Plain Table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8">
    <w:name w:val="Plain Table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9">
    <w:name w:val="Grid Table 1 Light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2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68">
    <w:name w:val="Grid Table 2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2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2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2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2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3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3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3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3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3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3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0">
    <w:name w:val="Grid Table 4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1">
    <w:name w:val="Grid Table 4 - Accent 1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BC2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2">
    <w:name w:val="Grid Table 4 - Accent 2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A9796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3">
    <w:name w:val="Grid Table 4 - Accent 3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A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84">
    <w:name w:val="Grid Table 4 - Accent 4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7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85">
    <w:name w:val="Grid Table 4 - Accent 5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86">
    <w:name w:val="Grid Table 4 - Accent 6"/>
    <w:basedOn w:val="8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87">
    <w:name w:val="Grid Table 5 Dark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Fill="text1" w:themeFillTint="40" w:themeColor="text1" w:themeTint="40"/>
    </w:tblPr>
    <w:tblStylePr w:type="band1Horz">
      <w:tcPr>
        <w:shd w:val="clear" w:color="FFFFFF" w:fill="8A8A8A" w:themeFill="text1" w:themeFillTint="75" w:themeColor="text1" w:themeTint="75"/>
      </w:tcPr>
    </w:tblStylePr>
    <w:tblStylePr w:type="band1Vert">
      <w:tcPr>
        <w:shd w:val="clear" w:color="FFFFFF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top w:val="single" w:color="000000" w:sz="4" w:space="0" w:themeColor="light1"/>
        </w:tcBorders>
      </w:tcPr>
    </w:tblStylePr>
  </w:style>
  <w:style w:type="table" w:styleId="688">
    <w:name w:val="Grid Table 5 Dark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BE5F2" w:themeFill="accent1" w:themeFillTint="34" w:themeColor="accent1" w:themeTint="34"/>
    </w:tblPr>
    <w:tblStylePr w:type="band1Horz">
      <w:tcPr>
        <w:shd w:val="clear" w:color="FFFFFF" w:fill="AEC5E1" w:themeFill="accent1" w:themeFillTint="75" w:themeColor="accent1" w:themeTint="75"/>
      </w:tcPr>
    </w:tblStylePr>
    <w:tblStylePr w:type="band1Vert">
      <w:tcPr>
        <w:shd w:val="clear" w:color="FFFFFF" w:fill="AEC5E1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  <w:tcBorders>
          <w:top w:val="single" w:color="000000" w:sz="4" w:space="0" w:themeColor="light1"/>
        </w:tcBorders>
      </w:tcPr>
    </w:tblStylePr>
  </w:style>
  <w:style w:type="table" w:styleId="689">
    <w:name w:val="Grid Table 5 Dark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3DDDC" w:themeFill="accent2" w:themeFillTint="32" w:themeColor="accent2" w:themeTint="32"/>
    </w:tblPr>
    <w:tblStylePr w:type="band1Horz">
      <w:tcPr>
        <w:shd w:val="clear" w:color="FFFFFF" w:fill="E2AFAD" w:themeFill="accent2" w:themeFillTint="75" w:themeColor="accent2" w:themeTint="75"/>
      </w:tcPr>
    </w:tblStylePr>
    <w:tblStylePr w:type="band1Vert">
      <w:tcPr>
        <w:shd w:val="clear" w:color="FFFFFF" w:fill="E2AF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  <w:tcBorders>
          <w:top w:val="single" w:color="000000" w:sz="4" w:space="0" w:themeColor="light1"/>
        </w:tcBorders>
      </w:tcPr>
    </w:tblStylePr>
  </w:style>
  <w:style w:type="table" w:styleId="690">
    <w:name w:val="Grid Table 5 Dark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BF1DD" w:themeFill="accent3" w:themeFillTint="34" w:themeColor="accent3" w:themeTint="34"/>
    </w:tblPr>
    <w:tblStylePr w:type="band1Horz">
      <w:tcPr>
        <w:shd w:val="clear" w:color="FFFFFF" w:fill="D1E0B3" w:themeFill="accent3" w:themeFillTint="75" w:themeColor="accent3" w:themeTint="75"/>
      </w:tcPr>
    </w:tblStylePr>
    <w:tblStylePr w:type="band1Vert">
      <w:tcPr>
        <w:shd w:val="clear" w:color="FFFFFF" w:fill="D1E0B3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  <w:tcBorders>
          <w:top w:val="single" w:color="000000" w:sz="4" w:space="0" w:themeColor="light1"/>
        </w:tcBorders>
      </w:tcPr>
    </w:tblStylePr>
  </w:style>
  <w:style w:type="table" w:styleId="691">
    <w:name w:val="Grid Table 5 Dark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Fill="accent4" w:themeFillTint="34" w:themeColor="accent4" w:themeTint="34"/>
    </w:tblPr>
    <w:tblStylePr w:type="band1Horz">
      <w:tcPr>
        <w:shd w:val="clear" w:color="FFFFFF" w:fill="C5B8D4" w:themeFill="accent4" w:themeFillTint="75" w:themeColor="accent4" w:themeTint="75"/>
      </w:tcPr>
    </w:tblStylePr>
    <w:tblStylePr w:type="band1Vert">
      <w:tcPr>
        <w:shd w:val="clear" w:color="FFFFFF" w:fill="C5B8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  <w:tcBorders>
          <w:top w:val="single" w:color="000000" w:sz="4" w:space="0" w:themeColor="light1"/>
        </w:tcBorders>
      </w:tcPr>
    </w:tblStylePr>
  </w:style>
  <w:style w:type="table" w:styleId="692">
    <w:name w:val="Grid Table 5 Dark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Fill="accent5" w:themeFillTint="34" w:themeColor="accent5" w:themeTint="34"/>
    </w:tblPr>
    <w:tblStylePr w:type="band1Horz">
      <w:tcPr>
        <w:shd w:val="clear" w:color="FFFFFF" w:fill="ACD9E5" w:themeFill="accent5" w:themeFillTint="75" w:themeColor="accent5" w:themeTint="75"/>
      </w:tcPr>
    </w:tblStylePr>
    <w:tblStylePr w:type="band1Vert">
      <w:tcPr>
        <w:shd w:val="clear" w:color="FFFFFF" w:fill="ACD9E5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top w:val="single" w:color="000000" w:sz="4" w:space="0" w:themeColor="light1"/>
        </w:tcBorders>
      </w:tcPr>
    </w:tblStylePr>
  </w:style>
  <w:style w:type="table" w:styleId="693">
    <w:name w:val="Grid Table 5 Dark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AD9" w:themeFill="accent6" w:themeFillTint="34" w:themeColor="accent6" w:themeTint="34"/>
    </w:tblPr>
    <w:tblStylePr w:type="band1Horz">
      <w:tcPr>
        <w:shd w:val="clear" w:color="FFFFFF" w:fill="FBCFAA" w:themeFill="accent6" w:themeFillTint="75" w:themeColor="accent6" w:themeTint="75"/>
      </w:tcPr>
    </w:tblStylePr>
    <w:tblStylePr w:type="band1Vert">
      <w:tcPr>
        <w:shd w:val="clear" w:color="FFFFFF" w:fill="FBCF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top w:val="single" w:color="000000" w:sz="4" w:space="0" w:themeColor="light1"/>
        </w:tcBorders>
      </w:tcPr>
    </w:tblStylePr>
  </w:style>
  <w:style w:type="table" w:styleId="694">
    <w:name w:val="Grid Table 6 Colorful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tcPr>
        <w:shd w:val="clear" w:color="FFFFFF" w:fill="CBCBCB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5">
    <w:name w:val="Grid Table 6 Colorful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tcPr>
        <w:shd w:val="clear" w:color="FFFFFF" w:fill="DBE5F2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6">
    <w:name w:val="Grid Table 6 Colorful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tcPr>
        <w:shd w:val="clear" w:color="FFFFFF" w:fill="F3DDDC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7">
    <w:name w:val="Grid Table 6 Colorful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tcPr>
        <w:shd w:val="clear" w:color="FFFFFF" w:fill="EBF1DD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8">
    <w:name w:val="Grid Table 6 Colorful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9">
    <w:name w:val="Grid Table 6 Colorful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0">
    <w:name w:val="Grid Table 6 Colorful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tcPr>
        <w:shd w:val="clear" w:color="FFFFFF" w:fill="FDEAD9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1">
    <w:name w:val="Grid Table 7 Colorful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7 Colorful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tcPr>
        <w:shd w:val="clear" w:color="FFFFFF" w:fill="DBE5F2" w:themeFill="accent1" w:themeFillTint="34" w:themeColor="accent1" w:theme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7 Colorful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tcPr>
        <w:shd w:val="clear" w:color="FFFFFF" w:fill="F3DDDC" w:themeFill="accent2" w:themeFillTint="32" w:themeColor="accent2" w:theme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7 Colorful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tcPr>
        <w:shd w:val="clear" w:color="FFFFFF" w:fill="EBF1DD" w:themeFill="accent3" w:themeFillTint="34" w:themeColor="accent3" w:theme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7 Colorful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7 Colorful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7 Colorful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tcPr>
        <w:shd w:val="clear" w:color="FFFFFF" w:fill="FDEAD9" w:themeFill="accent6" w:themeFillTint="34" w:themeColor="accent6" w:theme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List Table 1 Light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List Table 1 Light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1 Light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List Table 1 Light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List Table 1 Light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List Table 1 Light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1 Light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List Table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6">
    <w:name w:val="List Table 2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17">
    <w:name w:val="List Table 2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18">
    <w:name w:val="List Table 2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19">
    <w:name w:val="List Table 2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20">
    <w:name w:val="List Table 2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1">
    <w:name w:val="List Table 2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2">
    <w:name w:val="List Table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DDD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1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5 Dark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Fill="text1" w:themeFillTint="80" w:themeColor="text1" w:themeTint="80"/>
    </w:tblPr>
    <w:tblStylePr w:type="band1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Fill="accent1" w:themeColor="accent1"/>
    </w:tblPr>
    <w:tblStylePr w:type="band1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A9796" w:themeFill="accent2" w:themeFillTint="97" w:themeColor="accent2" w:themeTint="97"/>
    </w:tblPr>
    <w:tblStylePr w:type="band1Horz">
      <w:tcPr>
        <w:shd w:val="clear" w:color="FFFFFF" w:fill="DA9796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A9796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A9796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A9796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C" w:themeFill="accent3" w:themeFillTint="98" w:themeColor="accent3" w:themeTint="98"/>
    </w:tblPr>
    <w:tblStylePr w:type="band1Horz">
      <w:tcPr>
        <w:shd w:val="clear" w:color="FFFFFF" w:fill="C3D69C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C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C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C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7" w:themeFill="accent4" w:themeFillTint="9A" w:themeColor="accent4" w:themeTint="9A"/>
    </w:tblPr>
    <w:tblStylePr w:type="band1Horz">
      <w:tcPr>
        <w:shd w:val="clear" w:color="FFFFFF" w:fill="B2A1C7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7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7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7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2CDDD" w:themeFill="accent5" w:themeFillTint="9A" w:themeColor="accent5" w:themeTint="9A"/>
    </w:tblPr>
    <w:tblStylePr w:type="band1Horz">
      <w:tcPr>
        <w:shd w:val="clear" w:color="FFFFFF" w:fill="92CDDD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2CDDD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2CDDD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DDD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AC091" w:themeFill="accent6" w:themeFillTint="98" w:themeColor="accent6" w:themeTint="98"/>
    </w:tblPr>
    <w:tblStylePr w:type="band1Horz">
      <w:tcPr>
        <w:shd w:val="clear" w:color="FFFFFF" w:fill="FAC091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AC091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AC091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1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6 Colorful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44">
    <w:name w:val="List Table 6 Colorful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45">
    <w:name w:val="List Table 6 Colorful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46">
    <w:name w:val="List Table 6 Colorful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47">
    <w:name w:val="List Table 6 Colorful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48">
    <w:name w:val="List Table 6 Colorful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49">
    <w:name w:val="List Table 6 Colorful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50">
    <w:name w:val="List Table 7 Colorful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1">
    <w:name w:val="List Table 7 Colorful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52">
    <w:name w:val="List Table 7 Colorful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53">
    <w:name w:val="List Table 7 Colorful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54">
    <w:name w:val="List Table 7 Colorful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55">
    <w:name w:val="List Table 7 Colorful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56">
    <w:name w:val="List Table 7 Colorful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57">
    <w:name w:val="Lined - Accent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758">
    <w:name w:val="Lined - Accent 1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</w:style>
  <w:style w:type="table" w:styleId="759">
    <w:name w:val="Lined - Accent 2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</w:style>
  <w:style w:type="table" w:styleId="760">
    <w:name w:val="Lined - Accent 3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</w:style>
  <w:style w:type="table" w:styleId="761">
    <w:name w:val="Lined - Accent 4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</w:style>
  <w:style w:type="table" w:styleId="762">
    <w:name w:val="Lined - Accent 5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763">
    <w:name w:val="Lined - Accent 6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764">
    <w:name w:val="Bordered &amp; Lined - Accent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765">
    <w:name w:val="Bordered &amp; Lined - Accent 1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</w:style>
  <w:style w:type="table" w:styleId="766">
    <w:name w:val="Bordered &amp; Lined - Accent 2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</w:style>
  <w:style w:type="table" w:styleId="767">
    <w:name w:val="Bordered &amp; Lined - Accent 3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</w:style>
  <w:style w:type="table" w:styleId="768">
    <w:name w:val="Bordered &amp; Lined - Accent 4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</w:style>
  <w:style w:type="table" w:styleId="769">
    <w:name w:val="Bordered &amp; Lined - Accent 5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770">
    <w:name w:val="Bordered &amp; Lined - Accent 6"/>
    <w:basedOn w:val="8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771">
    <w:name w:val="Bordered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72">
    <w:name w:val="Bordered - Accent 1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73">
    <w:name w:val="Bordered - Accent 2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74">
    <w:name w:val="Bordered - Accent 3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75">
    <w:name w:val="Bordered - Accent 4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76">
    <w:name w:val="Bordered - Accent 5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77">
    <w:name w:val="Bordered - Accent 6"/>
    <w:basedOn w:val="8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778">
    <w:name w:val="Heading 3"/>
    <w:basedOn w:val="833"/>
    <w:next w:val="833"/>
    <w:link w:val="787"/>
    <w:qFormat/>
    <w:uiPriority w:val="9"/>
    <w:unhideWhenUsed/>
    <w:rPr>
      <w:rFonts w:ascii="Arial" w:hAnsi="Arial" w:cs="Arial" w:eastAsia="Arial"/>
      <w:color w:val="0F4761" w:themeColor="accent1" w:themeShade="BF"/>
      <w:sz w:val="28"/>
      <w:szCs w:val="28"/>
    </w:rPr>
    <w:pPr>
      <w:keepLines/>
      <w:keepNext/>
      <w:spacing w:after="80" w:before="160"/>
      <w:outlineLvl w:val="2"/>
    </w:pPr>
  </w:style>
  <w:style w:type="paragraph" w:styleId="779">
    <w:name w:val="Heading 4"/>
    <w:basedOn w:val="833"/>
    <w:next w:val="833"/>
    <w:link w:val="788"/>
    <w:qFormat/>
    <w:uiPriority w:val="9"/>
    <w:unhideWhenUsed/>
    <w:rPr>
      <w:rFonts w:ascii="Arial" w:hAnsi="Arial" w:cs="Arial" w:eastAsia="Arial"/>
      <w:i/>
      <w:iCs/>
      <w:color w:val="0F4761" w:themeColor="accent1" w:themeShade="BF"/>
    </w:rPr>
    <w:pPr>
      <w:keepLines/>
      <w:keepNext/>
      <w:spacing w:after="40" w:before="80"/>
      <w:outlineLvl w:val="3"/>
    </w:pPr>
  </w:style>
  <w:style w:type="paragraph" w:styleId="780">
    <w:name w:val="Heading 5"/>
    <w:basedOn w:val="833"/>
    <w:next w:val="833"/>
    <w:link w:val="789"/>
    <w:qFormat/>
    <w:uiPriority w:val="9"/>
    <w:unhideWhenUsed/>
    <w:rPr>
      <w:rFonts w:ascii="Arial" w:hAnsi="Arial" w:cs="Arial" w:eastAsia="Arial"/>
      <w:color w:val="0F4761" w:themeColor="accent1" w:themeShade="BF"/>
    </w:rPr>
    <w:pPr>
      <w:keepLines/>
      <w:keepNext/>
      <w:spacing w:after="40" w:before="80"/>
      <w:outlineLvl w:val="4"/>
    </w:pPr>
  </w:style>
  <w:style w:type="paragraph" w:styleId="781">
    <w:name w:val="Heading 6"/>
    <w:basedOn w:val="833"/>
    <w:next w:val="833"/>
    <w:link w:val="790"/>
    <w:qFormat/>
    <w:uiPriority w:val="9"/>
    <w:unhideWhenUsed/>
    <w:rPr>
      <w:rFonts w:ascii="Arial" w:hAnsi="Arial" w:cs="Arial" w:eastAsia="Arial"/>
      <w:i/>
      <w:iCs/>
      <w:color w:val="595959" w:themeColor="text1" w:themeTint="A6"/>
    </w:rPr>
    <w:pPr>
      <w:keepLines/>
      <w:keepNext/>
      <w:spacing w:after="0" w:before="40"/>
      <w:outlineLvl w:val="5"/>
    </w:pPr>
  </w:style>
  <w:style w:type="paragraph" w:styleId="782">
    <w:name w:val="Heading 7"/>
    <w:basedOn w:val="833"/>
    <w:next w:val="833"/>
    <w:link w:val="791"/>
    <w:qFormat/>
    <w:uiPriority w:val="9"/>
    <w:unhideWhenUsed/>
    <w:rPr>
      <w:rFonts w:ascii="Arial" w:hAnsi="Arial" w:cs="Arial" w:eastAsia="Arial"/>
      <w:color w:val="595959" w:themeColor="text1" w:themeTint="A6"/>
    </w:rPr>
    <w:pPr>
      <w:keepLines/>
      <w:keepNext/>
      <w:spacing w:after="0" w:before="40"/>
      <w:outlineLvl w:val="6"/>
    </w:pPr>
  </w:style>
  <w:style w:type="paragraph" w:styleId="783">
    <w:name w:val="Heading 8"/>
    <w:basedOn w:val="833"/>
    <w:next w:val="833"/>
    <w:link w:val="792"/>
    <w:qFormat/>
    <w:uiPriority w:val="9"/>
    <w:unhideWhenUsed/>
    <w:rPr>
      <w:rFonts w:ascii="Arial" w:hAnsi="Arial" w:cs="Arial" w:eastAsia="Arial"/>
      <w:i/>
      <w:iCs/>
      <w:color w:val="272727" w:themeColor="text1" w:themeTint="D8"/>
    </w:rPr>
    <w:pPr>
      <w:keepLines/>
      <w:keepNext/>
      <w:spacing w:after="0"/>
      <w:outlineLvl w:val="7"/>
    </w:pPr>
  </w:style>
  <w:style w:type="paragraph" w:styleId="784">
    <w:name w:val="Heading 9"/>
    <w:basedOn w:val="833"/>
    <w:next w:val="833"/>
    <w:link w:val="793"/>
    <w:qFormat/>
    <w:uiPriority w:val="9"/>
    <w:unhideWhenUsed/>
    <w:rPr>
      <w:rFonts w:ascii="Arial" w:hAnsi="Arial" w:cs="Arial" w:eastAsia="Arial"/>
      <w:i/>
      <w:iCs/>
      <w:color w:val="272727" w:themeColor="text1" w:themeTint="D8"/>
    </w:rPr>
    <w:pPr>
      <w:keepLines/>
      <w:keepNext/>
      <w:spacing w:after="0"/>
      <w:outlineLvl w:val="8"/>
    </w:pPr>
  </w:style>
  <w:style w:type="character" w:styleId="785">
    <w:name w:val="Heading 1 Char"/>
    <w:basedOn w:val="836"/>
    <w:link w:val="834"/>
    <w:uiPriority w:val="9"/>
    <w:rPr>
      <w:rFonts w:ascii="Arial" w:hAnsi="Arial" w:cs="Arial" w:eastAsia="Arial"/>
      <w:color w:val="0F4761" w:themeColor="accent1" w:themeShade="BF"/>
      <w:sz w:val="40"/>
      <w:szCs w:val="40"/>
    </w:rPr>
  </w:style>
  <w:style w:type="character" w:styleId="786">
    <w:name w:val="Heading 2 Char"/>
    <w:basedOn w:val="836"/>
    <w:link w:val="835"/>
    <w:uiPriority w:val="9"/>
    <w:rPr>
      <w:rFonts w:ascii="Arial" w:hAnsi="Arial" w:cs="Arial" w:eastAsia="Arial"/>
      <w:color w:val="0F4761" w:themeColor="accent1" w:themeShade="BF"/>
      <w:sz w:val="32"/>
      <w:szCs w:val="32"/>
    </w:rPr>
  </w:style>
  <w:style w:type="character" w:styleId="787">
    <w:name w:val="Heading 3 Char"/>
    <w:basedOn w:val="836"/>
    <w:link w:val="778"/>
    <w:uiPriority w:val="9"/>
    <w:rPr>
      <w:rFonts w:ascii="Arial" w:hAnsi="Arial" w:cs="Arial" w:eastAsia="Arial"/>
      <w:color w:val="0F4761" w:themeColor="accent1" w:themeShade="BF"/>
      <w:sz w:val="28"/>
      <w:szCs w:val="28"/>
    </w:rPr>
  </w:style>
  <w:style w:type="character" w:styleId="788">
    <w:name w:val="Heading 4 Char"/>
    <w:basedOn w:val="836"/>
    <w:link w:val="779"/>
    <w:uiPriority w:val="9"/>
    <w:rPr>
      <w:rFonts w:ascii="Arial" w:hAnsi="Arial" w:cs="Arial" w:eastAsia="Arial"/>
      <w:i/>
      <w:iCs/>
      <w:color w:val="0F4761" w:themeColor="accent1" w:themeShade="BF"/>
    </w:rPr>
  </w:style>
  <w:style w:type="character" w:styleId="789">
    <w:name w:val="Heading 5 Char"/>
    <w:basedOn w:val="836"/>
    <w:link w:val="780"/>
    <w:uiPriority w:val="9"/>
    <w:rPr>
      <w:rFonts w:ascii="Arial" w:hAnsi="Arial" w:cs="Arial" w:eastAsia="Arial"/>
      <w:color w:val="0F4761" w:themeColor="accent1" w:themeShade="BF"/>
    </w:rPr>
  </w:style>
  <w:style w:type="character" w:styleId="790">
    <w:name w:val="Heading 6 Char"/>
    <w:basedOn w:val="836"/>
    <w:link w:val="781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791">
    <w:name w:val="Heading 7 Char"/>
    <w:basedOn w:val="836"/>
    <w:link w:val="782"/>
    <w:uiPriority w:val="9"/>
    <w:rPr>
      <w:rFonts w:ascii="Arial" w:hAnsi="Arial" w:cs="Arial" w:eastAsia="Arial"/>
      <w:color w:val="595959" w:themeColor="text1" w:themeTint="A6"/>
    </w:rPr>
  </w:style>
  <w:style w:type="character" w:styleId="792">
    <w:name w:val="Heading 8 Char"/>
    <w:basedOn w:val="836"/>
    <w:link w:val="783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793">
    <w:name w:val="Heading 9 Char"/>
    <w:basedOn w:val="836"/>
    <w:link w:val="784"/>
    <w:uiPriority w:val="9"/>
    <w:rPr>
      <w:rFonts w:ascii="Arial" w:hAnsi="Arial" w:cs="Arial" w:eastAsia="Arial"/>
      <w:i/>
      <w:iCs/>
      <w:color w:val="272727" w:themeColor="text1" w:themeTint="D8"/>
    </w:rPr>
  </w:style>
  <w:style w:type="paragraph" w:styleId="794">
    <w:name w:val="Title"/>
    <w:basedOn w:val="833"/>
    <w:next w:val="833"/>
    <w:link w:val="795"/>
    <w:qFormat/>
    <w:uiPriority w:val="10"/>
    <w:rPr>
      <w:rFonts w:ascii="Arial" w:hAnsi="Arial" w:cs="Arial" w:eastAsia="Arial"/>
      <w:spacing w:val="-10"/>
      <w:sz w:val="56"/>
      <w:szCs w:val="56"/>
    </w:rPr>
    <w:pPr>
      <w:contextualSpacing w:val="true"/>
      <w:spacing w:lineRule="auto" w:line="240" w:after="80"/>
    </w:pPr>
  </w:style>
  <w:style w:type="character" w:styleId="795">
    <w:name w:val="Title Char"/>
    <w:basedOn w:val="836"/>
    <w:link w:val="794"/>
    <w:uiPriority w:val="10"/>
    <w:rPr>
      <w:rFonts w:ascii="Arial" w:hAnsi="Arial" w:cs="Arial" w:eastAsia="Arial"/>
      <w:spacing w:val="-10"/>
      <w:sz w:val="56"/>
      <w:szCs w:val="56"/>
    </w:rPr>
  </w:style>
  <w:style w:type="paragraph" w:styleId="796">
    <w:name w:val="Subtitle"/>
    <w:basedOn w:val="833"/>
    <w:next w:val="833"/>
    <w:link w:val="797"/>
    <w:qFormat/>
    <w:uiPriority w:val="11"/>
    <w:rPr>
      <w:color w:val="595959" w:themeColor="text1" w:themeTint="A6"/>
      <w:spacing w:val="15"/>
      <w:sz w:val="28"/>
      <w:szCs w:val="28"/>
    </w:rPr>
    <w:pPr>
      <w:numPr>
        <w:ilvl w:val="1"/>
      </w:numPr>
    </w:pPr>
  </w:style>
  <w:style w:type="character" w:styleId="797">
    <w:name w:val="Subtitle Char"/>
    <w:basedOn w:val="836"/>
    <w:link w:val="796"/>
    <w:uiPriority w:val="11"/>
    <w:rPr>
      <w:color w:val="595959" w:themeColor="text1" w:themeTint="A6"/>
      <w:spacing w:val="15"/>
      <w:sz w:val="28"/>
      <w:szCs w:val="28"/>
    </w:rPr>
  </w:style>
  <w:style w:type="paragraph" w:styleId="798">
    <w:name w:val="Quote"/>
    <w:basedOn w:val="833"/>
    <w:next w:val="833"/>
    <w:link w:val="799"/>
    <w:qFormat/>
    <w:uiPriority w:val="29"/>
    <w:rPr>
      <w:i/>
      <w:iCs/>
      <w:color w:val="404040" w:themeColor="text1" w:themeTint="BF"/>
    </w:rPr>
    <w:pPr>
      <w:jc w:val="center"/>
      <w:spacing w:before="160"/>
    </w:pPr>
  </w:style>
  <w:style w:type="character" w:styleId="799">
    <w:name w:val="Quote Char"/>
    <w:basedOn w:val="836"/>
    <w:link w:val="798"/>
    <w:uiPriority w:val="29"/>
    <w:rPr>
      <w:i/>
      <w:iCs/>
      <w:color w:val="404040" w:themeColor="text1" w:themeTint="BF"/>
    </w:rPr>
  </w:style>
  <w:style w:type="character" w:styleId="800">
    <w:name w:val="Intense Emphasis"/>
    <w:basedOn w:val="836"/>
    <w:qFormat/>
    <w:uiPriority w:val="21"/>
    <w:rPr>
      <w:i/>
      <w:iCs/>
      <w:color w:val="0F4761" w:themeColor="accent1" w:themeShade="BF"/>
    </w:rPr>
  </w:style>
  <w:style w:type="paragraph" w:styleId="801">
    <w:name w:val="Intense Quote"/>
    <w:basedOn w:val="833"/>
    <w:next w:val="833"/>
    <w:link w:val="802"/>
    <w:qFormat/>
    <w:uiPriority w:val="30"/>
    <w:rPr>
      <w:i/>
      <w:iCs/>
      <w:color w:val="0F4761" w:themeColor="accent1" w:themeShade="BF"/>
    </w:rPr>
    <w:pPr>
      <w:ind w:left="864" w:right="864"/>
      <w:jc w:val="center"/>
      <w:spacing w:after="360" w:before="360"/>
      <w:pBdr>
        <w:top w:val="single" w:color="0F4761" w:sz="4" w:space="10" w:themeColor="accent1" w:themeShade="BF"/>
        <w:bottom w:val="single" w:color="0F4761" w:sz="4" w:space="10" w:themeColor="accent1" w:themeShade="BF"/>
      </w:pBdr>
    </w:pPr>
  </w:style>
  <w:style w:type="character" w:styleId="802">
    <w:name w:val="Intense Quote Char"/>
    <w:basedOn w:val="836"/>
    <w:link w:val="801"/>
    <w:uiPriority w:val="30"/>
    <w:rPr>
      <w:i/>
      <w:iCs/>
      <w:color w:val="0F4761" w:themeColor="accent1" w:themeShade="BF"/>
    </w:rPr>
  </w:style>
  <w:style w:type="character" w:styleId="803">
    <w:name w:val="Intense Reference"/>
    <w:basedOn w:val="836"/>
    <w:qFormat/>
    <w:uiPriority w:val="32"/>
    <w:rPr>
      <w:b/>
      <w:bCs/>
      <w:smallCaps/>
      <w:color w:val="0F4761" w:themeColor="accent1" w:themeShade="BF"/>
      <w:spacing w:val="5"/>
    </w:rPr>
  </w:style>
  <w:style w:type="character" w:styleId="804">
    <w:name w:val="Subtle Emphasis"/>
    <w:basedOn w:val="836"/>
    <w:qFormat/>
    <w:uiPriority w:val="19"/>
    <w:rPr>
      <w:i/>
      <w:iCs/>
      <w:color w:val="404040" w:themeColor="text1" w:themeTint="BF"/>
    </w:rPr>
  </w:style>
  <w:style w:type="character" w:styleId="805">
    <w:name w:val="Emphasis"/>
    <w:basedOn w:val="836"/>
    <w:qFormat/>
    <w:uiPriority w:val="20"/>
    <w:rPr>
      <w:i/>
      <w:iCs/>
    </w:rPr>
  </w:style>
  <w:style w:type="character" w:styleId="806">
    <w:name w:val="Strong"/>
    <w:basedOn w:val="836"/>
    <w:qFormat/>
    <w:uiPriority w:val="22"/>
    <w:rPr>
      <w:b/>
      <w:bCs/>
    </w:rPr>
  </w:style>
  <w:style w:type="character" w:styleId="807">
    <w:name w:val="Subtle Reference"/>
    <w:basedOn w:val="836"/>
    <w:qFormat/>
    <w:uiPriority w:val="31"/>
    <w:rPr>
      <w:smallCaps/>
      <w:color w:val="5A5A5A" w:themeColor="text1" w:themeTint="A5"/>
    </w:rPr>
  </w:style>
  <w:style w:type="character" w:styleId="808">
    <w:name w:val="Book Title"/>
    <w:basedOn w:val="836"/>
    <w:qFormat/>
    <w:uiPriority w:val="33"/>
    <w:rPr>
      <w:b/>
      <w:bCs/>
      <w:i/>
      <w:iCs/>
      <w:spacing w:val="5"/>
    </w:rPr>
  </w:style>
  <w:style w:type="paragraph" w:styleId="809">
    <w:name w:val="Header"/>
    <w:basedOn w:val="833"/>
    <w:link w:val="810"/>
    <w:uiPriority w:val="99"/>
    <w:unhideWhenUsed/>
    <w:pPr>
      <w:spacing w:lineRule="auto" w:line="240" w:after="0"/>
      <w:tabs>
        <w:tab w:val="center" w:pos="4844" w:leader="none"/>
        <w:tab w:val="right" w:pos="9689" w:leader="none"/>
      </w:tabs>
    </w:pPr>
  </w:style>
  <w:style w:type="character" w:styleId="810">
    <w:name w:val="Header Char"/>
    <w:basedOn w:val="836"/>
    <w:link w:val="809"/>
    <w:uiPriority w:val="99"/>
  </w:style>
  <w:style w:type="paragraph" w:styleId="811">
    <w:name w:val="Footer"/>
    <w:basedOn w:val="833"/>
    <w:link w:val="812"/>
    <w:uiPriority w:val="99"/>
    <w:unhideWhenUsed/>
    <w:pPr>
      <w:spacing w:lineRule="auto" w:line="240" w:after="0"/>
      <w:tabs>
        <w:tab w:val="center" w:pos="4844" w:leader="none"/>
        <w:tab w:val="right" w:pos="9689" w:leader="none"/>
      </w:tabs>
    </w:pPr>
  </w:style>
  <w:style w:type="character" w:styleId="812">
    <w:name w:val="Footer Char"/>
    <w:basedOn w:val="836"/>
    <w:link w:val="811"/>
    <w:uiPriority w:val="99"/>
  </w:style>
  <w:style w:type="paragraph" w:styleId="813">
    <w:name w:val="Caption"/>
    <w:basedOn w:val="833"/>
    <w:next w:val="833"/>
    <w:qFormat/>
    <w:uiPriority w:val="35"/>
    <w:unhideWhenUsed/>
    <w:rPr>
      <w:i/>
      <w:iCs/>
      <w:color w:val="0E2841" w:themeColor="text2"/>
      <w:sz w:val="18"/>
      <w:szCs w:val="18"/>
    </w:rPr>
    <w:pPr>
      <w:spacing w:lineRule="auto" w:line="240" w:after="200"/>
    </w:pPr>
  </w:style>
  <w:style w:type="paragraph" w:styleId="814">
    <w:name w:val="footnote text"/>
    <w:basedOn w:val="833"/>
    <w:link w:val="815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815">
    <w:name w:val="Footnote Text Char"/>
    <w:basedOn w:val="836"/>
    <w:link w:val="814"/>
    <w:uiPriority w:val="99"/>
    <w:semiHidden/>
    <w:rPr>
      <w:sz w:val="20"/>
      <w:szCs w:val="20"/>
    </w:rPr>
  </w:style>
  <w:style w:type="character" w:styleId="816">
    <w:name w:val="footnote reference"/>
    <w:basedOn w:val="836"/>
    <w:uiPriority w:val="99"/>
    <w:semiHidden/>
    <w:unhideWhenUsed/>
    <w:rPr>
      <w:vertAlign w:val="superscript"/>
    </w:rPr>
  </w:style>
  <w:style w:type="paragraph" w:styleId="817">
    <w:name w:val="endnote text"/>
    <w:basedOn w:val="833"/>
    <w:link w:val="818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818">
    <w:name w:val="Endnote Text Char"/>
    <w:basedOn w:val="836"/>
    <w:link w:val="817"/>
    <w:uiPriority w:val="99"/>
    <w:semiHidden/>
    <w:rPr>
      <w:sz w:val="20"/>
      <w:szCs w:val="20"/>
    </w:rPr>
  </w:style>
  <w:style w:type="character" w:styleId="819">
    <w:name w:val="endnote reference"/>
    <w:basedOn w:val="836"/>
    <w:uiPriority w:val="99"/>
    <w:semiHidden/>
    <w:unhideWhenUsed/>
    <w:rPr>
      <w:vertAlign w:val="superscript"/>
    </w:rPr>
  </w:style>
  <w:style w:type="character" w:styleId="820">
    <w:name w:val="FollowedHyperlink"/>
    <w:basedOn w:val="836"/>
    <w:uiPriority w:val="99"/>
    <w:semiHidden/>
    <w:unhideWhenUsed/>
    <w:rPr>
      <w:color w:val="954F72" w:themeColor="followedHyperlink"/>
      <w:u w:val="single"/>
    </w:rPr>
  </w:style>
  <w:style w:type="paragraph" w:styleId="821">
    <w:name w:val="toc 1"/>
    <w:basedOn w:val="833"/>
    <w:next w:val="833"/>
    <w:uiPriority w:val="39"/>
    <w:unhideWhenUsed/>
    <w:pPr>
      <w:spacing w:after="100"/>
    </w:pPr>
  </w:style>
  <w:style w:type="paragraph" w:styleId="822">
    <w:name w:val="toc 2"/>
    <w:basedOn w:val="833"/>
    <w:next w:val="833"/>
    <w:uiPriority w:val="39"/>
    <w:unhideWhenUsed/>
    <w:pPr>
      <w:ind w:left="220"/>
      <w:spacing w:after="100"/>
    </w:pPr>
  </w:style>
  <w:style w:type="paragraph" w:styleId="823">
    <w:name w:val="toc 3"/>
    <w:basedOn w:val="833"/>
    <w:next w:val="833"/>
    <w:uiPriority w:val="39"/>
    <w:unhideWhenUsed/>
    <w:pPr>
      <w:ind w:left="440"/>
      <w:spacing w:after="100"/>
    </w:pPr>
  </w:style>
  <w:style w:type="paragraph" w:styleId="824">
    <w:name w:val="toc 4"/>
    <w:basedOn w:val="833"/>
    <w:next w:val="833"/>
    <w:uiPriority w:val="39"/>
    <w:unhideWhenUsed/>
    <w:pPr>
      <w:ind w:left="660"/>
      <w:spacing w:after="100"/>
    </w:pPr>
  </w:style>
  <w:style w:type="paragraph" w:styleId="825">
    <w:name w:val="toc 5"/>
    <w:basedOn w:val="833"/>
    <w:next w:val="833"/>
    <w:uiPriority w:val="39"/>
    <w:unhideWhenUsed/>
    <w:pPr>
      <w:ind w:left="880"/>
      <w:spacing w:after="100"/>
    </w:pPr>
  </w:style>
  <w:style w:type="paragraph" w:styleId="826">
    <w:name w:val="toc 6"/>
    <w:basedOn w:val="833"/>
    <w:next w:val="833"/>
    <w:uiPriority w:val="39"/>
    <w:unhideWhenUsed/>
    <w:pPr>
      <w:ind w:left="1100"/>
      <w:spacing w:after="100"/>
    </w:pPr>
  </w:style>
  <w:style w:type="paragraph" w:styleId="827">
    <w:name w:val="toc 7"/>
    <w:basedOn w:val="833"/>
    <w:next w:val="833"/>
    <w:uiPriority w:val="39"/>
    <w:unhideWhenUsed/>
    <w:pPr>
      <w:ind w:left="1320"/>
      <w:spacing w:after="100"/>
    </w:pPr>
  </w:style>
  <w:style w:type="paragraph" w:styleId="828">
    <w:name w:val="toc 8"/>
    <w:basedOn w:val="833"/>
    <w:next w:val="833"/>
    <w:uiPriority w:val="39"/>
    <w:unhideWhenUsed/>
    <w:pPr>
      <w:ind w:left="1540"/>
      <w:spacing w:after="100"/>
    </w:pPr>
  </w:style>
  <w:style w:type="paragraph" w:styleId="829">
    <w:name w:val="toc 9"/>
    <w:basedOn w:val="833"/>
    <w:next w:val="833"/>
    <w:uiPriority w:val="39"/>
    <w:unhideWhenUsed/>
    <w:pPr>
      <w:ind w:left="1760"/>
      <w:spacing w:after="100"/>
    </w:pPr>
  </w:style>
  <w:style w:type="character" w:styleId="830">
    <w:name w:val="Placeholder Text"/>
    <w:basedOn w:val="836"/>
    <w:uiPriority w:val="99"/>
    <w:semiHidden/>
    <w:rPr>
      <w:color w:val="666666"/>
    </w:r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sz w:val="24"/>
      <w:szCs w:val="24"/>
    </w:rPr>
    <w:pPr>
      <w:spacing w:lineRule="auto" w:line="240"/>
    </w:pPr>
  </w:style>
  <w:style w:type="paragraph" w:styleId="834">
    <w:name w:val="Heading 1"/>
    <w:basedOn w:val="833"/>
    <w:next w:val="833"/>
    <w:link w:val="852"/>
    <w:qFormat/>
    <w:rPr>
      <w:rFonts w:eastAsia="Times New Roman"/>
      <w:b/>
      <w:sz w:val="36"/>
      <w:szCs w:val="20"/>
      <w:lang w:eastAsia="zh-CN"/>
    </w:rPr>
    <w:pPr>
      <w:jc w:val="center"/>
      <w:keepNext/>
      <w:spacing w:after="60" w:before="240"/>
      <w:outlineLvl w:val="0"/>
    </w:pPr>
  </w:style>
  <w:style w:type="paragraph" w:styleId="835">
    <w:name w:val="Heading 2"/>
    <w:basedOn w:val="833"/>
    <w:next w:val="833"/>
    <w:link w:val="857"/>
    <w:qFormat/>
    <w:uiPriority w:val="9"/>
    <w:semiHidden/>
    <w:unhideWhenUsed/>
    <w:rPr>
      <w:rFonts w:asciiTheme="majorHAnsi" w:hAnsiTheme="majorHAnsi" w:eastAsiaTheme="majorEastAsia" w:cstheme="majorBidi"/>
      <w:color w:val="365F91" w:themeColor="accent1" w:themeShade="BF"/>
      <w:sz w:val="26"/>
      <w:szCs w:val="26"/>
    </w:rPr>
    <w:pPr>
      <w:keepLines/>
      <w:keepNext/>
      <w:spacing w:before="40"/>
      <w:outlineLvl w:val="1"/>
    </w:p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sku"/>
    <w:basedOn w:val="836"/>
  </w:style>
  <w:style w:type="table" w:styleId="840">
    <w:name w:val="Table Grid"/>
    <w:basedOn w:val="837"/>
    <w:uiPriority w:val="59"/>
    <w:rPr>
      <w:sz w:val="24"/>
      <w:szCs w:val="28"/>
      <w:lang w:eastAsia="zh-CN"/>
    </w:rPr>
    <w:pPr>
      <w:spacing w:lineRule="auto" w:line="24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41">
    <w:name w:val="List Paragraph"/>
    <w:basedOn w:val="833"/>
    <w:link w:val="844"/>
    <w:qFormat/>
    <w:pPr>
      <w:contextualSpacing w:val="true"/>
      <w:ind w:left="720"/>
    </w:pPr>
  </w:style>
  <w:style w:type="paragraph" w:styleId="842">
    <w:name w:val="No Spacing"/>
    <w:qFormat/>
    <w:uiPriority w:val="1"/>
    <w:rPr>
      <w:rFonts w:ascii="Calibri" w:hAnsi="Calibri" w:eastAsia="Times New Roman"/>
      <w:sz w:val="22"/>
      <w:szCs w:val="22"/>
    </w:rPr>
    <w:pPr>
      <w:spacing w:lineRule="auto" w:line="240"/>
    </w:pPr>
  </w:style>
  <w:style w:type="paragraph" w:styleId="843">
    <w:name w:val="Normal (Web)"/>
    <w:basedOn w:val="833"/>
    <w:uiPriority w:val="99"/>
    <w:unhideWhenUsed/>
    <w:rPr>
      <w:rFonts w:eastAsia="Times New Roman"/>
      <w:lang w:eastAsia="ru-RU"/>
    </w:rPr>
    <w:pPr>
      <w:spacing w:after="100" w:afterAutospacing="1" w:before="100" w:beforeAutospacing="1"/>
    </w:pPr>
  </w:style>
  <w:style w:type="character" w:styleId="844" w:customStyle="1">
    <w:name w:val="Абзац списка Знак"/>
    <w:link w:val="841"/>
    <w:uiPriority w:val="34"/>
    <w:rPr>
      <w:sz w:val="24"/>
      <w:szCs w:val="24"/>
    </w:rPr>
  </w:style>
  <w:style w:type="character" w:styleId="845" w:customStyle="1">
    <w:name w:val="ConsPlusNormal Знак"/>
    <w:link w:val="846"/>
    <w:rPr>
      <w:rFonts w:ascii="Arial" w:hAnsi="Arial" w:cs="Arial"/>
    </w:rPr>
  </w:style>
  <w:style w:type="paragraph" w:styleId="846" w:customStyle="1">
    <w:name w:val="ConsPlusNormal"/>
    <w:link w:val="845"/>
    <w:qFormat/>
    <w:rPr>
      <w:rFonts w:ascii="Arial" w:hAnsi="Arial" w:cs="Arial"/>
    </w:rPr>
    <w:pPr>
      <w:ind w:firstLine="720"/>
      <w:jc w:val="both"/>
      <w:spacing w:lineRule="auto" w:line="240"/>
      <w:widowControl w:val="off"/>
    </w:pPr>
  </w:style>
  <w:style w:type="paragraph" w:styleId="847">
    <w:name w:val="Body Text Indent"/>
    <w:basedOn w:val="833"/>
    <w:link w:val="848"/>
    <w:uiPriority w:val="99"/>
    <w:rPr>
      <w:rFonts w:eastAsia="Times New Roman"/>
      <w:lang w:eastAsia="ru-RU"/>
    </w:rPr>
    <w:pPr>
      <w:ind w:firstLine="539"/>
      <w:jc w:val="both"/>
      <w:spacing w:lineRule="auto" w:line="360"/>
    </w:pPr>
  </w:style>
  <w:style w:type="character" w:styleId="848" w:customStyle="1">
    <w:name w:val="Основной текст с отступом Знак"/>
    <w:basedOn w:val="836"/>
    <w:link w:val="847"/>
    <w:uiPriority w:val="99"/>
    <w:rPr>
      <w:rFonts w:eastAsia="Times New Roman"/>
      <w:sz w:val="24"/>
      <w:szCs w:val="24"/>
      <w:lang w:eastAsia="ru-RU"/>
    </w:rPr>
  </w:style>
  <w:style w:type="character" w:styleId="849">
    <w:name w:val="annotation reference"/>
    <w:basedOn w:val="836"/>
    <w:uiPriority w:val="99"/>
    <w:rPr>
      <w:rFonts w:cs="Times New Roman"/>
      <w:sz w:val="16"/>
    </w:rPr>
  </w:style>
  <w:style w:type="paragraph" w:styleId="850">
    <w:name w:val="annotation text"/>
    <w:basedOn w:val="833"/>
    <w:link w:val="851"/>
    <w:uiPriority w:val="99"/>
    <w:rPr>
      <w:rFonts w:ascii="Calibri" w:hAnsi="Calibri" w:eastAsia="Times New Roman"/>
      <w:sz w:val="20"/>
      <w:szCs w:val="20"/>
      <w:lang w:eastAsia="ru-RU"/>
    </w:rPr>
    <w:pPr>
      <w:spacing w:lineRule="auto" w:line="276" w:after="200"/>
    </w:pPr>
  </w:style>
  <w:style w:type="character" w:styleId="851" w:customStyle="1">
    <w:name w:val="Текст примечания Знак"/>
    <w:basedOn w:val="836"/>
    <w:link w:val="850"/>
    <w:uiPriority w:val="99"/>
    <w:rPr>
      <w:rFonts w:ascii="Calibri" w:hAnsi="Calibri" w:eastAsia="Times New Roman"/>
      <w:sz w:val="20"/>
      <w:szCs w:val="20"/>
      <w:lang w:eastAsia="ru-RU"/>
    </w:rPr>
  </w:style>
  <w:style w:type="character" w:styleId="852" w:customStyle="1">
    <w:name w:val="Заголовок 1 Знак"/>
    <w:basedOn w:val="836"/>
    <w:link w:val="834"/>
    <w:rPr>
      <w:rFonts w:eastAsia="Times New Roman"/>
      <w:b/>
      <w:sz w:val="36"/>
      <w:szCs w:val="20"/>
      <w:lang w:eastAsia="zh-CN"/>
    </w:rPr>
  </w:style>
  <w:style w:type="character" w:styleId="853">
    <w:name w:val="Hyperlink"/>
    <w:basedOn w:val="836"/>
    <w:uiPriority w:val="99"/>
    <w:rPr>
      <w:color w:val="0000FF"/>
      <w:u w:val="single"/>
    </w:rPr>
  </w:style>
  <w:style w:type="character" w:styleId="854" w:customStyle="1">
    <w:name w:val="product-features__text-lowcase"/>
  </w:style>
  <w:style w:type="paragraph" w:styleId="855" w:customStyle="1">
    <w:name w:val="VL_Сноска"/>
    <w:basedOn w:val="833"/>
    <w:link w:val="856"/>
    <w:qFormat/>
    <w:rPr>
      <w:rFonts w:ascii="Calibri" w:hAnsi="Calibri" w:eastAsia="Calibri"/>
      <w:color w:val="31373C"/>
      <w:sz w:val="18"/>
      <w:szCs w:val="20"/>
    </w:rPr>
    <w:pPr>
      <w:jc w:val="both"/>
    </w:pPr>
  </w:style>
  <w:style w:type="character" w:styleId="856" w:customStyle="1">
    <w:name w:val="VL_Сноска Знак"/>
    <w:link w:val="855"/>
    <w:rPr>
      <w:rFonts w:ascii="Calibri" w:hAnsi="Calibri" w:eastAsia="Calibri"/>
      <w:color w:val="31373C"/>
      <w:sz w:val="18"/>
      <w:szCs w:val="20"/>
    </w:rPr>
  </w:style>
  <w:style w:type="character" w:styleId="857" w:customStyle="1">
    <w:name w:val="Заголовок 2 Знак"/>
    <w:basedOn w:val="836"/>
    <w:link w:val="835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58" w:customStyle="1">
    <w:name w:val="Содержимое таблицы"/>
    <w:qFormat/>
    <w:rPr>
      <w:rFonts w:asciiTheme="minorHAnsi" w:hAnsiTheme="minorHAnsi" w:cstheme="minorBidi"/>
      <w:sz w:val="22"/>
      <w:szCs w:val="22"/>
    </w:rPr>
    <w:pPr>
      <w:spacing w:lineRule="auto" w:line="276" w:after="200"/>
      <w:widowControl w:val="off"/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chipdip.ru/manufacturer/qba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ONLYOFFICE/6.4.0.121</Application>
  <Company>Центр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Алексей Иванович Дедовец</cp:lastModifiedBy>
  <cp:revision>55</cp:revision>
  <dcterms:created xsi:type="dcterms:W3CDTF">2022-03-03T14:05:00Z</dcterms:created>
  <dcterms:modified xsi:type="dcterms:W3CDTF">2026-05-21T07:19:16Z</dcterms:modified>
</cp:coreProperties>
</file>