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0"/>
        <w:ind w:hanging="0" w:left="0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ДОГОВОР ПОСТАВКИ №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eastAsia="Andale Sans UI;Arial Unicode MS" w:cs="Times New Roman" w:ascii="Times New Roman" w:hAnsi="Times New Roman"/>
          <w:b/>
          <w:color w:val="00000A"/>
          <w:kern w:val="2"/>
          <w:sz w:val="22"/>
          <w:szCs w:val="22"/>
          <w:lang w:val="ru-RU" w:eastAsia="zh-CN" w:bidi="ar-SA"/>
        </w:rPr>
        <w:t>437</w:t>
      </w:r>
      <w:r>
        <w:rPr>
          <w:rFonts w:cs="Times New Roman" w:ascii="Times New Roman" w:hAnsi="Times New Roman"/>
          <w:sz w:val="22"/>
          <w:szCs w:val="22"/>
          <w:lang w:val="ru-RU"/>
        </w:rPr>
        <w:t>-26</w:t>
      </w:r>
      <w:r>
        <w:rPr>
          <w:rFonts w:cs="Times New Roman" w:ascii="Times New Roman" w:hAnsi="Times New Roman"/>
          <w:strike/>
          <w:sz w:val="22"/>
          <w:szCs w:val="22"/>
          <w:lang w:val="ru-RU"/>
        </w:rPr>
        <w:t>-</w:t>
      </w:r>
      <w:r>
        <w:rPr>
          <w:rFonts w:cs="Times New Roman" w:ascii="Times New Roman" w:hAnsi="Times New Roman"/>
          <w:strike w:val="false"/>
          <w:dstrike w:val="false"/>
          <w:sz w:val="22"/>
          <w:szCs w:val="22"/>
          <w:lang w:val="ru-RU"/>
        </w:rPr>
        <w:t>МЗ</w:t>
      </w:r>
    </w:p>
    <w:p>
      <w:pPr>
        <w:pStyle w:val="Title"/>
        <w:spacing w:before="0" w:after="0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itle"/>
        <w:ind w:hanging="0" w:left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sz w:val="22"/>
          <w:szCs w:val="22"/>
          <w:lang w:val="ru-RU"/>
        </w:rPr>
        <w:t>г. Обнинск</w:t>
      </w:r>
      <w:r>
        <w:rPr>
          <w:rFonts w:eastAsia="Times New Roman" w:cs="Times New Roman" w:ascii="Times New Roman" w:hAnsi="Times New Roman"/>
          <w:b w:val="false"/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sz w:val="22"/>
          <w:szCs w:val="22"/>
        </w:rPr>
        <w:t>«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___</w:t>
      </w:r>
      <w:r>
        <w:rPr>
          <w:rFonts w:cs="Times New Roman" w:ascii="Times New Roman" w:hAnsi="Times New Roman"/>
          <w:b w:val="false"/>
          <w:sz w:val="22"/>
          <w:szCs w:val="22"/>
        </w:rPr>
        <w:t xml:space="preserve">» </w:t>
      </w:r>
      <w:r>
        <w:rPr>
          <w:rFonts w:eastAsia="Andale Sans UI;Arial Unicode MS" w:cs="Times New Roman" w:ascii="Times New Roman" w:hAnsi="Times New Roman"/>
          <w:b w:val="false"/>
          <w:color w:val="00000A"/>
          <w:kern w:val="2"/>
          <w:sz w:val="22"/>
          <w:szCs w:val="22"/>
          <w:lang w:val="ru-RU" w:eastAsia="zh-CN" w:bidi="ar-SA"/>
        </w:rPr>
        <w:t>______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b w:val="false"/>
          <w:sz w:val="22"/>
          <w:szCs w:val="22"/>
        </w:rPr>
        <w:t>2026 г.</w:t>
      </w:r>
    </w:p>
    <w:p>
      <w:pPr>
        <w:pStyle w:val="Normal"/>
        <w:ind w:firstLine="708" w:left="0" w:right="0"/>
        <w:jc w:val="both"/>
        <w:rPr/>
      </w:pPr>
      <w:r>
        <w:rPr>
          <w:rFonts w:cs="Times New Roman"/>
          <w:b w:val="false"/>
          <w:bCs w:val="false"/>
          <w:color w:val="000000"/>
          <w:sz w:val="22"/>
          <w:szCs w:val="22"/>
        </w:rPr>
        <w:t>_____________________, именуемое в дальнейшем «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Поставщик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», в лице </w:t>
      </w:r>
      <w:r>
        <w:rPr>
          <w:rFonts w:cs="Times New Roman"/>
          <w:b w:val="false"/>
          <w:bCs/>
          <w:color w:val="000000"/>
          <w:sz w:val="22"/>
          <w:szCs w:val="22"/>
        </w:rPr>
        <w:t>___________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, действующего на основании ______</w:t>
      </w:r>
      <w:r>
        <w:rPr>
          <w:rFonts w:cs="Times New Roman"/>
          <w:b w:val="false"/>
          <w:bCs w:val="false"/>
          <w:sz w:val="22"/>
          <w:szCs w:val="22"/>
        </w:rPr>
        <w:t>, с одной стороны, и Федеральное государственное бюджетное учреждение здравоохранения «Клиническая больница № 8 Федерального медико-биологического агентства» (ФГБУЗ КБ № 8 ФМБА России), именуемое в дальнейшем «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b w:val="false"/>
          <w:bCs w:val="false"/>
          <w:sz w:val="22"/>
          <w:szCs w:val="22"/>
        </w:rPr>
        <w:t>», в лице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 w:eastAsia="ru-RU"/>
        </w:rPr>
        <w:t>главного врача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Курдяева Сергея Михайловича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, действующего на основании Устава и Приказа № 304Л от «</w:t>
      </w:r>
      <w:r>
        <w:rPr>
          <w:rFonts w:cs="Times New Roman"/>
          <w:b w:val="false"/>
          <w:bCs w:val="false"/>
          <w:color w:val="000000"/>
          <w:sz w:val="22"/>
          <w:szCs w:val="22"/>
          <w:u w:val="single"/>
          <w:lang w:val="ru-RU"/>
        </w:rPr>
        <w:t>27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» мая 2025 года</w:t>
      </w:r>
      <w:r>
        <w:rPr>
          <w:rFonts w:cs="Times New Roman"/>
          <w:b w:val="false"/>
          <w:bCs w:val="false"/>
          <w:sz w:val="22"/>
          <w:szCs w:val="22"/>
        </w:rPr>
        <w:t xml:space="preserve">, с другой стороны, вместе именуемые Стороны, на основании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п. 4 части 1 ст. 93</w:t>
      </w:r>
      <w:r>
        <w:rPr>
          <w:rFonts w:cs="Times New Roman"/>
          <w:b w:val="false"/>
          <w:bCs w:val="false"/>
          <w:sz w:val="22"/>
          <w:szCs w:val="22"/>
        </w:rPr>
        <w:t xml:space="preserve"> Федерального </w:t>
      </w:r>
      <w:hyperlink r:id="rId2">
        <w:r>
          <w:rPr>
            <w:rStyle w:val="Hyperlink"/>
            <w:rFonts w:cs="Times New Roman"/>
            <w:b w:val="false"/>
            <w:bCs w:val="false"/>
            <w:color w:val="111111"/>
            <w:sz w:val="22"/>
            <w:szCs w:val="22"/>
            <w:u w:val="single"/>
          </w:rPr>
          <w:t>закона</w:t>
        </w:r>
      </w:hyperlink>
      <w:r>
        <w:rPr>
          <w:rFonts w:cs="Times New Roman"/>
          <w:b w:val="false"/>
          <w:bCs w:val="false"/>
          <w:sz w:val="22"/>
          <w:szCs w:val="22"/>
        </w:rPr>
        <w:t xml:space="preserve"> от 5 апреля 2013 г. № 44-ФЗ "О Контрактной системе в сфере закупок товаров, работ, услуг для обеспечения государственных и муниципальных нужд", заключили настоящий Договор поставки (далее Договор) о нижеследующем: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1. Предмет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1.1. В соответствии с настоящим Договором Поставщик </w:t>
      </w:r>
      <w:r>
        <w:rPr>
          <w:rFonts w:cs="Times New Roman"/>
          <w:sz w:val="22"/>
          <w:szCs w:val="22"/>
          <w:u w:val="single"/>
        </w:rPr>
        <w:t xml:space="preserve">обязуется поставить </w:t>
      </w:r>
      <w:r>
        <w:rPr>
          <w:rFonts w:cs="Times New Roman"/>
          <w:b w:val="false"/>
          <w:bCs w:val="false"/>
          <w:sz w:val="22"/>
          <w:szCs w:val="22"/>
          <w:u w:val="single"/>
          <w:lang w:val="ru-RU"/>
        </w:rPr>
        <w:t>Заказчику</w:t>
      </w:r>
      <w:r>
        <w:rPr>
          <w:rFonts w:cs="Times New Roman"/>
          <w:sz w:val="22"/>
          <w:szCs w:val="22"/>
          <w:u w:val="single"/>
        </w:rPr>
        <w:t xml:space="preserve"> Товар,</w:t>
      </w:r>
      <w:r>
        <w:rPr>
          <w:rFonts w:cs="Times New Roman"/>
          <w:b/>
          <w:bCs/>
          <w:sz w:val="22"/>
          <w:szCs w:val="22"/>
          <w:u w:val="single"/>
          <w:lang w:val="ru-RU"/>
        </w:rPr>
        <w:t xml:space="preserve"> </w:t>
      </w:r>
      <w:r>
        <w:rPr>
          <w:rFonts w:cs="Times New Roman"/>
          <w:b w:val="false"/>
          <w:bCs w:val="false"/>
          <w:sz w:val="22"/>
          <w:szCs w:val="22"/>
          <w:u w:val="single"/>
          <w:lang w:val="ru-RU"/>
        </w:rPr>
        <w:t>а так же осуществить сборку Товара</w:t>
      </w:r>
      <w:r>
        <w:rPr>
          <w:rFonts w:cs="Times New Roman"/>
          <w:b w:val="false"/>
          <w:bCs w:val="false"/>
          <w:sz w:val="22"/>
          <w:szCs w:val="22"/>
          <w:u w:val="none"/>
          <w:lang w:val="ru-RU"/>
        </w:rPr>
        <w:t>, а</w:t>
      </w:r>
      <w:r>
        <w:rPr>
          <w:rFonts w:cs="Times New Roman"/>
          <w:b w:val="false"/>
          <w:bCs w:val="false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принять и оплатить его в сроки, установленные настоящим Договором.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1.2. Наименование, ассортимент, количество, цена товара согласованы Сторонами и определены в Спецификации (Приложении № 1), которые являются неотъемлемой частью Договора.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Срок действия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2.1. Настоящий Договор считается заключенным с момента его подписания Сторонами и действует до 3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</w:t>
      </w:r>
      <w:r>
        <w:rPr>
          <w:rFonts w:cs="Times New Roman"/>
          <w:sz w:val="22"/>
          <w:szCs w:val="22"/>
          <w:lang w:val="ru-RU"/>
        </w:rPr>
        <w:t>.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12</w:t>
      </w:r>
      <w:r>
        <w:rPr>
          <w:rFonts w:cs="Times New Roman"/>
          <w:sz w:val="22"/>
          <w:szCs w:val="22"/>
          <w:lang w:val="ru-RU"/>
        </w:rPr>
        <w:t>.2026г</w:t>
      </w:r>
      <w:r>
        <w:rPr>
          <w:rFonts w:cs="Times New Roman"/>
          <w:sz w:val="22"/>
          <w:szCs w:val="22"/>
        </w:rPr>
        <w:t>. В части финансовых взаиморасчетов – до полного выполнения Сторонами своих обязательств по данному Договору.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3. Цена и оплата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3.1. Стоимость Товара составляет 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 (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_______</w:t>
      </w:r>
      <w:r>
        <w:rPr>
          <w:rFonts w:cs="Times New Roman"/>
          <w:b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)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, НДС/без НДС.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3.2. 100 % стоимости Товара оплачивается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в течение 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10 рабочих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дней </w:t>
      </w:r>
      <w:r>
        <w:rPr>
          <w:rFonts w:cs="Times New Roman"/>
          <w:color w:val="000000"/>
          <w:sz w:val="22"/>
          <w:szCs w:val="22"/>
        </w:rPr>
        <w:t>с момента</w:t>
      </w:r>
      <w:r>
        <w:rPr>
          <w:rFonts w:cs="Times New Roman"/>
          <w:color w:val="000000"/>
          <w:sz w:val="22"/>
          <w:szCs w:val="22"/>
          <w:lang w:val="ru-RU"/>
        </w:rPr>
        <w:t xml:space="preserve"> подписания </w:t>
      </w:r>
      <w:r>
        <w:rPr>
          <w:rFonts w:cs="Times New Roman"/>
          <w:color w:val="000000"/>
          <w:sz w:val="22"/>
          <w:szCs w:val="22"/>
        </w:rPr>
        <w:t xml:space="preserve">товарной накладной </w:t>
      </w:r>
      <w:r>
        <w:rPr>
          <w:rFonts w:cs="Times New Roman"/>
          <w:color w:val="000000"/>
          <w:sz w:val="22"/>
          <w:szCs w:val="22"/>
          <w:lang w:val="ru-RU"/>
        </w:rPr>
        <w:t>ТОРГ 12/УПД и Акта приемки (ф. 0510452).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Оплата товара производится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в рублях платежным поручением на расчетный счет Поставщика, указанный в настоящем Договоре.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считается исполнившим обязанность по переводу денежных средств в момент их поступления на расчетный счет Поставщика.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3.3. В стоимость товара входит стоимость доставки товара до склада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  <w:lang w:val="ru-RU"/>
        </w:rPr>
        <w:t>и разгрузка товара с занесением товара на место хранения, уплата налогов, сборов, таможенных пошлин, стоимость упаковки.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 Сроки и условия поставки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4.1. Датой поставки считается дата подписания </w:t>
      </w:r>
      <w:r>
        <w:rPr>
          <w:rFonts w:cs="Times New Roman"/>
          <w:sz w:val="22"/>
          <w:szCs w:val="22"/>
          <w:lang w:val="ru-RU"/>
        </w:rPr>
        <w:t>документа о приемке</w:t>
      </w:r>
      <w:r>
        <w:rPr>
          <w:rFonts w:cs="Times New Roman"/>
          <w:sz w:val="22"/>
          <w:szCs w:val="22"/>
        </w:rPr>
        <w:t xml:space="preserve">. Право собственности на Товар переходит к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с момента получения товара и </w:t>
      </w:r>
      <w:r>
        <w:rPr>
          <w:rFonts w:cs="Times New Roman"/>
          <w:sz w:val="22"/>
          <w:szCs w:val="22"/>
          <w:lang w:val="ru-RU"/>
        </w:rPr>
        <w:t xml:space="preserve">на основании </w:t>
      </w:r>
      <w:r>
        <w:rPr>
          <w:rFonts w:cs="Times New Roman"/>
          <w:sz w:val="22"/>
          <w:szCs w:val="22"/>
        </w:rPr>
        <w:t xml:space="preserve">товарной </w:t>
      </w:r>
      <w:r>
        <w:rPr>
          <w:rFonts w:cs="Times New Roman"/>
          <w:sz w:val="22"/>
          <w:szCs w:val="22"/>
          <w:lang w:val="ru-RU"/>
        </w:rPr>
        <w:t>накладной ТОРГ 12/УПД.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4.2 Поставка Товара в адрес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осуществляется </w:t>
      </w:r>
      <w:r>
        <w:rPr>
          <w:rFonts w:cs="Times New Roman"/>
          <w:b/>
          <w:bCs/>
          <w:sz w:val="22"/>
          <w:szCs w:val="22"/>
          <w:shd w:fill="FFFF00" w:val="clear"/>
        </w:rPr>
        <w:t>в течение 5 (</w:t>
      </w:r>
      <w:r>
        <w:rPr>
          <w:rFonts w:eastAsia="Andale Sans UI;Arial Unicode MS" w:cs="Times New Roman"/>
          <w:b/>
          <w:bCs/>
          <w:color w:val="00000A"/>
          <w:kern w:val="2"/>
          <w:sz w:val="22"/>
          <w:szCs w:val="22"/>
          <w:shd w:fill="FFFF00" w:val="clear"/>
          <w:lang w:val="ru-RU" w:eastAsia="zh-CN" w:bidi="ar-SA"/>
        </w:rPr>
        <w:t>пяти</w:t>
      </w:r>
      <w:r>
        <w:rPr>
          <w:rFonts w:cs="Times New Roman"/>
          <w:b/>
          <w:bCs/>
          <w:sz w:val="22"/>
          <w:szCs w:val="22"/>
          <w:shd w:fill="FFFF00" w:val="clear"/>
          <w:lang w:val="ru-RU"/>
        </w:rPr>
        <w:t>)</w:t>
      </w:r>
      <w:r>
        <w:rPr>
          <w:rFonts w:cs="Times New Roman"/>
          <w:b/>
          <w:bCs/>
          <w:sz w:val="22"/>
          <w:szCs w:val="22"/>
          <w:shd w:fill="FFFF00" w:val="clear"/>
        </w:rPr>
        <w:t xml:space="preserve"> р</w:t>
      </w:r>
      <w:r>
        <w:rPr>
          <w:rFonts w:cs="Times New Roman"/>
          <w:b/>
          <w:bCs/>
          <w:sz w:val="22"/>
          <w:szCs w:val="22"/>
          <w:shd w:fill="FFFF00" w:val="clear"/>
          <w:lang w:val="ru-RU"/>
        </w:rPr>
        <w:t xml:space="preserve">абочих </w:t>
      </w:r>
      <w:r>
        <w:rPr>
          <w:rFonts w:cs="Times New Roman"/>
          <w:b/>
          <w:bCs/>
          <w:sz w:val="22"/>
          <w:szCs w:val="22"/>
          <w:shd w:fill="FFFF00" w:val="clear"/>
        </w:rPr>
        <w:t>дней</w:t>
      </w:r>
      <w:r>
        <w:rPr>
          <w:rFonts w:cs="Times New Roman"/>
          <w:sz w:val="22"/>
          <w:szCs w:val="22"/>
        </w:rPr>
        <w:t xml:space="preserve"> после подписания договора.</w:t>
      </w:r>
    </w:p>
    <w:p>
      <w:pPr>
        <w:pStyle w:val="Normal"/>
        <w:ind w:hanging="0" w:left="0"/>
        <w:jc w:val="lef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4.3. </w:t>
      </w:r>
      <w:r>
        <w:rPr>
          <w:rFonts w:cs="Times New Roman"/>
          <w:sz w:val="22"/>
          <w:szCs w:val="22"/>
          <w:lang w:val="ru-RU"/>
        </w:rPr>
        <w:t>П</w:t>
      </w:r>
      <w:r>
        <w:rPr>
          <w:rFonts w:cs="Times New Roman"/>
          <w:sz w:val="22"/>
          <w:szCs w:val="22"/>
        </w:rPr>
        <w:t xml:space="preserve">ри приемке </w:t>
      </w:r>
      <w:r>
        <w:rPr>
          <w:rFonts w:cs="Times New Roman"/>
          <w:sz w:val="22"/>
          <w:szCs w:val="22"/>
          <w:lang w:val="ru-RU"/>
        </w:rPr>
        <w:t>товаров, работ,</w:t>
      </w:r>
      <w:r>
        <w:rPr>
          <w:rFonts w:cs="Times New Roman"/>
          <w:sz w:val="22"/>
          <w:szCs w:val="22"/>
        </w:rPr>
        <w:t xml:space="preserve"> услуг, </w:t>
      </w:r>
      <w:r>
        <w:rPr>
          <w:rFonts w:cs="Times New Roman"/>
          <w:sz w:val="22"/>
          <w:szCs w:val="22"/>
          <w:lang w:val="ru-RU"/>
        </w:rPr>
        <w:t>Заказчик подписывает</w:t>
      </w:r>
      <w:r>
        <w:rPr>
          <w:rFonts w:cs="Times New Roman"/>
          <w:sz w:val="22"/>
          <w:szCs w:val="22"/>
        </w:rPr>
        <w:t xml:space="preserve"> Акт приемки (ф. 0510452) </w:t>
      </w:r>
      <w:r>
        <w:rPr>
          <w:rFonts w:cs="Times New Roman"/>
          <w:sz w:val="22"/>
          <w:szCs w:val="22"/>
          <w:lang w:val="ru-RU"/>
        </w:rPr>
        <w:t>в одностороннем порядке</w:t>
      </w:r>
      <w:r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  <w:lang w:val="ru-RU"/>
        </w:rPr>
        <w:t>в случае расхождений Акт приемки (ф. 0510452), направляется Поставщику для рассмотрения и устранения расхождений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4.4. Доставка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производится Поставщиком по адресу: </w:t>
      </w:r>
      <w:r>
        <w:rPr>
          <w:rFonts w:cs="Times New Roman"/>
          <w:b/>
          <w:sz w:val="22"/>
          <w:szCs w:val="22"/>
        </w:rPr>
        <w:t>249030</w:t>
      </w:r>
      <w:r>
        <w:rPr>
          <w:rFonts w:cs="Times New Roman"/>
          <w:sz w:val="22"/>
          <w:szCs w:val="22"/>
        </w:rPr>
        <w:t>,</w:t>
      </w:r>
      <w:r>
        <w:rPr>
          <w:rFonts w:cs="Times New Roman"/>
          <w:b/>
          <w:sz w:val="22"/>
          <w:szCs w:val="22"/>
        </w:rPr>
        <w:t xml:space="preserve"> г. Обнинск, пр-т. </w:t>
      </w:r>
      <w:r>
        <w:rPr>
          <w:rFonts w:cs="Times New Roman"/>
          <w:b/>
          <w:sz w:val="22"/>
          <w:szCs w:val="22"/>
          <w:lang w:val="ru-RU"/>
        </w:rPr>
        <w:t>Ленина</w:t>
      </w:r>
      <w:r>
        <w:rPr>
          <w:rFonts w:cs="Times New Roman"/>
          <w:b/>
          <w:sz w:val="22"/>
          <w:szCs w:val="22"/>
        </w:rPr>
        <w:t xml:space="preserve">, 85, </w:t>
      </w:r>
      <w:r>
        <w:rPr>
          <w:rFonts w:cs="Times New Roman"/>
          <w:b/>
          <w:sz w:val="22"/>
          <w:szCs w:val="22"/>
          <w:lang w:val="ru-RU"/>
        </w:rPr>
        <w:t>корпус 9 (склад).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5. Принятие товара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5.1. Покупатель обязан совершить все необходимые действия, обеспечивающие принятие Товара, поставляемого в соответствии с настоящим Договором.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5.2. Принятый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Товар должен быть им осмотрен </w:t>
      </w:r>
      <w:r>
        <w:rPr>
          <w:rFonts w:cs="Times New Roman"/>
          <w:sz w:val="22"/>
          <w:szCs w:val="22"/>
          <w:lang w:val="ru-RU"/>
        </w:rPr>
        <w:t>в течение 3 (трех) рабочих дней</w:t>
      </w:r>
      <w:r>
        <w:rPr>
          <w:rFonts w:cs="Times New Roman"/>
          <w:sz w:val="22"/>
          <w:szCs w:val="22"/>
        </w:rPr>
        <w:t xml:space="preserve">. При выявлении недостатков или несоответствий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в течение двух дней письменно уведомить Поставщика о выявленных недостатках или несоответствии </w:t>
      </w:r>
      <w:r>
        <w:rPr>
          <w:rFonts w:cs="Times New Roman"/>
          <w:sz w:val="22"/>
          <w:szCs w:val="22"/>
          <w:lang w:val="ru-RU"/>
        </w:rPr>
        <w:t>спецификации</w:t>
      </w:r>
      <w:r>
        <w:rPr>
          <w:rFonts w:cs="Times New Roman"/>
          <w:sz w:val="22"/>
          <w:szCs w:val="22"/>
        </w:rPr>
        <w:t xml:space="preserve"> Товара.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5.3. В случае получения поставляемого Товара от транспортной организации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проверить соответствие Товара сведениям, указанным в транспортных и сопроводительных документах, а также принять этот Товар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5.4. В случае отказа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от переданного Поставщиком Товара,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обеспечить сохранность этого Товара (ответственное хранение) и в течение двух дней письменно уведомить Поставщика об отказе от переданного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6. Качество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6.1. Качество поставляемого Товара должно соответствовать нормативно-технической документации производителя. Претензии по дефектам могут быть предъявлены Поставщику в пределах срока годности. В случае признания Поставщиком претензии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по качеству и (или) комплектности поставленного Товара Стороны вправе подписать соглашение о замене Товара ненадлежащего качества или доукомплектации (поставке комплектного)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7. Ответственность сторон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7.1. За неисполнение или ненадлежащее исполнение условий Договора Стороны несут ответственность в соответствии с действующим гражданским законодательством и условиями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7.2. В случае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сроков оплаты Товара, предусмотренных пунктом 3.1. настоящего Договора, Поставщик вправе отказаться от исполнения настоящего Договора и потребовать возврата Товара.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уплатить Поставщику неустойку в размере "1/300 ключевой ставки ЦБ РФ"от стоимости Товара за каждый день просрочки оплаты Товара, но не более суммы основного долга.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7.3. При расторжении Договора вследствие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своих обязательств, Покупатель возвращает Поставщику Товар в полном комплекте. Поставщик возвращает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полученную ранее сумму платежей за вычетом документально подтвержденных затрат Поставщика, связанных с исполнением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7.4. В случае нарушения Поставщиком сроков поставки Товара, предусмотренных пунктом 4.2. настоящего Договора,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вправе отказаться от исполнения настоящего Договора и потребовать возврата уплаченной за Товар денежной суммы. Поставщик обязан уплатить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неустойку в размере 1/300 ключевой ставки ЦБ РФ от стоимости Товара за каждый день просрочки поставки Товара, но не более суммы основного долга.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8. Форс-мажорные обстоятельства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непреодолимое обстоятельство (непреодолимая сила), а именно: стихийные бедствия, наводнения, землетрясения, пожары, военные действия, забастовки, изменения законодательства, запрещающее экспортно-импортные операции.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в течение одного месяца с момента возникновения таких обстоятельств, при этом срок исполнения обязательств по настоящему Договору продлевается соразмерно времени, в течение которого действовали вышеуказанные обстоятельства.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9. Изменение, дополнение, прекращение и расторжение договора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9.1. Условия настоящего Договора могут быть изменены или дополнены только по письменному соглашению Сторон.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9.2. Согласованные изменения и дополнения подписываются Сторонами и являются неотъемлемой частью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9.3. Споры и разногласия, которые могут возникнуть в связи с исполнением настоящего Договора, подлежат урегулированию в процессе переговоров. Споры, неурегулированные Сторонами в процессе переговоров, подлежат разрешению в Арбитражном суде </w:t>
      </w:r>
      <w:r>
        <w:rPr>
          <w:rFonts w:cs="Times New Roman"/>
          <w:sz w:val="22"/>
          <w:szCs w:val="22"/>
          <w:lang w:val="ru-RU"/>
        </w:rPr>
        <w:t>Калужской области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9.4. Настоящий Договор может быть прекращен или расторгнут в порядке и по основаниям, предусмотренным действующим законодательством Российской Федерации.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9.5.  Настоящий Договор </w:t>
      </w:r>
      <w:r>
        <w:rPr>
          <w:rFonts w:cs="Times New Roman"/>
          <w:sz w:val="22"/>
          <w:szCs w:val="22"/>
          <w:lang w:val="ru-RU"/>
        </w:rPr>
        <w:t>может быть расторгнут Заказчиком в одностороннем порядке за невыполнение своих обязательств по Договору Поставщиком в рамках действующего законодательства Российской Федерации.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9.5. Договор может быть расторгнут досрочно по соглашению сторон.</w:t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9.6. В случае изменения у одной из сторон юридического адреса, названия, банковских реквизитов и прочего она обязана в течение 10 (Десяти) дней письменно известить об этом другую сторону.</w:t>
        <w:br/>
        <w:t>9.7.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10. Адреса и реквизиты сторон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Поставщик:</w:t>
        <w:tab/>
        <w:tab/>
        <w:tab/>
        <w:tab/>
        <w:tab/>
        <w:tab/>
        <w:t xml:space="preserve">            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>:</w:t>
      </w:r>
    </w:p>
    <w:tbl>
      <w:tblPr>
        <w:tblW w:w="9789" w:type="dxa"/>
        <w:jc w:val="left"/>
        <w:tblInd w:w="-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1"/>
        <w:gridCol w:w="4918"/>
      </w:tblGrid>
      <w:tr>
        <w:trPr>
          <w:trHeight w:val="3601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 w:val="false"/>
                <w:bCs/>
                <w:color w:val="000000"/>
                <w:sz w:val="22"/>
                <w:szCs w:val="22"/>
              </w:rPr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34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Федеральное государственное бюджетное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учреждение здравоохранения «Клиническая больница № 8 Федерального медико-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биологического агентства»</w:t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(ФГБУЗ  КБ № 8 ФМБА  России)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249032, Россия, Калужская область, г. Обнинск, пр. Ленина, д. 85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4025002173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402501001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1024000940919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ОКТМО 29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</w:rPr>
              <w:t>715 000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ОКПО </w:t>
            </w:r>
            <w:r>
              <w:rPr>
                <w:color w:val="000000"/>
                <w:sz w:val="22"/>
                <w:szCs w:val="22"/>
              </w:rPr>
              <w:t>35315763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Банк получателя: ОКЦ №1 ВВГУ Банка России// УФК по Нижегородской области, г. Нижний Новгород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БИК 012202102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Получатель: УФК по Нижегородской области </w:t>
            </w:r>
            <w:r>
              <w:rPr>
                <w:rFonts w:cs="Times New Roman"/>
                <w:color w:val="000000"/>
                <w:sz w:val="22"/>
                <w:szCs w:val="22"/>
              </w:rPr>
              <w:t>(ФГБУЗ КБ № 8 ФМБА РОССИИ, л/с 20376У24990) ,22376У24990, 21376У24990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кор./с 40102810745370000024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Номер банковского (казначейского) счета: 03214643000000013209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(48439) 6-85-85, факс (48439) 6-17-05, склад (48439) 5-73-61, аптека (48439) 3-20-06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kb8@fmbamail.ru</w:t>
            </w:r>
          </w:p>
          <w:p>
            <w:pPr>
              <w:pStyle w:val="Normal"/>
              <w:widowControl w:val="false"/>
              <w:snapToGrid w:val="false"/>
              <w:spacing w:lineRule="auto" w:line="240"/>
              <w:ind w:right="283"/>
              <w:rPr/>
            </w:pPr>
            <w:r>
              <w:rPr>
                <w:rFonts w:cs="Times New Roman"/>
                <w:b/>
                <w:bCs w:val="false"/>
                <w:color w:val="000000"/>
                <w:sz w:val="22"/>
                <w:szCs w:val="22"/>
                <w:lang w:val="de-DE"/>
              </w:rPr>
              <w:t xml:space="preserve">e-mail: </w:t>
            </w:r>
            <w:hyperlink r:id="rId3">
              <w:r>
                <w:rPr>
                  <w:rStyle w:val="Hyperlink"/>
                  <w:b/>
                  <w:bCs w:val="false"/>
                  <w:sz w:val="22"/>
                  <w:szCs w:val="22"/>
                  <w:lang w:val="de-DE"/>
                </w:rPr>
                <w:t>kb8.ks@mail.ru</w:t>
              </w:r>
            </w:hyperlink>
          </w:p>
        </w:tc>
      </w:tr>
      <w:tr>
        <w:trPr>
          <w:trHeight w:val="1296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  <w:lang w:val="ru-RU"/>
              </w:rPr>
              <w:t>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>
      <w:pPr>
        <w:pStyle w:val="Normal"/>
        <w:ind w:hanging="0" w:left="0"/>
        <w:jc w:val="center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</w:t>
      </w:r>
      <w:r>
        <w:rPr>
          <w:rFonts w:cs="Times New Roman"/>
          <w:sz w:val="22"/>
          <w:szCs w:val="22"/>
        </w:rPr>
        <w:t xml:space="preserve">к договору № 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431</w:t>
      </w:r>
      <w:r>
        <w:rPr>
          <w:rFonts w:cs="Times New Roman"/>
          <w:sz w:val="22"/>
          <w:szCs w:val="22"/>
          <w:lang w:val="ru-RU"/>
        </w:rPr>
        <w:t>-26</w:t>
      </w:r>
      <w:r>
        <w:rPr>
          <w:rFonts w:cs="Times New Roman"/>
          <w:strike/>
          <w:sz w:val="22"/>
          <w:szCs w:val="22"/>
          <w:lang w:val="ru-RU"/>
        </w:rPr>
        <w:t>-</w:t>
      </w:r>
      <w:r>
        <w:rPr>
          <w:rFonts w:cs="Times New Roman"/>
          <w:strike w:val="false"/>
          <w:dstrike w:val="false"/>
          <w:sz w:val="22"/>
          <w:szCs w:val="22"/>
          <w:lang w:val="ru-RU"/>
        </w:rPr>
        <w:t>МЗ</w:t>
      </w:r>
    </w:p>
    <w:p>
      <w:pPr>
        <w:pStyle w:val="Normal"/>
        <w:ind w:hanging="0" w:left="0"/>
        <w:jc w:val="right"/>
        <w:rPr>
          <w:sz w:val="22"/>
          <w:szCs w:val="22"/>
        </w:rPr>
      </w:pPr>
      <w:r>
        <w:rPr>
          <w:rFonts w:cs="Times New Roman"/>
          <w:sz w:val="22"/>
          <w:szCs w:val="22"/>
        </w:rPr>
        <w:t>от «</w:t>
      </w:r>
      <w:r>
        <w:rPr>
          <w:rFonts w:cs="Times New Roman"/>
          <w:sz w:val="22"/>
          <w:szCs w:val="22"/>
          <w:lang w:val="ru-RU" w:eastAsia="ru-RU" w:bidi="ru-RU"/>
        </w:rPr>
        <w:t xml:space="preserve">     </w:t>
      </w:r>
      <w:r>
        <w:rPr>
          <w:rFonts w:cs="Times New Roman"/>
          <w:sz w:val="22"/>
          <w:szCs w:val="22"/>
        </w:rPr>
        <w:t>»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  <w:lang w:val="ru-RU" w:eastAsia="ru-RU" w:bidi="ru-RU"/>
        </w:rPr>
        <w:t xml:space="preserve">                   </w:t>
      </w:r>
      <w:r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  <w:lang w:val="ru-RU"/>
        </w:rPr>
        <w:t>_</w:t>
      </w:r>
      <w:r>
        <w:rPr>
          <w:rFonts w:cs="Times New Roman"/>
          <w:sz w:val="22"/>
          <w:szCs w:val="22"/>
        </w:rPr>
        <w:t xml:space="preserve"> г.</w:t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cs="Times New Roman"/>
          <w:b/>
          <w:bCs/>
          <w:sz w:val="22"/>
          <w:szCs w:val="22"/>
          <w:lang w:val="ru-RU"/>
        </w:rPr>
        <w:t>СПЕЦИФИКАЦИЯ</w:t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tbl>
      <w:tblPr>
        <w:tblW w:w="10097" w:type="dxa"/>
        <w:jc w:val="left"/>
        <w:tblInd w:w="-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53"/>
        <w:gridCol w:w="5303"/>
        <w:gridCol w:w="962"/>
        <w:gridCol w:w="598"/>
        <w:gridCol w:w="1248"/>
        <w:gridCol w:w="1333"/>
      </w:tblGrid>
      <w:tr>
        <w:trPr>
          <w:trHeight w:val="225" w:hRule="atLeast"/>
        </w:trPr>
        <w:tc>
          <w:tcPr>
            <w:tcW w:w="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5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Товар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Ед.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Цена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Сумма</w:t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0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  <w:t>Печенье "Яшкино" "К кофе", сахарное, со вкусом пломбира, весовое, 4кг коробка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96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24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30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bidi w:val="0"/>
              <w:ind w:hanging="0" w:left="0" w:right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  <w:t>Чай Майский "Корона Российской Империи", черный, 100 пакетиков по 2г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96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5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</w:t>
            </w:r>
          </w:p>
        </w:tc>
        <w:tc>
          <w:tcPr>
            <w:tcW w:w="124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530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  <w:t>Сахар порционный Welday в стиках по 5г, 200шт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96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14</w:t>
            </w:r>
          </w:p>
        </w:tc>
        <w:tc>
          <w:tcPr>
            <w:tcW w:w="5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</w:t>
            </w:r>
          </w:p>
        </w:tc>
        <w:tc>
          <w:tcPr>
            <w:tcW w:w="124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8764" w:type="dxa"/>
            <w:gridSpan w:val="5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Итого</w:t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Цена Договора составляет: ________ (__________) рублей ___ копеек, в том числе НДС ___% (______ ) руб. ____ коп., 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с учетом всех расходов 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на поставку товара до места поставки, включая все налоги, таможенные пошлины, расходы на страхование. Затраты на погрузо-разгрузочные работы на склад Заказчика с заносом товара в помещение Заказчика и с разгрузкой на место хранение товара, и иные расходы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, связанные с исполнением Поставщиком условий Договора включены в цену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tbl>
      <w:tblPr>
        <w:tblW w:w="10380" w:type="dxa"/>
        <w:jc w:val="left"/>
        <w:tblInd w:w="-3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5"/>
        <w:gridCol w:w="4995"/>
      </w:tblGrid>
      <w:tr>
        <w:trPr>
          <w:trHeight w:val="1296" w:hRule="atLeast"/>
        </w:trPr>
        <w:tc>
          <w:tcPr>
            <w:tcW w:w="5385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95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_____________________________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BodyText"/>
        <w:widowControl/>
        <w:spacing w:before="0" w:after="0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alibri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6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ndale Sans UI;Arial Unicode MS" w:cs="Times New Roman"/>
      <w:color w:val="00000A"/>
      <w:kern w:val="2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  <w:lang w:val="ru-RU" w:eastAsia="zxx" w:bidi="ru-RU"/>
    </w:rPr>
  </w:style>
  <w:style w:type="character" w:styleId="FollowedHyperlink">
    <w:name w:val="FollowedHyperlink"/>
    <w:qFormat/>
    <w:rPr>
      <w:color w:val="800080"/>
      <w:u w:val="single"/>
      <w:lang w:val="ru-RU" w:eastAsia="ru-RU" w:bidi="ru-RU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">
    <w:name w:val="Caption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">
    <w:name w:val="Caption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">
    <w:name w:val="Caption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">
    <w:name w:val="Caption1111111111111111111111111111111111111111111111111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">
    <w:name w:val="Заголовок1"/>
    <w:basedOn w:val="Normal"/>
    <w:qFormat/>
    <w:pPr>
      <w:keepNext w:val="true"/>
      <w:spacing w:before="240" w:after="120"/>
    </w:pPr>
    <w:rPr>
      <w:rFonts w:ascii="Arial" w:hAnsi="Arial" w:eastAsia="Andale Sans UI;Arial Unicode MS" w:cs="Tahoma"/>
      <w:sz w:val="28"/>
      <w:szCs w:val="28"/>
    </w:rPr>
  </w:style>
  <w:style w:type="paragraph" w:styleId="11">
    <w:name w:val="Указатель1"/>
    <w:basedOn w:val="Normal"/>
    <w:qFormat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widowControl w:val="false"/>
      <w:spacing w:lineRule="atLeast" w:line="20" w:before="0" w:after="240"/>
      <w:jc w:val="center"/>
    </w:pPr>
    <w:rPr>
      <w:rFonts w:ascii="Arial" w:hAnsi="Arial" w:cs="Arial"/>
      <w:b/>
      <w:bCs/>
      <w:sz w:val="22"/>
      <w:szCs w:val="20"/>
    </w:rPr>
  </w:style>
  <w:style w:type="paragraph" w:styleId="Subtitle">
    <w:name w:val="Subtitle"/>
    <w:basedOn w:val="1"/>
    <w:next w:val="BodyText"/>
    <w:qFormat/>
    <w:pPr>
      <w:jc w:val="center"/>
    </w:pPr>
    <w:rPr>
      <w:i/>
      <w:iCs/>
      <w:sz w:val="28"/>
      <w:szCs w:val="28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21">
    <w:name w:val="Основной текст 21"/>
    <w:basedOn w:val="Normal"/>
    <w:qFormat/>
    <w:pPr>
      <w:ind w:hanging="0" w:left="0" w:right="176"/>
      <w:jc w:val="both"/>
    </w:pPr>
    <w:rPr>
      <w:szCs w:val="20"/>
    </w:rPr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lineRule="auto" w:line="257" w:before="0" w:after="16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ableGrid">
    <w:name w:val="TableGrid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user4">
    <w:name w:val="Содержимое врезки (user)"/>
    <w:basedOn w:val="Normal"/>
    <w:qFormat/>
    <w:pPr/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706557356161AAF3938123594DF1E42ADF0B66C51D27F5C8BABB2754D78117A25F339B3CoFj5H" TargetMode="External"/><Relationship Id="rId3" Type="http://schemas.openxmlformats.org/officeDocument/2006/relationships/hyperlink" Target="mailto:kb8.ks@mail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Application>LibreOffice/26.2.5.2$Windows_X86_64 LibreOffice_project/cd7284b4cbbfeb507e630c1aac019f4157393acb</Application>
  <AppVersion>15.0000</AppVersion>
  <Pages>4</Pages>
  <Words>1234</Words>
  <Characters>8339</Characters>
  <CharactersWithSpaces>9857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2021-03-09T10:46:00Z</dcterms:created>
  <dc:creator>dsad3uioS dsadasdS</dc:creator>
  <dc:description/>
  <dc:language>ru-RU</dc:language>
  <cp:lastModifiedBy/>
  <cp:lastPrinted>2026-09-10T16:10:11Z</cp:lastPrinted>
  <dcterms:modified xsi:type="dcterms:W3CDTF">2026-09-23T09:09:52Z</dcterms:modified>
  <cp:revision>281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