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3238" w14:textId="2CE5DAB7" w:rsidR="00C36FA0" w:rsidRPr="009365AF" w:rsidRDefault="00294DD7" w:rsidP="009365AF">
      <w:pPr>
        <w:pStyle w:val="af8"/>
        <w:spacing w:before="0" w:after="0"/>
        <w:contextualSpacing w:val="0"/>
        <w:rPr>
          <w:sz w:val="24"/>
          <w:szCs w:val="24"/>
        </w:rPr>
      </w:pPr>
      <w:bookmarkStart w:id="0" w:name="_title_1"/>
      <w:bookmarkStart w:id="1" w:name="_ref_1-c673a9191d2245"/>
      <w:r>
        <w:rPr>
          <w:sz w:val="24"/>
          <w:szCs w:val="24"/>
        </w:rPr>
        <w:t>Контракт</w:t>
      </w:r>
      <w:r w:rsidR="00C36FA0" w:rsidRPr="009365AF">
        <w:rPr>
          <w:sz w:val="24"/>
          <w:szCs w:val="24"/>
        </w:rPr>
        <w:t xml:space="preserve"> № </w:t>
      </w:r>
      <w:r w:rsidR="00D51C68">
        <w:rPr>
          <w:sz w:val="24"/>
          <w:szCs w:val="24"/>
        </w:rPr>
        <w:t>_____</w:t>
      </w:r>
      <w:r w:rsidR="00F644DE">
        <w:rPr>
          <w:sz w:val="24"/>
          <w:szCs w:val="24"/>
        </w:rPr>
        <w:t xml:space="preserve"> </w:t>
      </w:r>
    </w:p>
    <w:p w14:paraId="0FB04BF2" w14:textId="795E4034" w:rsidR="00795429" w:rsidRDefault="00BE5444" w:rsidP="009365AF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5232118"/>
      <w:bookmarkEnd w:id="0"/>
      <w:bookmarkEnd w:id="1"/>
      <w:r w:rsidRPr="009365A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bookmarkStart w:id="3" w:name="_Hlk102567547"/>
      <w:r w:rsidR="00C36FA0" w:rsidRPr="009365AF">
        <w:rPr>
          <w:rFonts w:ascii="Times New Roman" w:hAnsi="Times New Roman" w:cs="Times New Roman"/>
          <w:b/>
          <w:bCs/>
          <w:sz w:val="24"/>
          <w:szCs w:val="24"/>
        </w:rPr>
        <w:t>оказание</w:t>
      </w:r>
      <w:r w:rsidRPr="00936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FA0" w:rsidRPr="009365AF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Pr="009365AF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bookmarkEnd w:id="3"/>
      <w:r w:rsidR="00795429" w:rsidRPr="00795429">
        <w:rPr>
          <w:rFonts w:ascii="Times New Roman" w:hAnsi="Times New Roman" w:cs="Times New Roman"/>
          <w:b/>
          <w:bCs/>
          <w:sz w:val="24"/>
          <w:szCs w:val="24"/>
        </w:rPr>
        <w:t>проведению периодического медосмотра сотрудников</w:t>
      </w:r>
    </w:p>
    <w:p w14:paraId="21860B46" w14:textId="0031C0CC" w:rsidR="00DD565C" w:rsidRPr="009365AF" w:rsidRDefault="00795429" w:rsidP="009365AF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95429">
        <w:rPr>
          <w:rFonts w:ascii="Times New Roman" w:hAnsi="Times New Roman" w:cs="Times New Roman"/>
          <w:b/>
          <w:bCs/>
          <w:sz w:val="24"/>
          <w:szCs w:val="24"/>
        </w:rPr>
        <w:t>анатория «Автомобилист»</w:t>
      </w:r>
    </w:p>
    <w:bookmarkEnd w:id="2"/>
    <w:p w14:paraId="2E6B4809" w14:textId="77777777" w:rsidR="000F09A0" w:rsidRPr="009365AF" w:rsidRDefault="000F09A0" w:rsidP="009365AF">
      <w:pPr>
        <w:shd w:val="clear" w:color="auto" w:fill="FFFFFF"/>
        <w:tabs>
          <w:tab w:val="left" w:pos="8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B73F4F" w14:textId="0B88B377" w:rsidR="009A6E3F" w:rsidRPr="009365AF" w:rsidRDefault="00F135B5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г</w:t>
      </w:r>
      <w:r w:rsidR="00355CB2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Сочи</w:t>
      </w:r>
      <w:r w:rsidR="00DD565C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                                                     </w:t>
      </w:r>
      <w:r w:rsidR="00DD565C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37B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25F4" w:rsidRPr="009365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728EE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43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6728EE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334B6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294DD7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DD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D9D" w:rsidRPr="009365A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51C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0B60" w:rsidRPr="009365A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504A2D2" w14:textId="77777777" w:rsidR="000F09A0" w:rsidRPr="009365AF" w:rsidRDefault="000F09A0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hAnsi="Times New Roman" w:cs="Times New Roman"/>
          <w:sz w:val="24"/>
          <w:szCs w:val="24"/>
        </w:rPr>
      </w:pPr>
    </w:p>
    <w:p w14:paraId="1500A701" w14:textId="134B1D6B" w:rsidR="00D028AA" w:rsidRPr="00294DD7" w:rsidRDefault="009365AF" w:rsidP="00F14E2B">
      <w:pPr>
        <w:shd w:val="clear" w:color="auto" w:fill="FFFFFF"/>
        <w:tabs>
          <w:tab w:val="left" w:pos="851"/>
        </w:tabs>
        <w:ind w:left="12" w:right="3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94DD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r w:rsidR="00E92118" w:rsidRPr="00294D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6DED07BA" w14:textId="73D23C4C" w:rsidR="002257B0" w:rsidRPr="00D724E4" w:rsidRDefault="00F14E2B" w:rsidP="002257B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07473883"/>
      <w:bookmarkStart w:id="5" w:name="_Hlk102724042"/>
      <w:r w:rsidRPr="00D7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End w:id="4"/>
      <w:r w:rsidR="00D724E4" w:rsidRPr="00D7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257B0" w:rsidRPr="00D7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учреждение «Федеральный медицинский центр» Федерального агентства по управлению государственным имуществом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(ФГБУ «Федеральный медицинский центр» Росимущества), именуемое в дальнейшем «</w:t>
      </w:r>
      <w:r w:rsidR="002257B0" w:rsidRPr="00D7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директора филиала ФГБУ «ФМЦ» Росимущества - Санаторий «Автомобилист» </w:t>
      </w:r>
      <w:proofErr w:type="spellStart"/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Мамишева</w:t>
      </w:r>
      <w:proofErr w:type="spellEnd"/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Аслана </w:t>
      </w:r>
      <w:proofErr w:type="spellStart"/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Сальбиевича</w:t>
      </w:r>
      <w:proofErr w:type="spellEnd"/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доверенности от №</w:t>
      </w:r>
      <w:r w:rsidR="00D51C68" w:rsidRPr="00D51C68">
        <w:rPr>
          <w:rFonts w:ascii="Times New Roman" w:eastAsia="Times New Roman" w:hAnsi="Times New Roman" w:cs="Times New Roman"/>
          <w:sz w:val="24"/>
          <w:szCs w:val="24"/>
          <w:lang w:eastAsia="ru-RU"/>
        </w:rPr>
        <w:t>05.03-2026.АВТ-13 от 25.02.2026г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Положения о филиале ФГБУ «Федеральный медицинский центр» Федерального агентства по управлению государственным имуществом - Санаторий «Автомобилист», утверждённого приказом ФГБУ «Федеральный медицинский центр» Росимущества от 15.01.2024 № 9, с одной стороны, и</w:t>
      </w:r>
    </w:p>
    <w:p w14:paraId="652FF73F" w14:textId="72CA3D40" w:rsidR="004E1805" w:rsidRPr="00D724E4" w:rsidRDefault="002B6735" w:rsidP="002257B0">
      <w:pPr>
        <w:tabs>
          <w:tab w:val="left" w:pos="851"/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2257B0" w:rsidRPr="00D72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</w:t>
      </w:r>
      <w:r w:rsidR="00D724E4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</w:t>
      </w:r>
      <w:r w:rsidR="002257B0" w:rsidRPr="00D724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совместно именуемые «Стороны»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="002257B0" w:rsidRPr="00D724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п. 4 ч. 1 ст.93 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№ 44-ФЗ (Итоговый протокол закупочной сессии № </w:t>
      </w:r>
      <w:r w:rsidR="00D724E4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724E4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.2025г.), </w:t>
      </w:r>
      <w:r w:rsidR="00D724E4" w:rsidRPr="00D7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идентификационный код закупки </w:t>
      </w:r>
      <w:r w:rsidR="00D51C68" w:rsidRPr="00D5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261770929051023674300100790000000244</w:t>
      </w:r>
      <w:r w:rsidR="00D5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7B0" w:rsidRPr="00D724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контракт (далее – Контракт) о нижеследующем</w:t>
      </w:r>
      <w:r w:rsidR="004E1805" w:rsidRPr="00D7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End w:id="5"/>
    <w:p w14:paraId="2D6BA7EC" w14:textId="77777777" w:rsidR="0001279F" w:rsidRPr="009365AF" w:rsidRDefault="0001279F" w:rsidP="009365AF">
      <w:pPr>
        <w:shd w:val="clear" w:color="auto" w:fill="FFFFFF"/>
        <w:tabs>
          <w:tab w:val="left" w:pos="739"/>
        </w:tabs>
        <w:ind w:left="12" w:right="3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615D6BD" w14:textId="3C9AD956" w:rsidR="00786DA9" w:rsidRDefault="00225BF3" w:rsidP="009365AF">
      <w:pPr>
        <w:pStyle w:val="a9"/>
        <w:numPr>
          <w:ilvl w:val="0"/>
          <w:numId w:val="1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Предмет </w:t>
      </w:r>
      <w:r w:rsidR="00294DD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а</w:t>
      </w:r>
    </w:p>
    <w:p w14:paraId="5C03B0D4" w14:textId="77777777" w:rsidR="009365AF" w:rsidRPr="009365AF" w:rsidRDefault="009365AF" w:rsidP="009365A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14:paraId="5EDBC782" w14:textId="4527501D" w:rsidR="003E4971" w:rsidRPr="009365AF" w:rsidRDefault="00C36FA0" w:rsidP="00795429">
      <w:pPr>
        <w:shd w:val="clear" w:color="auto" w:fill="FFFFFF"/>
        <w:tabs>
          <w:tab w:val="left" w:pos="709"/>
          <w:tab w:val="left" w:pos="851"/>
        </w:tabs>
        <w:ind w:right="31" w:firstLine="709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1.1. 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условиям настоящего </w:t>
      </w:r>
      <w:r w:rsidR="00294DD7">
        <w:rPr>
          <w:rFonts w:ascii="Times New Roman" w:eastAsia="Times New Roman" w:hAnsi="Times New Roman" w:cs="Times New Roman"/>
          <w:spacing w:val="-6"/>
          <w:sz w:val="24"/>
          <w:szCs w:val="24"/>
        </w:rPr>
        <w:t>Контракт</w:t>
      </w:r>
      <w:r w:rsidR="00D42C4D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Исполнитель обязуется оказать Заказчику</w:t>
      </w:r>
      <w:r w:rsidR="009534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95429" w:rsidRPr="00795429">
        <w:rPr>
          <w:rFonts w:ascii="Times New Roman" w:eastAsia="Times New Roman" w:hAnsi="Times New Roman" w:cs="Times New Roman"/>
          <w:spacing w:val="-1"/>
          <w:sz w:val="24"/>
          <w:szCs w:val="24"/>
        </w:rPr>
        <w:t>услуг</w:t>
      </w:r>
      <w:r w:rsidR="00DE6A6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795429" w:rsidRPr="007954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проведению периодического медосмотра сотрудников</w:t>
      </w:r>
      <w:r w:rsidR="007954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="00795429" w:rsidRPr="00795429">
        <w:rPr>
          <w:rFonts w:ascii="Times New Roman" w:eastAsia="Times New Roman" w:hAnsi="Times New Roman" w:cs="Times New Roman"/>
          <w:spacing w:val="-1"/>
          <w:sz w:val="24"/>
          <w:szCs w:val="24"/>
        </w:rPr>
        <w:t>анатория «Автомобилист»</w:t>
      </w:r>
      <w:r w:rsidR="007954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2C4D" w:rsidRPr="00D42C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</w:t>
      </w:r>
      <w:r w:rsidR="00D724E4" w:rsidRPr="00D42C4D">
        <w:rPr>
          <w:rFonts w:ascii="Times New Roman" w:eastAsia="Times New Roman" w:hAnsi="Times New Roman" w:cs="Times New Roman"/>
          <w:spacing w:val="-1"/>
          <w:sz w:val="24"/>
          <w:szCs w:val="24"/>
        </w:rPr>
        <w:t>объёме</w:t>
      </w:r>
      <w:r w:rsidR="00D42C4D" w:rsidRPr="00D42C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с характеристиками согласно</w:t>
      </w:r>
      <w:r w:rsidR="00D42C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Приложению №</w:t>
      </w:r>
      <w:r w:rsidR="00D51C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2C4D">
        <w:rPr>
          <w:rFonts w:ascii="Times New Roman" w:eastAsia="Times New Roman" w:hAnsi="Times New Roman" w:cs="Times New Roman"/>
          <w:spacing w:val="-1"/>
          <w:sz w:val="24"/>
          <w:szCs w:val="24"/>
        </w:rPr>
        <w:t>2 - «</w:t>
      </w:r>
      <w:r w:rsidR="00294DD7">
        <w:rPr>
          <w:rFonts w:ascii="Times New Roman" w:eastAsia="Times New Roman" w:hAnsi="Times New Roman" w:cs="Times New Roman"/>
          <w:spacing w:val="-1"/>
          <w:sz w:val="24"/>
          <w:szCs w:val="24"/>
        </w:rPr>
        <w:t>Описание объекта закупки</w:t>
      </w:r>
      <w:r w:rsidR="00D42C4D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9534EB" w:rsidRPr="009534EB">
        <w:rPr>
          <w:rFonts w:ascii="Times New Roman" w:eastAsia="Times New Roman" w:hAnsi="Times New Roman" w:cs="Times New Roman"/>
          <w:spacing w:val="-1"/>
          <w:sz w:val="24"/>
          <w:szCs w:val="24"/>
        </w:rPr>
        <w:t>а Заказчик обязуется принять и оплатить указанные услуги в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соответствии с Приложением № 1 - «Спецификация».</w:t>
      </w:r>
    </w:p>
    <w:p w14:paraId="42F68169" w14:textId="512CF7B2" w:rsidR="00131044" w:rsidRPr="009365AF" w:rsidRDefault="00F55B4B" w:rsidP="009365AF">
      <w:pPr>
        <w:pStyle w:val="a9"/>
        <w:numPr>
          <w:ilvl w:val="1"/>
          <w:numId w:val="44"/>
        </w:numPr>
        <w:shd w:val="clear" w:color="auto" w:fill="FFFFFF"/>
        <w:tabs>
          <w:tab w:val="left" w:pos="14"/>
          <w:tab w:val="left" w:pos="1134"/>
        </w:tabs>
        <w:ind w:left="0" w:right="31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Срок оказания услуг 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="00294DD7">
        <w:rPr>
          <w:rFonts w:ascii="Times New Roman" w:eastAsia="Times New Roman" w:hAnsi="Times New Roman" w:cs="Times New Roman"/>
          <w:spacing w:val="-6"/>
          <w:sz w:val="24"/>
          <w:szCs w:val="24"/>
        </w:rPr>
        <w:t>Контракт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 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даты заключения </w:t>
      </w:r>
      <w:r w:rsidR="00294DD7">
        <w:rPr>
          <w:rFonts w:ascii="Times New Roman" w:eastAsia="Times New Roman" w:hAnsi="Times New Roman" w:cs="Times New Roman"/>
          <w:spacing w:val="-6"/>
          <w:sz w:val="24"/>
          <w:szCs w:val="24"/>
        </w:rPr>
        <w:t>Контракт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а по </w:t>
      </w:r>
      <w:r w:rsidR="00D724E4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 w:rsidR="00D51C68">
        <w:rPr>
          <w:rFonts w:ascii="Times New Roman" w:eastAsia="Times New Roman" w:hAnsi="Times New Roman" w:cs="Times New Roman"/>
          <w:spacing w:val="-6"/>
          <w:sz w:val="24"/>
          <w:szCs w:val="24"/>
        </w:rPr>
        <w:t>0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D724E4">
        <w:rPr>
          <w:rFonts w:ascii="Times New Roman" w:eastAsia="Times New Roman" w:hAnsi="Times New Roman" w:cs="Times New Roman"/>
          <w:spacing w:val="-6"/>
          <w:sz w:val="24"/>
          <w:szCs w:val="24"/>
        </w:rPr>
        <w:t>10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.202</w:t>
      </w:r>
      <w:r w:rsidR="00D51C68"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г.</w:t>
      </w:r>
    </w:p>
    <w:p w14:paraId="550BC718" w14:textId="77777777" w:rsidR="0001279F" w:rsidRPr="009365AF" w:rsidRDefault="0001279F" w:rsidP="009365AF">
      <w:pPr>
        <w:pStyle w:val="a9"/>
        <w:shd w:val="clear" w:color="auto" w:fill="FFFFFF"/>
        <w:tabs>
          <w:tab w:val="left" w:pos="1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E1C294" w14:textId="217F6C34" w:rsidR="00225BF3" w:rsidRPr="009365AF" w:rsidRDefault="00225BF3" w:rsidP="009365AF">
      <w:pPr>
        <w:pStyle w:val="a9"/>
        <w:numPr>
          <w:ilvl w:val="0"/>
          <w:numId w:val="44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сдачи и </w:t>
      </w:r>
      <w:r w:rsidR="00D724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приёмки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услуг</w:t>
      </w:r>
    </w:p>
    <w:p w14:paraId="75ACD287" w14:textId="77777777" w:rsidR="004F34D9" w:rsidRPr="009365AF" w:rsidRDefault="004F34D9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70417BDA" w14:textId="70253886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10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течение 5 (пяти) рабочих дней, следующих за датой окончания оказания Услуг по </w:t>
      </w:r>
      <w:r w:rsidR="00294DD7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у, Исполнитель обязан передать Заказчику</w:t>
      </w:r>
      <w:r w:rsidR="00D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4E4" w:rsidRPr="00D724E4">
        <w:rPr>
          <w:rFonts w:ascii="Times New Roman" w:hAnsi="Times New Roman" w:cs="Times New Roman"/>
          <w:bCs/>
          <w:sz w:val="24"/>
          <w:szCs w:val="24"/>
        </w:rPr>
        <w:t>Заключительный акт медицинской комиссии по результатам периодических медицинских осмотров работников в соответствии с приказом Минздрава России от 28.01.2021 N 29н</w:t>
      </w:r>
      <w:r w:rsidR="00D724E4">
        <w:rPr>
          <w:rFonts w:ascii="Times New Roman" w:hAnsi="Times New Roman" w:cs="Times New Roman"/>
          <w:bCs/>
          <w:sz w:val="24"/>
          <w:szCs w:val="24"/>
        </w:rPr>
        <w:t>,</w:t>
      </w:r>
      <w:r w:rsidR="00D724E4" w:rsidRPr="00D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bCs/>
          <w:sz w:val="24"/>
          <w:szCs w:val="24"/>
        </w:rPr>
        <w:t>двусторонний акт сдачи-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Услуг, составленный в двух оригинальных экземплярах и подписанный со своей Стороны.</w:t>
      </w:r>
    </w:p>
    <w:p w14:paraId="1B3958D4" w14:textId="697C8CFB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Заказчик в течение 5 (пяти) рабочих дней со дня получения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 xml:space="preserve">документов </w:t>
      </w:r>
      <w:r w:rsidRPr="009365AF">
        <w:rPr>
          <w:rFonts w:ascii="Times New Roman" w:hAnsi="Times New Roman" w:cs="Times New Roman"/>
          <w:bCs/>
          <w:sz w:val="24"/>
          <w:szCs w:val="24"/>
        </w:rPr>
        <w:t>от Исполнителя при отсутствии замечаний к Услугам обязан подписать акт сдачи-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со своей стороны и передать один экземпляр акта сдачи-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Исполнителю.</w:t>
      </w:r>
    </w:p>
    <w:p w14:paraId="02116F99" w14:textId="6723E17B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случае выявления Заказчиком недостатков Услуг при их 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приёмке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Заказчик в срок, установленный в пункте 2.2. </w:t>
      </w:r>
      <w:r w:rsidR="00294DD7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а, составляет мотивированный отказ и направляет его Исполнителю с указанием перечня недостатков и сроков их устранения. Обнаруженные недостатки Услуг устраняются Исполнителем за свой 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счёт</w:t>
      </w:r>
      <w:r w:rsidRPr="009365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F2E4FF" w14:textId="74E64FC6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После устранения недостатков Услуг 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приёмка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Услуг осуществляется повторно в порядке, установленном пунктами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>.1</w:t>
      </w:r>
      <w:r w:rsidR="00E92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.4 </w:t>
      </w:r>
      <w:r w:rsidR="00294DD7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0E47EF1F" w14:textId="11EDE558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Услуги по </w:t>
      </w:r>
      <w:r w:rsidR="00294DD7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у считаются принятыми Заказчиком после подписания Сторонами акта сдачи-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Услуг.</w:t>
      </w:r>
    </w:p>
    <w:p w14:paraId="78AD32A1" w14:textId="5A7BDD52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При обнаружении недостатков оказанных услуг после их </w:t>
      </w:r>
      <w:r w:rsidR="00D724E4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>, Заказчик незамедлительно уведомляет об этом Исполнителя и приглашает для подписания двустороннего акта о выявленных недостатках оказанных услуг и сроках их устранения.</w:t>
      </w:r>
    </w:p>
    <w:p w14:paraId="277C3770" w14:textId="72FECCD9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Если Исполнитель не явится для подписания акта в течение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двух</w:t>
      </w:r>
      <w:r w:rsidRPr="009365AF">
        <w:rPr>
          <w:rFonts w:ascii="Times New Roman" w:hAnsi="Times New Roman" w:cs="Times New Roman"/>
          <w:bCs/>
          <w:sz w:val="24"/>
          <w:szCs w:val="24"/>
        </w:rPr>
        <w:t>) рабочих дней со дня получения уведомления Заказчика, Заказчик имеет право составить односторонний акт и направить его Исполнителю, с требованием устранить недостатки оказанных услуг.</w:t>
      </w:r>
    </w:p>
    <w:p w14:paraId="3C09F8F1" w14:textId="77777777" w:rsidR="00CA1257" w:rsidRPr="009365AF" w:rsidRDefault="00CA1257" w:rsidP="009365AF">
      <w:pPr>
        <w:shd w:val="clear" w:color="auto" w:fill="FFFFFF"/>
        <w:tabs>
          <w:tab w:val="left" w:pos="14"/>
          <w:tab w:val="left" w:pos="746"/>
        </w:tabs>
        <w:ind w:right="12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3F83A4FB" w14:textId="0FAB651C" w:rsidR="00225BF3" w:rsidRPr="009365AF" w:rsidRDefault="00225BF3" w:rsidP="00F50485">
      <w:pPr>
        <w:pStyle w:val="a9"/>
        <w:numPr>
          <w:ilvl w:val="0"/>
          <w:numId w:val="4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Стоимость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услуг 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и порядок </w:t>
      </w:r>
      <w:r w:rsidR="00D724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расчётов</w:t>
      </w:r>
    </w:p>
    <w:p w14:paraId="5B051C3C" w14:textId="77777777" w:rsidR="004F34D9" w:rsidRPr="009365AF" w:rsidRDefault="004F34D9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385CF72B" w14:textId="64C6F11A" w:rsidR="00CE4FA9" w:rsidRPr="00D724E4" w:rsidRDefault="00A8699D" w:rsidP="001040F4">
      <w:pPr>
        <w:pStyle w:val="a9"/>
        <w:numPr>
          <w:ilvl w:val="1"/>
          <w:numId w:val="41"/>
        </w:numPr>
        <w:shd w:val="clear" w:color="auto" w:fill="FFFFFF"/>
        <w:tabs>
          <w:tab w:val="left" w:pos="14"/>
          <w:tab w:val="left" w:pos="709"/>
          <w:tab w:val="left" w:pos="851"/>
          <w:tab w:val="left" w:pos="993"/>
          <w:tab w:val="left" w:pos="1134"/>
        </w:tabs>
        <w:ind w:left="0"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Стоимость </w:t>
      </w:r>
      <w:r w:rsidR="001C53E4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услуг </w:t>
      </w: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>по настоя</w:t>
      </w:r>
      <w:r w:rsidR="00456BD8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щему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6E3853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</w:t>
      </w:r>
      <w:r w:rsidR="00392EBE" w:rsidRPr="001040F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 w:rsidR="00392EBE" w:rsidRPr="001040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bookmarkStart w:id="6" w:name="_Hlk134600370"/>
      <w:r w:rsidR="002B673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_____________</w:t>
      </w:r>
      <w:r w:rsidR="00D724E4" w:rsidRPr="00D724E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D724E4" w:rsidRPr="00D724E4">
        <w:rPr>
          <w:rFonts w:ascii="Times New Roman" w:eastAsia="Times New Roman" w:hAnsi="Times New Roman" w:cs="Times New Roman"/>
          <w:spacing w:val="-9"/>
          <w:sz w:val="24"/>
          <w:szCs w:val="24"/>
        </w:rPr>
        <w:t>(</w:t>
      </w:r>
      <w:r w:rsidR="002B6735">
        <w:rPr>
          <w:rFonts w:ascii="Times New Roman" w:eastAsia="Times New Roman" w:hAnsi="Times New Roman" w:cs="Times New Roman"/>
          <w:spacing w:val="-9"/>
          <w:sz w:val="24"/>
          <w:szCs w:val="24"/>
        </w:rPr>
        <w:t>__________________</w:t>
      </w:r>
      <w:r w:rsidR="00D724E4" w:rsidRPr="00D724E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) рублей </w:t>
      </w:r>
      <w:r w:rsidR="002B6735">
        <w:rPr>
          <w:rFonts w:ascii="Times New Roman" w:eastAsia="Times New Roman" w:hAnsi="Times New Roman" w:cs="Times New Roman"/>
          <w:spacing w:val="-9"/>
          <w:sz w:val="24"/>
          <w:szCs w:val="24"/>
        </w:rPr>
        <w:t>_______</w:t>
      </w:r>
      <w:r w:rsidR="00D724E4" w:rsidRPr="00D724E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копеек</w:t>
      </w:r>
      <w:bookmarkEnd w:id="6"/>
      <w:r w:rsidR="004F34D9" w:rsidRPr="00D724E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03114A7" w14:textId="060134DF" w:rsidR="00452FB5" w:rsidRPr="009365AF" w:rsidRDefault="001040F4" w:rsidP="001040F4">
      <w:pPr>
        <w:pStyle w:val="a9"/>
        <w:widowControl/>
        <w:numPr>
          <w:ilvl w:val="1"/>
          <w:numId w:val="41"/>
        </w:numPr>
        <w:shd w:val="clear" w:color="auto" w:fill="FFFFFF"/>
        <w:tabs>
          <w:tab w:val="left" w:pos="14"/>
          <w:tab w:val="left" w:pos="851"/>
          <w:tab w:val="left" w:pos="993"/>
        </w:tabs>
        <w:suppressAutoHyphens/>
        <w:ind w:left="0" w:right="11" w:firstLine="709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26EF8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Заказчик обяз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уется</w:t>
      </w:r>
      <w:r w:rsidR="00926EF8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оплатить 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оказанные услуги </w:t>
      </w:r>
      <w:r w:rsidR="0062726B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не позднее 7</w:t>
      </w:r>
      <w:r w:rsidR="00926EF8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(</w:t>
      </w:r>
      <w:r w:rsidR="0062726B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семи</w:t>
      </w:r>
      <w:r w:rsidR="00926EF8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) рабочих дней с </w:t>
      </w:r>
      <w:r w:rsidR="004F34D9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даты</w:t>
      </w:r>
      <w:r w:rsidR="00926EF8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724E4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приёмки</w:t>
      </w:r>
      <w:r w:rsidR="003E4971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F34D9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оказанных услуг</w:t>
      </w:r>
      <w:r w:rsidR="003E4971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724E4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определённых</w:t>
      </w:r>
      <w:r w:rsidR="003E4971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</w:t>
      </w:r>
      <w:r w:rsidR="004F34D9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3E4971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92FE4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2.2</w:t>
      </w:r>
      <w:r w:rsidR="00392EBE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3E4971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92EBE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="00294DD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62726B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4F34D9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92FE4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392EBE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счета</w:t>
      </w:r>
      <w:r w:rsidR="003E4971" w:rsidRPr="009365A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EDBFCB6" w14:textId="77777777" w:rsidR="00492FE4" w:rsidRPr="009365AF" w:rsidRDefault="00492FE4" w:rsidP="009365AF">
      <w:pPr>
        <w:shd w:val="clear" w:color="auto" w:fill="FFFFFF"/>
        <w:tabs>
          <w:tab w:val="left" w:pos="14"/>
          <w:tab w:val="left" w:pos="851"/>
        </w:tabs>
        <w:ind w:right="14"/>
        <w:jc w:val="both"/>
        <w:rPr>
          <w:rFonts w:ascii="Times New Roman" w:hAnsi="Times New Roman" w:cs="Times New Roman"/>
          <w:spacing w:val="-25"/>
          <w:sz w:val="24"/>
          <w:szCs w:val="24"/>
        </w:rPr>
      </w:pPr>
    </w:p>
    <w:p w14:paraId="148E1CFD" w14:textId="4448EC9D" w:rsidR="00225BF3" w:rsidRPr="009365AF" w:rsidRDefault="00225BF3" w:rsidP="001040F4">
      <w:pPr>
        <w:pStyle w:val="a9"/>
        <w:numPr>
          <w:ilvl w:val="0"/>
          <w:numId w:val="4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Ответственность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сторон</w:t>
      </w:r>
    </w:p>
    <w:p w14:paraId="00111B31" w14:textId="77777777" w:rsidR="004F34D9" w:rsidRPr="009365AF" w:rsidRDefault="004F34D9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087DE81F" w14:textId="37F27ADF" w:rsidR="00FE5E80" w:rsidRPr="009365AF" w:rsidRDefault="00FE5E80" w:rsidP="001040F4">
      <w:pPr>
        <w:numPr>
          <w:ilvl w:val="0"/>
          <w:numId w:val="37"/>
        </w:numPr>
        <w:shd w:val="clear" w:color="auto" w:fill="FFFFFF"/>
        <w:tabs>
          <w:tab w:val="left" w:pos="14"/>
        </w:tabs>
        <w:ind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За качество оказанной услуги Исполнитель </w:t>
      </w:r>
      <w:r w:rsidR="00D724E4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несёт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ответственность в соответствии с действующим законодательством Российской Федерации.</w:t>
      </w:r>
    </w:p>
    <w:p w14:paraId="613EA096" w14:textId="7D18883F" w:rsidR="00FE5E80" w:rsidRPr="009365AF" w:rsidRDefault="00FE5E80" w:rsidP="009365AF">
      <w:pPr>
        <w:numPr>
          <w:ilvl w:val="0"/>
          <w:numId w:val="37"/>
        </w:numPr>
        <w:shd w:val="clear" w:color="auto" w:fill="FFFFFF"/>
        <w:tabs>
          <w:tab w:val="left" w:pos="14"/>
        </w:tabs>
        <w:ind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294DD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="00B707B3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ом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294DD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ом, Заказчик направляет Исполнителю требование об уплате неустоек (штрафов, пеней).</w:t>
      </w:r>
      <w:r w:rsidR="00B707B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</w:p>
    <w:p w14:paraId="734C48F3" w14:textId="4F5D0893" w:rsidR="00FE5E80" w:rsidRPr="009365AF" w:rsidRDefault="00FE5E80" w:rsidP="009365AF">
      <w:pPr>
        <w:shd w:val="clear" w:color="auto" w:fill="FFFFFF"/>
        <w:tabs>
          <w:tab w:val="left" w:pos="14"/>
        </w:tabs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Штраф начисляется в соответствии с </w:t>
      </w:r>
      <w:bookmarkStart w:id="7" w:name="_Hlk134600926"/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287F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Контрактом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</w:t>
      </w:r>
      <w:r w:rsidR="002115A4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Постановление № 1042)</w:t>
      </w:r>
      <w:bookmarkEnd w:id="7"/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14:paraId="4E0635AD" w14:textId="4D3AE0E3" w:rsidR="00FE5E80" w:rsidRPr="009365AF" w:rsidRDefault="00FE5E80" w:rsidP="009365AF">
      <w:pPr>
        <w:shd w:val="clear" w:color="auto" w:fill="FFFFFF"/>
        <w:tabs>
          <w:tab w:val="left" w:pos="14"/>
        </w:tabs>
        <w:ind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4.3. За каждый факт неисполнения или ненадлежащего исполнения Исполнителем обязательств, предусмотренных </w:t>
      </w:r>
      <w:r w:rsidR="00294DD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обязательства,) предусмотренных </w:t>
      </w:r>
      <w:bookmarkStart w:id="8" w:name="_Hlk133415364"/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ом</w:t>
      </w:r>
      <w:bookmarkEnd w:id="8"/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, взыскивается штраф в размере 1 000,00 (одна тысяч) рублей 00 копеек, </w:t>
      </w:r>
      <w:r w:rsidR="00D724E4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определённом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согласно Постановлению № 1042.</w:t>
      </w:r>
    </w:p>
    <w:p w14:paraId="23184C48" w14:textId="2DF4623F" w:rsidR="00FE5E80" w:rsidRPr="009365AF" w:rsidRDefault="00FE5E80" w:rsidP="009365AF">
      <w:pPr>
        <w:shd w:val="clear" w:color="auto" w:fill="FFFFFF"/>
        <w:tabs>
          <w:tab w:val="left" w:pos="14"/>
        </w:tabs>
        <w:ind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4.4. За каждый факт неисполнения или ненадлежащего исполнения Исполнителем обязательства, предусмотренного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которое не имеет стоимостного выражения, (при наличии в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е таких обязательств) взыскивается штраф в размере 1000 рублей, </w:t>
      </w:r>
      <w:r w:rsidR="00D724E4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определённом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согласно Постановлению № 1042.</w:t>
      </w:r>
    </w:p>
    <w:p w14:paraId="6E107CCD" w14:textId="2F693BE6" w:rsidR="00805D33" w:rsidRPr="009365AF" w:rsidRDefault="00FE5E80" w:rsidP="009365AF">
      <w:pPr>
        <w:shd w:val="clear" w:color="auto" w:fill="FFFFFF"/>
        <w:tabs>
          <w:tab w:val="left" w:pos="14"/>
        </w:tabs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4.5. Пеня начисляется за каждый день просрочки исполнения Исполнителем обязательства, предусмотренного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устанавливается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ом в размере одной </w:t>
      </w:r>
      <w:r w:rsidR="00D724E4" w:rsidRPr="009365AF">
        <w:rPr>
          <w:rFonts w:ascii="Times New Roman" w:hAnsi="Times New Roman" w:cs="Times New Roman"/>
          <w:sz w:val="24"/>
          <w:szCs w:val="24"/>
        </w:rPr>
        <w:t>трёхсотой</w:t>
      </w:r>
      <w:r w:rsidRPr="009365AF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</w:t>
      </w:r>
      <w:r w:rsidR="00D724E4" w:rsidRPr="009365AF">
        <w:rPr>
          <w:rFonts w:ascii="Times New Roman" w:hAnsi="Times New Roman" w:cs="Times New Roman"/>
          <w:sz w:val="24"/>
          <w:szCs w:val="24"/>
        </w:rPr>
        <w:t>объёму</w:t>
      </w:r>
      <w:r w:rsidRPr="009365A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="00805D33" w:rsidRPr="009365AF">
        <w:rPr>
          <w:rFonts w:ascii="Times New Roman" w:hAnsi="Times New Roman" w:cs="Times New Roman"/>
          <w:sz w:val="24"/>
          <w:szCs w:val="24"/>
        </w:rPr>
        <w:t xml:space="preserve">ом </w:t>
      </w:r>
      <w:r w:rsidRPr="009365AF">
        <w:rPr>
          <w:rFonts w:ascii="Times New Roman" w:hAnsi="Times New Roman" w:cs="Times New Roman"/>
          <w:sz w:val="24"/>
          <w:szCs w:val="24"/>
        </w:rPr>
        <w:t>и фактически исполненных Исполнителем</w:t>
      </w:r>
      <w:r w:rsidR="00805D33" w:rsidRPr="009365AF">
        <w:rPr>
          <w:rFonts w:ascii="Times New Roman" w:hAnsi="Times New Roman" w:cs="Times New Roman"/>
          <w:sz w:val="24"/>
          <w:szCs w:val="24"/>
        </w:rPr>
        <w:t>.</w:t>
      </w:r>
    </w:p>
    <w:p w14:paraId="07D22B2E" w14:textId="6D505917" w:rsidR="00805D33" w:rsidRPr="009365AF" w:rsidRDefault="00805D33" w:rsidP="00936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4.6. В случае просрочки исполнения Заказчиком обязательств, предусмотренных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ом, Исполнитель вправе требовать уплаты неустоек (штрафов, пеней). Пеня начисляется в размере одной </w:t>
      </w:r>
      <w:r w:rsidR="00D724E4" w:rsidRPr="009365AF">
        <w:rPr>
          <w:rFonts w:ascii="Times New Roman" w:hAnsi="Times New Roman" w:cs="Times New Roman"/>
          <w:sz w:val="24"/>
          <w:szCs w:val="24"/>
        </w:rPr>
        <w:t>трёхсотой</w:t>
      </w:r>
      <w:r w:rsidRPr="009365AF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обязательства, предусмотренного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ом, </w:t>
      </w:r>
      <w:r w:rsidRPr="009365AF">
        <w:rPr>
          <w:rFonts w:ascii="Times New Roman" w:hAnsi="Times New Roman" w:cs="Times New Roman"/>
          <w:sz w:val="24"/>
          <w:szCs w:val="24"/>
        </w:rPr>
        <w:lastRenderedPageBreak/>
        <w:t xml:space="preserve">начиная со дня, следующего после дня истечения установленного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24CF4833" w14:textId="6AF2ABCD" w:rsidR="00805D33" w:rsidRPr="009365AF" w:rsidRDefault="002115A4" w:rsidP="009365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5D33" w:rsidRPr="009365AF">
        <w:rPr>
          <w:rFonts w:ascii="Times New Roman" w:hAnsi="Times New Roman" w:cs="Times New Roman"/>
          <w:sz w:val="24"/>
          <w:szCs w:val="24"/>
        </w:rPr>
        <w:t xml:space="preserve">.7. За каждый факт неисполнения Заказчиком обязательств, предусмотренных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="00805D33" w:rsidRPr="009365A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="00805D33" w:rsidRPr="009365AF">
        <w:rPr>
          <w:rFonts w:ascii="Times New Roman" w:hAnsi="Times New Roman" w:cs="Times New Roman"/>
          <w:sz w:val="24"/>
          <w:szCs w:val="24"/>
        </w:rPr>
        <w:t xml:space="preserve">ом, устанавливается штраф в размере </w:t>
      </w:r>
      <w:r w:rsidR="00805D33" w:rsidRPr="00D61A27">
        <w:rPr>
          <w:rFonts w:ascii="Times New Roman" w:hAnsi="Times New Roman" w:cs="Times New Roman"/>
          <w:iCs/>
          <w:sz w:val="24"/>
          <w:szCs w:val="24"/>
        </w:rPr>
        <w:t>1000 рублей,</w:t>
      </w:r>
      <w:r w:rsidR="00805D33" w:rsidRPr="00D61A27">
        <w:rPr>
          <w:rFonts w:ascii="Times New Roman" w:hAnsi="Times New Roman" w:cs="Times New Roman"/>
          <w:sz w:val="24"/>
          <w:szCs w:val="24"/>
        </w:rPr>
        <w:t xml:space="preserve"> </w:t>
      </w:r>
      <w:r w:rsidR="00D724E4" w:rsidRPr="009365AF">
        <w:rPr>
          <w:rFonts w:ascii="Times New Roman" w:hAnsi="Times New Roman" w:cs="Times New Roman"/>
          <w:sz w:val="24"/>
          <w:szCs w:val="24"/>
        </w:rPr>
        <w:t>определённом</w:t>
      </w:r>
      <w:r w:rsidR="00805D33" w:rsidRPr="009365AF">
        <w:rPr>
          <w:rFonts w:ascii="Times New Roman" w:hAnsi="Times New Roman" w:cs="Times New Roman"/>
          <w:sz w:val="24"/>
          <w:szCs w:val="24"/>
        </w:rPr>
        <w:t xml:space="preserve"> согласно Постановлению № 1042.</w:t>
      </w:r>
    </w:p>
    <w:p w14:paraId="4DDD1D9D" w14:textId="546E5EAC" w:rsidR="00805D33" w:rsidRPr="009365AF" w:rsidRDefault="00805D33" w:rsidP="009365A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5AF">
        <w:rPr>
          <w:rFonts w:ascii="Times New Roman" w:hAnsi="Times New Roman" w:cs="Times New Roman"/>
          <w:sz w:val="24"/>
          <w:szCs w:val="24"/>
        </w:rPr>
        <w:t>4.8. Ответственность Сторон в иных случаях определяется в соответствии с законодательством Российской Федерации.</w:t>
      </w:r>
    </w:p>
    <w:p w14:paraId="36C5E2E8" w14:textId="6D30A656" w:rsidR="00805D33" w:rsidRPr="009365AF" w:rsidRDefault="00805D33" w:rsidP="009365A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>4.9. Уплата штрафа, пени не освобождает Стороны от необходимости исполнения обязательств или устранения нарушений.</w:t>
      </w:r>
    </w:p>
    <w:p w14:paraId="3F1180C1" w14:textId="1CA34339" w:rsidR="00805D33" w:rsidRPr="009365AF" w:rsidRDefault="00805D33" w:rsidP="009365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4.10.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19B7422B" w14:textId="6DE5DE58" w:rsidR="00805D33" w:rsidRPr="009365AF" w:rsidRDefault="00805D33" w:rsidP="009365AF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AB42D1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Исполнителем</w:t>
      </w: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обязательств, предусмотренных настоящим </w:t>
      </w:r>
      <w:r w:rsidR="00294DD7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ом, не может превышать цену </w:t>
      </w:r>
      <w:r w:rsidR="00294DD7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14:paraId="48AC6BFA" w14:textId="2B3A0F87" w:rsidR="00805D33" w:rsidRPr="009365AF" w:rsidRDefault="00805D33" w:rsidP="009365A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4.11. В случае расторжения настоящего </w:t>
      </w:r>
      <w:r w:rsidR="00294DD7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в связи с односторонним отказом Стороны от исполнения настоящего </w:t>
      </w:r>
      <w:r w:rsidR="00294DD7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другая Сторона вправе потребовать возмещения только фактически </w:t>
      </w:r>
      <w:r w:rsidR="00D724E4"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>понесённого</w:t>
      </w: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294DD7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14:paraId="7FED106A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E50EA" w14:textId="2B3756EC" w:rsidR="00031617" w:rsidRPr="00031617" w:rsidRDefault="003D7149" w:rsidP="003D7149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арантия качества услуг</w:t>
      </w:r>
    </w:p>
    <w:p w14:paraId="7EE2D3C5" w14:textId="77777777" w:rsidR="00031617" w:rsidRPr="00031617" w:rsidRDefault="00031617" w:rsidP="009365AF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31BF2" w14:textId="6DF0553A" w:rsidR="00031617" w:rsidRPr="00031617" w:rsidRDefault="003D7149" w:rsidP="009365AF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Качество услуг, оказываемых по настоящему </w:t>
      </w:r>
      <w:r w:rsidR="002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должно соответствовать установленным в Российской Федерации государственным стандартам, техническим регламентам и требованиям настоящего </w:t>
      </w:r>
      <w:r w:rsidR="0029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A1257" w:rsidRPr="009365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изложенным в Спецификации.</w:t>
      </w:r>
    </w:p>
    <w:p w14:paraId="49B40062" w14:textId="4DBA4A98" w:rsidR="00031617" w:rsidRPr="00031617" w:rsidRDefault="003D7149" w:rsidP="009365AF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 оказанные услуги Исполнитель предоставляет гарантию качества в соответствии с нормативными документами на данный вид услуг.</w:t>
      </w:r>
    </w:p>
    <w:p w14:paraId="4EF34CC3" w14:textId="5AFF5B5D" w:rsidR="00031617" w:rsidRPr="00031617" w:rsidRDefault="003D7149" w:rsidP="009365AF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предъявлять требования, связанные с ненадлежащим качеством результата оказанных услуг. Исполнитель обязуется за свой </w:t>
      </w:r>
      <w:r w:rsidR="00D724E4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устранение недостатков в соответствии с требованиями действующего законодательства.</w:t>
      </w:r>
    </w:p>
    <w:p w14:paraId="66D4B87E" w14:textId="019B7601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При выявлении Заказчиком недостатков оказанных услуг составляется акт. Для участия в составлении акта, фиксирующего недостатки (дефекты) оказанных услуг, согласования порядка и сроков их устранения, Исполнитель обязан направить своего представителя не позднее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 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письменного извещения Заказчика.</w:t>
      </w:r>
    </w:p>
    <w:p w14:paraId="09B6A9F2" w14:textId="2ADB44CF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устранения </w:t>
      </w:r>
      <w:r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недостатков оказанных услуг, не должен превышать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письменного заявления о них Заказчиком.</w:t>
      </w:r>
    </w:p>
    <w:p w14:paraId="2243B763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142293B" w14:textId="7CDDB560" w:rsidR="00805D33" w:rsidRPr="003D7149" w:rsidRDefault="003D7149" w:rsidP="003D71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05D33" w:rsidRPr="003D7149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ействие обстоятельств непреодолимой силы</w:t>
      </w:r>
    </w:p>
    <w:p w14:paraId="62345AA1" w14:textId="77777777" w:rsidR="00805D33" w:rsidRPr="009365AF" w:rsidRDefault="00805D33" w:rsidP="009365AF">
      <w:pPr>
        <w:pStyle w:val="a9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85B40D" w14:textId="4BBF3FA8" w:rsidR="00805D33" w:rsidRPr="00CB12BB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294DD7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заболевания(эпидемия), </w:t>
      </w:r>
      <w:r w:rsidR="00D724E4" w:rsidRPr="00CB12BB">
        <w:rPr>
          <w:rFonts w:ascii="Times New Roman" w:hAnsi="Times New Roman" w:cs="Times New Roman"/>
          <w:color w:val="000000"/>
          <w:sz w:val="24"/>
          <w:szCs w:val="24"/>
        </w:rPr>
        <w:t>повлёкшие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режима повышенной готовности или чрезвычайной ситуации.</w:t>
      </w:r>
    </w:p>
    <w:p w14:paraId="5D590254" w14:textId="35C8BC5C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294DD7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одной из Сторон, она обязана оповестить другую Сторону не позднее 10 (десяти) дней с момента возникновения таких обстоятельств. Извещение должно содержать данные о характере указанных обстоятельств, оценку их влияния на возможность исполнения Стороной своих обязательств по </w:t>
      </w:r>
      <w:r w:rsidR="00294DD7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у. К извещению должно 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прилагаться документальное подтверждение наступления указанных обстоятельств (официальные документы, выданные лицом, уполномоченным выдавать такие документы).</w:t>
      </w:r>
    </w:p>
    <w:p w14:paraId="3ABB45C7" w14:textId="5EFC57C2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срок выполнения обязательств по </w:t>
      </w:r>
      <w:r w:rsidR="00294DD7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</w:t>
      </w:r>
      <w:r w:rsidR="00294DD7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D7149"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по соглашению Сторон.</w:t>
      </w:r>
    </w:p>
    <w:p w14:paraId="3D70C766" w14:textId="37D89813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Если одна из Сторон не направит или несвоевременно направит документы, указанные в пункте 5.2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294DD7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294DD7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3E42A2" w14:textId="77777777" w:rsidR="0001279F" w:rsidRPr="009365AF" w:rsidRDefault="0001279F" w:rsidP="009365AF">
      <w:pPr>
        <w:shd w:val="clear" w:color="auto" w:fill="FFFFFF"/>
        <w:tabs>
          <w:tab w:val="left" w:pos="0"/>
        </w:tabs>
        <w:ind w:right="1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7C8F38A9" w14:textId="6CA4974C" w:rsidR="00225BF3" w:rsidRPr="00CB12BB" w:rsidRDefault="00225BF3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Срок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действия </w:t>
      </w:r>
      <w:r w:rsidR="00294D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а</w:t>
      </w:r>
    </w:p>
    <w:p w14:paraId="5041600A" w14:textId="77777777" w:rsidR="003D7149" w:rsidRPr="003D7149" w:rsidRDefault="003D7149" w:rsidP="003D714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1D7D9652" w14:textId="4BB87D37" w:rsidR="00392EBE" w:rsidRPr="00CB12BB" w:rsidRDefault="00392EBE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считается </w:t>
      </w:r>
      <w:r w:rsidR="00D724E4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заключённым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 момента его подписания уполномоченными представителями сторон и при достижении согласия по всем без исключения условиям.</w:t>
      </w:r>
    </w:p>
    <w:p w14:paraId="75FC830E" w14:textId="00E4E0D8" w:rsidR="00370923" w:rsidRPr="00CB12BB" w:rsidRDefault="00225BF3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действует до 31.12.202</w:t>
      </w:r>
      <w:r w:rsidR="00D51C68">
        <w:rPr>
          <w:rFonts w:ascii="Times New Roman" w:eastAsia="Times New Roman" w:hAnsi="Times New Roman" w:cs="Times New Roman"/>
          <w:spacing w:val="-9"/>
          <w:sz w:val="24"/>
          <w:szCs w:val="24"/>
        </w:rPr>
        <w:t>6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г. 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Окончание срока действия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не освобождает стороны от ответственности за его нарушение, а равно от выполнения обязательств, не исполненных на дату окончания срока действия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25B838B6" w14:textId="1DC9E05D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Любые изменения и дополнения к настоящему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у имеют силу только в том случае, если они оформлены в письменном виде и подписаны обеими Сторонами. В случае, изменения у какой - либо из Сторон места нахождения, названия она обязана в течение двух дней письменно известить об этом другую Сторону.</w:t>
      </w:r>
    </w:p>
    <w:p w14:paraId="76CCC9B6" w14:textId="3A24CC73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Все изменения и дополнения к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считаются действительными, если они оформлены письменно, </w:t>
      </w:r>
      <w:r w:rsidR="00D724E4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путём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заключения дополнительных соглашений, подписанных уполномоченными представителями Сторон.</w:t>
      </w:r>
    </w:p>
    <w:p w14:paraId="2764592A" w14:textId="27A0618E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Расторжение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от исполнения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в соответствии с гражданским законодательством Российской Федерации.</w:t>
      </w:r>
    </w:p>
    <w:p w14:paraId="4FBD58D4" w14:textId="65664D28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845380D" w14:textId="547F7790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Во всем, что не предусмотрено настоящим </w:t>
      </w:r>
      <w:r w:rsidR="00294DD7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37F0965D" w14:textId="77777777" w:rsidR="00031617" w:rsidRPr="009365AF" w:rsidRDefault="00031617" w:rsidP="009365A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-28"/>
          <w:sz w:val="24"/>
          <w:szCs w:val="24"/>
        </w:rPr>
      </w:pPr>
    </w:p>
    <w:p w14:paraId="10C83EFD" w14:textId="1A7D3522" w:rsidR="000C0D7F" w:rsidRDefault="00055026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и сроки разрешения споров</w:t>
      </w:r>
    </w:p>
    <w:p w14:paraId="2B4F8EC0" w14:textId="77777777" w:rsidR="003D7149" w:rsidRPr="003D7149" w:rsidRDefault="003D7149" w:rsidP="003D714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60F336C8" w14:textId="71D88A42" w:rsidR="00031617" w:rsidRPr="009365AF" w:rsidRDefault="00CB12BB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Все споры или разногласия, возникающие между Сторонами по настоящему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у или в связи с ним, разрешаются </w:t>
      </w:r>
      <w:r w:rsidR="00D724E4" w:rsidRPr="009365AF">
        <w:rPr>
          <w:rFonts w:ascii="Times New Roman" w:hAnsi="Times New Roman" w:cs="Times New Roman"/>
          <w:sz w:val="24"/>
          <w:szCs w:val="24"/>
        </w:rPr>
        <w:t>путём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 переговоров (в досудебном порядке).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9859F" w14:textId="0C2C069A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разногласий </w:t>
      </w:r>
      <w:r w:rsidR="00D724E4" w:rsidRPr="009365AF">
        <w:rPr>
          <w:rFonts w:ascii="Times New Roman" w:hAnsi="Times New Roman" w:cs="Times New Roman"/>
          <w:sz w:val="24"/>
          <w:szCs w:val="24"/>
        </w:rPr>
        <w:t>путём</w:t>
      </w:r>
      <w:r w:rsidRPr="009365AF">
        <w:rPr>
          <w:rFonts w:ascii="Times New Roman" w:hAnsi="Times New Roman" w:cs="Times New Roman"/>
          <w:sz w:val="24"/>
          <w:szCs w:val="24"/>
        </w:rPr>
        <w:t xml:space="preserve"> переговоров они подлежат рассмотрению в Арбитражном суде Краснодарского края.</w:t>
      </w:r>
    </w:p>
    <w:p w14:paraId="4FD82557" w14:textId="00F3A17F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>Претензия Сторон, направленная в досудебном порядке, подлежит рассмотрению в течение 10 (десяти) дней с даты поступления.</w:t>
      </w:r>
    </w:p>
    <w:p w14:paraId="6DEAFB34" w14:textId="77777777" w:rsidR="00860215" w:rsidRDefault="00860215" w:rsidP="00860215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E44642" w14:textId="6516EE4D" w:rsidR="00860215" w:rsidRPr="00645561" w:rsidRDefault="00860215" w:rsidP="00645561">
      <w:pPr>
        <w:pStyle w:val="a9"/>
        <w:widowControl/>
        <w:numPr>
          <w:ilvl w:val="0"/>
          <w:numId w:val="55"/>
        </w:numPr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6455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Антикоррупционная оговорка</w:t>
      </w:r>
    </w:p>
    <w:p w14:paraId="250FAAC4" w14:textId="77777777" w:rsidR="00645561" w:rsidRDefault="00645561" w:rsidP="00645561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14:paraId="2E684298" w14:textId="77777777" w:rsidR="00860215" w:rsidRPr="00190CB3" w:rsidRDefault="00860215" w:rsidP="00860215">
      <w:pPr>
        <w:pStyle w:val="a9"/>
        <w:widowControl/>
        <w:numPr>
          <w:ilvl w:val="1"/>
          <w:numId w:val="55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заключении и (или) исполнении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не выплачивают, не </w:t>
      </w:r>
      <w:r w:rsidRPr="00190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выплатить и не разрешают выплату каких-либо денежных средств или ценностей в любой форме, ни напрямую, ни через 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исполнении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или посредники не осуществляют действия, квалифицируемые применимым для целей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законодательством как дача или получение взятки, коммерческий подкуп, а также действия по легализации (отмыванию) доходов, полученных преступным </w:t>
      </w:r>
      <w:proofErr w:type="spellStart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путем</w:t>
      </w:r>
      <w:proofErr w:type="spellEnd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0CF9B5B" w14:textId="77777777" w:rsidR="00860215" w:rsidRPr="00190CB3" w:rsidRDefault="00860215" w:rsidP="00860215">
      <w:pPr>
        <w:pStyle w:val="a9"/>
        <w:widowControl/>
        <w:numPr>
          <w:ilvl w:val="1"/>
          <w:numId w:val="55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возникновения у Сторон подозрений, что произошло или может произойти нарушение каких-либо положений п. 9.1. настоящей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п. 9.1. настоящей оговорки контрагентом, его аффилированными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</w:t>
      </w:r>
      <w:proofErr w:type="spellStart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путем</w:t>
      </w:r>
      <w:proofErr w:type="spellEnd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После письменного уведомления соответствующая Сторона имеет право приостановить исполнение обязательств по настоящему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до получения подтверждения, что нарушение не произошло или не </w:t>
      </w:r>
      <w:proofErr w:type="spellStart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произойдет</w:t>
      </w:r>
      <w:proofErr w:type="spellEnd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 Это подтверждение должно быть направлено в течение 10 рабочих дней с даты направления письменного уведомления.</w:t>
      </w:r>
    </w:p>
    <w:p w14:paraId="42561FD6" w14:textId="6B617B7F" w:rsidR="00860215" w:rsidRDefault="00860215" w:rsidP="0064556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нарушения одной Стороной обязательств воздерживаться от </w:t>
      </w:r>
      <w:proofErr w:type="spellStart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запрещенных</w:t>
      </w:r>
      <w:proofErr w:type="spellEnd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п. 9.1. настоящей оговорки действий и (или) неполучения другой Стороной в установленный настоящей оговоркой срок подтверждения, что нарушение не произошло или не </w:t>
      </w:r>
      <w:proofErr w:type="spellStart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произойдет</w:t>
      </w:r>
      <w:proofErr w:type="spellEnd"/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, другая Сторона имеет право расторгнуть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 одностороннем полностью или в части, направив письменное уведомление о расторжении. Сторона, по чьей инициативе был расторгнут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 положениями настоящей статьи, вправе требовать возмещения реального ущерба, возникшего в результате такого нарушения. Также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</w:t>
      </w:r>
      <w:r w:rsidR="0064556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04DE201" w14:textId="77777777" w:rsidR="00860215" w:rsidRPr="00860215" w:rsidRDefault="00860215" w:rsidP="00860215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CBD9B" w14:textId="4B9DDAED" w:rsidR="00645561" w:rsidRPr="00645561" w:rsidRDefault="00645561" w:rsidP="00645561">
      <w:pPr>
        <w:pStyle w:val="a9"/>
        <w:numPr>
          <w:ilvl w:val="0"/>
          <w:numId w:val="55"/>
        </w:num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56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0532BB03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D13B2" w14:textId="59F61AA7" w:rsidR="00031617" w:rsidRPr="009365AF" w:rsidRDefault="00645561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.1. При исполнении настоящего </w:t>
      </w:r>
      <w:r w:rsidR="00294DD7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а не допускается перемена Исполнителя, за исключением случая, когда новый исполнитель является правопреемником Исполнителя по </w:t>
      </w:r>
      <w:r w:rsidR="00294DD7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70295094" w14:textId="0832433D" w:rsidR="00031617" w:rsidRPr="009365AF" w:rsidRDefault="00645561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.2. В случае перемены Заказчика по </w:t>
      </w:r>
      <w:r w:rsidR="00294DD7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у права и обязанности Заказчика по настоящему </w:t>
      </w:r>
      <w:r w:rsidR="00294DD7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переходят к новому Заказчику в том же объеме и на тех же условиях.</w:t>
      </w:r>
    </w:p>
    <w:p w14:paraId="08A24C62" w14:textId="2EA89A3A" w:rsidR="00031617" w:rsidRPr="00CB12BB" w:rsidRDefault="00645561" w:rsidP="00CB12BB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.3. </w:t>
      </w:r>
      <w:r w:rsidR="00294DD7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CB12BB">
        <w:rPr>
          <w:rFonts w:ascii="Times New Roman" w:hAnsi="Times New Roman" w:cs="Times New Roman"/>
          <w:noProof/>
          <w:sz w:val="24"/>
          <w:szCs w:val="24"/>
        </w:rPr>
        <w:t xml:space="preserve"> составлен в двух экземплярах, каждый из которых имеет одинаковую юридическую силу, по одному для каждой стороны.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822A2D1" w14:textId="5DBEB0B8" w:rsidR="00CB12BB" w:rsidRPr="00645561" w:rsidRDefault="00031617" w:rsidP="00645561">
      <w:pPr>
        <w:pStyle w:val="a9"/>
        <w:numPr>
          <w:ilvl w:val="1"/>
          <w:numId w:val="56"/>
        </w:numPr>
        <w:shd w:val="clear" w:color="auto" w:fill="FFFFFF"/>
        <w:tabs>
          <w:tab w:val="left" w:pos="0"/>
          <w:tab w:val="left" w:pos="1134"/>
        </w:tabs>
        <w:ind w:left="1276" w:right="11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5561">
        <w:rPr>
          <w:rFonts w:ascii="Times New Roman" w:hAnsi="Times New Roman" w:cs="Times New Roman"/>
          <w:noProof/>
          <w:sz w:val="24"/>
          <w:szCs w:val="24"/>
        </w:rPr>
        <w:t>Приложения: № 1 «Спецификация»</w:t>
      </w:r>
      <w:r w:rsidR="00CB12BB" w:rsidRPr="0064556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9D154E5" w14:textId="0EA9C04E" w:rsidR="00031617" w:rsidRPr="00645561" w:rsidRDefault="00CB12BB" w:rsidP="00645561">
      <w:pPr>
        <w:pStyle w:val="a9"/>
        <w:numPr>
          <w:ilvl w:val="1"/>
          <w:numId w:val="56"/>
        </w:numPr>
        <w:shd w:val="clear" w:color="auto" w:fill="FFFFFF"/>
        <w:tabs>
          <w:tab w:val="left" w:pos="0"/>
        </w:tabs>
        <w:ind w:left="1276" w:right="11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5561">
        <w:rPr>
          <w:rFonts w:ascii="Times New Roman" w:hAnsi="Times New Roman" w:cs="Times New Roman"/>
          <w:noProof/>
          <w:sz w:val="24"/>
          <w:szCs w:val="24"/>
        </w:rPr>
        <w:t>Приложения: № 2 «</w:t>
      </w:r>
      <w:r w:rsidR="001B4745" w:rsidRPr="00645561">
        <w:rPr>
          <w:rFonts w:ascii="Times New Roman" w:hAnsi="Times New Roman" w:cs="Times New Roman"/>
          <w:noProof/>
          <w:sz w:val="24"/>
          <w:szCs w:val="24"/>
        </w:rPr>
        <w:t>Описание объекта закупки</w:t>
      </w:r>
      <w:r w:rsidRPr="00645561">
        <w:rPr>
          <w:rFonts w:ascii="Times New Roman" w:hAnsi="Times New Roman" w:cs="Times New Roman"/>
          <w:noProof/>
          <w:sz w:val="24"/>
          <w:szCs w:val="24"/>
        </w:rPr>
        <w:t>»</w:t>
      </w:r>
      <w:r w:rsidR="00492FE4" w:rsidRPr="0064556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D271050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777B4E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6BA144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5F9783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0E057BC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70EE67A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7F1F1F3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C1E24C" w14:textId="77777777" w:rsid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E8C7AD" w14:textId="77777777" w:rsidR="00645561" w:rsidRPr="00645561" w:rsidRDefault="00645561" w:rsidP="00645561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4E5544" w14:textId="77777777" w:rsidR="009365AF" w:rsidRPr="009365AF" w:rsidRDefault="009365AF" w:rsidP="009365AF">
      <w:pPr>
        <w:shd w:val="clear" w:color="auto" w:fill="FFFFFF"/>
        <w:tabs>
          <w:tab w:val="left" w:pos="0"/>
        </w:tabs>
        <w:ind w:right="11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60C6D35F" w14:textId="72717359" w:rsidR="00225BF3" w:rsidRPr="00645561" w:rsidRDefault="009365AF" w:rsidP="00645561">
      <w:pPr>
        <w:pStyle w:val="a9"/>
        <w:numPr>
          <w:ilvl w:val="0"/>
          <w:numId w:val="5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64556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lastRenderedPageBreak/>
        <w:t>М</w:t>
      </w:r>
      <w:r w:rsidR="00CB12BB" w:rsidRPr="0064556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еста</w:t>
      </w:r>
      <w:r w:rsidRPr="0064556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B12BB" w:rsidRPr="0064556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нахождения и банковские реквизиты сторон</w:t>
      </w:r>
    </w:p>
    <w:p w14:paraId="01F75249" w14:textId="77777777" w:rsidR="009365AF" w:rsidRPr="009365AF" w:rsidRDefault="009365AF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7F3643" w:rsidRPr="004F2853" w14:paraId="3E4347BC" w14:textId="77777777" w:rsidTr="007F3643">
        <w:trPr>
          <w:trHeight w:val="6781"/>
        </w:trPr>
        <w:tc>
          <w:tcPr>
            <w:tcW w:w="5103" w:type="dxa"/>
          </w:tcPr>
          <w:p w14:paraId="4267503C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Заказчик:</w:t>
            </w:r>
          </w:p>
          <w:p w14:paraId="107DF055" w14:textId="77777777" w:rsidR="007F3643" w:rsidRPr="004F2853" w:rsidRDefault="007F3643" w:rsidP="00F547EA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</w:rPr>
            </w:pPr>
            <w:r w:rsidRPr="004F2853">
              <w:rPr>
                <w:rStyle w:val="normaltextrun"/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Филиал ФГБУ «ФМЦ» Росимущества – Санаторий «Автомобилист»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4A799AE2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Юридический адрес: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3637BE2C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107078, г. Москва ул. Каланчёвская, д.31 стр.12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1387714F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Место нахождения филиала:   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4E129693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354037, Краснодарский край, г. Сочи, ул. Сухумское шоссе, д. 31 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3A276C0E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Тел.:          8 (862) 247-30-52 (бух.)</w:t>
            </w:r>
          </w:p>
          <w:p w14:paraId="15692915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E17740">
              <w:rPr>
                <w:rStyle w:val="normaltextrun"/>
                <w:rFonts w:ascii="Times New Roman" w:hAnsi="Times New Roman"/>
                <w:color w:val="000000" w:themeColor="text1"/>
              </w:rPr>
              <w:t>-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mail</w:t>
            </w:r>
            <w:r w:rsidRPr="00E17740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: </w:t>
            </w:r>
            <w:hyperlink r:id="rId8" w:history="1">
              <w:r w:rsidRPr="004F285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gbautomobil</w:t>
              </w:r>
              <w:r w:rsidRPr="00E17740">
                <w:rPr>
                  <w:rStyle w:val="a3"/>
                  <w:rFonts w:ascii="Times New Roman" w:hAnsi="Times New Roman"/>
                  <w:sz w:val="20"/>
                  <w:szCs w:val="20"/>
                </w:rPr>
                <w:t>06@</w:t>
              </w:r>
              <w:r w:rsidRPr="004F285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E17740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4F285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E1774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F2853">
              <w:rPr>
                <w:rFonts w:ascii="Times New Roman" w:hAnsi="Times New Roman"/>
                <w:sz w:val="20"/>
                <w:szCs w:val="20"/>
              </w:rPr>
              <w:t>бух</w:t>
            </w:r>
            <w:r w:rsidRPr="00E1774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E17740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 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   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7E59D5DA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ОГРН       1027700036726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576E1A7C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ИНН         7709290510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35FADE7D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КПП         236743001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74363A46" w14:textId="77777777" w:rsidR="007F3643" w:rsidRPr="004F2853" w:rsidRDefault="007F3643" w:rsidP="00F547EA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ОКПО      51375478  </w:t>
            </w:r>
          </w:p>
          <w:p w14:paraId="5F66799A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ОКТМО  03726000</w:t>
            </w:r>
            <w:proofErr w:type="gramEnd"/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7953F19E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Получатель: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24693116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37A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УФК по Нижегородской области (Ф ГБУ «ФМЦ» Росимущества - Санаторий «Автомобилист») л/с 20186У00520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728CE80A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Банк: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22AEB9AD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37A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ОКЦ № 1 ВВГУ Банка России//У Ф К по Нижегородской области, г. Нижний Новгород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2415E702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БИК       </w:t>
            </w:r>
            <w:r w:rsidRPr="00C337A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012202102</w:t>
            </w:r>
          </w:p>
          <w:p w14:paraId="774C044D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ЕКС      </w:t>
            </w:r>
            <w:r w:rsidRPr="00C337A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40102810745370000024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>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3A4DF03D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НКС     </w:t>
            </w:r>
            <w:r w:rsidRPr="00C337AF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03214643000000013241</w:t>
            </w:r>
          </w:p>
          <w:p w14:paraId="5B062E26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725476A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Директор филиала ФГБУ «ФМЦ» </w:t>
            </w:r>
          </w:p>
          <w:p w14:paraId="0C317EA9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Росимущества - Санаторий «Автомобилист»</w:t>
            </w:r>
          </w:p>
          <w:p w14:paraId="61D4C201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 </w:t>
            </w:r>
          </w:p>
          <w:p w14:paraId="3A238B70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____________________ /А.С. </w:t>
            </w:r>
            <w:proofErr w:type="spellStart"/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Мамишев</w:t>
            </w:r>
            <w:proofErr w:type="spellEnd"/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</w:p>
          <w:p w14:paraId="00A910D2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0F7068D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Поставщик</w:t>
            </w:r>
          </w:p>
          <w:p w14:paraId="4FC34D41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2778990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EE50FB7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4988E04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B8CDB35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5C28375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239D513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FB0353C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5F717E4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5C382D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3E418F3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09DECD5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59376F4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54744BC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A24AED2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C5395EB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DAB13DD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725E7AB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435518E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C868489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F974E57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AA53FE3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090D0F7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EAD63FB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CE15C44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9D6C80" w14:textId="77777777" w:rsidR="007F364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272784" w14:textId="77777777" w:rsidR="007F364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DDEB4A3" w14:textId="77777777" w:rsidR="007F364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5376B12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E585580" w14:textId="77777777" w:rsidR="007F364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</w:t>
            </w:r>
          </w:p>
          <w:p w14:paraId="3DD4D1AA" w14:textId="77777777" w:rsidR="007F364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_________________/ _____________ /       </w:t>
            </w:r>
          </w:p>
          <w:p w14:paraId="287C2925" w14:textId="77777777" w:rsidR="007F3643" w:rsidRPr="004F2853" w:rsidRDefault="007F3643" w:rsidP="00F547E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</w:tbl>
    <w:p w14:paraId="15D0CA2E" w14:textId="77777777" w:rsidR="00645561" w:rsidRDefault="00645561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553D5BD5" w14:textId="77777777" w:rsidR="00645561" w:rsidRDefault="00645561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413F53FE" w14:textId="77777777" w:rsidR="00645561" w:rsidRDefault="00645561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6321A052" w14:textId="77777777" w:rsidR="00791263" w:rsidRDefault="00791263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14:paraId="0A176264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5D5D72D6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026B5DF0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42444F96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1DA98A8D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69F11FC7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27F77BD8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0C145D76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61720853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6337BA70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2E2BD7E3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7396A0E8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66C48880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7AD9A649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0072FF5F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727C02AE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30D91135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52EC6031" w14:textId="77777777" w:rsidR="007F3643" w:rsidRDefault="007F3643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37383936" w14:textId="1275F95F" w:rsidR="00492FE4" w:rsidRPr="009365AF" w:rsidRDefault="00492FE4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14:paraId="02F7A004" w14:textId="6EC6715C" w:rsidR="00492FE4" w:rsidRPr="009365AF" w:rsidRDefault="00492FE4" w:rsidP="00CB12BB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к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у № </w:t>
      </w:r>
      <w:r w:rsidR="00D51C68">
        <w:rPr>
          <w:rFonts w:ascii="Times New Roman" w:hAnsi="Times New Roman" w:cs="Times New Roman"/>
          <w:sz w:val="24"/>
          <w:szCs w:val="24"/>
        </w:rPr>
        <w:t>_____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 от «</w:t>
      </w:r>
      <w:r w:rsidR="00294DD7">
        <w:rPr>
          <w:rFonts w:ascii="Times New Roman" w:hAnsi="Times New Roman" w:cs="Times New Roman"/>
          <w:sz w:val="24"/>
          <w:szCs w:val="24"/>
        </w:rPr>
        <w:t>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» </w:t>
      </w:r>
      <w:r w:rsidR="00294DD7">
        <w:rPr>
          <w:rFonts w:ascii="Times New Roman" w:hAnsi="Times New Roman" w:cs="Times New Roman"/>
          <w:sz w:val="24"/>
          <w:szCs w:val="24"/>
        </w:rPr>
        <w:t>_________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 202</w:t>
      </w:r>
      <w:r w:rsidR="00D51C68">
        <w:rPr>
          <w:rFonts w:ascii="Times New Roman" w:hAnsi="Times New Roman" w:cs="Times New Roman"/>
          <w:sz w:val="24"/>
          <w:szCs w:val="24"/>
        </w:rPr>
        <w:t>6</w:t>
      </w:r>
      <w:r w:rsidRPr="009365AF">
        <w:rPr>
          <w:rFonts w:ascii="Times New Roman" w:hAnsi="Times New Roman" w:cs="Times New Roman"/>
          <w:sz w:val="24"/>
          <w:szCs w:val="24"/>
        </w:rPr>
        <w:t>г.</w:t>
      </w:r>
    </w:p>
    <w:p w14:paraId="70C2734C" w14:textId="77777777" w:rsidR="00492FE4" w:rsidRDefault="00492FE4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0D4B4055" w14:textId="77777777" w:rsidR="00CB12BB" w:rsidRPr="009365AF" w:rsidRDefault="00CB12BB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6ECE0D24" w14:textId="50D1395E" w:rsidR="00492FE4" w:rsidRPr="009365AF" w:rsidRDefault="00492FE4" w:rsidP="00CB12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A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747B192B" w14:textId="77777777" w:rsidR="00DE6A60" w:rsidRPr="00DE6A60" w:rsidRDefault="00DE6A60" w:rsidP="00DE6A60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A60">
        <w:rPr>
          <w:rFonts w:ascii="Times New Roman" w:hAnsi="Times New Roman" w:cs="Times New Roman"/>
          <w:sz w:val="24"/>
          <w:szCs w:val="24"/>
        </w:rPr>
        <w:t>на оказание услуг по проведению периодического медосмотра сотрудников</w:t>
      </w:r>
    </w:p>
    <w:p w14:paraId="31818540" w14:textId="77777777" w:rsidR="00DE6A60" w:rsidRDefault="00DE6A60" w:rsidP="00DE6A60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A60">
        <w:rPr>
          <w:rFonts w:ascii="Times New Roman" w:hAnsi="Times New Roman" w:cs="Times New Roman"/>
          <w:sz w:val="24"/>
          <w:szCs w:val="24"/>
        </w:rPr>
        <w:t>Санатория «Автомобилист»</w:t>
      </w:r>
    </w:p>
    <w:p w14:paraId="56732544" w14:textId="77777777" w:rsidR="00125211" w:rsidRDefault="00125211" w:rsidP="00DE6A60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581"/>
        <w:gridCol w:w="4825"/>
        <w:gridCol w:w="709"/>
        <w:gridCol w:w="709"/>
        <w:gridCol w:w="1133"/>
        <w:gridCol w:w="1276"/>
      </w:tblGrid>
      <w:tr w:rsidR="00814F4F" w14:paraId="4924ECFB" w14:textId="77777777" w:rsidTr="007906B1">
        <w:trPr>
          <w:trHeight w:hRule="exact" w:val="7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8001B" w14:textId="77777777" w:rsidR="00814F4F" w:rsidRDefault="00814F4F" w:rsidP="00814F4F">
            <w:pPr>
              <w:spacing w:line="232" w:lineRule="exact"/>
              <w:ind w:left="220"/>
              <w:jc w:val="center"/>
            </w:pPr>
            <w:r>
              <w:rPr>
                <w:rStyle w:val="22"/>
                <w:rFonts w:eastAsia="PMingLiU"/>
              </w:rPr>
              <w:t>№</w:t>
            </w:r>
          </w:p>
          <w:p w14:paraId="07090C50" w14:textId="77777777" w:rsidR="00814F4F" w:rsidRDefault="00814F4F" w:rsidP="00814F4F">
            <w:pPr>
              <w:spacing w:line="232" w:lineRule="exact"/>
              <w:ind w:left="220"/>
              <w:jc w:val="center"/>
            </w:pPr>
            <w:r>
              <w:rPr>
                <w:rStyle w:val="22"/>
                <w:rFonts w:eastAsia="PMingLiU"/>
              </w:rPr>
              <w:t>п/п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A2053" w14:textId="184B7FDA" w:rsidR="00814F4F" w:rsidRDefault="00814F4F" w:rsidP="00814F4F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Наименование объекта закупки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6B9AA" w14:textId="4AD5902B" w:rsidR="00814F4F" w:rsidRDefault="00814F4F" w:rsidP="00814F4F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Характеристики</w:t>
            </w:r>
            <w:r>
              <w:t xml:space="preserve"> </w:t>
            </w:r>
            <w:r>
              <w:rPr>
                <w:rStyle w:val="22"/>
                <w:rFonts w:eastAsia="PMingLiU"/>
              </w:rPr>
              <w:t>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D7A5D" w14:textId="77777777" w:rsidR="00814F4F" w:rsidRDefault="00814F4F" w:rsidP="00814F4F">
            <w:pPr>
              <w:spacing w:line="250" w:lineRule="exact"/>
              <w:jc w:val="center"/>
            </w:pPr>
            <w:r>
              <w:rPr>
                <w:rStyle w:val="22"/>
                <w:rFonts w:eastAsia="PMingLiU"/>
              </w:rPr>
              <w:t>Кол-</w:t>
            </w:r>
          </w:p>
          <w:p w14:paraId="1C89F6FE" w14:textId="3F49A38A" w:rsidR="00814F4F" w:rsidRDefault="00814F4F" w:rsidP="00791263">
            <w:pPr>
              <w:spacing w:line="250" w:lineRule="exact"/>
              <w:ind w:left="-76"/>
              <w:jc w:val="center"/>
            </w:pPr>
            <w:r>
              <w:rPr>
                <w:rStyle w:val="22"/>
                <w:rFonts w:eastAsia="PMingLiU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53155" w14:textId="77777777" w:rsidR="00814F4F" w:rsidRDefault="00814F4F" w:rsidP="00814F4F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Ед.</w:t>
            </w:r>
          </w:p>
          <w:p w14:paraId="54D27985" w14:textId="77777777" w:rsidR="00814F4F" w:rsidRDefault="00814F4F" w:rsidP="00814F4F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CD609" w14:textId="033555B7" w:rsidR="00814F4F" w:rsidRDefault="00791263" w:rsidP="00814F4F">
            <w:pPr>
              <w:spacing w:line="254" w:lineRule="exact"/>
              <w:jc w:val="center"/>
            </w:pPr>
            <w:r>
              <w:rPr>
                <w:rStyle w:val="22"/>
                <w:rFonts w:eastAsia="PMingLiU"/>
              </w:rPr>
              <w:t>Ц</w:t>
            </w:r>
            <w:r w:rsidR="00814F4F">
              <w:rPr>
                <w:rStyle w:val="22"/>
                <w:rFonts w:eastAsia="PMingLiU"/>
              </w:rPr>
              <w:t>ена</w:t>
            </w:r>
            <w:r>
              <w:rPr>
                <w:rStyle w:val="22"/>
                <w:rFonts w:eastAsia="PMingLiU"/>
              </w:rPr>
              <w:t xml:space="preserve"> за ед. изм.</w:t>
            </w:r>
            <w:r w:rsidR="00814F4F">
              <w:rPr>
                <w:rStyle w:val="22"/>
                <w:rFonts w:eastAsia="PMingLiU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A817" w14:textId="77777777" w:rsidR="00791263" w:rsidRDefault="00814F4F" w:rsidP="00814F4F">
            <w:pPr>
              <w:spacing w:line="250" w:lineRule="exact"/>
              <w:jc w:val="center"/>
              <w:rPr>
                <w:rStyle w:val="22"/>
                <w:rFonts w:eastAsia="PMingLiU"/>
              </w:rPr>
            </w:pPr>
            <w:r>
              <w:rPr>
                <w:rStyle w:val="22"/>
                <w:rFonts w:eastAsia="PMingLiU"/>
              </w:rPr>
              <w:t xml:space="preserve">Итого </w:t>
            </w:r>
          </w:p>
          <w:p w14:paraId="1AFBCE45" w14:textId="0865EC5F" w:rsidR="00814F4F" w:rsidRDefault="00791263" w:rsidP="00814F4F">
            <w:pPr>
              <w:spacing w:line="250" w:lineRule="exact"/>
              <w:jc w:val="center"/>
            </w:pPr>
            <w:r>
              <w:rPr>
                <w:rStyle w:val="22"/>
                <w:rFonts w:eastAsia="PMingLiU"/>
              </w:rPr>
              <w:t>(руб.)</w:t>
            </w:r>
          </w:p>
        </w:tc>
      </w:tr>
      <w:tr w:rsidR="00D724E4" w14:paraId="3D414649" w14:textId="77777777" w:rsidTr="007906B1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430B4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F6209" w14:textId="77777777" w:rsidR="00814F4F" w:rsidRPr="00814F4F" w:rsidRDefault="00814F4F" w:rsidP="00814F4F">
            <w:pPr>
              <w:jc w:val="center"/>
              <w:rPr>
                <w:rFonts w:ascii="Times New Roman" w:hAnsi="Times New Roman" w:cs="Times New Roman"/>
              </w:rPr>
            </w:pPr>
            <w:r w:rsidRPr="00814F4F">
              <w:rPr>
                <w:rFonts w:ascii="Times New Roman" w:hAnsi="Times New Roman" w:cs="Times New Roman"/>
              </w:rPr>
              <w:t>Оказание услуг по проведению периодического медосмотра сотрудников</w:t>
            </w:r>
          </w:p>
          <w:p w14:paraId="3DED22DC" w14:textId="5C20C71D" w:rsidR="00D724E4" w:rsidRPr="00B3163C" w:rsidRDefault="00814F4F" w:rsidP="00814F4F">
            <w:pPr>
              <w:jc w:val="center"/>
              <w:rPr>
                <w:rFonts w:ascii="Times New Roman" w:hAnsi="Times New Roman" w:cs="Times New Roman"/>
              </w:rPr>
            </w:pPr>
            <w:r w:rsidRPr="00814F4F">
              <w:rPr>
                <w:rFonts w:ascii="Times New Roman" w:hAnsi="Times New Roman" w:cs="Times New Roman"/>
              </w:rPr>
              <w:t>Санатория «Автомобилист»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F37F9" w14:textId="282FCA43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врача-гинеколога</w:t>
            </w:r>
            <w:r w:rsidR="00814F4F" w:rsidRPr="00814F4F">
              <w:rPr>
                <w:rStyle w:val="2105pt"/>
                <w:rFonts w:eastAsia="PMingLiU"/>
                <w:sz w:val="20"/>
                <w:szCs w:val="20"/>
              </w:rPr>
              <w:t xml:space="preserve"> </w:t>
            </w:r>
            <w:r w:rsidRPr="00814F4F">
              <w:rPr>
                <w:rStyle w:val="2105pt"/>
                <w:rFonts w:eastAsia="PMingLiU"/>
                <w:sz w:val="20"/>
                <w:szCs w:val="20"/>
              </w:rPr>
              <w:t>(с анализом на цитологию и флору (женщины)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3346E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F4C29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97F77" w14:textId="0A898241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B9F0A" w14:textId="508146E4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194B2EAD" w14:textId="77777777" w:rsidTr="007906B1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22E79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D8429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41F8A" w14:textId="008DDF73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врача-дерматовенеролога (с анализом на сифилис)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ADAB5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5290C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47C4A" w14:textId="1332DD66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0EEEF" w14:textId="5856C0E4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76CF9B88" w14:textId="77777777" w:rsidTr="007906B1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A733E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340DE7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644D6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врача-невролога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BB17D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4E9E5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DB5BC" w14:textId="1D3CB60F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1A1F8" w14:textId="21643B1E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597246F6" w14:textId="77777777" w:rsidTr="007906B1">
        <w:trPr>
          <w:trHeight w:hRule="exact" w:val="5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E94BD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ECD288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563E7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врача-оториноларинголога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66D1C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49CFF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7A39A" w14:textId="381D4B13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C10EE" w14:textId="3D210DDA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573FF8D6" w14:textId="77777777" w:rsidTr="007906B1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936AB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2F5CB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C4503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врача-психиатра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05CE1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806F2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F3845" w14:textId="6529DFEA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9E69" w14:textId="56D5DA70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6C8F8610" w14:textId="77777777" w:rsidTr="007906B1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A09A6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911253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8DF01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врача-нарколога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015F0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6534F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6BD3D" w14:textId="531BF540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6A833" w14:textId="127FFD0F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7B117EA8" w14:textId="77777777" w:rsidTr="007906B1">
        <w:trPr>
          <w:trHeight w:hRule="exact" w:val="4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71656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C0CB44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2CA5E" w14:textId="17AB66CC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врача-стоматолога (кроме водителей)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A49C0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BF6CE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8358C" w14:textId="77DD01FF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B073D" w14:textId="729C790E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1E960D54" w14:textId="77777777" w:rsidTr="007906B1">
        <w:trPr>
          <w:trHeight w:hRule="exact" w:val="5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4E884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C908F7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9AC9F" w14:textId="259365A5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врача-терапевта (с заключением)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00EC7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3B8EA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9D3EE" w14:textId="1C0E70DB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43304" w14:textId="74A293D6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3178230A" w14:textId="77777777" w:rsidTr="007906B1">
        <w:trPr>
          <w:trHeight w:hRule="exact"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A0011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3180FD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E4AA5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врача-офтальмолога (водители)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6285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A8C91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F6114" w14:textId="7D58608F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C2444" w14:textId="710C3BA0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0D741DB7" w14:textId="77777777" w:rsidTr="007906B1">
        <w:trPr>
          <w:trHeight w:hRule="exact"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0468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E6F874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6387C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Fonts w:ascii="Times New Roman" w:hAnsi="Times New Roman" w:cs="Times New Roman"/>
              </w:rPr>
              <w:t>ВГД – измерение внутриглазного давления, начиная с 40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1A552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FFE13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2FD17" w14:textId="59859E6F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41B32" w14:textId="427D3C78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49A62553" w14:textId="77777777" w:rsidTr="007906B1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4B312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769F37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6ED79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Клинический анализ крови (КАК)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13BC3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E649B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67410" w14:textId="29BFB46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F56EB" w14:textId="761BF62B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73645C65" w14:textId="77777777" w:rsidTr="007906B1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2C496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C6364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DD64F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Клинический анализ мочи (К</w:t>
            </w:r>
            <w:r w:rsidRPr="00814F4F">
              <w:rPr>
                <w:rStyle w:val="2105pt"/>
                <w:rFonts w:eastAsia="PMingLiU"/>
                <w:sz w:val="20"/>
                <w:szCs w:val="20"/>
                <w:lang w:val="en-US" w:eastAsia="en-US" w:bidi="en-US"/>
              </w:rPr>
              <w:t>AM)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36C84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6D94C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B0E2D" w14:textId="3EA1FC6E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BBED3" w14:textId="3A7892BC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03C60E17" w14:textId="77777777" w:rsidTr="007906B1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99449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FAAFA0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077BF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Биохимический скрининг (холестерин, глюкоза)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EC682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24730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1CDBB" w14:textId="17C3461D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E8236" w14:textId="675DE266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6C56AA59" w14:textId="77777777" w:rsidTr="007906B1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72BDF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FAE798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3AD66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Маммография (для женщин старше 40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01392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BA912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1FA11" w14:textId="05C44E3B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358E9" w14:textId="39657EF5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42EAB356" w14:textId="77777777" w:rsidTr="007906B1">
        <w:trPr>
          <w:trHeight w:hRule="exact"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21204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09FCB1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FF8F4" w14:textId="37EB3B08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Электрокардиография с описанием (для лиц старше 40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E7CA3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04472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E8AFB" w14:textId="4AA0A30A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67030" w14:textId="56F9DD03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2FE64D82" w14:textId="77777777" w:rsidTr="007906B1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EB22C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62A36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E267E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ЦФОГК (Цифровая флюорография)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7978D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DC5A8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471CE" w14:textId="614F5D9B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ED962" w14:textId="0F9BA681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732DF375" w14:textId="77777777" w:rsidTr="007906B1">
        <w:trPr>
          <w:trHeight w:hRule="exact"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843F4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93A54E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98DFB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Исследование на гельминтозы (служба питания и слесари- сантехники)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8BE8F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34ED6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44E3E" w14:textId="3674B194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A8CF2" w14:textId="3CC6ECBC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5376C83E" w14:textId="77777777" w:rsidTr="007906B1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1BDA6" w14:textId="77777777" w:rsidR="00D724E4" w:rsidRPr="00B3163C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563BF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05314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УЗИ органов малого таза (женщины)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0050E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E94F2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4DDDA" w14:textId="1F286785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0183" w14:textId="35CD46F8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3441CD46" w14:textId="77777777" w:rsidTr="007906B1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CE192" w14:textId="77777777" w:rsidR="00D724E4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9658DC" w14:textId="77777777" w:rsidR="00D724E4" w:rsidRDefault="00D724E4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BB9F4" w14:textId="77777777" w:rsidR="00D724E4" w:rsidRPr="00814F4F" w:rsidRDefault="00D724E4" w:rsidP="00791263">
            <w:pPr>
              <w:ind w:right="132" w:firstLine="140"/>
              <w:rPr>
                <w:rFonts w:ascii="Times New Roman" w:hAnsi="Times New Roman" w:cs="Times New Roman"/>
              </w:rPr>
            </w:pPr>
            <w:r w:rsidRPr="00814F4F">
              <w:rPr>
                <w:rStyle w:val="2105pt"/>
                <w:rFonts w:eastAsia="PMingLiU"/>
                <w:sz w:val="20"/>
                <w:szCs w:val="20"/>
              </w:rPr>
              <w:t>Профилактический осмотр врача-профпатолога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98ACD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EA70C" w14:textId="77777777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B69A1" w14:textId="74C8F5B9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FF90A" w14:textId="6C182178" w:rsidR="00D724E4" w:rsidRPr="00071D66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4E4" w14:paraId="69BAC8B8" w14:textId="77777777" w:rsidTr="007906B1">
        <w:trPr>
          <w:trHeight w:hRule="exact" w:val="41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CCBB2" w14:textId="5A414B58" w:rsidR="00D724E4" w:rsidRPr="00814F4F" w:rsidRDefault="00814F4F" w:rsidP="001E68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2"/>
                <w:szCs w:val="22"/>
              </w:rPr>
              <w:t xml:space="preserve">Итого: </w:t>
            </w:r>
            <w:r w:rsidR="002B6735">
              <w:rPr>
                <w:rFonts w:ascii="Times New Roman" w:eastAsia="Times New Roman" w:hAnsi="Times New Roman" w:cs="Times New Roman"/>
                <w:b/>
                <w:bCs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F60A0" w14:textId="15F452ED" w:rsidR="00D724E4" w:rsidRPr="002D54A8" w:rsidRDefault="00D724E4" w:rsidP="001E6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CC7FA4" w14:textId="77777777" w:rsidR="00125211" w:rsidRPr="00DE6A60" w:rsidRDefault="00125211" w:rsidP="00DE6A60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780CFE" w14:textId="77777777" w:rsidR="00C46808" w:rsidRPr="009365AF" w:rsidRDefault="00C46808" w:rsidP="009365A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4446D" w14:textId="77777777" w:rsidR="00492FE4" w:rsidRPr="009365AF" w:rsidRDefault="00492FE4" w:rsidP="009365A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4860"/>
      </w:tblGrid>
      <w:tr w:rsidR="00492FE4" w:rsidRPr="009365AF" w14:paraId="41BA2CA3" w14:textId="77777777" w:rsidTr="00791263">
        <w:trPr>
          <w:trHeight w:val="1125"/>
        </w:trPr>
        <w:tc>
          <w:tcPr>
            <w:tcW w:w="56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291F473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14:paraId="045B9402" w14:textId="0592A30B" w:rsidR="00492FE4" w:rsidRPr="009365AF" w:rsidRDefault="00492FE4" w:rsidP="009365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B3383" w14:textId="77777777" w:rsidR="00294DD7" w:rsidRPr="00294DD7" w:rsidRDefault="00294DD7" w:rsidP="00294D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филиала ФГБУ «ФМЦ» </w:t>
            </w:r>
          </w:p>
          <w:p w14:paraId="1173A140" w14:textId="7E83F730" w:rsidR="00492FE4" w:rsidRPr="009365AF" w:rsidRDefault="00294DD7" w:rsidP="00294D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Росимущества - Санаторий «Автомобилист»</w:t>
            </w:r>
          </w:p>
          <w:p w14:paraId="1BFDD225" w14:textId="77777777" w:rsidR="00492FE4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59FA3" w14:textId="77777777" w:rsidR="00294DD7" w:rsidRPr="009365AF" w:rsidRDefault="00294DD7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C2EB7" w14:textId="2FDBFB85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365A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Мамишев</w:t>
            </w:r>
            <w:proofErr w:type="spellEnd"/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46E8FE6B" w14:textId="73CA3928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737523D6" w14:textId="2FFFA8CC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FECC831" w14:textId="77777777" w:rsidR="00492FE4" w:rsidRPr="009365AF" w:rsidRDefault="00492FE4" w:rsidP="009365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69C8FEF4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46912" w14:textId="70F561A3" w:rsidR="00C622F4" w:rsidRPr="00C622F4" w:rsidRDefault="002B6735" w:rsidP="00C622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2F8432" w14:textId="77777777" w:rsidR="00C622F4" w:rsidRPr="00C622F4" w:rsidRDefault="00C622F4" w:rsidP="00C622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F55E6" w14:textId="77777777" w:rsidR="00C622F4" w:rsidRPr="00C622F4" w:rsidRDefault="00C622F4" w:rsidP="00C622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1903A" w14:textId="77777777" w:rsidR="00C622F4" w:rsidRPr="00C622F4" w:rsidRDefault="00C622F4" w:rsidP="00C622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D9917" w14:textId="760D582E" w:rsidR="00492FE4" w:rsidRPr="009365AF" w:rsidRDefault="00C622F4" w:rsidP="00C622F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/ </w:t>
            </w:r>
            <w:r w:rsidR="002B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822F9E" w:rsidRPr="008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2C8B8CF" w14:textId="49CF46CD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0966A44F" w14:textId="651101F5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4F3D10" w14:textId="77777777" w:rsidR="00492FE4" w:rsidRPr="009365AF" w:rsidRDefault="00492FE4" w:rsidP="009365A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236E0" w14:textId="7C8A2D85" w:rsidR="002115A4" w:rsidRPr="009365AF" w:rsidRDefault="002115A4" w:rsidP="002115A4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E5FFD86" w14:textId="2F854161" w:rsidR="002115A4" w:rsidRPr="009365AF" w:rsidRDefault="002115A4" w:rsidP="002115A4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к </w:t>
      </w:r>
      <w:r w:rsidR="00294DD7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у № </w:t>
      </w:r>
      <w:r w:rsidR="00D51C68">
        <w:rPr>
          <w:rFonts w:ascii="Times New Roman" w:hAnsi="Times New Roman" w:cs="Times New Roman"/>
          <w:sz w:val="24"/>
          <w:szCs w:val="24"/>
        </w:rPr>
        <w:t>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 от «</w:t>
      </w:r>
      <w:r w:rsidR="00294DD7">
        <w:rPr>
          <w:rFonts w:ascii="Times New Roman" w:hAnsi="Times New Roman" w:cs="Times New Roman"/>
          <w:sz w:val="24"/>
          <w:szCs w:val="24"/>
        </w:rPr>
        <w:t>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» </w:t>
      </w:r>
      <w:r w:rsidR="00294DD7">
        <w:rPr>
          <w:rFonts w:ascii="Times New Roman" w:hAnsi="Times New Roman" w:cs="Times New Roman"/>
          <w:sz w:val="24"/>
          <w:szCs w:val="24"/>
        </w:rPr>
        <w:t>________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 202</w:t>
      </w:r>
      <w:r w:rsidR="00D51C68">
        <w:rPr>
          <w:rFonts w:ascii="Times New Roman" w:hAnsi="Times New Roman" w:cs="Times New Roman"/>
          <w:sz w:val="24"/>
          <w:szCs w:val="24"/>
        </w:rPr>
        <w:t>6</w:t>
      </w:r>
      <w:r w:rsidRPr="009365AF">
        <w:rPr>
          <w:rFonts w:ascii="Times New Roman" w:hAnsi="Times New Roman" w:cs="Times New Roman"/>
          <w:sz w:val="24"/>
          <w:szCs w:val="24"/>
        </w:rPr>
        <w:t>г.</w:t>
      </w:r>
    </w:p>
    <w:p w14:paraId="438DE8D4" w14:textId="77777777" w:rsidR="002115A4" w:rsidRDefault="002115A4" w:rsidP="002115A4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422FDDCE" w14:textId="77777777" w:rsidR="00814F4F" w:rsidRDefault="00814F4F" w:rsidP="00814F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401385A9" w14:textId="77777777" w:rsidR="00814F4F" w:rsidRPr="009365AF" w:rsidRDefault="00814F4F" w:rsidP="00814F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B8A39" w14:textId="77777777" w:rsidR="00814F4F" w:rsidRPr="00DE6A60" w:rsidRDefault="00814F4F" w:rsidP="00814F4F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A60">
        <w:rPr>
          <w:rFonts w:ascii="Times New Roman" w:hAnsi="Times New Roman" w:cs="Times New Roman"/>
          <w:sz w:val="24"/>
          <w:szCs w:val="24"/>
        </w:rPr>
        <w:t>на оказание услуг по проведению периодического медосмотра сотрудников</w:t>
      </w:r>
    </w:p>
    <w:p w14:paraId="17F280C8" w14:textId="77777777" w:rsidR="00814F4F" w:rsidRPr="00DE6A60" w:rsidRDefault="00814F4F" w:rsidP="00814F4F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6A60">
        <w:rPr>
          <w:rFonts w:ascii="Times New Roman" w:hAnsi="Times New Roman" w:cs="Times New Roman"/>
          <w:sz w:val="24"/>
          <w:szCs w:val="24"/>
        </w:rPr>
        <w:t>Санатория «Автомобилист»</w:t>
      </w:r>
    </w:p>
    <w:p w14:paraId="4D43247D" w14:textId="77777777" w:rsidR="00814F4F" w:rsidRDefault="00814F4F" w:rsidP="00814F4F">
      <w:pPr>
        <w:shd w:val="clear" w:color="auto" w:fill="FFFFFF"/>
        <w:tabs>
          <w:tab w:val="left" w:pos="8395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23DBB337" w14:textId="47068BF4" w:rsidR="00814F4F" w:rsidRDefault="00814F4F" w:rsidP="00814F4F">
      <w:pPr>
        <w:shd w:val="clear" w:color="auto" w:fill="FFFFFF"/>
        <w:tabs>
          <w:tab w:val="left" w:pos="709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Код ОКПД2 - </w:t>
      </w:r>
      <w:r w:rsidR="00D51C68" w:rsidRPr="00D51C68">
        <w:rPr>
          <w:rFonts w:ascii="Times New Roman" w:hAnsi="Times New Roman" w:cs="Times New Roman"/>
          <w:sz w:val="24"/>
          <w:szCs w:val="24"/>
        </w:rPr>
        <w:t>86.21.10.190</w:t>
      </w:r>
    </w:p>
    <w:p w14:paraId="3E771CB9" w14:textId="77777777" w:rsidR="00814F4F" w:rsidRDefault="00814F4F" w:rsidP="00814F4F">
      <w:pPr>
        <w:shd w:val="clear" w:color="auto" w:fill="FFFFFF"/>
        <w:tabs>
          <w:tab w:val="left" w:pos="839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6448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Наименование </w:t>
      </w:r>
      <w:r w:rsidRPr="00A64485">
        <w:rPr>
          <w:rFonts w:ascii="Times New Roman" w:hAnsi="Times New Roman" w:cs="Times New Roman"/>
          <w:b/>
          <w:bCs/>
          <w:sz w:val="24"/>
          <w:szCs w:val="24"/>
        </w:rPr>
        <w:t>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48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20836">
        <w:rPr>
          <w:rFonts w:ascii="Times New Roman" w:hAnsi="Times New Roman" w:cs="Times New Roman"/>
          <w:sz w:val="24"/>
          <w:szCs w:val="24"/>
          <w:lang w:val="x-none"/>
        </w:rPr>
        <w:t xml:space="preserve">оказание услуг по </w:t>
      </w:r>
      <w:r w:rsidRPr="00DE6A60">
        <w:rPr>
          <w:rFonts w:ascii="Times New Roman" w:hAnsi="Times New Roman" w:cs="Times New Roman"/>
          <w:sz w:val="24"/>
          <w:szCs w:val="24"/>
          <w:lang w:val="x-none"/>
        </w:rPr>
        <w:t>проведению периодического медосмотра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A60">
        <w:rPr>
          <w:rFonts w:ascii="Times New Roman" w:hAnsi="Times New Roman" w:cs="Times New Roman"/>
          <w:sz w:val="24"/>
          <w:szCs w:val="24"/>
          <w:lang w:val="x-none"/>
        </w:rPr>
        <w:t>Санатория «Автомобилист»</w:t>
      </w:r>
    </w:p>
    <w:p w14:paraId="7A95B394" w14:textId="77777777" w:rsidR="00814F4F" w:rsidRDefault="00814F4F" w:rsidP="00814F4F">
      <w:pPr>
        <w:shd w:val="clear" w:color="auto" w:fill="FFFFFF"/>
        <w:tabs>
          <w:tab w:val="left" w:pos="839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C1734D1" w14:textId="77777777" w:rsidR="00814F4F" w:rsidRPr="00A55A57" w:rsidRDefault="00814F4F" w:rsidP="00814F4F">
      <w:pPr>
        <w:widowControl/>
        <w:ind w:left="7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6952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оказания услуг</w:t>
      </w:r>
    </w:p>
    <w:p w14:paraId="0152201A" w14:textId="3B22F739" w:rsidR="00814F4F" w:rsidRPr="00822F9E" w:rsidRDefault="00814F4F" w:rsidP="00814F4F">
      <w:pPr>
        <w:ind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Оказание услуг осуществляется </w:t>
      </w:r>
      <w:r w:rsidRPr="00822F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заключения </w:t>
      </w:r>
      <w:r w:rsidR="00791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2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</w:t>
      </w:r>
      <w:r w:rsidR="00D51C6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22F9E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D51C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2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46A647AF" w14:textId="5E53D8D0" w:rsidR="00814F4F" w:rsidRPr="00822F9E" w:rsidRDefault="00814F4F" w:rsidP="00814F4F">
      <w:pPr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22F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Периодический медицинский осмотр должен проводиться в рабочие дни с понедельника по пятницу с 8-00 до 16-00 часов</w:t>
      </w:r>
      <w:r w:rsidR="00B1131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(партиями не более 10 человек),</w:t>
      </w:r>
      <w:r w:rsidRPr="00822F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 учётом занятости сотрудником Заказчика. График оказания услуг согласовывается с ответственным лицом Заказчика в течение 5 (пяти) рабочих дней, после подписания Договора.</w:t>
      </w:r>
    </w:p>
    <w:p w14:paraId="7418CDED" w14:textId="77777777" w:rsidR="00814F4F" w:rsidRDefault="00814F4F" w:rsidP="00814F4F">
      <w:pPr>
        <w:widowControl/>
        <w:autoSpaceDE/>
        <w:autoSpaceDN/>
        <w:adjustRightInd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10218" w14:textId="77777777" w:rsidR="00814F4F" w:rsidRPr="006952AB" w:rsidRDefault="00814F4F" w:rsidP="00814F4F">
      <w:pPr>
        <w:widowControl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6952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оказания услуг</w:t>
      </w:r>
    </w:p>
    <w:p w14:paraId="19DA3C72" w14:textId="606A5CC8" w:rsidR="00814F4F" w:rsidRDefault="00814F4F" w:rsidP="00814F4F">
      <w:pPr>
        <w:pStyle w:val="a9"/>
        <w:numPr>
          <w:ilvl w:val="0"/>
          <w:numId w:val="54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оказываются по месту нахождения Исполнителя на территории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</w:t>
      </w:r>
      <w:r w:rsidRPr="006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 мест осуществления лицензируемого вида деятельности, указанному в лицензии.</w:t>
      </w:r>
      <w:r w:rsidR="00791263" w:rsidRPr="00791263">
        <w:t xml:space="preserve"> </w:t>
      </w:r>
      <w:r w:rsidR="00791263" w:rsidRPr="0079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осуществляет услуги трансфера до адреса места осуществления лицензируемого вида деятельности и обратно в рабочее время </w:t>
      </w:r>
      <w:r w:rsidR="0079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791263" w:rsidRPr="0079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аказчика</w:t>
      </w:r>
      <w:r w:rsidR="00D51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партиями не более 10 человек</w:t>
      </w:r>
      <w:r w:rsidR="0079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4DA047" w14:textId="77777777" w:rsidR="00814F4F" w:rsidRPr="006952AB" w:rsidRDefault="00814F4F" w:rsidP="00814F4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AACD8" w14:textId="77777777" w:rsidR="00814F4F" w:rsidRPr="006952AB" w:rsidRDefault="00814F4F" w:rsidP="00814F4F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Цель оказания услуг</w:t>
      </w:r>
    </w:p>
    <w:p w14:paraId="6195A745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Обязательные периодические медицинские осмотры проводятся с целью 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53EE2E0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89278EE" w14:textId="77777777" w:rsidR="00814F4F" w:rsidRDefault="00814F4F" w:rsidP="00814F4F">
      <w:pPr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Требования к соответствию оказания услуг действующему законодательству</w:t>
      </w:r>
    </w:p>
    <w:p w14:paraId="4635F5DD" w14:textId="77777777" w:rsidR="00814F4F" w:rsidRPr="006952AB" w:rsidRDefault="00814F4F" w:rsidP="00814F4F">
      <w:pPr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 должны быть оказаны с соблюдением требований:</w:t>
      </w:r>
    </w:p>
    <w:p w14:paraId="1F25E9FE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Качество и безопасность оказываемых услуг должны соответствовать требованиям следующих нормативных документов:</w:t>
      </w:r>
    </w:p>
    <w:p w14:paraId="0C8E6C6D" w14:textId="0B28EA65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Федерального закона № 323-ФЗ от 21.11.2011 г. «Об основах охраны здоровья граждан Российской Федерации» п.3 ч.2 ст.</w:t>
      </w:r>
      <w:r w:rsidR="00E00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46; </w:t>
      </w:r>
    </w:p>
    <w:p w14:paraId="4EE23916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Федерального закона от 30.03.1999 г. № 52-ФЗ «О санитарно-эпидемиологическом благополучии населения».</w:t>
      </w:r>
    </w:p>
    <w:p w14:paraId="57B4D044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Приказа Министерства здравоохранения РФ от 13 октября 2017 г. N 804н "Об утверждении номенклатуры медицинских услуг»;</w:t>
      </w:r>
    </w:p>
    <w:p w14:paraId="4EA6A149" w14:textId="5D773304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Федерального закона от 27.07.2006 № 152 "О персональных данных" (соблюдение требований по обеспечению сохранности персональных данных, обращение с переданной представителем Заказчика информацией, как с конфиденциальной и неразглашение 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третьим лицам ни в устной, ни в письменной форме, за исключением случаев, когда такое раскрытие является обязательным в силу закона);</w:t>
      </w:r>
    </w:p>
    <w:p w14:paraId="69864C87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других действующих нормативных актов, регламентирующих порядок, объем и качество проведения медицинских осмотров.</w:t>
      </w:r>
    </w:p>
    <w:p w14:paraId="6032BD2B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 время исполнения контракта Исполнитель должен обеспечить:</w:t>
      </w:r>
    </w:p>
    <w:p w14:paraId="51F21E63" w14:textId="4158B266" w:rsidR="00814F4F" w:rsidRPr="006952AB" w:rsidRDefault="00814F4F" w:rsidP="00B96D2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соблюдение необходимых противопожарных мероприятий, мероприятий по охране труда и 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охране окружающей среды.</w:t>
      </w:r>
    </w:p>
    <w:p w14:paraId="5084A144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Исполнитель обеспечивает наличие всех необходимых врачей-специалистов, а также оборудование для проведения лабораторных и функциональных исследований, в соответствии с приказом Министерства здравоохранения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для проведения периодических медицинских осмотров в полном объёме.</w:t>
      </w:r>
    </w:p>
    <w:p w14:paraId="0B2B9DB9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Исполнитель должен иметь необходимое оборудование для оказания услуг по проведению медицинского осмотра в месте оказания услуг.</w:t>
      </w:r>
    </w:p>
    <w:p w14:paraId="234E8AE4" w14:textId="77777777" w:rsidR="00814F4F" w:rsidRPr="006952AB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Медицинский инструментарий, расходные материалы, медицинское лабораторное оборудование и химические реактивы, используемые при оказании услуг, должны соответствовать требованиям действующего законодательства РФ, в том числе быть стерильными, однократного применения и соответствовать санитарно-эпидемиологического режима. Все используемое оборудование должно иметь все необходимые сертификаты и регистрационные удостоверения, а также своевременно проходить поверки и калибровки.</w:t>
      </w:r>
    </w:p>
    <w:p w14:paraId="173307A6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требованиями Постановления Правительства РФ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N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684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"Об утверждении Правил государственной регистрации медицинских изделий", медицинские изделия, используемые при оказании услуг, должны быть разрешёнными для обращения на территории Российской Федерации и зарегистрированными в порядке, предусмотренным актом, указанным в Постановлении Правительства РФ от </w:t>
      </w:r>
      <w:r w:rsidRPr="000C2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30.11.2024 N 1684 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"Об утверждении Правил государственной регистрации медицинских изделий".</w:t>
      </w:r>
    </w:p>
    <w:p w14:paraId="1BB93556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Исполнитель должен иметь </w:t>
      </w:r>
      <w:r w:rsidRPr="00695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действующую лицензию на право осуществления медицинской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2B3FE967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DE9E0FF" w14:textId="77777777" w:rsidR="00814F4F" w:rsidRPr="006952AB" w:rsidRDefault="00814F4F" w:rsidP="00814F4F">
      <w:pPr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Обязанности Исполнителя</w:t>
      </w:r>
    </w:p>
    <w:p w14:paraId="2069628B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Исполнитель обязан:</w:t>
      </w:r>
    </w:p>
    <w:p w14:paraId="05F6220D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проведения периодического медицинского осмотра сформировать постоянно действующую врачебную комиссию, приказом (распоряжением) руководителя медицинской организации. 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 Возглавляет врачебную комиссию врач-профпатолог.</w:t>
      </w:r>
    </w:p>
    <w:p w14:paraId="4E84FF00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провести осмотр одного сотрудника в течение одного дня по одному адресу (без перемещения сотрудников по разным адресам);</w:t>
      </w:r>
    </w:p>
    <w:p w14:paraId="5F377844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обеспечить наличие всех необходимых врачей-специалистов в полном объёме;</w:t>
      </w:r>
    </w:p>
    <w:p w14:paraId="6E0DBDAA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Предоставлять контейнеры для сбора биоматериала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032115B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 проведении всех манипуляций использовать только одноразовые инструменты и индивидуальные средства защиты, одноразовые расходные материалы и стерильные инструменты для забора анализов;</w:t>
      </w:r>
    </w:p>
    <w:p w14:paraId="3BD0876E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Оформить для каждого работника, проходящего периодический медицинский осмотр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его результатам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Заключение</w:t>
      </w:r>
      <w:r w:rsidRPr="00973A45">
        <w:t xml:space="preserve"> 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пунктом 16 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приказу Министерства здравоохранения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28 января 2021 г. N 29н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</w:p>
    <w:p w14:paraId="49E869B7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окончании медицинского осмотра, Исполнитель 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973A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42C7AC0" w14:textId="77777777" w:rsidR="00814F4F" w:rsidRPr="00AB2C66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Данные о прохождении медицинских осмотров подлежат внесению в личные медицинские 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книжки.</w:t>
      </w:r>
    </w:p>
    <w:p w14:paraId="696E1FD1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завершени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Pr="00AB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медицинских осмотров, по факту оказанных услуг, Исполнитель предоставляет Заказчику заключительный акт, в соответствии с требованиями Приказа № 29н (п. 45-47)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0C78FBC" w14:textId="77777777" w:rsidR="00814F4F" w:rsidRDefault="00814F4F" w:rsidP="00814F4F">
      <w:pPr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D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оказания услуг</w:t>
      </w:r>
    </w:p>
    <w:p w14:paraId="42E1EDF9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D2E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флюорографии или рентгенографии лёгких в двух проекциях (прямая и правая боковая) или рентгеноскопии органов грудной клетки или компьютерной томографии органов грудной клетки предоставляются работниками Заказчика Исполнителю при прохождении предварительных и периодических медицинских осмотров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707338A7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D2E">
        <w:rPr>
          <w:rFonts w:ascii="Times New Roman" w:eastAsia="Times New Roman" w:hAnsi="Times New Roman" w:cs="Times New Roman"/>
          <w:sz w:val="24"/>
          <w:szCs w:val="24"/>
          <w:lang w:eastAsia="ar-SA"/>
        </w:rPr>
        <w:t>Флюорография, рентгенография лёгких не проводится, если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515EA6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A8C312" w14:textId="77777777" w:rsidR="00814F4F" w:rsidRPr="0039122D" w:rsidRDefault="00814F4F" w:rsidP="00814F4F">
      <w:pPr>
        <w:contextualSpacing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bookmarkStart w:id="9" w:name="_Hlk130394938"/>
      <w:r w:rsidRPr="00CF1D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7. </w:t>
      </w:r>
      <w:r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Объём оказания услуг</w:t>
      </w:r>
    </w:p>
    <w:p w14:paraId="48506F4B" w14:textId="77777777" w:rsidR="00814F4F" w:rsidRPr="00CF1D2E" w:rsidRDefault="00814F4F" w:rsidP="00814F4F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728"/>
        <w:gridCol w:w="6799"/>
        <w:gridCol w:w="709"/>
        <w:gridCol w:w="709"/>
      </w:tblGrid>
      <w:tr w:rsidR="00814F4F" w14:paraId="1B7C1F6E" w14:textId="77777777" w:rsidTr="00814F4F">
        <w:trPr>
          <w:trHeight w:hRule="exact" w:val="7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9"/>
          <w:p w14:paraId="50CA5D59" w14:textId="77777777" w:rsidR="00814F4F" w:rsidRDefault="00814F4F" w:rsidP="001E6808">
            <w:pPr>
              <w:spacing w:line="232" w:lineRule="exact"/>
              <w:ind w:left="220"/>
              <w:jc w:val="center"/>
            </w:pPr>
            <w:r>
              <w:rPr>
                <w:rStyle w:val="22"/>
                <w:rFonts w:eastAsia="PMingLiU"/>
              </w:rPr>
              <w:t>№</w:t>
            </w:r>
          </w:p>
          <w:p w14:paraId="7E6BF5A5" w14:textId="77777777" w:rsidR="00814F4F" w:rsidRDefault="00814F4F" w:rsidP="001E6808">
            <w:pPr>
              <w:spacing w:line="232" w:lineRule="exact"/>
              <w:ind w:left="220"/>
              <w:jc w:val="center"/>
            </w:pPr>
            <w:r>
              <w:rPr>
                <w:rStyle w:val="22"/>
                <w:rFonts w:eastAsia="PMingLiU"/>
              </w:rPr>
              <w:t>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BC4BD" w14:textId="77777777" w:rsidR="00814F4F" w:rsidRDefault="00814F4F" w:rsidP="001E6808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Наименование объекта закупки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73BA2" w14:textId="77777777" w:rsidR="00814F4F" w:rsidRDefault="00814F4F" w:rsidP="001E6808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Характеристики</w:t>
            </w:r>
            <w:r>
              <w:t xml:space="preserve"> </w:t>
            </w:r>
            <w:r>
              <w:rPr>
                <w:rStyle w:val="22"/>
                <w:rFonts w:eastAsia="PMingLiU"/>
              </w:rPr>
              <w:t>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79FCC" w14:textId="77777777" w:rsidR="00814F4F" w:rsidRDefault="00814F4F" w:rsidP="001E6808">
            <w:pPr>
              <w:spacing w:line="250" w:lineRule="exact"/>
              <w:jc w:val="center"/>
            </w:pPr>
            <w:r>
              <w:rPr>
                <w:rStyle w:val="22"/>
                <w:rFonts w:eastAsia="PMingLiU"/>
              </w:rPr>
              <w:t>Кол-</w:t>
            </w:r>
          </w:p>
          <w:p w14:paraId="59FA4F2B" w14:textId="77777777" w:rsidR="00814F4F" w:rsidRDefault="00814F4F" w:rsidP="001E6808">
            <w:pPr>
              <w:spacing w:line="250" w:lineRule="exact"/>
              <w:ind w:left="-76"/>
              <w:jc w:val="center"/>
            </w:pPr>
            <w:r>
              <w:rPr>
                <w:rStyle w:val="22"/>
                <w:rFonts w:eastAsia="PMingLiU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BFA69" w14:textId="77777777" w:rsidR="00814F4F" w:rsidRDefault="00814F4F" w:rsidP="001E6808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Ед.</w:t>
            </w:r>
          </w:p>
          <w:p w14:paraId="30828D86" w14:textId="77777777" w:rsidR="00814F4F" w:rsidRDefault="00814F4F" w:rsidP="001E6808">
            <w:pPr>
              <w:spacing w:line="232" w:lineRule="exact"/>
              <w:jc w:val="center"/>
            </w:pPr>
            <w:r>
              <w:rPr>
                <w:rStyle w:val="22"/>
                <w:rFonts w:eastAsia="PMingLiU"/>
              </w:rPr>
              <w:t>изм.</w:t>
            </w:r>
          </w:p>
        </w:tc>
      </w:tr>
      <w:tr w:rsidR="00814F4F" w14:paraId="5034829F" w14:textId="77777777" w:rsidTr="00814F4F">
        <w:trPr>
          <w:trHeight w:hRule="exact" w:val="62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E78F6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3191C" w14:textId="77777777" w:rsidR="00814F4F" w:rsidRPr="004E3935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E3935">
              <w:rPr>
                <w:rFonts w:ascii="Times New Roman" w:hAnsi="Times New Roman" w:cs="Times New Roman"/>
              </w:rPr>
              <w:t>казание услуг по проведению периодического медосмотра сотрудников</w:t>
            </w:r>
          </w:p>
          <w:p w14:paraId="48E7134C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 w:rsidRPr="004E3935">
              <w:rPr>
                <w:rFonts w:ascii="Times New Roman" w:hAnsi="Times New Roman" w:cs="Times New Roman"/>
              </w:rPr>
              <w:t>Санатория «Автомобилист»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C396D" w14:textId="77777777" w:rsidR="00814F4F" w:rsidRPr="004548FF" w:rsidRDefault="00814F4F" w:rsidP="001E6808">
            <w:pPr>
              <w:ind w:right="129" w:firstLine="132"/>
              <w:jc w:val="both"/>
              <w:rPr>
                <w:rFonts w:ascii="Times New Roman" w:hAnsi="Times New Roman" w:cs="Times New Roman"/>
              </w:rPr>
            </w:pPr>
            <w:r w:rsidRPr="004548FF">
              <w:rPr>
                <w:rStyle w:val="2105pt"/>
                <w:rFonts w:eastAsia="PMingLiU"/>
              </w:rPr>
              <w:t>Профилактический осмотр врача-гинеколога</w:t>
            </w:r>
            <w:r>
              <w:rPr>
                <w:rStyle w:val="2105pt"/>
                <w:rFonts w:eastAsia="PMingLiU"/>
              </w:rPr>
              <w:t xml:space="preserve"> (с анализом на цитологию и флору (женщины))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3FD3E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6E38D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60D90DF1" w14:textId="77777777" w:rsidTr="00814F4F">
        <w:trPr>
          <w:trHeight w:hRule="exact" w:val="57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3E4E8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15546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132B8" w14:textId="77777777" w:rsidR="00814F4F" w:rsidRPr="00071D66" w:rsidRDefault="00814F4F" w:rsidP="001E6808">
            <w:pPr>
              <w:ind w:right="129" w:firstLine="132"/>
              <w:jc w:val="both"/>
              <w:rPr>
                <w:rFonts w:ascii="Times New Roman" w:hAnsi="Times New Roman" w:cs="Times New Roman"/>
              </w:rPr>
            </w:pPr>
            <w:r w:rsidRPr="00071D66">
              <w:rPr>
                <w:rStyle w:val="2105pt"/>
                <w:rFonts w:eastAsia="PMingLiU"/>
              </w:rPr>
              <w:t>Профилактический осмотр врача-дерматовенеролога</w:t>
            </w:r>
            <w:r>
              <w:rPr>
                <w:rStyle w:val="2105pt"/>
                <w:rFonts w:eastAsia="PMingLiU"/>
              </w:rPr>
              <w:t xml:space="preserve"> (с анализом на сифилис)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3CA4F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51024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7FA1877D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8C0BA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0661CF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30B8E" w14:textId="77777777" w:rsidR="00814F4F" w:rsidRPr="00071D66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071D66">
              <w:rPr>
                <w:rStyle w:val="2105pt"/>
                <w:rFonts w:eastAsia="PMingLiU"/>
              </w:rPr>
              <w:t>Профилактический осмотр врача-невролога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F30C3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E6B28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5117A565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7BBD2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D5967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BB6D6" w14:textId="77777777" w:rsidR="00814F4F" w:rsidRPr="00071D66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071D66">
              <w:rPr>
                <w:rStyle w:val="2105pt"/>
                <w:rFonts w:eastAsia="PMingLiU"/>
              </w:rPr>
              <w:t>Профилактический осмотр врача-оториноларинголога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1F13B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034D5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5595C6D6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1019D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17A96B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B4F5A" w14:textId="77777777" w:rsidR="00814F4F" w:rsidRPr="00071D66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071D66">
              <w:rPr>
                <w:rStyle w:val="2105pt"/>
                <w:rFonts w:eastAsia="PMingLiU"/>
              </w:rPr>
              <w:t>Профилактический осмотр врача-психиатра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0159A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9699F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68D9E108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9E3EB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9A8F5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378C6" w14:textId="77777777" w:rsidR="00814F4F" w:rsidRPr="00071D66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071D66">
              <w:rPr>
                <w:rStyle w:val="2105pt"/>
                <w:rFonts w:eastAsia="PMingLiU"/>
              </w:rPr>
              <w:t>Профилактический осмотр врача-нарколога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D1F7E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DFD43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092E5AAC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AED1D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873905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333B" w14:textId="77777777" w:rsidR="00814F4F" w:rsidRPr="00071D66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071D66">
              <w:rPr>
                <w:rStyle w:val="2105pt"/>
                <w:rFonts w:eastAsia="PMingLiU"/>
              </w:rPr>
              <w:t>Профилактический осмотр врача-стоматолога</w:t>
            </w:r>
            <w:r>
              <w:rPr>
                <w:rStyle w:val="2105pt"/>
                <w:rFonts w:eastAsia="PMingLiU"/>
              </w:rPr>
              <w:t xml:space="preserve"> (кроме водителей)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14409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F2CB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5D55AC98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934F3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513E85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851E7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Профилактический осмотр врача-терапевта</w:t>
            </w:r>
            <w:r>
              <w:rPr>
                <w:rStyle w:val="2105pt"/>
                <w:rFonts w:eastAsia="PMingLiU"/>
              </w:rPr>
              <w:t xml:space="preserve"> (с заключением)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ADFBC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620D0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09E1CE02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B25AD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712B40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50213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Профилактический осмотр врача-офтальмолога</w:t>
            </w:r>
            <w:r>
              <w:rPr>
                <w:rStyle w:val="2105pt"/>
                <w:rFonts w:eastAsia="PMingLiU"/>
              </w:rPr>
              <w:t xml:space="preserve"> (водители)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D8C36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8D074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113327EE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8CA5D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682F00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FC4FB" w14:textId="77777777" w:rsidR="00814F4F" w:rsidRPr="00071D66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ВГД – измерение внутриглазного давления, начиная с 40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48A94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2ED9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3E6B14F6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F9AEB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3711D3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38738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Клинический анализ крови (</w:t>
            </w:r>
            <w:r>
              <w:rPr>
                <w:rStyle w:val="2105pt"/>
                <w:rFonts w:eastAsia="PMingLiU"/>
              </w:rPr>
              <w:t>К</w:t>
            </w:r>
            <w:r w:rsidRPr="0010206D">
              <w:rPr>
                <w:rStyle w:val="2105pt"/>
                <w:rFonts w:eastAsia="PMingLiU"/>
              </w:rPr>
              <w:t>АК)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758B1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26721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7C585D21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FEF25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5626BF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95218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Клинический анализ мочи (К</w:t>
            </w:r>
            <w:r w:rsidRPr="0010206D">
              <w:rPr>
                <w:rStyle w:val="2105pt"/>
                <w:rFonts w:eastAsia="PMingLiU"/>
                <w:lang w:val="en-US" w:eastAsia="en-US" w:bidi="en-US"/>
              </w:rPr>
              <w:t>AM)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F1AFE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B4590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143D5CEF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9C78D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696322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CF34F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Биохимический скрининг (холестерин, глюкоза)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EDD04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1A895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0DA51DC9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2F985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CB1BBE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F2E2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Маммография (для женщин старше 40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99E0C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0F2F3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44574781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462C4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FDBC44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C45FC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Электрокардиография с описанием</w:t>
            </w:r>
            <w:r>
              <w:rPr>
                <w:rStyle w:val="2105pt"/>
                <w:rFonts w:eastAsia="PMingLiU"/>
              </w:rPr>
              <w:t xml:space="preserve"> (для лиц старше 40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5A0C0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4B52D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6FA0997B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EF6A1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28655D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589B0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ЦФОГК (Цифровая флюорография)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FE3CE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31885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62607A9A" w14:textId="77777777" w:rsidTr="00814F4F">
        <w:trPr>
          <w:trHeight w:hRule="exact" w:val="2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CE47D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68352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8E0FE" w14:textId="77777777" w:rsidR="00814F4F" w:rsidRPr="0010206D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10206D">
              <w:rPr>
                <w:rStyle w:val="2105pt"/>
                <w:rFonts w:eastAsia="PMingLiU"/>
              </w:rPr>
              <w:t>Исследование на гельминтозы</w:t>
            </w:r>
            <w:r>
              <w:rPr>
                <w:rStyle w:val="2105pt"/>
                <w:rFonts w:eastAsia="PMingLiU"/>
              </w:rPr>
              <w:t xml:space="preserve"> (служба питания и слесари- сантехники)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C4205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D9A2C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419B66CE" w14:textId="77777777" w:rsidTr="00814F4F">
        <w:trPr>
          <w:trHeight w:hRule="exact" w:val="3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C4003" w14:textId="77777777" w:rsidR="00814F4F" w:rsidRPr="00B3163C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40734E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4445D" w14:textId="77777777" w:rsidR="00814F4F" w:rsidRPr="002D54A8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2D54A8">
              <w:rPr>
                <w:rStyle w:val="2105pt"/>
                <w:rFonts w:eastAsia="PMingLiU"/>
              </w:rPr>
              <w:t>УЗИ органов малого таза (женщины)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F7322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C6E8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  <w:tr w:rsidR="00814F4F" w14:paraId="460B16C9" w14:textId="77777777" w:rsidTr="00814F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3D358" w14:textId="77777777" w:rsidR="00814F4F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F76AA" w14:textId="77777777" w:rsidR="00814F4F" w:rsidRDefault="00814F4F" w:rsidP="001E680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82B3B" w14:textId="77777777" w:rsidR="00814F4F" w:rsidRPr="002D54A8" w:rsidRDefault="00814F4F" w:rsidP="001E6808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2D54A8">
              <w:rPr>
                <w:rStyle w:val="2105pt"/>
                <w:rFonts w:eastAsia="PMingLiU"/>
              </w:rPr>
              <w:t>Профилактический осмотр врача-профпатолога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F4E40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C299" w14:textId="77777777" w:rsidR="00814F4F" w:rsidRPr="00071D66" w:rsidRDefault="00814F4F" w:rsidP="001E6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</w:tr>
    </w:tbl>
    <w:p w14:paraId="3276077E" w14:textId="77777777" w:rsidR="00814F4F" w:rsidRDefault="00814F4F" w:rsidP="00814F4F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5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4860"/>
      </w:tblGrid>
      <w:tr w:rsidR="002115A4" w:rsidRPr="009365AF" w14:paraId="7692D4BE" w14:textId="77777777" w:rsidTr="00791263">
        <w:trPr>
          <w:trHeight w:val="1125"/>
        </w:trPr>
        <w:tc>
          <w:tcPr>
            <w:tcW w:w="56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AE2028F" w14:textId="01D409C8" w:rsidR="002115A4" w:rsidRPr="009365AF" w:rsidRDefault="00AB2C66" w:rsidP="00D42C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5A57" w:rsidRPr="00A5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115A4"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14:paraId="7B890588" w14:textId="77777777" w:rsidR="002115A4" w:rsidRDefault="002115A4" w:rsidP="0083073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6B9C7" w14:textId="77777777" w:rsidR="00294DD7" w:rsidRPr="00294DD7" w:rsidRDefault="00294DD7" w:rsidP="00294D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38255162"/>
            <w:r w:rsidRPr="002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филиала ФГБУ «ФМЦ» </w:t>
            </w:r>
          </w:p>
          <w:p w14:paraId="07B52DE9" w14:textId="74A1BAB1" w:rsidR="002115A4" w:rsidRPr="009365AF" w:rsidRDefault="00294DD7" w:rsidP="00294DD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Росимущества - Санаторий «Автомобилист»</w:t>
            </w:r>
          </w:p>
          <w:p w14:paraId="4CAEF6F8" w14:textId="77777777" w:rsidR="002115A4" w:rsidRDefault="002115A4" w:rsidP="008307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838BD" w14:textId="77777777" w:rsidR="00294DD7" w:rsidRPr="009365AF" w:rsidRDefault="00294DD7" w:rsidP="008307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AB923" w14:textId="1955F206" w:rsidR="002115A4" w:rsidRPr="009365AF" w:rsidRDefault="002115A4" w:rsidP="008307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365A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Мамишев</w:t>
            </w:r>
            <w:proofErr w:type="spellEnd"/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bookmarkEnd w:id="10"/>
          </w:p>
        </w:tc>
        <w:tc>
          <w:tcPr>
            <w:tcW w:w="48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C5D64C9" w14:textId="77777777" w:rsidR="002115A4" w:rsidRPr="009365AF" w:rsidRDefault="002115A4" w:rsidP="00D42C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75F02A3D" w14:textId="77777777" w:rsidR="002115A4" w:rsidRDefault="002115A4" w:rsidP="008307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B348B" w14:textId="16A2BAF8" w:rsidR="00822F9E" w:rsidRPr="00822F9E" w:rsidRDefault="002B6735" w:rsidP="00822F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FBB255" w14:textId="77777777" w:rsidR="00822F9E" w:rsidRPr="00822F9E" w:rsidRDefault="00822F9E" w:rsidP="00822F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527D8" w14:textId="77777777" w:rsidR="00822F9E" w:rsidRPr="00822F9E" w:rsidRDefault="00822F9E" w:rsidP="00822F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2F8A5" w14:textId="77777777" w:rsidR="00822F9E" w:rsidRPr="00822F9E" w:rsidRDefault="00822F9E" w:rsidP="00822F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E92CC" w14:textId="11329FD5" w:rsidR="002115A4" w:rsidRPr="009365AF" w:rsidRDefault="00822F9E" w:rsidP="008307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/ </w:t>
            </w:r>
            <w:r w:rsidR="002B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8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28F2682A" w14:textId="77777777" w:rsidR="002115A4" w:rsidRPr="009365AF" w:rsidRDefault="002115A4" w:rsidP="008307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6581CC" w14:textId="77777777" w:rsidR="002115A4" w:rsidRPr="009365AF" w:rsidRDefault="002115A4" w:rsidP="00791263">
      <w:pPr>
        <w:pStyle w:val="af4"/>
        <w:tabs>
          <w:tab w:val="clear" w:pos="9020"/>
          <w:tab w:val="center" w:pos="4819"/>
          <w:tab w:val="right" w:pos="9638"/>
        </w:tabs>
        <w:jc w:val="both"/>
        <w:rPr>
          <w:rFonts w:ascii="Times New Roman" w:hAnsi="Times New Roman" w:cs="Times New Roman"/>
        </w:rPr>
      </w:pPr>
    </w:p>
    <w:sectPr w:rsidR="002115A4" w:rsidRPr="009365AF" w:rsidSect="00645561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24E9" w14:textId="77777777" w:rsidR="00274FD0" w:rsidRDefault="00274FD0" w:rsidP="00C622F4">
      <w:r>
        <w:separator/>
      </w:r>
    </w:p>
  </w:endnote>
  <w:endnote w:type="continuationSeparator" w:id="0">
    <w:p w14:paraId="2D9671DC" w14:textId="77777777" w:rsidR="00274FD0" w:rsidRDefault="00274FD0" w:rsidP="00C6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D3B5" w14:textId="77777777" w:rsidR="00274FD0" w:rsidRDefault="00274FD0" w:rsidP="00C622F4">
      <w:r>
        <w:separator/>
      </w:r>
    </w:p>
  </w:footnote>
  <w:footnote w:type="continuationSeparator" w:id="0">
    <w:p w14:paraId="5D04067C" w14:textId="77777777" w:rsidR="00274FD0" w:rsidRDefault="00274FD0" w:rsidP="00C6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49571"/>
      <w:docPartObj>
        <w:docPartGallery w:val="Page Numbers (Top of Page)"/>
        <w:docPartUnique/>
      </w:docPartObj>
    </w:sdtPr>
    <w:sdtContent>
      <w:p w14:paraId="0A8C5D59" w14:textId="0EFF529C" w:rsidR="00C622F4" w:rsidRDefault="00C622F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DE738" w14:textId="77777777" w:rsidR="00C622F4" w:rsidRDefault="00C622F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649"/>
    <w:multiLevelType w:val="hybridMultilevel"/>
    <w:tmpl w:val="FA6CC966"/>
    <w:lvl w:ilvl="0" w:tplc="AD8ED24A">
      <w:start w:val="5"/>
      <w:numFmt w:val="decimal"/>
      <w:lvlText w:val="%1"/>
      <w:lvlJc w:val="left"/>
      <w:pPr>
        <w:ind w:left="8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06906C8D"/>
    <w:multiLevelType w:val="multilevel"/>
    <w:tmpl w:val="7DC46BCE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eastAsia="Times New Roman" w:hint="default"/>
      </w:rPr>
    </w:lvl>
  </w:abstractNum>
  <w:abstractNum w:abstractNumId="2" w15:restartNumberingAfterBreak="0">
    <w:nsid w:val="0B422281"/>
    <w:multiLevelType w:val="hybridMultilevel"/>
    <w:tmpl w:val="B94AE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BA8"/>
    <w:multiLevelType w:val="hybridMultilevel"/>
    <w:tmpl w:val="BA08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1FD8"/>
    <w:multiLevelType w:val="singleLevel"/>
    <w:tmpl w:val="3D6E1E82"/>
    <w:lvl w:ilvl="0">
      <w:start w:val="1"/>
      <w:numFmt w:val="decimal"/>
      <w:lvlText w:val="2.%1.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5" w15:restartNumberingAfterBreak="0">
    <w:nsid w:val="0F347432"/>
    <w:multiLevelType w:val="multilevel"/>
    <w:tmpl w:val="F15AAC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500E4"/>
    <w:multiLevelType w:val="hybridMultilevel"/>
    <w:tmpl w:val="D298AF2E"/>
    <w:lvl w:ilvl="0" w:tplc="697AE050">
      <w:start w:val="1"/>
      <w:numFmt w:val="decimal"/>
      <w:lvlText w:val="4.%1."/>
      <w:lvlJc w:val="left"/>
      <w:pPr>
        <w:ind w:left="37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14E95F39"/>
    <w:multiLevelType w:val="multilevel"/>
    <w:tmpl w:val="C6F64F0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18676173"/>
    <w:multiLevelType w:val="multilevel"/>
    <w:tmpl w:val="6D0CEC9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B6A54C7"/>
    <w:multiLevelType w:val="multilevel"/>
    <w:tmpl w:val="4F6EA23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D3114F5"/>
    <w:multiLevelType w:val="multilevel"/>
    <w:tmpl w:val="7AC68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75F4A"/>
    <w:multiLevelType w:val="singleLevel"/>
    <w:tmpl w:val="462C6D6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1E920E7B"/>
    <w:multiLevelType w:val="singleLevel"/>
    <w:tmpl w:val="73B45852"/>
    <w:lvl w:ilvl="0">
      <w:start w:val="1"/>
      <w:numFmt w:val="decimal"/>
      <w:lvlText w:val="%1)"/>
      <w:legacy w:legacy="1" w:legacySpace="0" w:legacyIndent="91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1FCC0EDB"/>
    <w:multiLevelType w:val="hybridMultilevel"/>
    <w:tmpl w:val="34D4F5C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 w15:restartNumberingAfterBreak="0">
    <w:nsid w:val="205E678F"/>
    <w:multiLevelType w:val="singleLevel"/>
    <w:tmpl w:val="4B988B9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5" w15:restartNumberingAfterBreak="0">
    <w:nsid w:val="21685013"/>
    <w:multiLevelType w:val="hybridMultilevel"/>
    <w:tmpl w:val="7D68890C"/>
    <w:lvl w:ilvl="0" w:tplc="20D635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330EBD"/>
    <w:multiLevelType w:val="multilevel"/>
    <w:tmpl w:val="156C1A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56" w:hanging="1800"/>
      </w:pPr>
      <w:rPr>
        <w:rFonts w:hint="default"/>
      </w:rPr>
    </w:lvl>
  </w:abstractNum>
  <w:abstractNum w:abstractNumId="17" w15:restartNumberingAfterBreak="0">
    <w:nsid w:val="24297CAB"/>
    <w:multiLevelType w:val="hybridMultilevel"/>
    <w:tmpl w:val="ECE6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C690B"/>
    <w:multiLevelType w:val="hybridMultilevel"/>
    <w:tmpl w:val="55AAEA7E"/>
    <w:lvl w:ilvl="0" w:tplc="9F52B702">
      <w:start w:val="5"/>
      <w:numFmt w:val="decimal"/>
      <w:lvlText w:val="%1"/>
      <w:lvlJc w:val="left"/>
      <w:pPr>
        <w:ind w:left="3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260077DC"/>
    <w:multiLevelType w:val="multilevel"/>
    <w:tmpl w:val="15DAC5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20" w15:restartNumberingAfterBreak="0">
    <w:nsid w:val="29EF6449"/>
    <w:multiLevelType w:val="singleLevel"/>
    <w:tmpl w:val="697AE050"/>
    <w:lvl w:ilvl="0">
      <w:start w:val="1"/>
      <w:numFmt w:val="decimal"/>
      <w:lvlText w:val="4.%1."/>
      <w:legacy w:legacy="1" w:legacySpace="0" w:legacyIndent="732"/>
      <w:lvlJc w:val="left"/>
      <w:pPr>
        <w:ind w:left="567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BEF1FAD"/>
    <w:multiLevelType w:val="hybridMultilevel"/>
    <w:tmpl w:val="D122C002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2D3B754C"/>
    <w:multiLevelType w:val="singleLevel"/>
    <w:tmpl w:val="E81860CE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32022193"/>
    <w:multiLevelType w:val="multilevel"/>
    <w:tmpl w:val="8C2CDF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24" w15:restartNumberingAfterBreak="0">
    <w:nsid w:val="32E7789F"/>
    <w:multiLevelType w:val="hybridMultilevel"/>
    <w:tmpl w:val="3C2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5506"/>
    <w:multiLevelType w:val="hybridMultilevel"/>
    <w:tmpl w:val="16B200A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65D44E1"/>
    <w:multiLevelType w:val="hybridMultilevel"/>
    <w:tmpl w:val="7FCC58C8"/>
    <w:lvl w:ilvl="0" w:tplc="8B78F69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7" w15:restartNumberingAfterBreak="0">
    <w:nsid w:val="3AC678FB"/>
    <w:multiLevelType w:val="multilevel"/>
    <w:tmpl w:val="A47CA7F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ambria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ambr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ambr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Cambria" w:hint="default"/>
      </w:rPr>
    </w:lvl>
  </w:abstractNum>
  <w:abstractNum w:abstractNumId="28" w15:restartNumberingAfterBreak="0">
    <w:nsid w:val="3BB13C1D"/>
    <w:multiLevelType w:val="hybridMultilevel"/>
    <w:tmpl w:val="3B30E882"/>
    <w:lvl w:ilvl="0" w:tplc="84D8C6B6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604A36"/>
    <w:multiLevelType w:val="hybridMultilevel"/>
    <w:tmpl w:val="A20A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31B6F"/>
    <w:multiLevelType w:val="hybridMultilevel"/>
    <w:tmpl w:val="4FB2C4C0"/>
    <w:lvl w:ilvl="0" w:tplc="93BC3F56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2" w15:restartNumberingAfterBreak="0">
    <w:nsid w:val="476B18B3"/>
    <w:multiLevelType w:val="multilevel"/>
    <w:tmpl w:val="99EA399A"/>
    <w:lvl w:ilvl="0">
      <w:start w:val="5"/>
      <w:numFmt w:val="decimal"/>
      <w:lvlText w:val="%1.0"/>
      <w:lvlJc w:val="left"/>
      <w:pPr>
        <w:ind w:left="365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3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69" w:hanging="1800"/>
      </w:pPr>
      <w:rPr>
        <w:rFonts w:eastAsia="Times New Roman" w:hint="default"/>
      </w:rPr>
    </w:lvl>
  </w:abstractNum>
  <w:abstractNum w:abstractNumId="33" w15:restartNumberingAfterBreak="0">
    <w:nsid w:val="4AC06E12"/>
    <w:multiLevelType w:val="multilevel"/>
    <w:tmpl w:val="99BE9050"/>
    <w:lvl w:ilvl="0">
      <w:start w:val="8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abstractNum w:abstractNumId="34" w15:restartNumberingAfterBreak="0">
    <w:nsid w:val="4B0F4786"/>
    <w:multiLevelType w:val="hybridMultilevel"/>
    <w:tmpl w:val="4CF0E0E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4264D"/>
    <w:multiLevelType w:val="hybridMultilevel"/>
    <w:tmpl w:val="89A4D698"/>
    <w:lvl w:ilvl="0" w:tplc="2F6EE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6854C5"/>
    <w:multiLevelType w:val="multilevel"/>
    <w:tmpl w:val="7F80B7AA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37" w15:restartNumberingAfterBreak="0">
    <w:nsid w:val="4E6955EC"/>
    <w:multiLevelType w:val="singleLevel"/>
    <w:tmpl w:val="697AE050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</w:abstractNum>
  <w:abstractNum w:abstractNumId="38" w15:restartNumberingAfterBreak="0">
    <w:nsid w:val="4F930732"/>
    <w:multiLevelType w:val="singleLevel"/>
    <w:tmpl w:val="59AEF244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0E3526A"/>
    <w:multiLevelType w:val="multilevel"/>
    <w:tmpl w:val="C6A65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50B5A72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1" w15:restartNumberingAfterBreak="0">
    <w:nsid w:val="55C52D7D"/>
    <w:multiLevelType w:val="multilevel"/>
    <w:tmpl w:val="BAD61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03686F"/>
    <w:multiLevelType w:val="hybridMultilevel"/>
    <w:tmpl w:val="67128BF0"/>
    <w:lvl w:ilvl="0" w:tplc="02BADAC8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560AF9"/>
    <w:multiLevelType w:val="multilevel"/>
    <w:tmpl w:val="6DF85B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4" w15:restartNumberingAfterBreak="0">
    <w:nsid w:val="60637C92"/>
    <w:multiLevelType w:val="multilevel"/>
    <w:tmpl w:val="92F43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5" w15:restartNumberingAfterBreak="0">
    <w:nsid w:val="60C47963"/>
    <w:multiLevelType w:val="singleLevel"/>
    <w:tmpl w:val="62A6DFA2"/>
    <w:lvl w:ilvl="0">
      <w:start w:val="1"/>
      <w:numFmt w:val="decimal"/>
      <w:lvlText w:val="2.%1."/>
      <w:legacy w:legacy="1" w:legacySpace="0" w:legacyIndent="7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62505556"/>
    <w:multiLevelType w:val="singleLevel"/>
    <w:tmpl w:val="7A687732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47" w15:restartNumberingAfterBreak="0">
    <w:nsid w:val="65652F48"/>
    <w:multiLevelType w:val="hybridMultilevel"/>
    <w:tmpl w:val="5148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A6386F"/>
    <w:multiLevelType w:val="multilevel"/>
    <w:tmpl w:val="447CB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6E27113F"/>
    <w:multiLevelType w:val="singleLevel"/>
    <w:tmpl w:val="F9A602BE"/>
    <w:lvl w:ilvl="0">
      <w:start w:val="1"/>
      <w:numFmt w:val="decimal"/>
      <w:lvlText w:val="3.%1."/>
      <w:legacy w:legacy="1" w:legacySpace="0" w:legacyIndent="727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50" w15:restartNumberingAfterBreak="0">
    <w:nsid w:val="7324713B"/>
    <w:multiLevelType w:val="multilevel"/>
    <w:tmpl w:val="5A7EF9C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1" w15:restartNumberingAfterBreak="0">
    <w:nsid w:val="7A61333A"/>
    <w:multiLevelType w:val="hybridMultilevel"/>
    <w:tmpl w:val="D82E0C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765462"/>
    <w:multiLevelType w:val="hybridMultilevel"/>
    <w:tmpl w:val="D43E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07886"/>
    <w:multiLevelType w:val="hybridMultilevel"/>
    <w:tmpl w:val="509A8900"/>
    <w:lvl w:ilvl="0" w:tplc="F0823B24">
      <w:start w:val="1"/>
      <w:numFmt w:val="decimal"/>
      <w:lvlText w:val="%1."/>
      <w:lvlJc w:val="left"/>
      <w:pPr>
        <w:tabs>
          <w:tab w:val="num" w:pos="620"/>
        </w:tabs>
        <w:ind w:left="620" w:hanging="615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54" w15:restartNumberingAfterBreak="0">
    <w:nsid w:val="7EDF0A88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17710458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263429">
    <w:abstractNumId w:val="22"/>
    <w:lvlOverride w:ilvl="0">
      <w:startOverride w:val="1"/>
    </w:lvlOverride>
  </w:num>
  <w:num w:numId="3" w16cid:durableId="765660611">
    <w:abstractNumId w:val="12"/>
    <w:lvlOverride w:ilvl="0">
      <w:startOverride w:val="1"/>
    </w:lvlOverride>
  </w:num>
  <w:num w:numId="4" w16cid:durableId="1081415791">
    <w:abstractNumId w:val="45"/>
    <w:lvlOverride w:ilvl="0">
      <w:startOverride w:val="1"/>
    </w:lvlOverride>
  </w:num>
  <w:num w:numId="5" w16cid:durableId="902329796">
    <w:abstractNumId w:val="49"/>
    <w:lvlOverride w:ilvl="0">
      <w:startOverride w:val="1"/>
    </w:lvlOverride>
  </w:num>
  <w:num w:numId="6" w16cid:durableId="434372849">
    <w:abstractNumId w:val="20"/>
  </w:num>
  <w:num w:numId="7" w16cid:durableId="952789326">
    <w:abstractNumId w:val="38"/>
    <w:lvlOverride w:ilvl="0">
      <w:startOverride w:val="1"/>
    </w:lvlOverride>
  </w:num>
  <w:num w:numId="8" w16cid:durableId="1843274977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300370">
    <w:abstractNumId w:val="46"/>
  </w:num>
  <w:num w:numId="10" w16cid:durableId="71968889">
    <w:abstractNumId w:val="26"/>
  </w:num>
  <w:num w:numId="11" w16cid:durableId="2060545221">
    <w:abstractNumId w:val="1"/>
  </w:num>
  <w:num w:numId="12" w16cid:durableId="1362585083">
    <w:abstractNumId w:val="13"/>
  </w:num>
  <w:num w:numId="13" w16cid:durableId="1550452259">
    <w:abstractNumId w:val="9"/>
  </w:num>
  <w:num w:numId="14" w16cid:durableId="2091581614">
    <w:abstractNumId w:val="0"/>
  </w:num>
  <w:num w:numId="15" w16cid:durableId="1278096850">
    <w:abstractNumId w:val="8"/>
  </w:num>
  <w:num w:numId="16" w16cid:durableId="1288665155">
    <w:abstractNumId w:val="18"/>
  </w:num>
  <w:num w:numId="17" w16cid:durableId="1211185158">
    <w:abstractNumId w:val="32"/>
  </w:num>
  <w:num w:numId="18" w16cid:durableId="1330595519">
    <w:abstractNumId w:val="21"/>
  </w:num>
  <w:num w:numId="19" w16cid:durableId="2075666333">
    <w:abstractNumId w:val="33"/>
  </w:num>
  <w:num w:numId="20" w16cid:durableId="1707219619">
    <w:abstractNumId w:val="54"/>
  </w:num>
  <w:num w:numId="21" w16cid:durableId="1116175745">
    <w:abstractNumId w:val="31"/>
  </w:num>
  <w:num w:numId="22" w16cid:durableId="316032380">
    <w:abstractNumId w:val="40"/>
  </w:num>
  <w:num w:numId="23" w16cid:durableId="505174722">
    <w:abstractNumId w:val="53"/>
  </w:num>
  <w:num w:numId="24" w16cid:durableId="1064450181">
    <w:abstractNumId w:val="4"/>
  </w:num>
  <w:num w:numId="25" w16cid:durableId="170150685">
    <w:abstractNumId w:val="28"/>
  </w:num>
  <w:num w:numId="26" w16cid:durableId="333385928">
    <w:abstractNumId w:val="17"/>
  </w:num>
  <w:num w:numId="27" w16cid:durableId="766194679">
    <w:abstractNumId w:val="3"/>
  </w:num>
  <w:num w:numId="28" w16cid:durableId="1735466179">
    <w:abstractNumId w:val="52"/>
  </w:num>
  <w:num w:numId="29" w16cid:durableId="1934509544">
    <w:abstractNumId w:val="51"/>
  </w:num>
  <w:num w:numId="30" w16cid:durableId="1024939976">
    <w:abstractNumId w:val="34"/>
  </w:num>
  <w:num w:numId="31" w16cid:durableId="1211650925">
    <w:abstractNumId w:val="42"/>
  </w:num>
  <w:num w:numId="32" w16cid:durableId="1658532553">
    <w:abstractNumId w:val="2"/>
  </w:num>
  <w:num w:numId="33" w16cid:durableId="690496238">
    <w:abstractNumId w:val="11"/>
  </w:num>
  <w:num w:numId="34" w16cid:durableId="2032953470">
    <w:abstractNumId w:val="25"/>
  </w:num>
  <w:num w:numId="35" w16cid:durableId="1506432438">
    <w:abstractNumId w:val="37"/>
  </w:num>
  <w:num w:numId="36" w16cid:durableId="1149437733">
    <w:abstractNumId w:val="6"/>
  </w:num>
  <w:num w:numId="37" w16cid:durableId="1725636834">
    <w:abstractNumId w:val="14"/>
  </w:num>
  <w:num w:numId="38" w16cid:durableId="401296842">
    <w:abstractNumId w:val="50"/>
  </w:num>
  <w:num w:numId="39" w16cid:durableId="696807220">
    <w:abstractNumId w:val="36"/>
  </w:num>
  <w:num w:numId="40" w16cid:durableId="1169909650">
    <w:abstractNumId w:val="5"/>
  </w:num>
  <w:num w:numId="41" w16cid:durableId="970860987">
    <w:abstractNumId w:val="27"/>
  </w:num>
  <w:num w:numId="42" w16cid:durableId="712971108">
    <w:abstractNumId w:val="39"/>
  </w:num>
  <w:num w:numId="43" w16cid:durableId="819733307">
    <w:abstractNumId w:val="7"/>
  </w:num>
  <w:num w:numId="44" w16cid:durableId="408233704">
    <w:abstractNumId w:val="41"/>
  </w:num>
  <w:num w:numId="45" w16cid:durableId="926235734">
    <w:abstractNumId w:val="29"/>
  </w:num>
  <w:num w:numId="46" w16cid:durableId="883324824">
    <w:abstractNumId w:val="44"/>
  </w:num>
  <w:num w:numId="47" w16cid:durableId="1250390877">
    <w:abstractNumId w:val="43"/>
  </w:num>
  <w:num w:numId="48" w16cid:durableId="258410863">
    <w:abstractNumId w:val="10"/>
  </w:num>
  <w:num w:numId="49" w16cid:durableId="901713591">
    <w:abstractNumId w:val="23"/>
  </w:num>
  <w:num w:numId="50" w16cid:durableId="1793207297">
    <w:abstractNumId w:val="48"/>
  </w:num>
  <w:num w:numId="51" w16cid:durableId="1524778888">
    <w:abstractNumId w:val="30"/>
  </w:num>
  <w:num w:numId="52" w16cid:durableId="1634747820">
    <w:abstractNumId w:val="47"/>
  </w:num>
  <w:num w:numId="53" w16cid:durableId="646934132">
    <w:abstractNumId w:val="24"/>
  </w:num>
  <w:num w:numId="54" w16cid:durableId="1236747224">
    <w:abstractNumId w:val="35"/>
  </w:num>
  <w:num w:numId="55" w16cid:durableId="1803577833">
    <w:abstractNumId w:val="16"/>
  </w:num>
  <w:num w:numId="56" w16cid:durableId="758294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A6"/>
    <w:rsid w:val="00003516"/>
    <w:rsid w:val="0001279F"/>
    <w:rsid w:val="00031617"/>
    <w:rsid w:val="00033747"/>
    <w:rsid w:val="0003454C"/>
    <w:rsid w:val="000422C5"/>
    <w:rsid w:val="00046B98"/>
    <w:rsid w:val="00055026"/>
    <w:rsid w:val="0006337B"/>
    <w:rsid w:val="00065399"/>
    <w:rsid w:val="000669C2"/>
    <w:rsid w:val="00066BF4"/>
    <w:rsid w:val="00073776"/>
    <w:rsid w:val="00077E4E"/>
    <w:rsid w:val="00083B16"/>
    <w:rsid w:val="000A6113"/>
    <w:rsid w:val="000A74C1"/>
    <w:rsid w:val="000B5F65"/>
    <w:rsid w:val="000C0D7F"/>
    <w:rsid w:val="000C2FC4"/>
    <w:rsid w:val="000F09A0"/>
    <w:rsid w:val="000F0B75"/>
    <w:rsid w:val="000F7C48"/>
    <w:rsid w:val="001040F4"/>
    <w:rsid w:val="0010436B"/>
    <w:rsid w:val="00124FFA"/>
    <w:rsid w:val="00125211"/>
    <w:rsid w:val="00131044"/>
    <w:rsid w:val="00143864"/>
    <w:rsid w:val="00145836"/>
    <w:rsid w:val="001557AE"/>
    <w:rsid w:val="001756C9"/>
    <w:rsid w:val="00176347"/>
    <w:rsid w:val="00183446"/>
    <w:rsid w:val="00185F04"/>
    <w:rsid w:val="00195D09"/>
    <w:rsid w:val="001A5DF5"/>
    <w:rsid w:val="001B00E4"/>
    <w:rsid w:val="001B1C58"/>
    <w:rsid w:val="001B4745"/>
    <w:rsid w:val="001B7D10"/>
    <w:rsid w:val="001C3013"/>
    <w:rsid w:val="001C53E4"/>
    <w:rsid w:val="001D186B"/>
    <w:rsid w:val="002115A4"/>
    <w:rsid w:val="00220836"/>
    <w:rsid w:val="00224694"/>
    <w:rsid w:val="002257B0"/>
    <w:rsid w:val="00225BF3"/>
    <w:rsid w:val="00227DCA"/>
    <w:rsid w:val="00233B38"/>
    <w:rsid w:val="00252AE0"/>
    <w:rsid w:val="002670A8"/>
    <w:rsid w:val="00274FD0"/>
    <w:rsid w:val="00277CFD"/>
    <w:rsid w:val="002854E5"/>
    <w:rsid w:val="00287287"/>
    <w:rsid w:val="00287F25"/>
    <w:rsid w:val="00294DD7"/>
    <w:rsid w:val="002B05C9"/>
    <w:rsid w:val="002B4823"/>
    <w:rsid w:val="002B6735"/>
    <w:rsid w:val="002C2ACC"/>
    <w:rsid w:val="002E53A2"/>
    <w:rsid w:val="003044B9"/>
    <w:rsid w:val="00306DB2"/>
    <w:rsid w:val="003214DC"/>
    <w:rsid w:val="003219C9"/>
    <w:rsid w:val="00326E05"/>
    <w:rsid w:val="00342E37"/>
    <w:rsid w:val="00355CB2"/>
    <w:rsid w:val="00370923"/>
    <w:rsid w:val="00371982"/>
    <w:rsid w:val="003721DE"/>
    <w:rsid w:val="00387F80"/>
    <w:rsid w:val="0039122D"/>
    <w:rsid w:val="00392699"/>
    <w:rsid w:val="00392EBE"/>
    <w:rsid w:val="003A605D"/>
    <w:rsid w:val="003A6855"/>
    <w:rsid w:val="003B31C9"/>
    <w:rsid w:val="003C664D"/>
    <w:rsid w:val="003D7149"/>
    <w:rsid w:val="003E4971"/>
    <w:rsid w:val="00417750"/>
    <w:rsid w:val="004212FE"/>
    <w:rsid w:val="00450D69"/>
    <w:rsid w:val="0045179D"/>
    <w:rsid w:val="00452FB5"/>
    <w:rsid w:val="00456BD8"/>
    <w:rsid w:val="004644A3"/>
    <w:rsid w:val="004673C0"/>
    <w:rsid w:val="00492FE4"/>
    <w:rsid w:val="004A3E7A"/>
    <w:rsid w:val="004B358A"/>
    <w:rsid w:val="004B4E19"/>
    <w:rsid w:val="004C747A"/>
    <w:rsid w:val="004D1224"/>
    <w:rsid w:val="004E1805"/>
    <w:rsid w:val="004E6B88"/>
    <w:rsid w:val="004F34D9"/>
    <w:rsid w:val="0050629B"/>
    <w:rsid w:val="005066D5"/>
    <w:rsid w:val="00510F9A"/>
    <w:rsid w:val="005577B2"/>
    <w:rsid w:val="00567B6E"/>
    <w:rsid w:val="00574743"/>
    <w:rsid w:val="005901AD"/>
    <w:rsid w:val="00590C93"/>
    <w:rsid w:val="005A662C"/>
    <w:rsid w:val="005B25F4"/>
    <w:rsid w:val="005E2E94"/>
    <w:rsid w:val="005E7191"/>
    <w:rsid w:val="006022B0"/>
    <w:rsid w:val="0061663F"/>
    <w:rsid w:val="006167AA"/>
    <w:rsid w:val="00624558"/>
    <w:rsid w:val="00625DF2"/>
    <w:rsid w:val="0062726B"/>
    <w:rsid w:val="006340BC"/>
    <w:rsid w:val="00640929"/>
    <w:rsid w:val="00641CAC"/>
    <w:rsid w:val="00644FCC"/>
    <w:rsid w:val="00645561"/>
    <w:rsid w:val="006473B7"/>
    <w:rsid w:val="006517C9"/>
    <w:rsid w:val="00660998"/>
    <w:rsid w:val="006618EA"/>
    <w:rsid w:val="00667188"/>
    <w:rsid w:val="006728EE"/>
    <w:rsid w:val="00676BCD"/>
    <w:rsid w:val="00691BC3"/>
    <w:rsid w:val="006952AB"/>
    <w:rsid w:val="00697182"/>
    <w:rsid w:val="006D0B60"/>
    <w:rsid w:val="006D2531"/>
    <w:rsid w:val="006E3853"/>
    <w:rsid w:val="006E6D1F"/>
    <w:rsid w:val="00703EBB"/>
    <w:rsid w:val="00716180"/>
    <w:rsid w:val="00731E83"/>
    <w:rsid w:val="007368C4"/>
    <w:rsid w:val="007479DD"/>
    <w:rsid w:val="00770F8D"/>
    <w:rsid w:val="00777055"/>
    <w:rsid w:val="00783121"/>
    <w:rsid w:val="00786DA9"/>
    <w:rsid w:val="007906B1"/>
    <w:rsid w:val="00791263"/>
    <w:rsid w:val="00795429"/>
    <w:rsid w:val="00795C23"/>
    <w:rsid w:val="00795FB6"/>
    <w:rsid w:val="00797FC9"/>
    <w:rsid w:val="007A2326"/>
    <w:rsid w:val="007B0CE1"/>
    <w:rsid w:val="007C55D7"/>
    <w:rsid w:val="007C6866"/>
    <w:rsid w:val="007D35CD"/>
    <w:rsid w:val="007D3790"/>
    <w:rsid w:val="007E0957"/>
    <w:rsid w:val="007F22A3"/>
    <w:rsid w:val="007F3643"/>
    <w:rsid w:val="00805D33"/>
    <w:rsid w:val="00814F4F"/>
    <w:rsid w:val="00817936"/>
    <w:rsid w:val="00822F9E"/>
    <w:rsid w:val="0083324E"/>
    <w:rsid w:val="00835695"/>
    <w:rsid w:val="008365C2"/>
    <w:rsid w:val="00847843"/>
    <w:rsid w:val="00851AC3"/>
    <w:rsid w:val="00860215"/>
    <w:rsid w:val="00861558"/>
    <w:rsid w:val="00870523"/>
    <w:rsid w:val="00894150"/>
    <w:rsid w:val="008A20D6"/>
    <w:rsid w:val="008B1676"/>
    <w:rsid w:val="008B2D9E"/>
    <w:rsid w:val="008B4ED7"/>
    <w:rsid w:val="008E21D3"/>
    <w:rsid w:val="008E550E"/>
    <w:rsid w:val="008F5C78"/>
    <w:rsid w:val="009017BA"/>
    <w:rsid w:val="00901B41"/>
    <w:rsid w:val="00905DD7"/>
    <w:rsid w:val="00911573"/>
    <w:rsid w:val="00911B20"/>
    <w:rsid w:val="00926EF8"/>
    <w:rsid w:val="009343D8"/>
    <w:rsid w:val="00935FF0"/>
    <w:rsid w:val="009365AF"/>
    <w:rsid w:val="0093720C"/>
    <w:rsid w:val="0094288C"/>
    <w:rsid w:val="009469B1"/>
    <w:rsid w:val="00951625"/>
    <w:rsid w:val="009534EB"/>
    <w:rsid w:val="009739A1"/>
    <w:rsid w:val="00986FB8"/>
    <w:rsid w:val="00993FD3"/>
    <w:rsid w:val="00994B7A"/>
    <w:rsid w:val="0099508D"/>
    <w:rsid w:val="009A6E3F"/>
    <w:rsid w:val="009B0142"/>
    <w:rsid w:val="009C51E7"/>
    <w:rsid w:val="009E02DE"/>
    <w:rsid w:val="009E1FF0"/>
    <w:rsid w:val="009F1431"/>
    <w:rsid w:val="009F42DE"/>
    <w:rsid w:val="00A1211C"/>
    <w:rsid w:val="00A15CBB"/>
    <w:rsid w:val="00A2291C"/>
    <w:rsid w:val="00A24CF6"/>
    <w:rsid w:val="00A36199"/>
    <w:rsid w:val="00A405EC"/>
    <w:rsid w:val="00A55A57"/>
    <w:rsid w:val="00A64485"/>
    <w:rsid w:val="00A649FF"/>
    <w:rsid w:val="00A800F4"/>
    <w:rsid w:val="00A849BD"/>
    <w:rsid w:val="00A8699D"/>
    <w:rsid w:val="00A875A9"/>
    <w:rsid w:val="00A96685"/>
    <w:rsid w:val="00AA687C"/>
    <w:rsid w:val="00AB2C66"/>
    <w:rsid w:val="00AB42D1"/>
    <w:rsid w:val="00AB58A6"/>
    <w:rsid w:val="00AC5974"/>
    <w:rsid w:val="00AC5CB5"/>
    <w:rsid w:val="00AD0701"/>
    <w:rsid w:val="00B11314"/>
    <w:rsid w:val="00B141F1"/>
    <w:rsid w:val="00B20BAA"/>
    <w:rsid w:val="00B334B6"/>
    <w:rsid w:val="00B44C3A"/>
    <w:rsid w:val="00B631CC"/>
    <w:rsid w:val="00B707B3"/>
    <w:rsid w:val="00B96D28"/>
    <w:rsid w:val="00BA0619"/>
    <w:rsid w:val="00BB5513"/>
    <w:rsid w:val="00BD60A6"/>
    <w:rsid w:val="00BE5444"/>
    <w:rsid w:val="00BF2940"/>
    <w:rsid w:val="00C02CBE"/>
    <w:rsid w:val="00C05D9A"/>
    <w:rsid w:val="00C36FA0"/>
    <w:rsid w:val="00C46808"/>
    <w:rsid w:val="00C46D58"/>
    <w:rsid w:val="00C534BE"/>
    <w:rsid w:val="00C53A51"/>
    <w:rsid w:val="00C60E43"/>
    <w:rsid w:val="00C622F4"/>
    <w:rsid w:val="00C668F9"/>
    <w:rsid w:val="00C71B65"/>
    <w:rsid w:val="00C72CCD"/>
    <w:rsid w:val="00C7621C"/>
    <w:rsid w:val="00C768BA"/>
    <w:rsid w:val="00C919CE"/>
    <w:rsid w:val="00C9363A"/>
    <w:rsid w:val="00CA1257"/>
    <w:rsid w:val="00CA2EA6"/>
    <w:rsid w:val="00CB12BB"/>
    <w:rsid w:val="00CC41FB"/>
    <w:rsid w:val="00CC5515"/>
    <w:rsid w:val="00CC61C3"/>
    <w:rsid w:val="00CC6225"/>
    <w:rsid w:val="00CD0EB8"/>
    <w:rsid w:val="00CE45BE"/>
    <w:rsid w:val="00CE4FA9"/>
    <w:rsid w:val="00CE5FCC"/>
    <w:rsid w:val="00CF1D2E"/>
    <w:rsid w:val="00D02845"/>
    <w:rsid w:val="00D028AA"/>
    <w:rsid w:val="00D04942"/>
    <w:rsid w:val="00D112DF"/>
    <w:rsid w:val="00D15A5B"/>
    <w:rsid w:val="00D20180"/>
    <w:rsid w:val="00D20FC2"/>
    <w:rsid w:val="00D31767"/>
    <w:rsid w:val="00D349F1"/>
    <w:rsid w:val="00D36C65"/>
    <w:rsid w:val="00D42C4D"/>
    <w:rsid w:val="00D51C68"/>
    <w:rsid w:val="00D54079"/>
    <w:rsid w:val="00D61A27"/>
    <w:rsid w:val="00D62AA9"/>
    <w:rsid w:val="00D65EA4"/>
    <w:rsid w:val="00D724E4"/>
    <w:rsid w:val="00D776A7"/>
    <w:rsid w:val="00D96BC7"/>
    <w:rsid w:val="00DA718B"/>
    <w:rsid w:val="00DA7996"/>
    <w:rsid w:val="00DD2418"/>
    <w:rsid w:val="00DD565C"/>
    <w:rsid w:val="00DD7344"/>
    <w:rsid w:val="00DE04C8"/>
    <w:rsid w:val="00DE6250"/>
    <w:rsid w:val="00DE6A60"/>
    <w:rsid w:val="00E00B52"/>
    <w:rsid w:val="00E36019"/>
    <w:rsid w:val="00E44061"/>
    <w:rsid w:val="00E4585B"/>
    <w:rsid w:val="00E47891"/>
    <w:rsid w:val="00E5009F"/>
    <w:rsid w:val="00E50256"/>
    <w:rsid w:val="00E51535"/>
    <w:rsid w:val="00E64EE2"/>
    <w:rsid w:val="00E90D9D"/>
    <w:rsid w:val="00E92118"/>
    <w:rsid w:val="00EA6F36"/>
    <w:rsid w:val="00EB2058"/>
    <w:rsid w:val="00EC23E4"/>
    <w:rsid w:val="00EC66D2"/>
    <w:rsid w:val="00ED5EC4"/>
    <w:rsid w:val="00EE7AB0"/>
    <w:rsid w:val="00EF2A4C"/>
    <w:rsid w:val="00EF4FBF"/>
    <w:rsid w:val="00F016F1"/>
    <w:rsid w:val="00F135B5"/>
    <w:rsid w:val="00F14E2B"/>
    <w:rsid w:val="00F2417A"/>
    <w:rsid w:val="00F27A07"/>
    <w:rsid w:val="00F41071"/>
    <w:rsid w:val="00F43438"/>
    <w:rsid w:val="00F50485"/>
    <w:rsid w:val="00F541AB"/>
    <w:rsid w:val="00F55B4B"/>
    <w:rsid w:val="00F61298"/>
    <w:rsid w:val="00F61DBF"/>
    <w:rsid w:val="00F63996"/>
    <w:rsid w:val="00F644DE"/>
    <w:rsid w:val="00F67877"/>
    <w:rsid w:val="00F860A1"/>
    <w:rsid w:val="00F86A0D"/>
    <w:rsid w:val="00F95A20"/>
    <w:rsid w:val="00FA18B0"/>
    <w:rsid w:val="00FC0595"/>
    <w:rsid w:val="00FD7ACF"/>
    <w:rsid w:val="00FE0FB8"/>
    <w:rsid w:val="00FE3ECD"/>
    <w:rsid w:val="00FE5E80"/>
    <w:rsid w:val="00FF28B7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E98C"/>
  <w15:docId w15:val="{F85B2E9F-9417-464B-B1AD-902F975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BF3"/>
    <w:rPr>
      <w:color w:val="0000FF"/>
      <w:u w:val="single"/>
    </w:rPr>
  </w:style>
  <w:style w:type="character" w:customStyle="1" w:styleId="val">
    <w:name w:val="val"/>
    <w:basedOn w:val="a0"/>
    <w:rsid w:val="00225BF3"/>
  </w:style>
  <w:style w:type="character" w:styleId="a4">
    <w:name w:val="Emphasis"/>
    <w:basedOn w:val="a0"/>
    <w:uiPriority w:val="20"/>
    <w:qFormat/>
    <w:rsid w:val="00C02CBE"/>
    <w:rPr>
      <w:i/>
      <w:iCs/>
    </w:rPr>
  </w:style>
  <w:style w:type="paragraph" w:styleId="a5">
    <w:name w:val="No Spacing"/>
    <w:link w:val="a6"/>
    <w:uiPriority w:val="1"/>
    <w:qFormat/>
    <w:rsid w:val="00951625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4B358A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D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DD565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066D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66D5"/>
  </w:style>
  <w:style w:type="character" w:customStyle="1" w:styleId="1">
    <w:name w:val="Неразрешенное упоминание1"/>
    <w:basedOn w:val="a0"/>
    <w:uiPriority w:val="99"/>
    <w:semiHidden/>
    <w:unhideWhenUsed/>
    <w:rsid w:val="0071618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195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377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3776"/>
    <w:rPr>
      <w:rFonts w:ascii="Segoe UI" w:eastAsia="PMingLiU" w:hAnsi="Segoe UI" w:cs="Segoe UI"/>
      <w:sz w:val="18"/>
      <w:szCs w:val="18"/>
      <w:lang w:eastAsia="zh-TW"/>
    </w:rPr>
  </w:style>
  <w:style w:type="character" w:styleId="ae">
    <w:name w:val="annotation reference"/>
    <w:basedOn w:val="a0"/>
    <w:uiPriority w:val="99"/>
    <w:semiHidden/>
    <w:unhideWhenUsed/>
    <w:rsid w:val="001C53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53E4"/>
  </w:style>
  <w:style w:type="character" w:customStyle="1" w:styleId="af0">
    <w:name w:val="Текст примечания Знак"/>
    <w:basedOn w:val="a0"/>
    <w:link w:val="af"/>
    <w:uiPriority w:val="99"/>
    <w:semiHidden/>
    <w:rsid w:val="001C53E4"/>
    <w:rPr>
      <w:rFonts w:ascii="Courier New" w:eastAsia="PMingLiU" w:hAnsi="Courier New" w:cs="Courier New"/>
      <w:sz w:val="20"/>
      <w:szCs w:val="20"/>
      <w:lang w:eastAsia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53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53E4"/>
    <w:rPr>
      <w:rFonts w:ascii="Courier New" w:eastAsia="PMingLiU" w:hAnsi="Courier New" w:cs="Courier New"/>
      <w:b/>
      <w:bCs/>
      <w:sz w:val="20"/>
      <w:szCs w:val="20"/>
      <w:lang w:eastAsia="zh-TW"/>
    </w:rPr>
  </w:style>
  <w:style w:type="paragraph" w:styleId="af3">
    <w:name w:val="Revision"/>
    <w:hidden/>
    <w:uiPriority w:val="99"/>
    <w:semiHidden/>
    <w:rsid w:val="00387F80"/>
    <w:pPr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table" w:customStyle="1" w:styleId="TableNormal">
    <w:name w:val="Table Normal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Колонтитулы"/>
    <w:rsid w:val="001557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af5">
    <w:name w:val="По умолчанию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styleId="af6">
    <w:name w:val="Body Text"/>
    <w:link w:val="af7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af7">
    <w:name w:val="Основной текст Знак"/>
    <w:basedOn w:val="a0"/>
    <w:link w:val="af6"/>
    <w:rsid w:val="001557AE"/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49FF"/>
    <w:rPr>
      <w:color w:val="605E5C"/>
      <w:shd w:val="clear" w:color="auto" w:fill="E1DFDD"/>
    </w:rPr>
  </w:style>
  <w:style w:type="paragraph" w:styleId="af8">
    <w:name w:val="Title"/>
    <w:aliases w:val="Текст сноски Знак"/>
    <w:basedOn w:val="a"/>
    <w:next w:val="a"/>
    <w:link w:val="af9"/>
    <w:uiPriority w:val="10"/>
    <w:qFormat/>
    <w:rsid w:val="00C36FA0"/>
    <w:pPr>
      <w:keepNext/>
      <w:keepLines/>
      <w:widowControl/>
      <w:autoSpaceDE/>
      <w:autoSpaceDN/>
      <w:adjustRightInd/>
      <w:spacing w:before="120" w:after="300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f9">
    <w:name w:val="Заголовок Знак"/>
    <w:aliases w:val="Текст сноски Знак Знак"/>
    <w:basedOn w:val="a0"/>
    <w:link w:val="af8"/>
    <w:uiPriority w:val="10"/>
    <w:rsid w:val="00C36FA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a">
    <w:name w:val="Абзац списка Знак"/>
    <w:link w:val="a9"/>
    <w:uiPriority w:val="34"/>
    <w:locked/>
    <w:rsid w:val="00CA1257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normaltextrun">
    <w:name w:val="normaltextrun"/>
    <w:basedOn w:val="a0"/>
    <w:rsid w:val="00870523"/>
  </w:style>
  <w:style w:type="paragraph" w:customStyle="1" w:styleId="paragraph">
    <w:name w:val="paragraph"/>
    <w:basedOn w:val="a"/>
    <w:rsid w:val="0087052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870523"/>
  </w:style>
  <w:style w:type="character" w:customStyle="1" w:styleId="20">
    <w:name w:val="Основной текст (2)"/>
    <w:basedOn w:val="a0"/>
    <w:rsid w:val="008A2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styleId="afa">
    <w:name w:val="Unresolved Mention"/>
    <w:basedOn w:val="a0"/>
    <w:uiPriority w:val="99"/>
    <w:semiHidden/>
    <w:unhideWhenUsed/>
    <w:rsid w:val="00DD2418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paragraph" w:styleId="afd">
    <w:name w:val="footer"/>
    <w:basedOn w:val="a"/>
    <w:link w:val="afe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2105pt">
    <w:name w:val="Основной текст (2) + 10;5 pt"/>
    <w:basedOn w:val="a0"/>
    <w:rsid w:val="00D15A5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E5F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C"/>
    <w:pPr>
      <w:shd w:val="clear" w:color="auto" w:fill="FFFFFF"/>
      <w:autoSpaceDE/>
      <w:autoSpaceDN/>
      <w:adjustRightInd/>
      <w:spacing w:line="248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1">
    <w:name w:val="Основной текст (2)_"/>
    <w:basedOn w:val="a0"/>
    <w:rsid w:val="00D724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D724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rsid w:val="007F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utomobil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A07F1-77BC-4FCC-9070-7E36FCF7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4197</Words>
  <Characters>23924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1 1</cp:lastModifiedBy>
  <cp:revision>20</cp:revision>
  <cp:lastPrinted>2025-09-01T08:32:00Z</cp:lastPrinted>
  <dcterms:created xsi:type="dcterms:W3CDTF">2024-08-15T10:42:00Z</dcterms:created>
  <dcterms:modified xsi:type="dcterms:W3CDTF">2026-06-29T08:50:00Z</dcterms:modified>
</cp:coreProperties>
</file>