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3C0" w:rsidRPr="00AD2F0C" w:rsidRDefault="00CE73C0" w:rsidP="00CE73C0">
      <w:pPr>
        <w:jc w:val="both"/>
        <w:rPr>
          <w:rFonts w:ascii="Times New Roman" w:eastAsia="Times New Roman" w:hAnsi="Times New Roman" w:cs="Times New Roman"/>
          <w:b/>
          <w:bCs/>
          <w:color w:val="000000"/>
          <w:sz w:val="20"/>
          <w:szCs w:val="20"/>
          <w:lang w:eastAsia="ru-RU"/>
        </w:rPr>
      </w:pPr>
      <w:r w:rsidRPr="00336A5E">
        <w:rPr>
          <w:rFonts w:ascii="Times New Roman" w:eastAsia="Times New Roman" w:hAnsi="Times New Roman" w:cs="Times New Roman"/>
          <w:b/>
          <w:bCs/>
          <w:color w:val="000000"/>
          <w:sz w:val="20"/>
          <w:szCs w:val="20"/>
          <w:lang w:eastAsia="ru-RU"/>
        </w:rPr>
        <w:t>Обоснование начальной (максимальной) цены контракта на поставку лекарственных средств</w:t>
      </w:r>
    </w:p>
    <w:p w:rsidR="00CE73C0" w:rsidRPr="00336A5E" w:rsidRDefault="00CE73C0" w:rsidP="00CE73C0">
      <w:pPr>
        <w:jc w:val="both"/>
        <w:rPr>
          <w:rFonts w:ascii="Times New Roman" w:eastAsia="Calibri" w:hAnsi="Times New Roman" w:cs="Times New Roman"/>
          <w:b/>
          <w:sz w:val="20"/>
          <w:szCs w:val="20"/>
        </w:rPr>
      </w:pPr>
      <w:r w:rsidRPr="00336A5E">
        <w:rPr>
          <w:rFonts w:ascii="Times New Roman" w:eastAsia="Calibri" w:hAnsi="Times New Roman" w:cs="Times New Roman"/>
          <w:b/>
          <w:sz w:val="20"/>
          <w:szCs w:val="20"/>
        </w:rPr>
        <w:t xml:space="preserve">Наименование заказчика: </w:t>
      </w:r>
      <w:r w:rsidRPr="00336A5E">
        <w:rPr>
          <w:rFonts w:ascii="Times New Roman" w:eastAsia="Calibri" w:hAnsi="Times New Roman" w:cs="Times New Roman"/>
          <w:sz w:val="20"/>
          <w:szCs w:val="20"/>
        </w:rPr>
        <w:t>ФГБУ СИБФНКЦ ФМБА РОССИИ ИНН:7024038542 КПП:702401001</w:t>
      </w:r>
    </w:p>
    <w:p w:rsidR="00CE73C0" w:rsidRPr="00336A5E" w:rsidRDefault="00CE73C0" w:rsidP="00CE73C0">
      <w:pPr>
        <w:jc w:val="both"/>
        <w:rPr>
          <w:rFonts w:ascii="Times New Roman" w:eastAsia="Calibri" w:hAnsi="Times New Roman" w:cs="Times New Roman"/>
          <w:sz w:val="20"/>
          <w:szCs w:val="20"/>
        </w:rPr>
      </w:pPr>
      <w:r w:rsidRPr="00336A5E">
        <w:rPr>
          <w:rFonts w:ascii="Times New Roman" w:eastAsia="Calibri" w:hAnsi="Times New Roman" w:cs="Times New Roman"/>
          <w:b/>
          <w:sz w:val="20"/>
          <w:szCs w:val="20"/>
        </w:rPr>
        <w:t xml:space="preserve">Используемый метод определения НМЦК:  </w:t>
      </w:r>
      <w:r w:rsidRPr="00336A5E">
        <w:rPr>
          <w:rFonts w:ascii="Times New Roman" w:eastAsia="Calibri" w:hAnsi="Times New Roman" w:cs="Times New Roman"/>
          <w:sz w:val="20"/>
          <w:szCs w:val="20"/>
        </w:rPr>
        <w:t xml:space="preserve">в соответствии с приказом Министерства здравоохранения РФ N 1064н от 19 декабря 2019 г. </w:t>
      </w:r>
    </w:p>
    <w:p w:rsidR="006A3EAE" w:rsidRPr="00A40CDF" w:rsidRDefault="006A3EAE" w:rsidP="006A3EAE">
      <w:pPr>
        <w:jc w:val="both"/>
        <w:rPr>
          <w:rFonts w:ascii="Times New Roman" w:hAnsi="Times New Roman" w:cs="Times New Roman"/>
          <w:b/>
          <w:sz w:val="20"/>
          <w:szCs w:val="20"/>
          <w:u w:val="single"/>
        </w:rPr>
      </w:pPr>
      <w:r w:rsidRPr="00A40CDF">
        <w:rPr>
          <w:rFonts w:ascii="Times New Roman" w:hAnsi="Times New Roman" w:cs="Times New Roman"/>
          <w:b/>
          <w:sz w:val="20"/>
          <w:szCs w:val="20"/>
          <w:u w:val="single"/>
        </w:rPr>
        <w:t>3.1 Определение и обоснование НМЦК посредством применения тарифного метода:</w:t>
      </w:r>
    </w:p>
    <w:p w:rsidR="00CE73C0" w:rsidRDefault="00CE73C0" w:rsidP="00E17728">
      <w:r w:rsidRPr="00336A5E">
        <w:rPr>
          <w:rFonts w:ascii="Times New Roman" w:eastAsia="Calibri" w:hAnsi="Times New Roman" w:cs="Times New Roman"/>
          <w:sz w:val="20"/>
          <w:szCs w:val="20"/>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w:t>
      </w:r>
      <w:r w:rsidRPr="00D77190">
        <w:rPr>
          <w:rFonts w:ascii="Times New Roman" w:eastAsia="Calibri" w:hAnsi="Times New Roman" w:cs="Times New Roman"/>
          <w:sz w:val="20"/>
          <w:szCs w:val="20"/>
        </w:rPr>
        <w:t>202</w:t>
      </w:r>
      <w:r w:rsidR="000970E4">
        <w:rPr>
          <w:rFonts w:ascii="Times New Roman" w:eastAsia="Calibri" w:hAnsi="Times New Roman" w:cs="Times New Roman"/>
          <w:sz w:val="20"/>
          <w:szCs w:val="20"/>
        </w:rPr>
        <w:t xml:space="preserve">6 </w:t>
      </w:r>
      <w:r w:rsidRPr="00D77190">
        <w:rPr>
          <w:rFonts w:ascii="Times New Roman" w:eastAsia="Calibri" w:hAnsi="Times New Roman" w:cs="Times New Roman"/>
          <w:sz w:val="20"/>
          <w:szCs w:val="20"/>
        </w:rPr>
        <w:t>год</w:t>
      </w:r>
      <w:proofErr w:type="gramStart"/>
      <w:r w:rsidR="00D77190">
        <w:rPr>
          <w:rFonts w:ascii="Times New Roman" w:eastAsia="Calibri" w:hAnsi="Times New Roman" w:cs="Times New Roman"/>
          <w:b/>
          <w:sz w:val="20"/>
          <w:szCs w:val="20"/>
        </w:rPr>
        <w:t xml:space="preserve"> </w:t>
      </w:r>
      <w:r w:rsidRPr="007B303B">
        <w:rPr>
          <w:rFonts w:ascii="Times New Roman" w:eastAsia="Calibri" w:hAnsi="Times New Roman" w:cs="Times New Roman"/>
          <w:sz w:val="20"/>
          <w:szCs w:val="20"/>
        </w:rPr>
        <w:t>,</w:t>
      </w:r>
      <w:proofErr w:type="gramEnd"/>
      <w:r w:rsidRPr="007B303B">
        <w:rPr>
          <w:rFonts w:ascii="Times New Roman" w:eastAsia="Calibri" w:hAnsi="Times New Roman" w:cs="Times New Roman"/>
          <w:sz w:val="20"/>
          <w:szCs w:val="20"/>
        </w:rPr>
        <w:t xml:space="preserve"> утвержденным</w:t>
      </w:r>
      <w:r w:rsidRPr="00336A5E">
        <w:rPr>
          <w:rFonts w:ascii="Times New Roman" w:eastAsia="Calibri" w:hAnsi="Times New Roman" w:cs="Times New Roman"/>
          <w:sz w:val="20"/>
          <w:szCs w:val="20"/>
        </w:rPr>
        <w:t xml:space="preserve"> Распоряжением Правительства РФ от </w:t>
      </w:r>
      <w:r w:rsidR="00E2386D">
        <w:rPr>
          <w:rFonts w:ascii="Times New Roman" w:eastAsia="Calibri" w:hAnsi="Times New Roman" w:cs="Times New Roman"/>
          <w:sz w:val="20"/>
          <w:szCs w:val="20"/>
        </w:rPr>
        <w:t>18.12</w:t>
      </w:r>
      <w:r w:rsidRPr="00336A5E">
        <w:rPr>
          <w:rFonts w:ascii="Times New Roman" w:eastAsia="Calibri" w:hAnsi="Times New Roman" w:cs="Times New Roman"/>
          <w:sz w:val="20"/>
          <w:szCs w:val="20"/>
        </w:rPr>
        <w:t>.20</w:t>
      </w:r>
      <w:r w:rsidR="00E2386D">
        <w:rPr>
          <w:rFonts w:ascii="Times New Roman" w:eastAsia="Calibri" w:hAnsi="Times New Roman" w:cs="Times New Roman"/>
          <w:sz w:val="20"/>
          <w:szCs w:val="20"/>
        </w:rPr>
        <w:t>25</w:t>
      </w:r>
      <w:r w:rsidRPr="00336A5E">
        <w:rPr>
          <w:rFonts w:ascii="Times New Roman" w:eastAsia="Calibri" w:hAnsi="Times New Roman" w:cs="Times New Roman"/>
          <w:sz w:val="20"/>
          <w:szCs w:val="20"/>
        </w:rPr>
        <w:t xml:space="preserve"> № </w:t>
      </w:r>
      <w:r w:rsidR="00E2386D">
        <w:rPr>
          <w:rFonts w:ascii="Times New Roman" w:eastAsia="Calibri" w:hAnsi="Times New Roman" w:cs="Times New Roman"/>
          <w:sz w:val="20"/>
          <w:szCs w:val="20"/>
        </w:rPr>
        <w:t>3867</w:t>
      </w:r>
      <w:r w:rsidRPr="00336A5E">
        <w:rPr>
          <w:rFonts w:ascii="Times New Roman" w:eastAsia="Calibri" w:hAnsi="Times New Roman" w:cs="Times New Roman"/>
          <w:sz w:val="20"/>
          <w:szCs w:val="20"/>
        </w:rPr>
        <w:t>-р, постановлением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w:t>
      </w:r>
    </w:p>
    <w:p w:rsidR="00175AA8" w:rsidRDefault="000629B6" w:rsidP="00E17728">
      <w:pPr>
        <w:rPr>
          <w:rFonts w:ascii="Times New Roman" w:hAnsi="Times New Roman" w:cs="Times New Roman"/>
          <w:sz w:val="20"/>
          <w:szCs w:val="20"/>
        </w:rPr>
      </w:pPr>
      <w:hyperlink r:id="rId6" w:history="1">
        <w:r w:rsidR="00610B85" w:rsidRPr="00791ADA">
          <w:rPr>
            <w:rStyle w:val="a6"/>
            <w:rFonts w:ascii="Times New Roman" w:hAnsi="Times New Roman" w:cs="Times New Roman"/>
            <w:sz w:val="20"/>
            <w:szCs w:val="20"/>
          </w:rPr>
          <w:t>http://grls.rosminzdrav.ru/</w:t>
        </w:r>
      </w:hyperlink>
      <w:r w:rsidR="000843D2" w:rsidRPr="00A40CDF">
        <w:rPr>
          <w:rFonts w:ascii="Times New Roman" w:hAnsi="Times New Roman" w:cs="Times New Roman"/>
          <w:sz w:val="20"/>
          <w:szCs w:val="20"/>
        </w:rPr>
        <w:t>:</w:t>
      </w:r>
    </w:p>
    <w:tbl>
      <w:tblPr>
        <w:tblW w:w="7647" w:type="pct"/>
        <w:tblInd w:w="-176" w:type="dxa"/>
        <w:tblLayout w:type="fixed"/>
        <w:tblLook w:val="04A0" w:firstRow="1" w:lastRow="0" w:firstColumn="1" w:lastColumn="0" w:noHBand="0" w:noVBand="1"/>
      </w:tblPr>
      <w:tblGrid>
        <w:gridCol w:w="545"/>
        <w:gridCol w:w="2716"/>
        <w:gridCol w:w="2552"/>
        <w:gridCol w:w="4534"/>
        <w:gridCol w:w="851"/>
        <w:gridCol w:w="1846"/>
        <w:gridCol w:w="706"/>
        <w:gridCol w:w="1135"/>
        <w:gridCol w:w="237"/>
        <w:gridCol w:w="706"/>
        <w:gridCol w:w="706"/>
        <w:gridCol w:w="706"/>
        <w:gridCol w:w="706"/>
        <w:gridCol w:w="706"/>
        <w:gridCol w:w="706"/>
        <w:gridCol w:w="702"/>
      </w:tblGrid>
      <w:tr w:rsidR="008E6B4D" w:rsidRPr="004C5663" w:rsidTr="00B552CE">
        <w:trPr>
          <w:gridAfter w:val="8"/>
          <w:wAfter w:w="1290" w:type="pct"/>
          <w:trHeight w:val="1244"/>
        </w:trPr>
        <w:tc>
          <w:tcPr>
            <w:tcW w:w="1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6B4D" w:rsidRPr="00DA22D8" w:rsidRDefault="008E6B4D" w:rsidP="00A70B7A">
            <w:pPr>
              <w:spacing w:after="0" w:line="240" w:lineRule="auto"/>
              <w:jc w:val="center"/>
              <w:rPr>
                <w:rFonts w:ascii="Times New Roman" w:eastAsia="Times New Roman" w:hAnsi="Times New Roman" w:cs="Times New Roman"/>
                <w:b/>
                <w:bCs/>
                <w:color w:val="000000"/>
                <w:sz w:val="18"/>
                <w:szCs w:val="18"/>
                <w:lang w:eastAsia="ru-RU"/>
              </w:rPr>
            </w:pPr>
          </w:p>
        </w:tc>
        <w:tc>
          <w:tcPr>
            <w:tcW w:w="677"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МНН</w:t>
            </w:r>
          </w:p>
        </w:tc>
        <w:tc>
          <w:tcPr>
            <w:tcW w:w="636"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Лек</w:t>
            </w:r>
            <w:proofErr w:type="gramStart"/>
            <w:r w:rsidRPr="00DA22D8">
              <w:rPr>
                <w:rFonts w:ascii="Times New Roman" w:hAnsi="Times New Roman" w:cs="Times New Roman"/>
                <w:b/>
                <w:sz w:val="18"/>
                <w:szCs w:val="18"/>
              </w:rPr>
              <w:t>.</w:t>
            </w:r>
            <w:proofErr w:type="gramEnd"/>
            <w:r w:rsidRPr="00DA22D8">
              <w:rPr>
                <w:rFonts w:ascii="Times New Roman" w:hAnsi="Times New Roman" w:cs="Times New Roman"/>
                <w:b/>
                <w:sz w:val="18"/>
                <w:szCs w:val="18"/>
              </w:rPr>
              <w:t xml:space="preserve"> </w:t>
            </w:r>
            <w:proofErr w:type="gramStart"/>
            <w:r w:rsidRPr="00DA22D8">
              <w:rPr>
                <w:rFonts w:ascii="Times New Roman" w:hAnsi="Times New Roman" w:cs="Times New Roman"/>
                <w:b/>
                <w:sz w:val="18"/>
                <w:szCs w:val="18"/>
              </w:rPr>
              <w:t>ф</w:t>
            </w:r>
            <w:proofErr w:type="gramEnd"/>
            <w:r w:rsidRPr="00DA22D8">
              <w:rPr>
                <w:rFonts w:ascii="Times New Roman" w:hAnsi="Times New Roman" w:cs="Times New Roman"/>
                <w:b/>
                <w:sz w:val="18"/>
                <w:szCs w:val="18"/>
              </w:rPr>
              <w:t>орма/ дозировка/ упаковка</w:t>
            </w:r>
          </w:p>
        </w:tc>
        <w:tc>
          <w:tcPr>
            <w:tcW w:w="1130" w:type="pct"/>
            <w:tcBorders>
              <w:top w:val="single" w:sz="4" w:space="0" w:color="auto"/>
              <w:left w:val="nil"/>
              <w:bottom w:val="single" w:sz="4" w:space="0" w:color="auto"/>
              <w:right w:val="nil"/>
            </w:tcBorders>
            <w:shd w:val="clear" w:color="auto" w:fill="auto"/>
            <w:vAlign w:val="center"/>
          </w:tcPr>
          <w:p w:rsidR="008E6B4D" w:rsidRPr="00DA22D8" w:rsidRDefault="008E6B4D" w:rsidP="005826BD">
            <w:pPr>
              <w:jc w:val="center"/>
              <w:rPr>
                <w:rFonts w:ascii="Times New Roman" w:hAnsi="Times New Roman" w:cs="Times New Roman"/>
                <w:b/>
                <w:sz w:val="18"/>
                <w:szCs w:val="18"/>
              </w:rPr>
            </w:pPr>
            <w:proofErr w:type="gramStart"/>
            <w:r w:rsidRPr="00DA22D8">
              <w:rPr>
                <w:rFonts w:ascii="Times New Roman" w:hAnsi="Times New Roman" w:cs="Times New Roman"/>
                <w:b/>
                <w:sz w:val="18"/>
                <w:szCs w:val="18"/>
              </w:rPr>
              <w:t>Владелец РУ/ производитель/ упаковщик/ Выпускающий контроль (</w:t>
            </w:r>
            <w:proofErr w:type="spellStart"/>
            <w:r w:rsidRPr="00DA22D8">
              <w:rPr>
                <w:rFonts w:ascii="Times New Roman" w:hAnsi="Times New Roman" w:cs="Times New Roman"/>
                <w:b/>
                <w:sz w:val="18"/>
                <w:szCs w:val="18"/>
              </w:rPr>
              <w:t>инн</w:t>
            </w:r>
            <w:proofErr w:type="spellEnd"/>
            <w:r w:rsidRPr="00DA22D8">
              <w:rPr>
                <w:rFonts w:ascii="Times New Roman" w:hAnsi="Times New Roman" w:cs="Times New Roman"/>
                <w:b/>
                <w:sz w:val="18"/>
                <w:szCs w:val="18"/>
              </w:rPr>
              <w:t>/ватин</w:t>
            </w:r>
            <w:proofErr w:type="gramEnd"/>
          </w:p>
        </w:tc>
        <w:tc>
          <w:tcPr>
            <w:tcW w:w="212" w:type="pct"/>
            <w:tcBorders>
              <w:top w:val="single" w:sz="4" w:space="0" w:color="auto"/>
              <w:left w:val="single" w:sz="4" w:space="0" w:color="auto"/>
              <w:bottom w:val="single" w:sz="4" w:space="0" w:color="auto"/>
              <w:right w:val="single" w:sz="4" w:space="0" w:color="auto"/>
            </w:tcBorders>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Предельная цена руб. без НДС</w:t>
            </w:r>
          </w:p>
        </w:tc>
        <w:tc>
          <w:tcPr>
            <w:tcW w:w="460"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8E6B4D">
              <w:rPr>
                <w:rFonts w:ascii="Times New Roman" w:hAnsi="Times New Roman" w:cs="Times New Roman"/>
                <w:b/>
                <w:sz w:val="18"/>
                <w:szCs w:val="18"/>
              </w:rPr>
              <w:t xml:space="preserve">№ РУ  </w:t>
            </w:r>
            <w:r w:rsidRPr="00DA22D8">
              <w:rPr>
                <w:rFonts w:ascii="Times New Roman" w:hAnsi="Times New Roman" w:cs="Times New Roman"/>
                <w:b/>
                <w:sz w:val="18"/>
                <w:szCs w:val="18"/>
              </w:rPr>
              <w:t>Дата регистрации цены (№ решения)</w:t>
            </w:r>
          </w:p>
        </w:tc>
        <w:tc>
          <w:tcPr>
            <w:tcW w:w="176" w:type="pct"/>
            <w:tcBorders>
              <w:top w:val="single" w:sz="4" w:space="0" w:color="auto"/>
              <w:left w:val="nil"/>
              <w:bottom w:val="single" w:sz="4" w:space="0" w:color="auto"/>
              <w:right w:val="single" w:sz="4" w:space="0" w:color="000000"/>
            </w:tcBorders>
            <w:shd w:val="clear" w:color="auto" w:fill="auto"/>
            <w:vAlign w:val="center"/>
          </w:tcPr>
          <w:p w:rsidR="008E6B4D" w:rsidRPr="00DA22D8" w:rsidRDefault="008E6B4D" w:rsidP="005826BD">
            <w:pPr>
              <w:jc w:val="center"/>
              <w:rPr>
                <w:rFonts w:ascii="Times New Roman" w:hAnsi="Times New Roman" w:cs="Times New Roman"/>
                <w:b/>
                <w:sz w:val="18"/>
                <w:szCs w:val="18"/>
              </w:rPr>
            </w:pPr>
            <w:proofErr w:type="spellStart"/>
            <w:r w:rsidRPr="00DA22D8">
              <w:rPr>
                <w:rFonts w:ascii="Times New Roman" w:hAnsi="Times New Roman" w:cs="Times New Roman"/>
                <w:b/>
                <w:sz w:val="18"/>
                <w:szCs w:val="18"/>
              </w:rPr>
              <w:t>Ед</w:t>
            </w:r>
            <w:proofErr w:type="gramStart"/>
            <w:r w:rsidRPr="00DA22D8">
              <w:rPr>
                <w:rFonts w:ascii="Times New Roman" w:hAnsi="Times New Roman" w:cs="Times New Roman"/>
                <w:b/>
                <w:sz w:val="18"/>
                <w:szCs w:val="18"/>
              </w:rPr>
              <w:t>.и</w:t>
            </w:r>
            <w:proofErr w:type="gramEnd"/>
            <w:r w:rsidRPr="00DA22D8">
              <w:rPr>
                <w:rFonts w:ascii="Times New Roman" w:hAnsi="Times New Roman" w:cs="Times New Roman"/>
                <w:b/>
                <w:sz w:val="18"/>
                <w:szCs w:val="18"/>
              </w:rPr>
              <w:t>зм</w:t>
            </w:r>
            <w:proofErr w:type="spellEnd"/>
            <w:r w:rsidRPr="00DA22D8">
              <w:rPr>
                <w:rFonts w:ascii="Times New Roman" w:hAnsi="Times New Roman" w:cs="Times New Roman"/>
                <w:b/>
                <w:sz w:val="18"/>
                <w:szCs w:val="18"/>
              </w:rPr>
              <w:t>. для расчета</w:t>
            </w:r>
          </w:p>
        </w:tc>
        <w:tc>
          <w:tcPr>
            <w:tcW w:w="283"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AF0FFC">
            <w:pPr>
              <w:jc w:val="center"/>
              <w:rPr>
                <w:rFonts w:ascii="Times New Roman" w:hAnsi="Times New Roman" w:cs="Times New Roman"/>
                <w:b/>
                <w:sz w:val="18"/>
                <w:szCs w:val="18"/>
              </w:rPr>
            </w:pPr>
            <w:r w:rsidRPr="00DA22D8">
              <w:rPr>
                <w:rFonts w:ascii="Times New Roman" w:hAnsi="Times New Roman" w:cs="Times New Roman"/>
                <w:b/>
                <w:sz w:val="18"/>
                <w:szCs w:val="18"/>
              </w:rPr>
              <w:t xml:space="preserve">Цена за </w:t>
            </w:r>
            <w:proofErr w:type="spellStart"/>
            <w:proofErr w:type="gramStart"/>
            <w:r w:rsidRPr="00DA22D8">
              <w:rPr>
                <w:rFonts w:ascii="Times New Roman" w:hAnsi="Times New Roman" w:cs="Times New Roman"/>
                <w:b/>
                <w:sz w:val="18"/>
                <w:szCs w:val="18"/>
              </w:rPr>
              <w:t>ед</w:t>
            </w:r>
            <w:proofErr w:type="spellEnd"/>
            <w:proofErr w:type="gramEnd"/>
            <w:r w:rsidRPr="00DA22D8">
              <w:rPr>
                <w:rFonts w:ascii="Times New Roman" w:hAnsi="Times New Roman" w:cs="Times New Roman"/>
                <w:b/>
                <w:sz w:val="18"/>
                <w:szCs w:val="18"/>
              </w:rPr>
              <w:t xml:space="preserve"> для расчёта, </w:t>
            </w:r>
            <w:proofErr w:type="spellStart"/>
            <w:r w:rsidRPr="00DA22D8">
              <w:rPr>
                <w:rFonts w:ascii="Times New Roman" w:hAnsi="Times New Roman" w:cs="Times New Roman"/>
                <w:b/>
                <w:sz w:val="18"/>
                <w:szCs w:val="18"/>
              </w:rPr>
              <w:t>руб</w:t>
            </w:r>
            <w:proofErr w:type="spellEnd"/>
          </w:p>
        </w:tc>
      </w:tr>
      <w:tr w:rsidR="003E415B" w:rsidRPr="004C5663" w:rsidTr="00AE7C3B">
        <w:trPr>
          <w:trHeight w:val="1399"/>
        </w:trPr>
        <w:tc>
          <w:tcPr>
            <w:tcW w:w="136" w:type="pct"/>
            <w:tcBorders>
              <w:top w:val="single" w:sz="4" w:space="0" w:color="auto"/>
              <w:left w:val="single" w:sz="4" w:space="0" w:color="auto"/>
              <w:bottom w:val="single" w:sz="4" w:space="0" w:color="auto"/>
              <w:right w:val="single" w:sz="4" w:space="0" w:color="auto"/>
            </w:tcBorders>
            <w:vAlign w:val="center"/>
          </w:tcPr>
          <w:p w:rsidR="003E415B" w:rsidRPr="003E415B" w:rsidRDefault="00BD3F76" w:rsidP="003E415B">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p>
        </w:tc>
        <w:tc>
          <w:tcPr>
            <w:tcW w:w="677" w:type="pct"/>
            <w:tcBorders>
              <w:top w:val="single" w:sz="4" w:space="0" w:color="auto"/>
              <w:left w:val="single" w:sz="4" w:space="0" w:color="auto"/>
              <w:bottom w:val="single" w:sz="4" w:space="0" w:color="auto"/>
              <w:right w:val="single" w:sz="4" w:space="0" w:color="auto"/>
            </w:tcBorders>
            <w:vAlign w:val="center"/>
          </w:tcPr>
          <w:p w:rsidR="003E415B" w:rsidRPr="003E415B" w:rsidRDefault="003E415B" w:rsidP="003E415B">
            <w:pPr>
              <w:spacing w:line="240" w:lineRule="auto"/>
              <w:jc w:val="center"/>
              <w:rPr>
                <w:rFonts w:ascii="Times New Roman" w:hAnsi="Times New Roman" w:cs="Times New Roman"/>
                <w:sz w:val="20"/>
                <w:szCs w:val="20"/>
              </w:rPr>
            </w:pPr>
            <w:r w:rsidRPr="003E415B">
              <w:rPr>
                <w:rFonts w:ascii="Times New Roman" w:hAnsi="Times New Roman" w:cs="Times New Roman"/>
                <w:sz w:val="20"/>
                <w:szCs w:val="20"/>
              </w:rPr>
              <w:t>ИНСУЛИН АСПАРТ</w:t>
            </w:r>
          </w:p>
        </w:tc>
        <w:tc>
          <w:tcPr>
            <w:tcW w:w="636" w:type="pct"/>
            <w:tcBorders>
              <w:top w:val="single" w:sz="4" w:space="0" w:color="auto"/>
              <w:left w:val="nil"/>
              <w:bottom w:val="single" w:sz="4" w:space="0" w:color="auto"/>
              <w:right w:val="single" w:sz="4" w:space="0" w:color="auto"/>
            </w:tcBorders>
            <w:shd w:val="clear" w:color="auto" w:fill="auto"/>
          </w:tcPr>
          <w:p w:rsidR="003E415B" w:rsidRPr="003E415B" w:rsidRDefault="003E415B" w:rsidP="003E415B">
            <w:pPr>
              <w:spacing w:line="240" w:lineRule="auto"/>
              <w:rPr>
                <w:rFonts w:ascii="Times New Roman" w:hAnsi="Times New Roman" w:cs="Times New Roman"/>
                <w:color w:val="000000"/>
                <w:sz w:val="20"/>
                <w:szCs w:val="20"/>
              </w:rPr>
            </w:pPr>
            <w:r w:rsidRPr="003E415B">
              <w:rPr>
                <w:rFonts w:ascii="Times New Roman" w:hAnsi="Times New Roman" w:cs="Times New Roman"/>
                <w:color w:val="000000"/>
                <w:sz w:val="20"/>
                <w:szCs w:val="20"/>
              </w:rPr>
              <w:t xml:space="preserve">раствор для внутривенного и подкожного введения, 100 </w:t>
            </w:r>
            <w:proofErr w:type="gramStart"/>
            <w:r w:rsidRPr="003E415B">
              <w:rPr>
                <w:rFonts w:ascii="Times New Roman" w:hAnsi="Times New Roman" w:cs="Times New Roman"/>
                <w:color w:val="000000"/>
                <w:sz w:val="20"/>
                <w:szCs w:val="20"/>
              </w:rPr>
              <w:t>ЕД</w:t>
            </w:r>
            <w:proofErr w:type="gramEnd"/>
            <w:r w:rsidRPr="003E415B">
              <w:rPr>
                <w:rFonts w:ascii="Times New Roman" w:hAnsi="Times New Roman" w:cs="Times New Roman"/>
                <w:color w:val="000000"/>
                <w:sz w:val="20"/>
                <w:szCs w:val="20"/>
              </w:rPr>
              <w:t xml:space="preserve">/мл, 3 мл - картриджи в шприц-ручках </w:t>
            </w:r>
            <w:proofErr w:type="spellStart"/>
            <w:r w:rsidRPr="003E415B">
              <w:rPr>
                <w:rFonts w:ascii="Times New Roman" w:hAnsi="Times New Roman" w:cs="Times New Roman"/>
                <w:color w:val="000000"/>
                <w:sz w:val="20"/>
                <w:szCs w:val="20"/>
              </w:rPr>
              <w:t>Ринастра</w:t>
            </w:r>
            <w:proofErr w:type="spellEnd"/>
            <w:r w:rsidRPr="003E415B">
              <w:rPr>
                <w:rFonts w:ascii="Times New Roman" w:hAnsi="Times New Roman" w:cs="Times New Roman"/>
                <w:color w:val="000000"/>
                <w:sz w:val="20"/>
                <w:szCs w:val="20"/>
              </w:rPr>
              <w:t>® II (5)  - пачки картонные</w:t>
            </w:r>
          </w:p>
        </w:tc>
        <w:tc>
          <w:tcPr>
            <w:tcW w:w="1130" w:type="pct"/>
            <w:tcBorders>
              <w:top w:val="single" w:sz="4" w:space="0" w:color="auto"/>
              <w:left w:val="nil"/>
              <w:bottom w:val="single" w:sz="4" w:space="0" w:color="auto"/>
              <w:right w:val="nil"/>
            </w:tcBorders>
            <w:shd w:val="clear" w:color="auto" w:fill="auto"/>
          </w:tcPr>
          <w:p w:rsidR="003E415B" w:rsidRPr="003E415B" w:rsidRDefault="003E415B" w:rsidP="003E415B">
            <w:pPr>
              <w:spacing w:line="240" w:lineRule="auto"/>
              <w:rPr>
                <w:rFonts w:ascii="Times New Roman" w:hAnsi="Times New Roman" w:cs="Times New Roman"/>
                <w:color w:val="000000"/>
                <w:sz w:val="20"/>
                <w:szCs w:val="20"/>
              </w:rPr>
            </w:pPr>
            <w:proofErr w:type="spellStart"/>
            <w:r w:rsidRPr="003E415B">
              <w:rPr>
                <w:rFonts w:ascii="Times New Roman" w:hAnsi="Times New Roman" w:cs="Times New Roman"/>
                <w:color w:val="000000"/>
                <w:sz w:val="20"/>
                <w:szCs w:val="20"/>
              </w:rPr>
              <w:t>Вл</w:t>
            </w:r>
            <w:proofErr w:type="gramStart"/>
            <w:r w:rsidRPr="003E415B">
              <w:rPr>
                <w:rFonts w:ascii="Times New Roman" w:hAnsi="Times New Roman" w:cs="Times New Roman"/>
                <w:color w:val="000000"/>
                <w:sz w:val="20"/>
                <w:szCs w:val="20"/>
              </w:rPr>
              <w:t>.В</w:t>
            </w:r>
            <w:proofErr w:type="gramEnd"/>
            <w:r w:rsidRPr="003E415B">
              <w:rPr>
                <w:rFonts w:ascii="Times New Roman" w:hAnsi="Times New Roman" w:cs="Times New Roman"/>
                <w:color w:val="000000"/>
                <w:sz w:val="20"/>
                <w:szCs w:val="20"/>
              </w:rPr>
              <w:t>ып.к.Перв.Уп.Втор.Уп.Пр.Общество</w:t>
            </w:r>
            <w:proofErr w:type="spellEnd"/>
            <w:r w:rsidRPr="003E415B">
              <w:rPr>
                <w:rFonts w:ascii="Times New Roman" w:hAnsi="Times New Roman" w:cs="Times New Roman"/>
                <w:color w:val="000000"/>
                <w:sz w:val="20"/>
                <w:szCs w:val="20"/>
              </w:rPr>
              <w:t xml:space="preserve"> с ограниченной ответственностью "ГЕРОФАРМ" (ООО "ГЕРОФАРМ"), Россия (7826043970); </w:t>
            </w:r>
          </w:p>
        </w:tc>
        <w:tc>
          <w:tcPr>
            <w:tcW w:w="212" w:type="pct"/>
            <w:tcBorders>
              <w:top w:val="single" w:sz="4" w:space="0" w:color="auto"/>
              <w:left w:val="single" w:sz="4" w:space="0" w:color="auto"/>
              <w:bottom w:val="single" w:sz="4" w:space="0" w:color="auto"/>
              <w:right w:val="single" w:sz="4" w:space="0" w:color="auto"/>
            </w:tcBorders>
            <w:vAlign w:val="center"/>
          </w:tcPr>
          <w:p w:rsidR="003E415B" w:rsidRPr="003E415B" w:rsidRDefault="003E415B" w:rsidP="003E415B">
            <w:pPr>
              <w:spacing w:line="240" w:lineRule="auto"/>
              <w:jc w:val="center"/>
              <w:rPr>
                <w:rFonts w:ascii="Times New Roman" w:hAnsi="Times New Roman" w:cs="Times New Roman"/>
                <w:sz w:val="20"/>
                <w:szCs w:val="20"/>
              </w:rPr>
            </w:pPr>
            <w:r w:rsidRPr="003E415B">
              <w:rPr>
                <w:rFonts w:ascii="Times New Roman" w:hAnsi="Times New Roman" w:cs="Times New Roman"/>
                <w:sz w:val="20"/>
                <w:szCs w:val="20"/>
              </w:rPr>
              <w:t>1 620,00</w:t>
            </w:r>
          </w:p>
        </w:tc>
        <w:tc>
          <w:tcPr>
            <w:tcW w:w="460" w:type="pct"/>
            <w:tcBorders>
              <w:top w:val="single" w:sz="4" w:space="0" w:color="auto"/>
              <w:left w:val="nil"/>
              <w:bottom w:val="single" w:sz="4" w:space="0" w:color="auto"/>
              <w:right w:val="single" w:sz="4" w:space="0" w:color="auto"/>
            </w:tcBorders>
            <w:shd w:val="clear" w:color="auto" w:fill="auto"/>
            <w:vAlign w:val="center"/>
          </w:tcPr>
          <w:p w:rsidR="003E415B" w:rsidRPr="003E415B" w:rsidRDefault="003E415B" w:rsidP="003E415B">
            <w:pPr>
              <w:spacing w:line="240" w:lineRule="auto"/>
              <w:jc w:val="center"/>
              <w:rPr>
                <w:rFonts w:ascii="Times New Roman" w:hAnsi="Times New Roman" w:cs="Times New Roman"/>
                <w:sz w:val="20"/>
                <w:szCs w:val="20"/>
              </w:rPr>
            </w:pPr>
            <w:r w:rsidRPr="003E415B">
              <w:rPr>
                <w:rFonts w:ascii="Times New Roman" w:hAnsi="Times New Roman" w:cs="Times New Roman"/>
                <w:sz w:val="20"/>
                <w:szCs w:val="20"/>
              </w:rPr>
              <w:t>ЛП-№(002333)-(РГ-</w:t>
            </w:r>
            <w:proofErr w:type="gramStart"/>
            <w:r w:rsidRPr="003E415B">
              <w:rPr>
                <w:rFonts w:ascii="Times New Roman" w:hAnsi="Times New Roman" w:cs="Times New Roman"/>
                <w:sz w:val="20"/>
                <w:szCs w:val="20"/>
              </w:rPr>
              <w:t>RU</w:t>
            </w:r>
            <w:proofErr w:type="gramEnd"/>
            <w:r w:rsidRPr="003E415B">
              <w:rPr>
                <w:rFonts w:ascii="Times New Roman" w:hAnsi="Times New Roman" w:cs="Times New Roman"/>
                <w:sz w:val="20"/>
                <w:szCs w:val="20"/>
              </w:rPr>
              <w:t xml:space="preserve">)"19.06.2024 </w:t>
            </w:r>
          </w:p>
          <w:p w:rsidR="003E415B" w:rsidRPr="003E415B" w:rsidRDefault="003E415B" w:rsidP="003E415B">
            <w:pPr>
              <w:spacing w:line="240" w:lineRule="auto"/>
              <w:jc w:val="center"/>
              <w:rPr>
                <w:rFonts w:ascii="Times New Roman" w:hAnsi="Times New Roman" w:cs="Times New Roman"/>
                <w:sz w:val="20"/>
                <w:szCs w:val="20"/>
              </w:rPr>
            </w:pPr>
            <w:r w:rsidRPr="003E415B">
              <w:rPr>
                <w:rFonts w:ascii="Times New Roman" w:hAnsi="Times New Roman" w:cs="Times New Roman"/>
                <w:sz w:val="20"/>
                <w:szCs w:val="20"/>
              </w:rPr>
              <w:t>866/20-24"</w:t>
            </w:r>
          </w:p>
        </w:tc>
        <w:tc>
          <w:tcPr>
            <w:tcW w:w="176" w:type="pct"/>
            <w:tcBorders>
              <w:top w:val="single" w:sz="4" w:space="0" w:color="auto"/>
              <w:left w:val="nil"/>
              <w:bottom w:val="single" w:sz="4" w:space="0" w:color="auto"/>
              <w:right w:val="single" w:sz="4" w:space="0" w:color="auto"/>
            </w:tcBorders>
            <w:vAlign w:val="center"/>
          </w:tcPr>
          <w:p w:rsidR="003E415B" w:rsidRPr="003E415B" w:rsidRDefault="003E415B" w:rsidP="003E415B">
            <w:pPr>
              <w:spacing w:line="240" w:lineRule="auto"/>
              <w:jc w:val="center"/>
              <w:rPr>
                <w:rFonts w:ascii="Times New Roman" w:hAnsi="Times New Roman" w:cs="Times New Roman"/>
                <w:sz w:val="20"/>
                <w:szCs w:val="20"/>
              </w:rPr>
            </w:pPr>
            <w:r w:rsidRPr="003E415B">
              <w:rPr>
                <w:rFonts w:ascii="Times New Roman" w:hAnsi="Times New Roman" w:cs="Times New Roman"/>
                <w:sz w:val="20"/>
                <w:szCs w:val="20"/>
              </w:rPr>
              <w:t>мл</w:t>
            </w:r>
          </w:p>
        </w:tc>
        <w:tc>
          <w:tcPr>
            <w:tcW w:w="283" w:type="pct"/>
            <w:tcBorders>
              <w:top w:val="single" w:sz="4" w:space="0" w:color="auto"/>
              <w:left w:val="single" w:sz="4" w:space="0" w:color="auto"/>
              <w:bottom w:val="single" w:sz="4" w:space="0" w:color="auto"/>
              <w:right w:val="single" w:sz="4" w:space="0" w:color="auto"/>
            </w:tcBorders>
            <w:vAlign w:val="center"/>
          </w:tcPr>
          <w:p w:rsidR="003E415B" w:rsidRPr="003E415B" w:rsidRDefault="003E415B" w:rsidP="003E415B">
            <w:pPr>
              <w:spacing w:line="240" w:lineRule="auto"/>
              <w:jc w:val="center"/>
              <w:rPr>
                <w:rFonts w:ascii="Times New Roman" w:hAnsi="Times New Roman" w:cs="Times New Roman"/>
                <w:bCs/>
                <w:color w:val="000000"/>
                <w:sz w:val="20"/>
                <w:szCs w:val="20"/>
              </w:rPr>
            </w:pPr>
            <w:r w:rsidRPr="003E415B">
              <w:rPr>
                <w:rFonts w:ascii="Times New Roman" w:hAnsi="Times New Roman" w:cs="Times New Roman"/>
                <w:bCs/>
                <w:color w:val="000000"/>
                <w:sz w:val="20"/>
                <w:szCs w:val="20"/>
              </w:rPr>
              <w:t>108</w:t>
            </w:r>
          </w:p>
        </w:tc>
        <w:tc>
          <w:tcPr>
            <w:tcW w:w="59" w:type="pct"/>
            <w:vAlign w:val="center"/>
          </w:tcPr>
          <w:p w:rsidR="003E415B" w:rsidRPr="003E415B" w:rsidRDefault="003E415B" w:rsidP="00892C6E">
            <w:pPr>
              <w:jc w:val="center"/>
              <w:rPr>
                <w:rFonts w:ascii="Times New Roman" w:hAnsi="Times New Roman" w:cs="Times New Roman"/>
                <w:sz w:val="20"/>
                <w:szCs w:val="20"/>
              </w:rPr>
            </w:pPr>
          </w:p>
        </w:tc>
        <w:tc>
          <w:tcPr>
            <w:tcW w:w="176" w:type="pct"/>
            <w:vAlign w:val="center"/>
          </w:tcPr>
          <w:p w:rsidR="003E415B" w:rsidRPr="00E33450" w:rsidRDefault="003E415B" w:rsidP="00AE7C3B">
            <w:pPr>
              <w:jc w:val="center"/>
              <w:rPr>
                <w:rFonts w:ascii="Times New Roman" w:hAnsi="Times New Roman" w:cs="Times New Roman"/>
                <w:sz w:val="20"/>
                <w:szCs w:val="20"/>
              </w:rPr>
            </w:pPr>
          </w:p>
        </w:tc>
        <w:tc>
          <w:tcPr>
            <w:tcW w:w="176" w:type="pct"/>
            <w:vAlign w:val="center"/>
          </w:tcPr>
          <w:p w:rsidR="003E415B" w:rsidRPr="00E33450" w:rsidRDefault="003E415B" w:rsidP="00AE7C3B">
            <w:pPr>
              <w:jc w:val="center"/>
              <w:rPr>
                <w:rFonts w:ascii="Times New Roman" w:hAnsi="Times New Roman" w:cs="Times New Roman"/>
                <w:sz w:val="20"/>
                <w:szCs w:val="20"/>
              </w:rPr>
            </w:pPr>
          </w:p>
        </w:tc>
        <w:tc>
          <w:tcPr>
            <w:tcW w:w="176" w:type="pct"/>
            <w:vAlign w:val="center"/>
          </w:tcPr>
          <w:p w:rsidR="003E415B" w:rsidRPr="00E33450" w:rsidRDefault="003E415B" w:rsidP="00AE7C3B">
            <w:pPr>
              <w:jc w:val="center"/>
              <w:rPr>
                <w:rFonts w:ascii="Times New Roman" w:hAnsi="Times New Roman" w:cs="Times New Roman"/>
                <w:sz w:val="20"/>
                <w:szCs w:val="20"/>
              </w:rPr>
            </w:pPr>
          </w:p>
        </w:tc>
        <w:tc>
          <w:tcPr>
            <w:tcW w:w="176" w:type="pct"/>
            <w:vAlign w:val="center"/>
          </w:tcPr>
          <w:p w:rsidR="003E415B" w:rsidRPr="00E33450" w:rsidRDefault="003E415B" w:rsidP="00AE7C3B">
            <w:pPr>
              <w:jc w:val="center"/>
              <w:rPr>
                <w:rFonts w:ascii="Times New Roman" w:hAnsi="Times New Roman" w:cs="Times New Roman"/>
                <w:sz w:val="20"/>
                <w:szCs w:val="20"/>
              </w:rPr>
            </w:pPr>
          </w:p>
        </w:tc>
        <w:tc>
          <w:tcPr>
            <w:tcW w:w="176" w:type="pct"/>
            <w:vAlign w:val="center"/>
          </w:tcPr>
          <w:p w:rsidR="003E415B" w:rsidRPr="00E33450" w:rsidRDefault="003E415B" w:rsidP="00AE7C3B">
            <w:pPr>
              <w:jc w:val="center"/>
              <w:rPr>
                <w:rFonts w:ascii="Times New Roman" w:hAnsi="Times New Roman" w:cs="Times New Roman"/>
                <w:sz w:val="20"/>
                <w:szCs w:val="20"/>
              </w:rPr>
            </w:pPr>
          </w:p>
        </w:tc>
        <w:tc>
          <w:tcPr>
            <w:tcW w:w="176" w:type="pct"/>
            <w:vAlign w:val="center"/>
          </w:tcPr>
          <w:p w:rsidR="003E415B" w:rsidRPr="00E33450" w:rsidRDefault="003E415B" w:rsidP="00AE7C3B">
            <w:pPr>
              <w:jc w:val="center"/>
              <w:rPr>
                <w:rFonts w:ascii="Times New Roman" w:hAnsi="Times New Roman" w:cs="Times New Roman"/>
                <w:sz w:val="20"/>
                <w:szCs w:val="20"/>
              </w:rPr>
            </w:pPr>
          </w:p>
        </w:tc>
        <w:tc>
          <w:tcPr>
            <w:tcW w:w="175" w:type="pct"/>
            <w:vAlign w:val="center"/>
          </w:tcPr>
          <w:p w:rsidR="003E415B" w:rsidRPr="00E33450" w:rsidRDefault="003E415B" w:rsidP="00AE7C3B">
            <w:pPr>
              <w:jc w:val="center"/>
              <w:rPr>
                <w:rFonts w:ascii="Times New Roman" w:hAnsi="Times New Roman" w:cs="Times New Roman"/>
                <w:b/>
                <w:sz w:val="20"/>
                <w:szCs w:val="20"/>
              </w:rPr>
            </w:pPr>
          </w:p>
        </w:tc>
      </w:tr>
    </w:tbl>
    <w:p w:rsidR="00A62EB9" w:rsidRDefault="00A62EB9" w:rsidP="00A62EB9">
      <w:pP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 xml:space="preserve">3.2 </w:t>
      </w:r>
      <w:r w:rsidRPr="00475E68">
        <w:rPr>
          <w:rFonts w:ascii="Times New Roman" w:eastAsia="Times New Roman" w:hAnsi="Times New Roman" w:cs="Times New Roman"/>
          <w:b/>
          <w:bCs/>
          <w:u w:val="single"/>
          <w:lang w:eastAsia="ru-RU"/>
        </w:rPr>
        <w:t>Определение и обоснование НМЦК посредством применения метода сопоставимых рыночных цен (анализ рынка):</w:t>
      </w:r>
    </w:p>
    <w:tbl>
      <w:tblPr>
        <w:tblW w:w="5607" w:type="pct"/>
        <w:tblLayout w:type="fixed"/>
        <w:tblLook w:val="04A0" w:firstRow="1" w:lastRow="0" w:firstColumn="1" w:lastColumn="0" w:noHBand="0" w:noVBand="1"/>
      </w:tblPr>
      <w:tblGrid>
        <w:gridCol w:w="422"/>
        <w:gridCol w:w="2525"/>
        <w:gridCol w:w="2974"/>
        <w:gridCol w:w="1418"/>
        <w:gridCol w:w="1415"/>
        <w:gridCol w:w="1559"/>
        <w:gridCol w:w="1562"/>
        <w:gridCol w:w="1274"/>
        <w:gridCol w:w="1559"/>
      </w:tblGrid>
      <w:tr w:rsidR="00A31DB2" w:rsidRPr="007D3D18" w:rsidTr="00F505FC">
        <w:trPr>
          <w:trHeight w:val="1258"/>
        </w:trPr>
        <w:tc>
          <w:tcPr>
            <w:tcW w:w="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830377" w:rsidRDefault="00372AF8" w:rsidP="00E54423">
            <w:pPr>
              <w:spacing w:after="0" w:line="240" w:lineRule="auto"/>
              <w:jc w:val="center"/>
              <w:rPr>
                <w:rFonts w:ascii="Times New Roman" w:eastAsia="Times New Roman" w:hAnsi="Times New Roman" w:cs="Times New Roman"/>
                <w:color w:val="000000"/>
                <w:sz w:val="20"/>
                <w:szCs w:val="20"/>
                <w:lang w:eastAsia="ru-RU"/>
              </w:rPr>
            </w:pPr>
            <w:r w:rsidRPr="00830377">
              <w:rPr>
                <w:rFonts w:ascii="Times New Roman" w:eastAsia="Times New Roman" w:hAnsi="Times New Roman" w:cs="Times New Roman"/>
                <w:color w:val="000000"/>
                <w:sz w:val="20"/>
                <w:szCs w:val="20"/>
                <w:lang w:eastAsia="ru-RU"/>
              </w:rPr>
              <w:t>№</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Наименование предмета контракта</w:t>
            </w:r>
          </w:p>
        </w:tc>
        <w:tc>
          <w:tcPr>
            <w:tcW w:w="10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Лекарственная форма, дозировка</w:t>
            </w:r>
          </w:p>
        </w:tc>
        <w:tc>
          <w:tcPr>
            <w:tcW w:w="482" w:type="pct"/>
            <w:tcBorders>
              <w:top w:val="single" w:sz="4" w:space="0" w:color="auto"/>
              <w:left w:val="nil"/>
              <w:bottom w:val="single" w:sz="4" w:space="0" w:color="auto"/>
              <w:right w:val="nil"/>
            </w:tcBorders>
            <w:vAlign w:val="center"/>
          </w:tcPr>
          <w:p w:rsidR="00372AF8" w:rsidRPr="0035544B" w:rsidRDefault="00372AF8" w:rsidP="00372AF8">
            <w:pPr>
              <w:spacing w:after="0" w:line="240" w:lineRule="auto"/>
              <w:rPr>
                <w:rFonts w:ascii="Times New Roman" w:eastAsia="Times New Roman" w:hAnsi="Times New Roman" w:cs="Times New Roman"/>
                <w:b/>
                <w:bCs/>
                <w:color w:val="000000"/>
                <w:lang w:eastAsia="ru-RU"/>
              </w:rPr>
            </w:pPr>
          </w:p>
        </w:tc>
        <w:tc>
          <w:tcPr>
            <w:tcW w:w="1011" w:type="pct"/>
            <w:gridSpan w:val="2"/>
            <w:tcBorders>
              <w:top w:val="single" w:sz="4" w:space="0" w:color="auto"/>
              <w:left w:val="nil"/>
              <w:bottom w:val="single" w:sz="4" w:space="0" w:color="auto"/>
              <w:right w:val="single" w:sz="4" w:space="0" w:color="auto"/>
            </w:tcBorders>
            <w:shd w:val="clear" w:color="auto" w:fill="auto"/>
            <w:vAlign w:val="center"/>
            <w:hideMark/>
          </w:tcPr>
          <w:p w:rsidR="00372AF8" w:rsidRPr="0035544B" w:rsidRDefault="00372AF8" w:rsidP="00372AF8">
            <w:pPr>
              <w:spacing w:after="0" w:line="240" w:lineRule="auto"/>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Коммерческие предложения</w:t>
            </w:r>
          </w:p>
        </w:tc>
        <w:tc>
          <w:tcPr>
            <w:tcW w:w="5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r w:rsidRPr="0035544B">
              <w:rPr>
                <w:rFonts w:ascii="Times New Roman" w:eastAsia="Times New Roman" w:hAnsi="Times New Roman" w:cs="Times New Roman"/>
                <w:b/>
                <w:bCs/>
                <w:lang w:eastAsia="ru-RU"/>
              </w:rPr>
              <w:t xml:space="preserve">Минимальная цена </w:t>
            </w:r>
            <w:proofErr w:type="spellStart"/>
            <w:r w:rsidRPr="0035544B">
              <w:rPr>
                <w:rFonts w:ascii="Times New Roman" w:eastAsia="Times New Roman" w:hAnsi="Times New Roman" w:cs="Times New Roman"/>
                <w:b/>
                <w:bCs/>
                <w:lang w:eastAsia="ru-RU"/>
              </w:rPr>
              <w:t>коммерч</w:t>
            </w:r>
            <w:proofErr w:type="spellEnd"/>
            <w:r w:rsidRPr="0035544B">
              <w:rPr>
                <w:rFonts w:ascii="Times New Roman" w:eastAsia="Times New Roman" w:hAnsi="Times New Roman" w:cs="Times New Roman"/>
                <w:b/>
                <w:bCs/>
                <w:lang w:eastAsia="ru-RU"/>
              </w:rPr>
              <w:t xml:space="preserve">. предложения (за </w:t>
            </w:r>
            <w:proofErr w:type="spellStart"/>
            <w:r w:rsidRPr="0035544B">
              <w:rPr>
                <w:rFonts w:ascii="Times New Roman" w:eastAsia="Times New Roman" w:hAnsi="Times New Roman" w:cs="Times New Roman"/>
                <w:b/>
                <w:bCs/>
                <w:lang w:eastAsia="ru-RU"/>
              </w:rPr>
              <w:t>уп</w:t>
            </w:r>
            <w:proofErr w:type="spellEnd"/>
            <w:r w:rsidRPr="0035544B">
              <w:rPr>
                <w:rFonts w:ascii="Times New Roman" w:eastAsia="Times New Roman" w:hAnsi="Times New Roman" w:cs="Times New Roman"/>
                <w:b/>
                <w:bCs/>
                <w:lang w:eastAsia="ru-RU"/>
              </w:rPr>
              <w:t>.) руб.</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Цена без НДС за </w:t>
            </w:r>
            <w:proofErr w:type="spellStart"/>
            <w:proofErr w:type="gramStart"/>
            <w:r>
              <w:rPr>
                <w:rFonts w:ascii="Times New Roman" w:eastAsia="Times New Roman" w:hAnsi="Times New Roman" w:cs="Times New Roman"/>
                <w:b/>
                <w:bCs/>
                <w:lang w:eastAsia="ru-RU"/>
              </w:rPr>
              <w:t>ед</w:t>
            </w:r>
            <w:proofErr w:type="spellEnd"/>
            <w:proofErr w:type="gram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измерения</w:t>
            </w:r>
            <w:r w:rsidRPr="0035544B">
              <w:rPr>
                <w:rFonts w:ascii="Times New Roman" w:eastAsia="Times New Roman" w:hAnsi="Times New Roman" w:cs="Times New Roman"/>
                <w:b/>
                <w:bCs/>
                <w:lang w:eastAsia="ru-RU"/>
              </w:rPr>
              <w:t>,руб</w:t>
            </w:r>
            <w:proofErr w:type="spellEnd"/>
            <w:r w:rsidRPr="0035544B">
              <w:rPr>
                <w:rFonts w:ascii="Times New Roman" w:eastAsia="Times New Roman" w:hAnsi="Times New Roman" w:cs="Times New Roman"/>
                <w:b/>
                <w:bCs/>
                <w:lang w:eastAsia="ru-RU"/>
              </w:rPr>
              <w:t>.</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r w:rsidRPr="0035544B">
              <w:rPr>
                <w:rFonts w:ascii="Times New Roman" w:eastAsia="Times New Roman" w:hAnsi="Times New Roman" w:cs="Times New Roman"/>
                <w:b/>
                <w:bCs/>
                <w:lang w:eastAsia="ru-RU"/>
              </w:rPr>
              <w:t>Единица измерения лек</w:t>
            </w:r>
            <w:proofErr w:type="gramStart"/>
            <w:r w:rsidRPr="0035544B">
              <w:rPr>
                <w:rFonts w:ascii="Times New Roman" w:eastAsia="Times New Roman" w:hAnsi="Times New Roman" w:cs="Times New Roman"/>
                <w:b/>
                <w:bCs/>
                <w:lang w:eastAsia="ru-RU"/>
              </w:rPr>
              <w:t>.</w:t>
            </w:r>
            <w:proofErr w:type="gramEnd"/>
            <w:r w:rsidRPr="0035544B">
              <w:rPr>
                <w:rFonts w:ascii="Times New Roman" w:eastAsia="Times New Roman" w:hAnsi="Times New Roman" w:cs="Times New Roman"/>
                <w:b/>
                <w:bCs/>
                <w:lang w:eastAsia="ru-RU"/>
              </w:rPr>
              <w:t xml:space="preserve"> </w:t>
            </w:r>
            <w:proofErr w:type="gramStart"/>
            <w:r w:rsidRPr="0035544B">
              <w:rPr>
                <w:rFonts w:ascii="Times New Roman" w:eastAsia="Times New Roman" w:hAnsi="Times New Roman" w:cs="Times New Roman"/>
                <w:b/>
                <w:bCs/>
                <w:lang w:eastAsia="ru-RU"/>
              </w:rPr>
              <w:t>п</w:t>
            </w:r>
            <w:proofErr w:type="gramEnd"/>
            <w:r w:rsidRPr="0035544B">
              <w:rPr>
                <w:rFonts w:ascii="Times New Roman" w:eastAsia="Times New Roman" w:hAnsi="Times New Roman" w:cs="Times New Roman"/>
                <w:b/>
                <w:bCs/>
                <w:lang w:eastAsia="ru-RU"/>
              </w:rPr>
              <w:t>репарата</w:t>
            </w:r>
          </w:p>
        </w:tc>
      </w:tr>
      <w:tr w:rsidR="00A31DB2" w:rsidRPr="007D3D18" w:rsidTr="00F505FC">
        <w:trPr>
          <w:trHeight w:val="551"/>
        </w:trPr>
        <w:tc>
          <w:tcPr>
            <w:tcW w:w="143" w:type="pct"/>
            <w:vMerge/>
            <w:tcBorders>
              <w:top w:val="single" w:sz="4" w:space="0" w:color="auto"/>
              <w:left w:val="single" w:sz="4" w:space="0" w:color="auto"/>
              <w:bottom w:val="single" w:sz="4" w:space="0" w:color="auto"/>
              <w:right w:val="single" w:sz="4" w:space="0" w:color="auto"/>
            </w:tcBorders>
            <w:vAlign w:val="center"/>
            <w:hideMark/>
          </w:tcPr>
          <w:p w:rsidR="00372AF8" w:rsidRPr="00830377" w:rsidRDefault="00372AF8" w:rsidP="00E54423">
            <w:pPr>
              <w:spacing w:after="0" w:line="240" w:lineRule="auto"/>
              <w:jc w:val="center"/>
              <w:rPr>
                <w:rFonts w:ascii="Times New Roman" w:eastAsia="Times New Roman" w:hAnsi="Times New Roman" w:cs="Times New Roman"/>
                <w:color w:val="000000"/>
                <w:sz w:val="20"/>
                <w:szCs w:val="20"/>
                <w:lang w:eastAsia="ru-RU"/>
              </w:rPr>
            </w:pPr>
          </w:p>
        </w:tc>
        <w:tc>
          <w:tcPr>
            <w:tcW w:w="858" w:type="pct"/>
            <w:vMerge/>
            <w:tcBorders>
              <w:top w:val="single" w:sz="4" w:space="0" w:color="auto"/>
              <w:left w:val="single" w:sz="4" w:space="0" w:color="auto"/>
              <w:bottom w:val="single" w:sz="4" w:space="0" w:color="auto"/>
              <w:right w:val="single" w:sz="4" w:space="0" w:color="auto"/>
            </w:tcBorders>
            <w:vAlign w:val="center"/>
            <w:hideMark/>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p>
        </w:tc>
        <w:tc>
          <w:tcPr>
            <w:tcW w:w="1011" w:type="pct"/>
            <w:vMerge/>
            <w:tcBorders>
              <w:top w:val="single" w:sz="4" w:space="0" w:color="auto"/>
              <w:left w:val="single" w:sz="4" w:space="0" w:color="auto"/>
              <w:bottom w:val="single" w:sz="4" w:space="0" w:color="auto"/>
              <w:right w:val="single" w:sz="4" w:space="0" w:color="auto"/>
            </w:tcBorders>
            <w:vAlign w:val="center"/>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Поставщик №1</w:t>
            </w:r>
          </w:p>
        </w:tc>
        <w:tc>
          <w:tcPr>
            <w:tcW w:w="481" w:type="pct"/>
            <w:tcBorders>
              <w:top w:val="single" w:sz="4" w:space="0" w:color="auto"/>
              <w:left w:val="nil"/>
              <w:bottom w:val="single" w:sz="4" w:space="0" w:color="auto"/>
              <w:right w:val="single" w:sz="8" w:space="0" w:color="auto"/>
            </w:tcBorders>
            <w:vAlign w:val="center"/>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Поставщик №2</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Поставщик №3</w:t>
            </w:r>
          </w:p>
        </w:tc>
        <w:tc>
          <w:tcPr>
            <w:tcW w:w="531" w:type="pct"/>
            <w:vMerge/>
            <w:tcBorders>
              <w:top w:val="single" w:sz="4" w:space="0" w:color="auto"/>
              <w:left w:val="single" w:sz="4" w:space="0" w:color="auto"/>
              <w:bottom w:val="single" w:sz="4" w:space="0" w:color="auto"/>
              <w:right w:val="single" w:sz="4" w:space="0" w:color="auto"/>
            </w:tcBorders>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p>
        </w:tc>
      </w:tr>
      <w:tr w:rsidR="00A83AC2" w:rsidRPr="007B0BAB" w:rsidTr="00A83AC2">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A83AC2" w:rsidRDefault="00BD3F76" w:rsidP="00C344C4">
            <w:pPr>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858" w:type="pct"/>
            <w:tcBorders>
              <w:top w:val="single" w:sz="4" w:space="0" w:color="auto"/>
              <w:left w:val="nil"/>
              <w:bottom w:val="single" w:sz="4" w:space="0" w:color="auto"/>
              <w:right w:val="single" w:sz="4" w:space="0" w:color="auto"/>
            </w:tcBorders>
            <w:shd w:val="clear" w:color="auto" w:fill="auto"/>
            <w:vAlign w:val="center"/>
          </w:tcPr>
          <w:p w:rsidR="00A83AC2" w:rsidRPr="008E6B4D" w:rsidRDefault="00A83AC2">
            <w:pPr>
              <w:jc w:val="center"/>
              <w:rPr>
                <w:rFonts w:ascii="Times New Roman" w:hAnsi="Times New Roman" w:cs="Times New Roman"/>
                <w:sz w:val="20"/>
                <w:szCs w:val="20"/>
              </w:rPr>
            </w:pPr>
            <w:r w:rsidRPr="001525C1">
              <w:rPr>
                <w:rFonts w:ascii="Times New Roman" w:hAnsi="Times New Roman" w:cs="Times New Roman"/>
                <w:sz w:val="20"/>
                <w:szCs w:val="20"/>
              </w:rPr>
              <w:t>ИНСУЛИН АСПАРТ</w:t>
            </w:r>
          </w:p>
        </w:tc>
        <w:tc>
          <w:tcPr>
            <w:tcW w:w="1011" w:type="pct"/>
            <w:tcBorders>
              <w:top w:val="single" w:sz="4" w:space="0" w:color="auto"/>
              <w:left w:val="nil"/>
              <w:bottom w:val="single" w:sz="4" w:space="0" w:color="auto"/>
              <w:right w:val="single" w:sz="4" w:space="0" w:color="auto"/>
            </w:tcBorders>
            <w:shd w:val="clear" w:color="auto" w:fill="auto"/>
            <w:vAlign w:val="center"/>
          </w:tcPr>
          <w:p w:rsidR="00A83AC2" w:rsidRDefault="00A83AC2" w:rsidP="00AE7C3B">
            <w:pPr>
              <w:jc w:val="center"/>
              <w:rPr>
                <w:rFonts w:ascii="Times New Roman" w:hAnsi="Times New Roman" w:cs="Times New Roman"/>
                <w:sz w:val="20"/>
                <w:szCs w:val="20"/>
              </w:rPr>
            </w:pPr>
            <w:r w:rsidRPr="001525C1">
              <w:rPr>
                <w:rFonts w:ascii="Times New Roman" w:hAnsi="Times New Roman" w:cs="Times New Roman"/>
                <w:sz w:val="20"/>
                <w:szCs w:val="20"/>
              </w:rPr>
              <w:t xml:space="preserve">Раствор для внутривенного и подкожного введения в картриджах в </w:t>
            </w:r>
            <w:proofErr w:type="gramStart"/>
            <w:r w:rsidRPr="001525C1">
              <w:rPr>
                <w:rFonts w:ascii="Times New Roman" w:hAnsi="Times New Roman" w:cs="Times New Roman"/>
                <w:sz w:val="20"/>
                <w:szCs w:val="20"/>
              </w:rPr>
              <w:t>шприц-ручке</w:t>
            </w:r>
            <w:proofErr w:type="gramEnd"/>
          </w:p>
        </w:tc>
        <w:tc>
          <w:tcPr>
            <w:tcW w:w="482" w:type="pct"/>
            <w:tcBorders>
              <w:top w:val="single" w:sz="4" w:space="0" w:color="auto"/>
              <w:left w:val="nil"/>
              <w:bottom w:val="single" w:sz="4" w:space="0" w:color="auto"/>
              <w:right w:val="single" w:sz="4" w:space="0" w:color="auto"/>
            </w:tcBorders>
            <w:shd w:val="clear" w:color="auto" w:fill="auto"/>
            <w:vAlign w:val="center"/>
          </w:tcPr>
          <w:p w:rsidR="00A83AC2" w:rsidRPr="00A83AC2" w:rsidRDefault="00A83AC2" w:rsidP="00A83AC2">
            <w:pPr>
              <w:spacing w:after="0" w:line="240" w:lineRule="auto"/>
              <w:jc w:val="center"/>
              <w:rPr>
                <w:rFonts w:ascii="Times New Roman" w:hAnsi="Times New Roman" w:cs="Times New Roman"/>
                <w:sz w:val="20"/>
                <w:szCs w:val="20"/>
              </w:rPr>
            </w:pPr>
            <w:r w:rsidRPr="00A83AC2">
              <w:rPr>
                <w:rFonts w:ascii="Times New Roman" w:hAnsi="Times New Roman" w:cs="Times New Roman"/>
                <w:sz w:val="20"/>
                <w:szCs w:val="20"/>
              </w:rPr>
              <w:t>2022,68</w:t>
            </w:r>
          </w:p>
        </w:tc>
        <w:tc>
          <w:tcPr>
            <w:tcW w:w="481" w:type="pct"/>
            <w:tcBorders>
              <w:top w:val="single" w:sz="4" w:space="0" w:color="auto"/>
              <w:left w:val="nil"/>
              <w:bottom w:val="single" w:sz="4" w:space="0" w:color="auto"/>
              <w:right w:val="single" w:sz="8" w:space="0" w:color="auto"/>
            </w:tcBorders>
            <w:vAlign w:val="center"/>
          </w:tcPr>
          <w:p w:rsidR="00A83AC2" w:rsidRPr="00A83AC2" w:rsidRDefault="00A83AC2" w:rsidP="00A83AC2">
            <w:pPr>
              <w:spacing w:after="0" w:line="240" w:lineRule="auto"/>
              <w:jc w:val="center"/>
              <w:rPr>
                <w:rFonts w:ascii="Times New Roman" w:hAnsi="Times New Roman" w:cs="Times New Roman"/>
                <w:sz w:val="20"/>
                <w:szCs w:val="20"/>
              </w:rPr>
            </w:pPr>
            <w:r w:rsidRPr="00A83AC2">
              <w:rPr>
                <w:rFonts w:ascii="Times New Roman" w:hAnsi="Times New Roman" w:cs="Times New Roman"/>
                <w:sz w:val="20"/>
                <w:szCs w:val="20"/>
              </w:rPr>
              <w:t>2025,00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A83AC2" w:rsidRPr="00A83AC2" w:rsidRDefault="00A83AC2" w:rsidP="00A83AC2">
            <w:pPr>
              <w:spacing w:after="0" w:line="240" w:lineRule="auto"/>
              <w:jc w:val="center"/>
              <w:rPr>
                <w:rFonts w:ascii="Times New Roman" w:hAnsi="Times New Roman" w:cs="Times New Roman"/>
                <w:sz w:val="20"/>
                <w:szCs w:val="20"/>
              </w:rPr>
            </w:pPr>
            <w:r w:rsidRPr="00A83AC2">
              <w:rPr>
                <w:rFonts w:ascii="Times New Roman" w:hAnsi="Times New Roman" w:cs="Times New Roman"/>
                <w:sz w:val="20"/>
                <w:szCs w:val="20"/>
              </w:rPr>
              <w:t>2023,16</w:t>
            </w:r>
          </w:p>
        </w:tc>
        <w:tc>
          <w:tcPr>
            <w:tcW w:w="531" w:type="pct"/>
            <w:tcBorders>
              <w:top w:val="single" w:sz="4" w:space="0" w:color="auto"/>
              <w:left w:val="nil"/>
              <w:bottom w:val="single" w:sz="4" w:space="0" w:color="auto"/>
              <w:right w:val="single" w:sz="4" w:space="0" w:color="auto"/>
            </w:tcBorders>
            <w:shd w:val="clear" w:color="auto" w:fill="auto"/>
            <w:vAlign w:val="center"/>
          </w:tcPr>
          <w:p w:rsidR="00A83AC2" w:rsidRPr="00A83AC2" w:rsidRDefault="00A83AC2" w:rsidP="00A83AC2">
            <w:pPr>
              <w:spacing w:after="0" w:line="240" w:lineRule="auto"/>
              <w:jc w:val="center"/>
              <w:rPr>
                <w:rFonts w:ascii="Times New Roman" w:hAnsi="Times New Roman" w:cs="Times New Roman"/>
                <w:sz w:val="20"/>
                <w:szCs w:val="20"/>
              </w:rPr>
            </w:pPr>
            <w:r w:rsidRPr="00A83AC2">
              <w:rPr>
                <w:rFonts w:ascii="Times New Roman" w:hAnsi="Times New Roman" w:cs="Times New Roman"/>
                <w:sz w:val="20"/>
                <w:szCs w:val="20"/>
              </w:rPr>
              <w:t>2022,68</w:t>
            </w:r>
          </w:p>
        </w:tc>
        <w:tc>
          <w:tcPr>
            <w:tcW w:w="433" w:type="pct"/>
            <w:tcBorders>
              <w:top w:val="single" w:sz="4" w:space="0" w:color="auto"/>
              <w:left w:val="nil"/>
              <w:bottom w:val="single" w:sz="4" w:space="0" w:color="auto"/>
              <w:right w:val="single" w:sz="4" w:space="0" w:color="auto"/>
            </w:tcBorders>
            <w:shd w:val="clear" w:color="auto" w:fill="auto"/>
            <w:vAlign w:val="center"/>
          </w:tcPr>
          <w:p w:rsidR="00A83AC2" w:rsidRPr="00A83AC2" w:rsidRDefault="00A83AC2" w:rsidP="00A83AC2">
            <w:pPr>
              <w:jc w:val="center"/>
              <w:rPr>
                <w:rFonts w:ascii="Times New Roman" w:hAnsi="Times New Roman" w:cs="Times New Roman"/>
                <w:color w:val="000000"/>
                <w:sz w:val="20"/>
                <w:szCs w:val="20"/>
              </w:rPr>
            </w:pPr>
            <w:r w:rsidRPr="00A83AC2">
              <w:rPr>
                <w:rFonts w:ascii="Times New Roman" w:hAnsi="Times New Roman" w:cs="Times New Roman"/>
                <w:color w:val="000000"/>
                <w:sz w:val="20"/>
                <w:szCs w:val="20"/>
              </w:rPr>
              <w:t>122,59</w:t>
            </w:r>
          </w:p>
        </w:tc>
        <w:tc>
          <w:tcPr>
            <w:tcW w:w="530" w:type="pct"/>
            <w:tcBorders>
              <w:top w:val="single" w:sz="4" w:space="0" w:color="auto"/>
              <w:left w:val="nil"/>
              <w:bottom w:val="single" w:sz="4" w:space="0" w:color="auto"/>
              <w:right w:val="single" w:sz="4" w:space="0" w:color="auto"/>
            </w:tcBorders>
            <w:shd w:val="clear" w:color="auto" w:fill="auto"/>
            <w:vAlign w:val="center"/>
          </w:tcPr>
          <w:p w:rsidR="00A83AC2" w:rsidRPr="00A83AC2" w:rsidRDefault="00A83AC2" w:rsidP="00A83AC2">
            <w:pPr>
              <w:jc w:val="center"/>
              <w:rPr>
                <w:rFonts w:ascii="Times New Roman" w:hAnsi="Times New Roman" w:cs="Times New Roman"/>
                <w:sz w:val="20"/>
                <w:szCs w:val="20"/>
              </w:rPr>
            </w:pPr>
            <w:r w:rsidRPr="00A83AC2">
              <w:rPr>
                <w:rFonts w:ascii="Times New Roman" w:hAnsi="Times New Roman" w:cs="Times New Roman"/>
                <w:sz w:val="20"/>
                <w:szCs w:val="20"/>
              </w:rPr>
              <w:t>мл</w:t>
            </w:r>
          </w:p>
        </w:tc>
      </w:tr>
    </w:tbl>
    <w:p w:rsidR="0020475F" w:rsidRPr="007B0BAB" w:rsidRDefault="0020475F" w:rsidP="005E507A">
      <w:pPr>
        <w:rPr>
          <w:rFonts w:ascii="Times New Roman" w:eastAsia="Times New Roman" w:hAnsi="Times New Roman" w:cs="Times New Roman"/>
          <w:b/>
          <w:bCs/>
          <w:sz w:val="20"/>
          <w:szCs w:val="20"/>
          <w:u w:val="single"/>
          <w:lang w:eastAsia="ru-RU"/>
        </w:rPr>
      </w:pPr>
    </w:p>
    <w:p w:rsidR="005E507A" w:rsidRPr="007B0BAB" w:rsidRDefault="005E507A" w:rsidP="005E507A">
      <w:pPr>
        <w:rPr>
          <w:rFonts w:ascii="Times New Roman" w:eastAsia="Times New Roman" w:hAnsi="Times New Roman" w:cs="Times New Roman"/>
          <w:b/>
          <w:bCs/>
          <w:sz w:val="20"/>
          <w:szCs w:val="20"/>
          <w:u w:val="single"/>
          <w:lang w:eastAsia="ru-RU"/>
        </w:rPr>
      </w:pPr>
      <w:r w:rsidRPr="007B0BAB">
        <w:rPr>
          <w:rFonts w:ascii="Times New Roman" w:eastAsia="Times New Roman" w:hAnsi="Times New Roman" w:cs="Times New Roman"/>
          <w:b/>
          <w:bCs/>
          <w:sz w:val="20"/>
          <w:szCs w:val="20"/>
          <w:u w:val="single"/>
          <w:lang w:eastAsia="ru-RU"/>
        </w:rPr>
        <w:lastRenderedPageBreak/>
        <w:t xml:space="preserve">3.3. Определение и обоснование НМЦК посредством расчета </w:t>
      </w:r>
      <w:proofErr w:type="spellStart"/>
      <w:r w:rsidRPr="007B0BAB">
        <w:rPr>
          <w:rFonts w:ascii="Times New Roman" w:eastAsia="Times New Roman" w:hAnsi="Times New Roman" w:cs="Times New Roman"/>
          <w:b/>
          <w:bCs/>
          <w:sz w:val="20"/>
          <w:szCs w:val="20"/>
          <w:u w:val="single"/>
          <w:lang w:eastAsia="ru-RU"/>
        </w:rPr>
        <w:t>средневзвешанной</w:t>
      </w:r>
      <w:proofErr w:type="spellEnd"/>
      <w:r w:rsidRPr="007B0BAB">
        <w:rPr>
          <w:rFonts w:ascii="Times New Roman" w:eastAsia="Times New Roman" w:hAnsi="Times New Roman" w:cs="Times New Roman"/>
          <w:b/>
          <w:bCs/>
          <w:sz w:val="20"/>
          <w:szCs w:val="20"/>
          <w:u w:val="single"/>
          <w:lang w:eastAsia="ru-RU"/>
        </w:rPr>
        <w:t xml:space="preserve"> цены единицы планируемого к закупке лекарственного препарата</w:t>
      </w:r>
    </w:p>
    <w:tbl>
      <w:tblPr>
        <w:tblW w:w="15088" w:type="dxa"/>
        <w:tblInd w:w="93" w:type="dxa"/>
        <w:tblLayout w:type="fixed"/>
        <w:tblLook w:val="04A0" w:firstRow="1" w:lastRow="0" w:firstColumn="1" w:lastColumn="0" w:noHBand="0" w:noVBand="1"/>
      </w:tblPr>
      <w:tblGrid>
        <w:gridCol w:w="503"/>
        <w:gridCol w:w="3907"/>
        <w:gridCol w:w="1275"/>
        <w:gridCol w:w="1560"/>
        <w:gridCol w:w="850"/>
        <w:gridCol w:w="1843"/>
        <w:gridCol w:w="2410"/>
        <w:gridCol w:w="2268"/>
        <w:gridCol w:w="236"/>
        <w:gridCol w:w="236"/>
      </w:tblGrid>
      <w:tr w:rsidR="005E507A" w:rsidRPr="00FC6229" w:rsidTr="000B31C3">
        <w:trPr>
          <w:trHeight w:val="1588"/>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 xml:space="preserve">№ </w:t>
            </w:r>
            <w:proofErr w:type="gramStart"/>
            <w:r w:rsidRPr="00DA22D8">
              <w:rPr>
                <w:rFonts w:ascii="Times New Roman" w:eastAsia="Times New Roman" w:hAnsi="Times New Roman" w:cs="Times New Roman"/>
                <w:b/>
                <w:bCs/>
                <w:sz w:val="18"/>
                <w:szCs w:val="18"/>
                <w:lang w:eastAsia="ru-RU"/>
              </w:rPr>
              <w:t>п</w:t>
            </w:r>
            <w:proofErr w:type="gramEnd"/>
            <w:r w:rsidRPr="00DA22D8">
              <w:rPr>
                <w:rFonts w:ascii="Times New Roman" w:eastAsia="Times New Roman" w:hAnsi="Times New Roman" w:cs="Times New Roman"/>
                <w:b/>
                <w:bCs/>
                <w:sz w:val="18"/>
                <w:szCs w:val="18"/>
                <w:lang w:eastAsia="ru-RU"/>
              </w:rPr>
              <w:t>/п</w:t>
            </w:r>
          </w:p>
        </w:tc>
        <w:tc>
          <w:tcPr>
            <w:tcW w:w="3907"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МНН (</w:t>
            </w:r>
            <w:proofErr w:type="spellStart"/>
            <w:r w:rsidRPr="00DA22D8">
              <w:rPr>
                <w:rFonts w:ascii="Times New Roman" w:eastAsia="Times New Roman" w:hAnsi="Times New Roman" w:cs="Times New Roman"/>
                <w:b/>
                <w:bCs/>
                <w:sz w:val="18"/>
                <w:szCs w:val="18"/>
                <w:lang w:eastAsia="ru-RU"/>
              </w:rPr>
              <w:t>группировочное</w:t>
            </w:r>
            <w:proofErr w:type="spellEnd"/>
            <w:r w:rsidRPr="00DA22D8">
              <w:rPr>
                <w:rFonts w:ascii="Times New Roman" w:eastAsia="Times New Roman" w:hAnsi="Times New Roman" w:cs="Times New Roman"/>
                <w:b/>
                <w:bCs/>
                <w:sz w:val="18"/>
                <w:szCs w:val="18"/>
                <w:lang w:eastAsia="ru-RU"/>
              </w:rPr>
              <w:t xml:space="preserve"> или химическое наименование, состав комбинированного лекарственного препарата с учетом эквивалентных лекарственных форм и дозировок)</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Количество лекарственного препарата (</w:t>
            </w:r>
            <w:proofErr w:type="spellStart"/>
            <w:r w:rsidRPr="00DA22D8">
              <w:rPr>
                <w:rFonts w:ascii="Times New Roman" w:eastAsia="Times New Roman" w:hAnsi="Times New Roman" w:cs="Times New Roman"/>
                <w:b/>
                <w:bCs/>
                <w:sz w:val="18"/>
                <w:szCs w:val="18"/>
                <w:lang w:eastAsia="ru-RU"/>
              </w:rPr>
              <w:t>уп</w:t>
            </w:r>
            <w:proofErr w:type="spellEnd"/>
            <w:r w:rsidRPr="00DA22D8">
              <w:rPr>
                <w:rFonts w:ascii="Times New Roman" w:eastAsia="Times New Roman" w:hAnsi="Times New Roman" w:cs="Times New Roman"/>
                <w:b/>
                <w:bCs/>
                <w:sz w:val="18"/>
                <w:szCs w:val="18"/>
                <w:lang w:eastAsia="ru-RU"/>
              </w:rPr>
              <w: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упаковку, рублей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proofErr w:type="spellStart"/>
            <w:r w:rsidRPr="00DA22D8">
              <w:rPr>
                <w:rFonts w:ascii="Times New Roman" w:eastAsia="Times New Roman" w:hAnsi="Times New Roman" w:cs="Times New Roman"/>
                <w:b/>
                <w:bCs/>
                <w:sz w:val="18"/>
                <w:szCs w:val="18"/>
                <w:lang w:eastAsia="ru-RU"/>
              </w:rPr>
              <w:t>Ед</w:t>
            </w:r>
            <w:proofErr w:type="gramStart"/>
            <w:r w:rsidRPr="00DA22D8">
              <w:rPr>
                <w:rFonts w:ascii="Times New Roman" w:eastAsia="Times New Roman" w:hAnsi="Times New Roman" w:cs="Times New Roman"/>
                <w:b/>
                <w:bCs/>
                <w:sz w:val="18"/>
                <w:szCs w:val="18"/>
                <w:lang w:eastAsia="ru-RU"/>
              </w:rPr>
              <w:t>.и</w:t>
            </w:r>
            <w:proofErr w:type="gramEnd"/>
            <w:r w:rsidRPr="00DA22D8">
              <w:rPr>
                <w:rFonts w:ascii="Times New Roman" w:eastAsia="Times New Roman" w:hAnsi="Times New Roman" w:cs="Times New Roman"/>
                <w:b/>
                <w:bCs/>
                <w:sz w:val="18"/>
                <w:szCs w:val="18"/>
                <w:lang w:eastAsia="ru-RU"/>
              </w:rPr>
              <w:t>зм</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единицу лекарственного препарата (мг) без учета НДС и оптовой надбавки, рублей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Номер сведений о контракте (реестровой записи), дата заключения контракта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Ссылка на страницу в сети Интернет</w:t>
            </w:r>
          </w:p>
        </w:tc>
        <w:tc>
          <w:tcPr>
            <w:tcW w:w="236" w:type="dxa"/>
            <w:tcBorders>
              <w:top w:val="nil"/>
              <w:left w:val="nil"/>
              <w:bottom w:val="nil"/>
              <w:right w:val="nil"/>
            </w:tcBorders>
            <w:shd w:val="clear" w:color="auto" w:fill="auto"/>
            <w:vAlign w:val="center"/>
            <w:hideMark/>
          </w:tcPr>
          <w:p w:rsidR="005E507A" w:rsidRPr="00FC6229" w:rsidRDefault="005E507A"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bottom"/>
            <w:hideMark/>
          </w:tcPr>
          <w:p w:rsidR="005E507A" w:rsidRPr="00FC6229" w:rsidRDefault="005E507A" w:rsidP="000766D8">
            <w:pPr>
              <w:spacing w:after="0" w:line="240" w:lineRule="auto"/>
              <w:rPr>
                <w:rFonts w:ascii="Arial CYR" w:eastAsia="Times New Roman" w:hAnsi="Arial CYR" w:cs="Arial CYR"/>
                <w:sz w:val="20"/>
                <w:szCs w:val="20"/>
                <w:lang w:eastAsia="ru-RU"/>
              </w:rPr>
            </w:pPr>
          </w:p>
        </w:tc>
      </w:tr>
      <w:tr w:rsidR="00A42311" w:rsidRPr="00FC6229" w:rsidTr="000B31C3">
        <w:trPr>
          <w:trHeight w:val="615"/>
        </w:trPr>
        <w:tc>
          <w:tcPr>
            <w:tcW w:w="503" w:type="dxa"/>
            <w:tcBorders>
              <w:top w:val="nil"/>
              <w:left w:val="single" w:sz="4" w:space="0" w:color="auto"/>
              <w:bottom w:val="single" w:sz="4" w:space="0" w:color="auto"/>
              <w:right w:val="single" w:sz="4" w:space="0" w:color="auto"/>
            </w:tcBorders>
            <w:shd w:val="clear" w:color="auto" w:fill="auto"/>
            <w:vAlign w:val="center"/>
          </w:tcPr>
          <w:p w:rsidR="00A42311" w:rsidRPr="00DA22D8" w:rsidRDefault="00BD3F76" w:rsidP="00AE7C3B">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3907"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rPr>
                <w:rFonts w:ascii="Times New Roman" w:eastAsia="Times New Roman" w:hAnsi="Times New Roman" w:cs="Times New Roman"/>
                <w:color w:val="548DD4" w:themeColor="text2" w:themeTint="99"/>
                <w:sz w:val="18"/>
                <w:szCs w:val="18"/>
                <w:lang w:eastAsia="ru-RU"/>
              </w:rPr>
            </w:pPr>
            <w:r>
              <w:rPr>
                <w:rFonts w:ascii="Times New Roman" w:eastAsia="Times New Roman" w:hAnsi="Times New Roman" w:cs="Times New Roman"/>
                <w:color w:val="548DD4" w:themeColor="text2" w:themeTint="99"/>
                <w:sz w:val="18"/>
                <w:szCs w:val="18"/>
                <w:lang w:eastAsia="ru-RU"/>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A42311" w:rsidRPr="00126135"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560" w:type="dxa"/>
            <w:tcBorders>
              <w:top w:val="single" w:sz="4" w:space="0" w:color="auto"/>
              <w:left w:val="nil"/>
              <w:bottom w:val="single" w:sz="4" w:space="0" w:color="auto"/>
              <w:right w:val="single" w:sz="4" w:space="0" w:color="auto"/>
            </w:tcBorders>
            <w:shd w:val="clear" w:color="auto" w:fill="auto"/>
            <w:vAlign w:val="center"/>
          </w:tcPr>
          <w:p w:rsidR="00A42311" w:rsidRPr="00126135"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410"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268"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w:t>
            </w:r>
          </w:p>
        </w:tc>
        <w:tc>
          <w:tcPr>
            <w:tcW w:w="236" w:type="dxa"/>
            <w:tcBorders>
              <w:top w:val="nil"/>
              <w:left w:val="nil"/>
              <w:bottom w:val="nil"/>
              <w:right w:val="nil"/>
            </w:tcBorders>
            <w:shd w:val="clear" w:color="auto" w:fill="auto"/>
            <w:vAlign w:val="center"/>
          </w:tcPr>
          <w:p w:rsidR="00A42311" w:rsidRPr="00FC6229" w:rsidRDefault="00A42311"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42311" w:rsidRPr="00FC6229" w:rsidRDefault="00A42311" w:rsidP="000766D8">
            <w:pPr>
              <w:spacing w:after="0" w:line="240" w:lineRule="auto"/>
              <w:jc w:val="center"/>
              <w:rPr>
                <w:rFonts w:ascii="Arial CYR" w:eastAsia="Times New Roman" w:hAnsi="Arial CYR" w:cs="Arial CYR"/>
                <w:sz w:val="20"/>
                <w:szCs w:val="20"/>
                <w:lang w:eastAsia="ru-RU"/>
              </w:rPr>
            </w:pPr>
          </w:p>
        </w:tc>
      </w:tr>
      <w:tr w:rsidR="00A42311" w:rsidRPr="00FC6229" w:rsidTr="00AE7C3B">
        <w:trPr>
          <w:trHeight w:val="615"/>
        </w:trPr>
        <w:tc>
          <w:tcPr>
            <w:tcW w:w="7245" w:type="dxa"/>
            <w:gridSpan w:val="4"/>
            <w:tcBorders>
              <w:top w:val="nil"/>
              <w:left w:val="single" w:sz="4" w:space="0" w:color="auto"/>
              <w:bottom w:val="single" w:sz="4" w:space="0" w:color="auto"/>
              <w:right w:val="single" w:sz="4" w:space="0" w:color="auto"/>
            </w:tcBorders>
            <w:shd w:val="clear" w:color="auto" w:fill="auto"/>
            <w:vAlign w:val="center"/>
          </w:tcPr>
          <w:p w:rsidR="00A42311" w:rsidRPr="00126135" w:rsidRDefault="00A42311" w:rsidP="00AE7C3B">
            <w:pPr>
              <w:jc w:val="center"/>
              <w:rPr>
                <w:rFonts w:ascii="Times New Roman" w:hAnsi="Times New Roman" w:cs="Times New Roman"/>
                <w:b/>
                <w:sz w:val="20"/>
                <w:szCs w:val="20"/>
              </w:rPr>
            </w:pPr>
            <w:r w:rsidRPr="00126135">
              <w:rPr>
                <w:rFonts w:ascii="Times New Roman" w:hAnsi="Times New Roman" w:cs="Times New Roman"/>
                <w:b/>
                <w:sz w:val="20"/>
                <w:szCs w:val="20"/>
              </w:rPr>
              <w:t>Минимальное значение цены за единицу товара (мг) без учета НДС, рублей:</w:t>
            </w:r>
          </w:p>
        </w:tc>
        <w:tc>
          <w:tcPr>
            <w:tcW w:w="850"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jc w:val="center"/>
              <w:rPr>
                <w:rFonts w:ascii="Times New Roman" w:hAnsi="Times New Roman" w:cs="Times New Roman"/>
                <w:b/>
                <w:sz w:val="18"/>
                <w:szCs w:val="18"/>
              </w:rPr>
            </w:pPr>
            <w:r>
              <w:rPr>
                <w:rFonts w:ascii="Times New Roman" w:hAnsi="Times New Roman" w:cs="Times New Roman"/>
                <w:b/>
                <w:sz w:val="18"/>
                <w:szCs w:val="18"/>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410"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268"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color w:val="0000FF"/>
                <w:sz w:val="18"/>
                <w:szCs w:val="18"/>
                <w:u w:val="single"/>
                <w:lang w:eastAsia="ru-RU"/>
              </w:rPr>
            </w:pPr>
            <w:r>
              <w:rPr>
                <w:rFonts w:ascii="Times New Roman" w:eastAsia="Times New Roman" w:hAnsi="Times New Roman" w:cs="Times New Roman"/>
                <w:color w:val="0000FF"/>
                <w:sz w:val="18"/>
                <w:szCs w:val="18"/>
                <w:u w:val="single"/>
                <w:lang w:eastAsia="ru-RU"/>
              </w:rPr>
              <w:t>-</w:t>
            </w:r>
          </w:p>
        </w:tc>
        <w:tc>
          <w:tcPr>
            <w:tcW w:w="236" w:type="dxa"/>
            <w:tcBorders>
              <w:top w:val="nil"/>
              <w:left w:val="nil"/>
              <w:bottom w:val="nil"/>
              <w:right w:val="nil"/>
            </w:tcBorders>
            <w:shd w:val="clear" w:color="auto" w:fill="auto"/>
            <w:vAlign w:val="center"/>
          </w:tcPr>
          <w:p w:rsidR="00A42311" w:rsidRPr="00FC6229" w:rsidRDefault="00A42311"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42311" w:rsidRPr="00FC6229" w:rsidRDefault="00A42311" w:rsidP="000766D8">
            <w:pPr>
              <w:spacing w:after="0" w:line="240" w:lineRule="auto"/>
              <w:jc w:val="center"/>
              <w:rPr>
                <w:rFonts w:ascii="Arial CYR" w:eastAsia="Times New Roman" w:hAnsi="Arial CYR" w:cs="Arial CYR"/>
                <w:sz w:val="20"/>
                <w:szCs w:val="20"/>
                <w:lang w:eastAsia="ru-RU"/>
              </w:rPr>
            </w:pPr>
          </w:p>
        </w:tc>
      </w:tr>
    </w:tbl>
    <w:p w:rsidR="00F1062A" w:rsidRDefault="00F1062A"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
    <w:p w:rsidR="00CB09F6" w:rsidRPr="00CB09F6" w:rsidRDefault="00CB09F6"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roofErr w:type="gramStart"/>
      <w:r w:rsidRPr="00CB09F6">
        <w:rPr>
          <w:rFonts w:ascii="Times New Roman" w:eastAsia="Times New Roman" w:hAnsi="Times New Roman" w:cs="Times New Roman"/>
          <w:noProof/>
          <w:sz w:val="20"/>
          <w:szCs w:val="20"/>
          <w:lang w:eastAsia="ru-RU"/>
        </w:rPr>
        <w:t>Расчет средневзвешенной цены на основании всех заключенных заказчиком контрактов на поставку планируемого к закупке лекарственного препарата (далее – ЛП) с учетом эквивалентных лекарственных форм и дозировок за 12 месяцев, предшествующих месяцу расчета, за исключением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proofErr w:type="gramEnd"/>
    </w:p>
    <w:p w:rsidR="00DA22D8" w:rsidRDefault="00DA22D8" w:rsidP="005E507A">
      <w:pPr>
        <w:shd w:val="clear" w:color="auto" w:fill="FFFFFF"/>
        <w:spacing w:after="150" w:line="285" w:lineRule="atLeast"/>
        <w:jc w:val="both"/>
        <w:rPr>
          <w:rFonts w:ascii="Times New Roman" w:eastAsiaTheme="minorEastAsia" w:hAnsi="Times New Roman" w:cs="Times New Roman"/>
          <w:noProof/>
          <w:lang w:eastAsia="ru-RU"/>
        </w:rPr>
      </w:pP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Средневзвешенная цена вычисляется по следующей формуле:</w:t>
      </w:r>
    </w:p>
    <w:p w:rsidR="005E507A" w:rsidRPr="00225816" w:rsidRDefault="005E507A" w:rsidP="005E507A">
      <w:pPr>
        <w:shd w:val="clear" w:color="auto" w:fill="FFFFFF"/>
        <w:spacing w:after="150" w:line="285" w:lineRule="atLeast"/>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w:t>
      </w:r>
      <w:r>
        <w:rPr>
          <w:rFonts w:ascii="Times New Roman" w:eastAsiaTheme="minorEastAsia" w:hAnsi="Times New Roman" w:cs="Times New Roman"/>
          <w:noProof/>
          <w:color w:val="000000"/>
          <w:lang w:eastAsia="ru-RU"/>
        </w:rPr>
        <w:drawing>
          <wp:inline distT="0" distB="0" distL="0" distR="0" wp14:anchorId="6016DECA" wp14:editId="686DE2F7">
            <wp:extent cx="5730948" cy="1127051"/>
            <wp:effectExtent l="0" t="0" r="3175" b="0"/>
            <wp:docPr id="2" name="Рисунок 2" descr="Описание: http://zakupki-portal.ru/images/portal/Misc/dlya-statey/c-vzv-87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zakupki-portal.ru/images/portal/Misc/dlya-statey/c-vzv-871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127037"/>
                    </a:xfrm>
                    <a:prstGeom prst="rect">
                      <a:avLst/>
                    </a:prstGeom>
                    <a:noFill/>
                    <a:ln>
                      <a:noFill/>
                    </a:ln>
                  </pic:spPr>
                </pic:pic>
              </a:graphicData>
            </a:graphic>
          </wp:inline>
        </w:drawing>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где:</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Ц</w:t>
      </w:r>
      <w:proofErr w:type="gramStart"/>
      <w:r w:rsidRPr="00225816">
        <w:rPr>
          <w:rFonts w:ascii="Times New Roman" w:eastAsiaTheme="minorEastAsia" w:hAnsi="Times New Roman" w:cs="Times New Roman"/>
          <w:b/>
          <w:bCs/>
          <w:i/>
          <w:iCs/>
          <w:color w:val="000000"/>
          <w:vertAlign w:val="subscript"/>
          <w:lang w:eastAsia="ru-RU"/>
        </w:rPr>
        <w:t>1</w:t>
      </w:r>
      <w:proofErr w:type="gramEnd"/>
      <w:r w:rsidRPr="00225816">
        <w:rPr>
          <w:rFonts w:ascii="Times New Roman" w:eastAsiaTheme="minorEastAsia" w:hAnsi="Times New Roman" w:cs="Times New Roman"/>
          <w:color w:val="000000"/>
          <w:lang w:eastAsia="ru-RU"/>
        </w:rPr>
        <w:t xml:space="preserve"> – цена единицы лекарственного препарата без учета НДС и оптовой надбавки;</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k</w:t>
      </w:r>
      <w:r w:rsidRPr="00225816">
        <w:rPr>
          <w:rFonts w:ascii="Times New Roman" w:eastAsiaTheme="minorEastAsia" w:hAnsi="Times New Roman" w:cs="Times New Roman"/>
          <w:color w:val="000000"/>
          <w:lang w:eastAsia="ru-RU"/>
        </w:rPr>
        <w:t xml:space="preserve"> – количество закупленных лекарственных препаратов в эквивалентных лекарственных формах и дозировках.</w:t>
      </w:r>
    </w:p>
    <w:p w:rsidR="000708B6" w:rsidRDefault="005E507A" w:rsidP="000708B6">
      <w:pPr>
        <w:ind w:left="720"/>
        <w:contextualSpacing/>
        <w:jc w:val="both"/>
        <w:rPr>
          <w:rFonts w:ascii="Times New Roman" w:eastAsia="Calibri" w:hAnsi="Times New Roman" w:cs="Times New Roman"/>
          <w:b/>
        </w:rPr>
      </w:pPr>
      <w:r w:rsidRPr="00FC6229">
        <w:rPr>
          <w:rFonts w:ascii="Times New Roman" w:eastAsia="Times New Roman" w:hAnsi="Times New Roman" w:cs="Times New Roman"/>
          <w:lang w:eastAsia="ru-RU"/>
        </w:rPr>
        <w:t xml:space="preserve">При расчете средневзвешенной цены в соответствии с Порядком определения НМЦК согласно пункту 1 части 18 статьи 22 Федерального закона N 44-ФЗ может быть использоваться информация о ценах товаров,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w:t>
      </w:r>
      <w:r w:rsidR="00BD3F76">
        <w:rPr>
          <w:rFonts w:ascii="Times New Roman" w:eastAsia="Times New Roman" w:hAnsi="Times New Roman" w:cs="Times New Roman"/>
          <w:lang w:eastAsia="ru-RU"/>
        </w:rPr>
        <w:t>За 12 месяцев предшествующих расчёту контрактов не было.</w:t>
      </w:r>
    </w:p>
    <w:p w:rsidR="005E507A" w:rsidRDefault="005E507A" w:rsidP="005E507A">
      <w:pPr>
        <w:jc w:val="both"/>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lastRenderedPageBreak/>
        <w:t>3.4 .</w:t>
      </w:r>
      <w:r w:rsidRPr="005A6872">
        <w:rPr>
          <w:rFonts w:ascii="Times New Roman" w:eastAsia="Times New Roman" w:hAnsi="Times New Roman" w:cs="Times New Roman"/>
          <w:b/>
          <w:bCs/>
          <w:u w:val="single"/>
          <w:lang w:eastAsia="ru-RU"/>
        </w:rPr>
        <w:t xml:space="preserve">Расчет </w:t>
      </w:r>
      <w:proofErr w:type="spellStart"/>
      <w:r w:rsidRPr="005A6872">
        <w:rPr>
          <w:rFonts w:ascii="Times New Roman" w:eastAsia="Times New Roman" w:hAnsi="Times New Roman" w:cs="Times New Roman"/>
          <w:b/>
          <w:bCs/>
          <w:u w:val="single"/>
          <w:lang w:eastAsia="ru-RU"/>
        </w:rPr>
        <w:t>референтных</w:t>
      </w:r>
      <w:proofErr w:type="spellEnd"/>
      <w:r w:rsidRPr="005A6872">
        <w:rPr>
          <w:rFonts w:ascii="Times New Roman" w:eastAsia="Times New Roman" w:hAnsi="Times New Roman" w:cs="Times New Roman"/>
          <w:b/>
          <w:bCs/>
          <w:u w:val="single"/>
          <w:lang w:eastAsia="ru-RU"/>
        </w:rPr>
        <w:t xml:space="preserve"> цен</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В соответствии с подпунктом «в» пункта 2 Порядка расчет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проводится автоматически в единой государственной информационной системе в сфере здравоохранения,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 </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Информация о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цене на дату расчета начальной (максимальной) цены контракта на официальном сайте Единой информационной системы в сфере закупок (</w:t>
      </w:r>
      <w:hyperlink r:id="rId8" w:history="1">
        <w:r w:rsidRPr="005B257D">
          <w:rPr>
            <w:rFonts w:ascii="Times New Roman" w:eastAsia="Calibri" w:hAnsi="Times New Roman" w:cs="Times New Roman"/>
            <w:sz w:val="21"/>
            <w:szCs w:val="21"/>
            <w:u w:val="single"/>
          </w:rPr>
          <w:t>http://zakupki.gov.ru</w:t>
        </w:r>
      </w:hyperlink>
      <w:r w:rsidRPr="005B257D">
        <w:rPr>
          <w:rFonts w:ascii="Times New Roman" w:eastAsia="Calibri" w:hAnsi="Times New Roman" w:cs="Times New Roman"/>
          <w:sz w:val="21"/>
          <w:szCs w:val="21"/>
        </w:rPr>
        <w:t>) отсутствует.</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Положения подпункта "в" пункта 2 Порядка не применяются до размещения соответствующих данных в единой информационной системе в сфере закупок в отношении использования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при расчете НМЦК, начальной цены единицы лекарственного препарата.</w:t>
      </w:r>
    </w:p>
    <w:p w:rsidR="005E507A" w:rsidRPr="005B257D" w:rsidRDefault="005E507A" w:rsidP="005E507A">
      <w:pPr>
        <w:autoSpaceDN w:val="0"/>
        <w:spacing w:after="0" w:line="240" w:lineRule="auto"/>
        <w:rPr>
          <w:rFonts w:ascii="Times New Roman" w:eastAsia="Calibri" w:hAnsi="Times New Roman" w:cs="Times New Roman"/>
        </w:rPr>
      </w:pPr>
      <w:r w:rsidRPr="005B257D">
        <w:rPr>
          <w:rFonts w:ascii="Times New Roman" w:eastAsia="Calibri" w:hAnsi="Times New Roman" w:cs="Times New Roman"/>
          <w:sz w:val="21"/>
          <w:szCs w:val="21"/>
        </w:rPr>
        <w:t xml:space="preserve"> </w:t>
      </w:r>
    </w:p>
    <w:p w:rsidR="005E507A" w:rsidRPr="00F46A45" w:rsidRDefault="005E507A" w:rsidP="00F46A45">
      <w:pPr>
        <w:autoSpaceDN w:val="0"/>
        <w:spacing w:after="0" w:line="240" w:lineRule="auto"/>
        <w:rPr>
          <w:rFonts w:ascii="Times New Roman" w:eastAsia="Times New Roman" w:hAnsi="Times New Roman" w:cs="Times New Roman"/>
          <w:bCs/>
          <w:sz w:val="20"/>
          <w:szCs w:val="20"/>
          <w:lang w:eastAsia="ru-RU"/>
        </w:rPr>
      </w:pPr>
      <w:r w:rsidRPr="005B257D">
        <w:rPr>
          <w:rFonts w:ascii="Times New Roman" w:eastAsia="Calibri" w:hAnsi="Times New Roman" w:cs="Times New Roman"/>
          <w:sz w:val="20"/>
          <w:szCs w:val="20"/>
        </w:rPr>
        <w:t>При расчете НМЦК используем минимальную цену, которую рассчитали другими методами: тарифным, методом анализа рынка, расчетом средневзвешенной цены (п. 8 Порядка № 1064н</w:t>
      </w:r>
      <w:proofErr w:type="gramStart"/>
      <w:r w:rsidRPr="005B257D">
        <w:rPr>
          <w:rFonts w:ascii="Times New Roman" w:eastAsia="Calibri" w:hAnsi="Times New Roman" w:cs="Times New Roman"/>
          <w:sz w:val="20"/>
          <w:szCs w:val="20"/>
        </w:rPr>
        <w:t xml:space="preserve"> )</w:t>
      </w:r>
      <w:proofErr w:type="gramEnd"/>
    </w:p>
    <w:p w:rsidR="005E507A" w:rsidRDefault="005E507A" w:rsidP="005E507A">
      <w:pPr>
        <w:jc w:val="both"/>
        <w:rPr>
          <w:rFonts w:ascii="Times New Roman" w:eastAsia="Times New Roman" w:hAnsi="Times New Roman" w:cs="Times New Roman"/>
          <w:lang w:eastAsia="ru-RU"/>
        </w:rPr>
      </w:pPr>
    </w:p>
    <w:p w:rsidR="005E507A" w:rsidRPr="00341189" w:rsidRDefault="005E507A" w:rsidP="005E507A">
      <w:pPr>
        <w:spacing w:after="0" w:line="240" w:lineRule="auto"/>
        <w:rPr>
          <w:rFonts w:ascii="Times New Roman" w:eastAsia="Times New Roman" w:hAnsi="Times New Roman" w:cs="Times New Roman"/>
          <w:b/>
          <w:bCs/>
          <w:u w:val="single"/>
          <w:lang w:eastAsia="ru-RU"/>
        </w:rPr>
      </w:pPr>
      <w:r>
        <w:rPr>
          <w:rFonts w:ascii="Times New Roman" w:hAnsi="Times New Roman" w:cs="Times New Roman"/>
          <w:b/>
          <w:u w:val="single"/>
        </w:rPr>
        <w:t xml:space="preserve">3.5. </w:t>
      </w:r>
      <w:r w:rsidRPr="00341189">
        <w:rPr>
          <w:rFonts w:ascii="Times New Roman" w:hAnsi="Times New Roman" w:cs="Times New Roman"/>
          <w:b/>
          <w:u w:val="single"/>
        </w:rPr>
        <w:t>Расчет цены контракта осуществляется по формуле:</w:t>
      </w:r>
    </w:p>
    <w:p w:rsidR="005E507A" w:rsidRDefault="005E507A" w:rsidP="005E507A">
      <w:pPr>
        <w:spacing w:after="0" w:line="240" w:lineRule="auto"/>
        <w:jc w:val="center"/>
        <w:rPr>
          <w:rFonts w:ascii="Times New Roman" w:eastAsia="Times New Roman" w:hAnsi="Times New Roman" w:cs="Times New Roman"/>
          <w:bCs/>
          <w:lang w:eastAsia="ru-RU"/>
        </w:rPr>
      </w:pPr>
    </w:p>
    <w:p w:rsidR="005E507A" w:rsidRPr="00341189" w:rsidRDefault="005E507A" w:rsidP="005E507A">
      <w:pPr>
        <w:autoSpaceDE w:val="0"/>
        <w:autoSpaceDN w:val="0"/>
        <w:adjustRightInd w:val="0"/>
        <w:spacing w:after="0" w:line="240" w:lineRule="auto"/>
        <w:ind w:firstLine="284"/>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position w:val="-11"/>
          <w:sz w:val="21"/>
          <w:szCs w:val="21"/>
          <w:lang w:eastAsia="ru-RU"/>
        </w:rPr>
        <w:drawing>
          <wp:inline distT="0" distB="0" distL="0" distR="0" wp14:anchorId="0149F3AD" wp14:editId="0D15D964">
            <wp:extent cx="1595120" cy="28702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5120" cy="287020"/>
                    </a:xfrm>
                    <a:prstGeom prst="rect">
                      <a:avLst/>
                    </a:prstGeom>
                    <a:noFill/>
                    <a:ln>
                      <a:noFill/>
                    </a:ln>
                  </pic:spPr>
                </pic:pic>
              </a:graphicData>
            </a:graphic>
          </wp:inline>
        </w:drawing>
      </w:r>
      <w:r w:rsidRPr="00341189">
        <w:rPr>
          <w:rFonts w:ascii="Times New Roman" w:eastAsia="Times New Roman" w:hAnsi="Times New Roman" w:cs="Times New Roman"/>
          <w:sz w:val="21"/>
          <w:szCs w:val="21"/>
          <w:lang w:eastAsia="ru-RU"/>
        </w:rPr>
        <w:t>,</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где:</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n – количество поставляемых лекарственных препаратов;</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spellStart"/>
      <w:r w:rsidRPr="00341189">
        <w:rPr>
          <w:rFonts w:ascii="Times New Roman" w:eastAsia="Times New Roman" w:hAnsi="Times New Roman" w:cs="Times New Roman"/>
          <w:sz w:val="21"/>
          <w:szCs w:val="21"/>
          <w:lang w:eastAsia="ru-RU"/>
        </w:rPr>
        <w:t>Ц</w:t>
      </w:r>
      <w:proofErr w:type="gramStart"/>
      <w:r w:rsidRPr="00341189">
        <w:rPr>
          <w:rFonts w:ascii="Times New Roman" w:eastAsia="Times New Roman" w:hAnsi="Times New Roman" w:cs="Times New Roman"/>
          <w:sz w:val="21"/>
          <w:szCs w:val="21"/>
          <w:lang w:eastAsia="ru-RU"/>
        </w:rPr>
        <w:t>i</w:t>
      </w:r>
      <w:proofErr w:type="spellEnd"/>
      <w:proofErr w:type="gramEnd"/>
      <w:r w:rsidRPr="00341189">
        <w:rPr>
          <w:rFonts w:ascii="Times New Roman" w:eastAsia="Times New Roman" w:hAnsi="Times New Roman" w:cs="Times New Roman"/>
          <w:sz w:val="21"/>
          <w:szCs w:val="21"/>
          <w:lang w:eastAsia="ru-RU"/>
        </w:rPr>
        <w:t xml:space="preserve"> – цена единицы планируемого к закупке i-</w:t>
      </w:r>
      <w:proofErr w:type="spellStart"/>
      <w:r w:rsidRPr="00341189">
        <w:rPr>
          <w:rFonts w:ascii="Times New Roman" w:eastAsia="Times New Roman" w:hAnsi="Times New Roman" w:cs="Times New Roman"/>
          <w:sz w:val="21"/>
          <w:szCs w:val="21"/>
          <w:lang w:eastAsia="ru-RU"/>
        </w:rPr>
        <w:t>го</w:t>
      </w:r>
      <w:proofErr w:type="spellEnd"/>
      <w:r w:rsidRPr="00341189">
        <w:rPr>
          <w:rFonts w:ascii="Times New Roman" w:eastAsia="Times New Roman" w:hAnsi="Times New Roman" w:cs="Times New Roman"/>
          <w:sz w:val="21"/>
          <w:szCs w:val="21"/>
          <w:lang w:eastAsia="ru-RU"/>
        </w:rPr>
        <w:t xml:space="preserve"> лекарственного препарата с учетом НДС;</w:t>
      </w:r>
    </w:p>
    <w:p w:rsidR="005E507A"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gramStart"/>
      <w:r w:rsidRPr="00341189">
        <w:rPr>
          <w:rFonts w:ascii="Times New Roman" w:eastAsia="Times New Roman" w:hAnsi="Times New Roman" w:cs="Times New Roman"/>
          <w:sz w:val="21"/>
          <w:szCs w:val="21"/>
          <w:lang w:val="en-US" w:eastAsia="ru-RU"/>
        </w:rPr>
        <w:t>Vi</w:t>
      </w:r>
      <w:proofErr w:type="gramEnd"/>
      <w:r w:rsidRPr="00341189">
        <w:rPr>
          <w:rFonts w:ascii="Times New Roman" w:eastAsia="Times New Roman" w:hAnsi="Times New Roman" w:cs="Times New Roman"/>
          <w:sz w:val="21"/>
          <w:szCs w:val="21"/>
          <w:lang w:eastAsia="ru-RU"/>
        </w:rPr>
        <w:t xml:space="preserve"> – объём поставки </w:t>
      </w:r>
      <w:proofErr w:type="spellStart"/>
      <w:r w:rsidRPr="00341189">
        <w:rPr>
          <w:rFonts w:ascii="Times New Roman" w:eastAsia="Times New Roman" w:hAnsi="Times New Roman" w:cs="Times New Roman"/>
          <w:sz w:val="21"/>
          <w:szCs w:val="21"/>
          <w:lang w:val="en-US" w:eastAsia="ru-RU"/>
        </w:rPr>
        <w:t>i</w:t>
      </w:r>
      <w:proofErr w:type="spellEnd"/>
      <w:r w:rsidRPr="00341189">
        <w:rPr>
          <w:rFonts w:ascii="Times New Roman" w:eastAsia="Times New Roman" w:hAnsi="Times New Roman" w:cs="Times New Roman"/>
          <w:sz w:val="21"/>
          <w:szCs w:val="21"/>
          <w:lang w:eastAsia="ru-RU"/>
        </w:rPr>
        <w:t>-го лекарственного препарата.</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Предельный размер оптовых надбавок к фактическим отпускным ценам, установленным производителями лек</w:t>
      </w:r>
      <w:proofErr w:type="gramStart"/>
      <w:r w:rsidRPr="00762274">
        <w:rPr>
          <w:rFonts w:ascii="Times New Roman" w:eastAsia="Times New Roman" w:hAnsi="Times New Roman" w:cs="Times New Roman"/>
          <w:bCs/>
          <w:lang w:eastAsia="ru-RU"/>
        </w:rPr>
        <w:t>.</w:t>
      </w:r>
      <w:proofErr w:type="gramEnd"/>
      <w:r w:rsidRPr="00762274">
        <w:rPr>
          <w:rFonts w:ascii="Times New Roman" w:eastAsia="Times New Roman" w:hAnsi="Times New Roman" w:cs="Times New Roman"/>
          <w:bCs/>
          <w:lang w:eastAsia="ru-RU"/>
        </w:rPr>
        <w:t xml:space="preserve"> </w:t>
      </w:r>
      <w:proofErr w:type="gramStart"/>
      <w:r w:rsidRPr="00762274">
        <w:rPr>
          <w:rFonts w:ascii="Times New Roman" w:eastAsia="Times New Roman" w:hAnsi="Times New Roman" w:cs="Times New Roman"/>
          <w:bCs/>
          <w:lang w:eastAsia="ru-RU"/>
        </w:rPr>
        <w:t>п</w:t>
      </w:r>
      <w:proofErr w:type="gramEnd"/>
      <w:r w:rsidRPr="00762274">
        <w:rPr>
          <w:rFonts w:ascii="Times New Roman" w:eastAsia="Times New Roman" w:hAnsi="Times New Roman" w:cs="Times New Roman"/>
          <w:bCs/>
          <w:lang w:eastAsia="ru-RU"/>
        </w:rPr>
        <w:t xml:space="preserve">репаратов, на лек. препараты, включенные в перечень ЖНВЛП по Томской области (Приказ Департамента тарифного регулирования Томской области от 28 января 2021 г. N 10-2 "Об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w:t>
      </w:r>
      <w:proofErr w:type="gramStart"/>
      <w:r w:rsidRPr="00762274">
        <w:rPr>
          <w:rFonts w:ascii="Times New Roman" w:eastAsia="Times New Roman" w:hAnsi="Times New Roman" w:cs="Times New Roman"/>
          <w:bCs/>
          <w:lang w:eastAsia="ru-RU"/>
        </w:rPr>
        <w:t>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roofErr w:type="gramEnd"/>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До 100 руб. включительно  - 18%</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100 руб. до 500 руб. включительно - 15%</w:t>
      </w:r>
    </w:p>
    <w:p w:rsidR="00B14533" w:rsidRDefault="00CC32C7" w:rsidP="000629B6">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500 руб.– 11%</w:t>
      </w:r>
    </w:p>
    <w:p w:rsidR="005E507A" w:rsidRPr="007047A4" w:rsidRDefault="005E507A" w:rsidP="005E507A">
      <w:pPr>
        <w:spacing w:after="0" w:line="240" w:lineRule="auto"/>
        <w:jc w:val="center"/>
        <w:rPr>
          <w:rFonts w:ascii="Times New Roman" w:eastAsia="Times New Roman" w:hAnsi="Times New Roman" w:cs="Times New Roman"/>
          <w:b/>
          <w:bCs/>
          <w:lang w:eastAsia="ru-RU"/>
        </w:rPr>
      </w:pPr>
      <w:r w:rsidRPr="007047A4">
        <w:rPr>
          <w:rFonts w:ascii="Times New Roman" w:eastAsia="Times New Roman" w:hAnsi="Times New Roman" w:cs="Times New Roman"/>
          <w:b/>
          <w:bCs/>
          <w:lang w:eastAsia="ru-RU"/>
        </w:rPr>
        <w:t>Сводная таблица</w:t>
      </w:r>
    </w:p>
    <w:p w:rsidR="005E507A" w:rsidRDefault="005E507A" w:rsidP="005E507A">
      <w:pPr>
        <w:spacing w:after="0" w:line="240" w:lineRule="auto"/>
        <w:jc w:val="center"/>
        <w:rPr>
          <w:rFonts w:ascii="Times New Roman" w:eastAsia="Times New Roman" w:hAnsi="Times New Roman" w:cs="Times New Roman"/>
          <w:b/>
          <w:bCs/>
          <w:color w:val="000000"/>
          <w:sz w:val="20"/>
          <w:szCs w:val="20"/>
          <w:lang w:eastAsia="ru-RU"/>
        </w:rPr>
      </w:pPr>
    </w:p>
    <w:tbl>
      <w:tblPr>
        <w:tblW w:w="15929" w:type="dxa"/>
        <w:tblInd w:w="-743" w:type="dxa"/>
        <w:tblLayout w:type="fixed"/>
        <w:tblLook w:val="04A0" w:firstRow="1" w:lastRow="0" w:firstColumn="1" w:lastColumn="0" w:noHBand="0" w:noVBand="1"/>
      </w:tblPr>
      <w:tblGrid>
        <w:gridCol w:w="431"/>
        <w:gridCol w:w="562"/>
        <w:gridCol w:w="1418"/>
        <w:gridCol w:w="3118"/>
        <w:gridCol w:w="709"/>
        <w:gridCol w:w="567"/>
        <w:gridCol w:w="801"/>
        <w:gridCol w:w="1004"/>
        <w:gridCol w:w="1004"/>
        <w:gridCol w:w="1018"/>
        <w:gridCol w:w="992"/>
        <w:gridCol w:w="1006"/>
        <w:gridCol w:w="718"/>
        <w:gridCol w:w="1253"/>
        <w:gridCol w:w="1328"/>
      </w:tblGrid>
      <w:tr w:rsidR="004E6A1A" w:rsidRPr="005C05F8" w:rsidTr="000629B6">
        <w:trPr>
          <w:trHeight w:val="620"/>
        </w:trPr>
        <w:tc>
          <w:tcPr>
            <w:tcW w:w="43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w:t>
            </w:r>
          </w:p>
        </w:tc>
        <w:tc>
          <w:tcPr>
            <w:tcW w:w="562"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B656EB">
              <w:rPr>
                <w:rFonts w:ascii="Times New Roman" w:eastAsia="Times New Roman" w:hAnsi="Times New Roman" w:cs="Times New Roman"/>
                <w:b/>
                <w:bCs/>
                <w:color w:val="000000"/>
                <w:sz w:val="20"/>
                <w:szCs w:val="20"/>
                <w:lang w:eastAsia="ru-RU"/>
              </w:rPr>
              <w:t>В реестре ЖНВЛП</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МНН</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Форма </w:t>
            </w:r>
            <w:proofErr w:type="spellStart"/>
            <w:r w:rsidRPr="005C05F8">
              <w:rPr>
                <w:rFonts w:ascii="Times New Roman" w:eastAsia="Times New Roman" w:hAnsi="Times New Roman" w:cs="Times New Roman"/>
                <w:b/>
                <w:bCs/>
                <w:color w:val="000000"/>
                <w:sz w:val="20"/>
                <w:szCs w:val="20"/>
                <w:lang w:eastAsia="ru-RU"/>
              </w:rPr>
              <w:t>выпуска</w:t>
            </w:r>
            <w:proofErr w:type="gramStart"/>
            <w:r>
              <w:rPr>
                <w:rFonts w:ascii="Times New Roman" w:eastAsia="Times New Roman" w:hAnsi="Times New Roman" w:cs="Times New Roman"/>
                <w:b/>
                <w:bCs/>
                <w:color w:val="000000"/>
                <w:sz w:val="20"/>
                <w:szCs w:val="20"/>
                <w:lang w:eastAsia="ru-RU"/>
              </w:rPr>
              <w:t>,д</w:t>
            </w:r>
            <w:proofErr w:type="gramEnd"/>
            <w:r>
              <w:rPr>
                <w:rFonts w:ascii="Times New Roman" w:eastAsia="Times New Roman" w:hAnsi="Times New Roman" w:cs="Times New Roman"/>
                <w:b/>
                <w:bCs/>
                <w:color w:val="000000"/>
                <w:sz w:val="20"/>
                <w:szCs w:val="20"/>
                <w:lang w:eastAsia="ru-RU"/>
              </w:rPr>
              <w:t>озировка</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Кол-во</w:t>
            </w:r>
          </w:p>
        </w:tc>
        <w:tc>
          <w:tcPr>
            <w:tcW w:w="567" w:type="dxa"/>
            <w:vMerge w:val="restart"/>
            <w:tcBorders>
              <w:top w:val="single" w:sz="4" w:space="0" w:color="000000"/>
              <w:left w:val="single" w:sz="4" w:space="0" w:color="000000"/>
              <w:bottom w:val="single" w:sz="4" w:space="0" w:color="000000"/>
              <w:right w:val="single" w:sz="4" w:space="0" w:color="auto"/>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proofErr w:type="gramStart"/>
            <w:r w:rsidRPr="005C05F8">
              <w:rPr>
                <w:rFonts w:ascii="Times New Roman" w:eastAsia="Times New Roman" w:hAnsi="Times New Roman" w:cs="Times New Roman"/>
                <w:b/>
                <w:bCs/>
                <w:color w:val="000000"/>
                <w:sz w:val="20"/>
                <w:szCs w:val="20"/>
                <w:lang w:eastAsia="ru-RU"/>
              </w:rPr>
              <w:t>Ед</w:t>
            </w:r>
            <w:proofErr w:type="spellEnd"/>
            <w:proofErr w:type="gramEnd"/>
            <w:r w:rsidRPr="005C05F8">
              <w:rPr>
                <w:rFonts w:ascii="Times New Roman" w:eastAsia="Times New Roman" w:hAnsi="Times New Roman" w:cs="Times New Roman"/>
                <w:b/>
                <w:bCs/>
                <w:color w:val="000000"/>
                <w:sz w:val="20"/>
                <w:szCs w:val="20"/>
                <w:lang w:eastAsia="ru-RU"/>
              </w:rPr>
              <w:t xml:space="preserve"> </w:t>
            </w:r>
            <w:proofErr w:type="spellStart"/>
            <w:r w:rsidRPr="005C05F8">
              <w:rPr>
                <w:rFonts w:ascii="Times New Roman" w:eastAsia="Times New Roman" w:hAnsi="Times New Roman" w:cs="Times New Roman"/>
                <w:b/>
                <w:bCs/>
                <w:color w:val="000000"/>
                <w:sz w:val="20"/>
                <w:szCs w:val="20"/>
                <w:lang w:eastAsia="ru-RU"/>
              </w:rPr>
              <w:t>изм</w:t>
            </w:r>
            <w:proofErr w:type="spellEnd"/>
          </w:p>
        </w:tc>
        <w:tc>
          <w:tcPr>
            <w:tcW w:w="3827"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992" w:type="dxa"/>
            <w:vMerge w:val="restart"/>
            <w:tcBorders>
              <w:top w:val="single" w:sz="4" w:space="0" w:color="000000"/>
              <w:left w:val="single" w:sz="4" w:space="0" w:color="auto"/>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006"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Оптовая надбавка, %</w:t>
            </w:r>
          </w:p>
        </w:tc>
        <w:tc>
          <w:tcPr>
            <w:tcW w:w="71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НДС, %</w:t>
            </w:r>
          </w:p>
        </w:tc>
        <w:tc>
          <w:tcPr>
            <w:tcW w:w="1253"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с Оптовой надбавкой и НДС,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32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Сумма, </w:t>
            </w:r>
            <w:proofErr w:type="spellStart"/>
            <w:r w:rsidRPr="005C05F8">
              <w:rPr>
                <w:rFonts w:ascii="Times New Roman" w:eastAsia="Times New Roman" w:hAnsi="Times New Roman" w:cs="Times New Roman"/>
                <w:b/>
                <w:bCs/>
                <w:color w:val="000000"/>
                <w:sz w:val="20"/>
                <w:szCs w:val="20"/>
                <w:lang w:eastAsia="ru-RU"/>
              </w:rPr>
              <w:t>руб</w:t>
            </w:r>
            <w:proofErr w:type="spellEnd"/>
          </w:p>
        </w:tc>
      </w:tr>
      <w:tr w:rsidR="004E6A1A" w:rsidRPr="005C05F8" w:rsidTr="000629B6">
        <w:trPr>
          <w:trHeight w:val="727"/>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562"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801"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Анализ рынка</w:t>
            </w:r>
          </w:p>
        </w:tc>
        <w:tc>
          <w:tcPr>
            <w:tcW w:w="1004"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Тарифный метод</w:t>
            </w:r>
          </w:p>
        </w:tc>
        <w:tc>
          <w:tcPr>
            <w:tcW w:w="1004"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ср</w:t>
            </w:r>
            <w:proofErr w:type="gramStart"/>
            <w:r w:rsidRPr="005C05F8">
              <w:rPr>
                <w:rFonts w:ascii="Times New Roman" w:eastAsia="Times New Roman" w:hAnsi="Times New Roman" w:cs="Times New Roman"/>
                <w:b/>
                <w:bCs/>
                <w:color w:val="000000"/>
                <w:sz w:val="20"/>
                <w:szCs w:val="20"/>
                <w:lang w:eastAsia="ru-RU"/>
              </w:rPr>
              <w:t>.в</w:t>
            </w:r>
            <w:proofErr w:type="gramEnd"/>
            <w:r w:rsidRPr="005C05F8">
              <w:rPr>
                <w:rFonts w:ascii="Times New Roman" w:eastAsia="Times New Roman" w:hAnsi="Times New Roman" w:cs="Times New Roman"/>
                <w:b/>
                <w:bCs/>
                <w:color w:val="000000"/>
                <w:sz w:val="20"/>
                <w:szCs w:val="20"/>
                <w:lang w:eastAsia="ru-RU"/>
              </w:rPr>
              <w:t>звеш</w:t>
            </w:r>
            <w:proofErr w:type="spellEnd"/>
            <w:r w:rsidRPr="005C05F8">
              <w:rPr>
                <w:rFonts w:ascii="Times New Roman" w:eastAsia="Times New Roman" w:hAnsi="Times New Roman" w:cs="Times New Roman"/>
                <w:b/>
                <w:bCs/>
                <w:color w:val="000000"/>
                <w:sz w:val="20"/>
                <w:szCs w:val="20"/>
                <w:lang w:eastAsia="ru-RU"/>
              </w:rPr>
              <w:t>. цены</w:t>
            </w:r>
          </w:p>
        </w:tc>
        <w:tc>
          <w:tcPr>
            <w:tcW w:w="1018"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референтных</w:t>
            </w:r>
            <w:proofErr w:type="spellEnd"/>
            <w:r w:rsidRPr="005C05F8">
              <w:rPr>
                <w:rFonts w:ascii="Times New Roman" w:eastAsia="Times New Roman" w:hAnsi="Times New Roman" w:cs="Times New Roman"/>
                <w:b/>
                <w:bCs/>
                <w:color w:val="000000"/>
                <w:sz w:val="20"/>
                <w:szCs w:val="20"/>
                <w:lang w:eastAsia="ru-RU"/>
              </w:rPr>
              <w:t xml:space="preserve"> цен</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006"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718"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253"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328"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r>
      <w:tr w:rsidR="004E6A1A" w:rsidRPr="005C05F8" w:rsidTr="000629B6">
        <w:trPr>
          <w:trHeight w:val="364"/>
        </w:trPr>
        <w:tc>
          <w:tcPr>
            <w:tcW w:w="431" w:type="dxa"/>
            <w:tcBorders>
              <w:top w:val="nil"/>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w:t>
            </w:r>
          </w:p>
        </w:tc>
        <w:tc>
          <w:tcPr>
            <w:tcW w:w="562"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2</w:t>
            </w:r>
          </w:p>
        </w:tc>
        <w:tc>
          <w:tcPr>
            <w:tcW w:w="141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4</w:t>
            </w:r>
          </w:p>
        </w:tc>
        <w:tc>
          <w:tcPr>
            <w:tcW w:w="311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6</w:t>
            </w:r>
          </w:p>
        </w:tc>
        <w:tc>
          <w:tcPr>
            <w:tcW w:w="709"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8</w:t>
            </w:r>
          </w:p>
        </w:tc>
        <w:tc>
          <w:tcPr>
            <w:tcW w:w="567"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9</w:t>
            </w:r>
          </w:p>
        </w:tc>
        <w:tc>
          <w:tcPr>
            <w:tcW w:w="801"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10</w:t>
            </w:r>
          </w:p>
        </w:tc>
        <w:tc>
          <w:tcPr>
            <w:tcW w:w="1004"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11</w:t>
            </w:r>
          </w:p>
        </w:tc>
        <w:tc>
          <w:tcPr>
            <w:tcW w:w="1004"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12</w:t>
            </w:r>
          </w:p>
        </w:tc>
        <w:tc>
          <w:tcPr>
            <w:tcW w:w="101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13</w:t>
            </w:r>
          </w:p>
        </w:tc>
        <w:tc>
          <w:tcPr>
            <w:tcW w:w="992"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14</w:t>
            </w:r>
          </w:p>
        </w:tc>
        <w:tc>
          <w:tcPr>
            <w:tcW w:w="1006"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15</w:t>
            </w:r>
          </w:p>
        </w:tc>
        <w:tc>
          <w:tcPr>
            <w:tcW w:w="71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16</w:t>
            </w:r>
          </w:p>
        </w:tc>
        <w:tc>
          <w:tcPr>
            <w:tcW w:w="1253"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17</w:t>
            </w:r>
          </w:p>
        </w:tc>
        <w:tc>
          <w:tcPr>
            <w:tcW w:w="132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18</w:t>
            </w:r>
          </w:p>
        </w:tc>
      </w:tr>
      <w:tr w:rsidR="00410908" w:rsidRPr="00142106" w:rsidTr="000629B6">
        <w:trPr>
          <w:trHeight w:val="580"/>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410908" w:rsidRPr="00DB6551" w:rsidRDefault="000629B6" w:rsidP="00DB6551">
            <w:pPr>
              <w:jc w:val="center"/>
              <w:rPr>
                <w:rFonts w:ascii="Times New Roman" w:hAnsi="Times New Roman" w:cs="Times New Roman"/>
                <w:bCs/>
                <w:sz w:val="20"/>
                <w:szCs w:val="20"/>
              </w:rPr>
            </w:pPr>
            <w:r>
              <w:rPr>
                <w:rFonts w:ascii="Times New Roman" w:hAnsi="Times New Roman" w:cs="Times New Roman"/>
                <w:bCs/>
                <w:sz w:val="20"/>
                <w:szCs w:val="20"/>
              </w:rPr>
              <w:lastRenderedPageBreak/>
              <w:t>1</w:t>
            </w:r>
          </w:p>
        </w:tc>
        <w:tc>
          <w:tcPr>
            <w:tcW w:w="562" w:type="dxa"/>
            <w:tcBorders>
              <w:top w:val="single" w:sz="4" w:space="0" w:color="auto"/>
              <w:left w:val="nil"/>
              <w:bottom w:val="single" w:sz="4" w:space="0" w:color="auto"/>
              <w:right w:val="single" w:sz="4" w:space="0" w:color="000000"/>
            </w:tcBorders>
            <w:shd w:val="clear" w:color="auto" w:fill="auto"/>
            <w:vAlign w:val="center"/>
          </w:tcPr>
          <w:p w:rsidR="00410908" w:rsidRPr="00E171FF" w:rsidRDefault="00410908" w:rsidP="00C5196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w:t>
            </w:r>
          </w:p>
        </w:tc>
        <w:tc>
          <w:tcPr>
            <w:tcW w:w="1418" w:type="dxa"/>
            <w:tcBorders>
              <w:top w:val="single" w:sz="4" w:space="0" w:color="auto"/>
              <w:left w:val="nil"/>
              <w:bottom w:val="single" w:sz="4" w:space="0" w:color="auto"/>
              <w:right w:val="single" w:sz="4" w:space="0" w:color="000000"/>
            </w:tcBorders>
            <w:shd w:val="clear" w:color="auto" w:fill="auto"/>
            <w:vAlign w:val="center"/>
          </w:tcPr>
          <w:p w:rsidR="00410908" w:rsidRPr="003E415B" w:rsidRDefault="00410908" w:rsidP="00C51962">
            <w:pPr>
              <w:spacing w:line="240" w:lineRule="auto"/>
              <w:jc w:val="center"/>
              <w:rPr>
                <w:rFonts w:ascii="Times New Roman" w:hAnsi="Times New Roman" w:cs="Times New Roman"/>
                <w:sz w:val="20"/>
                <w:szCs w:val="20"/>
              </w:rPr>
            </w:pPr>
            <w:r w:rsidRPr="003E415B">
              <w:rPr>
                <w:rFonts w:ascii="Times New Roman" w:hAnsi="Times New Roman" w:cs="Times New Roman"/>
                <w:sz w:val="20"/>
                <w:szCs w:val="20"/>
              </w:rPr>
              <w:t>ИНСУЛИН АСПАРТ</w:t>
            </w:r>
          </w:p>
        </w:tc>
        <w:tc>
          <w:tcPr>
            <w:tcW w:w="3118" w:type="dxa"/>
            <w:tcBorders>
              <w:top w:val="single" w:sz="4" w:space="0" w:color="auto"/>
              <w:left w:val="nil"/>
              <w:bottom w:val="single" w:sz="4" w:space="0" w:color="auto"/>
              <w:right w:val="single" w:sz="4" w:space="0" w:color="000000"/>
            </w:tcBorders>
            <w:shd w:val="clear" w:color="auto" w:fill="auto"/>
            <w:vAlign w:val="center"/>
          </w:tcPr>
          <w:p w:rsidR="00410908" w:rsidRDefault="00410908" w:rsidP="00C51962">
            <w:pPr>
              <w:jc w:val="center"/>
              <w:rPr>
                <w:rFonts w:ascii="Times New Roman" w:hAnsi="Times New Roman" w:cs="Times New Roman"/>
                <w:sz w:val="20"/>
                <w:szCs w:val="20"/>
              </w:rPr>
            </w:pPr>
            <w:r w:rsidRPr="001525C1">
              <w:rPr>
                <w:rFonts w:ascii="Times New Roman" w:hAnsi="Times New Roman" w:cs="Times New Roman"/>
                <w:sz w:val="20"/>
                <w:szCs w:val="20"/>
              </w:rPr>
              <w:t xml:space="preserve">Раствор для внутривенного и подкожного введения в картриджах в </w:t>
            </w:r>
            <w:proofErr w:type="gramStart"/>
            <w:r w:rsidRPr="001525C1">
              <w:rPr>
                <w:rFonts w:ascii="Times New Roman" w:hAnsi="Times New Roman" w:cs="Times New Roman"/>
                <w:sz w:val="20"/>
                <w:szCs w:val="20"/>
              </w:rPr>
              <w:t>шприц-ручке</w:t>
            </w:r>
            <w:proofErr w:type="gramEnd"/>
          </w:p>
        </w:tc>
        <w:tc>
          <w:tcPr>
            <w:tcW w:w="709" w:type="dxa"/>
            <w:tcBorders>
              <w:top w:val="single" w:sz="4" w:space="0" w:color="auto"/>
              <w:left w:val="nil"/>
              <w:bottom w:val="single" w:sz="4" w:space="0" w:color="auto"/>
              <w:right w:val="single" w:sz="4" w:space="0" w:color="000000"/>
            </w:tcBorders>
            <w:shd w:val="clear" w:color="auto" w:fill="auto"/>
            <w:vAlign w:val="center"/>
          </w:tcPr>
          <w:p w:rsidR="00410908" w:rsidRPr="00DB6551" w:rsidRDefault="00410908" w:rsidP="00DB6551">
            <w:pPr>
              <w:jc w:val="center"/>
              <w:rPr>
                <w:rFonts w:ascii="Times New Roman" w:hAnsi="Times New Roman" w:cs="Times New Roman"/>
                <w:color w:val="000000"/>
                <w:sz w:val="20"/>
                <w:szCs w:val="20"/>
              </w:rPr>
            </w:pPr>
            <w:r>
              <w:rPr>
                <w:rFonts w:ascii="Times New Roman" w:hAnsi="Times New Roman" w:cs="Times New Roman"/>
                <w:color w:val="000000"/>
                <w:sz w:val="20"/>
                <w:szCs w:val="20"/>
              </w:rPr>
              <w:t>390</w:t>
            </w:r>
          </w:p>
        </w:tc>
        <w:tc>
          <w:tcPr>
            <w:tcW w:w="567" w:type="dxa"/>
            <w:tcBorders>
              <w:top w:val="single" w:sz="4" w:space="0" w:color="auto"/>
              <w:left w:val="nil"/>
              <w:bottom w:val="single" w:sz="4" w:space="0" w:color="auto"/>
              <w:right w:val="single" w:sz="4" w:space="0" w:color="000000"/>
            </w:tcBorders>
            <w:shd w:val="clear" w:color="auto" w:fill="auto"/>
            <w:vAlign w:val="center"/>
          </w:tcPr>
          <w:p w:rsidR="00410908" w:rsidRPr="00425F24" w:rsidRDefault="00410908" w:rsidP="00C51962">
            <w:pPr>
              <w:jc w:val="center"/>
              <w:rPr>
                <w:rFonts w:ascii="Times New Roman" w:hAnsi="Times New Roman" w:cs="Times New Roman"/>
                <w:sz w:val="20"/>
                <w:szCs w:val="20"/>
              </w:rPr>
            </w:pPr>
            <w:r w:rsidRPr="00425F24">
              <w:rPr>
                <w:rFonts w:ascii="Times New Roman" w:hAnsi="Times New Roman" w:cs="Times New Roman"/>
                <w:sz w:val="20"/>
                <w:szCs w:val="20"/>
              </w:rPr>
              <w:t>мл</w:t>
            </w:r>
          </w:p>
        </w:tc>
        <w:tc>
          <w:tcPr>
            <w:tcW w:w="801" w:type="dxa"/>
            <w:tcBorders>
              <w:top w:val="single" w:sz="4" w:space="0" w:color="auto"/>
              <w:left w:val="nil"/>
              <w:bottom w:val="single" w:sz="4" w:space="0" w:color="auto"/>
              <w:right w:val="single" w:sz="4" w:space="0" w:color="000000"/>
            </w:tcBorders>
            <w:shd w:val="clear" w:color="auto" w:fill="auto"/>
            <w:vAlign w:val="center"/>
          </w:tcPr>
          <w:p w:rsidR="00410908" w:rsidRPr="00A83AC2" w:rsidRDefault="00410908" w:rsidP="00C51962">
            <w:pPr>
              <w:jc w:val="center"/>
              <w:rPr>
                <w:rFonts w:ascii="Times New Roman" w:hAnsi="Times New Roman" w:cs="Times New Roman"/>
                <w:color w:val="000000"/>
                <w:sz w:val="20"/>
                <w:szCs w:val="20"/>
              </w:rPr>
            </w:pPr>
            <w:r w:rsidRPr="00A83AC2">
              <w:rPr>
                <w:rFonts w:ascii="Times New Roman" w:hAnsi="Times New Roman" w:cs="Times New Roman"/>
                <w:color w:val="000000"/>
                <w:sz w:val="20"/>
                <w:szCs w:val="20"/>
              </w:rPr>
              <w:t>122,59</w:t>
            </w:r>
          </w:p>
        </w:tc>
        <w:tc>
          <w:tcPr>
            <w:tcW w:w="1004" w:type="dxa"/>
            <w:tcBorders>
              <w:top w:val="single" w:sz="4" w:space="0" w:color="auto"/>
              <w:left w:val="nil"/>
              <w:bottom w:val="single" w:sz="4" w:space="0" w:color="auto"/>
              <w:right w:val="single" w:sz="4" w:space="0" w:color="000000"/>
            </w:tcBorders>
            <w:shd w:val="clear" w:color="auto" w:fill="auto"/>
            <w:vAlign w:val="center"/>
          </w:tcPr>
          <w:p w:rsidR="00410908" w:rsidRPr="00A83AC2" w:rsidRDefault="00410908" w:rsidP="00C51962">
            <w:pPr>
              <w:spacing w:line="240" w:lineRule="auto"/>
              <w:jc w:val="center"/>
              <w:rPr>
                <w:rFonts w:ascii="Times New Roman" w:hAnsi="Times New Roman" w:cs="Times New Roman"/>
                <w:bCs/>
                <w:color w:val="000000"/>
                <w:sz w:val="20"/>
                <w:szCs w:val="20"/>
                <w:highlight w:val="yellow"/>
              </w:rPr>
            </w:pPr>
            <w:r w:rsidRPr="00A83AC2">
              <w:rPr>
                <w:rFonts w:ascii="Times New Roman" w:hAnsi="Times New Roman" w:cs="Times New Roman"/>
                <w:bCs/>
                <w:color w:val="000000"/>
                <w:sz w:val="20"/>
                <w:szCs w:val="20"/>
                <w:highlight w:val="yellow"/>
              </w:rPr>
              <w:t>108</w:t>
            </w:r>
          </w:p>
        </w:tc>
        <w:tc>
          <w:tcPr>
            <w:tcW w:w="1004" w:type="dxa"/>
            <w:tcBorders>
              <w:top w:val="single" w:sz="4" w:space="0" w:color="auto"/>
              <w:left w:val="nil"/>
              <w:bottom w:val="single" w:sz="4" w:space="0" w:color="auto"/>
              <w:right w:val="single" w:sz="4" w:space="0" w:color="000000"/>
            </w:tcBorders>
            <w:shd w:val="clear" w:color="auto" w:fill="auto"/>
            <w:vAlign w:val="center"/>
          </w:tcPr>
          <w:p w:rsidR="00410908" w:rsidRPr="00F505FC" w:rsidRDefault="00410908" w:rsidP="00DB655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018" w:type="dxa"/>
            <w:tcBorders>
              <w:top w:val="single" w:sz="4" w:space="0" w:color="auto"/>
              <w:left w:val="nil"/>
              <w:bottom w:val="single" w:sz="4" w:space="0" w:color="auto"/>
              <w:right w:val="single" w:sz="4" w:space="0" w:color="000000"/>
            </w:tcBorders>
            <w:shd w:val="clear" w:color="auto" w:fill="auto"/>
            <w:vAlign w:val="center"/>
          </w:tcPr>
          <w:p w:rsidR="00410908" w:rsidRPr="00F505FC" w:rsidRDefault="00410908" w:rsidP="00DB6551">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nil"/>
              <w:bottom w:val="single" w:sz="4" w:space="0" w:color="auto"/>
              <w:right w:val="single" w:sz="4" w:space="0" w:color="000000"/>
            </w:tcBorders>
            <w:shd w:val="clear" w:color="auto" w:fill="auto"/>
            <w:vAlign w:val="center"/>
          </w:tcPr>
          <w:p w:rsidR="00410908" w:rsidRPr="00A83AC2" w:rsidRDefault="00410908" w:rsidP="00C51962">
            <w:pPr>
              <w:spacing w:line="240" w:lineRule="auto"/>
              <w:jc w:val="center"/>
              <w:rPr>
                <w:rFonts w:ascii="Times New Roman" w:hAnsi="Times New Roman" w:cs="Times New Roman"/>
                <w:bCs/>
                <w:color w:val="000000"/>
                <w:sz w:val="20"/>
                <w:szCs w:val="20"/>
              </w:rPr>
            </w:pPr>
            <w:r w:rsidRPr="00A83AC2">
              <w:rPr>
                <w:rFonts w:ascii="Times New Roman" w:hAnsi="Times New Roman" w:cs="Times New Roman"/>
                <w:bCs/>
                <w:color w:val="000000"/>
                <w:sz w:val="20"/>
                <w:szCs w:val="20"/>
              </w:rPr>
              <w:t>108</w:t>
            </w:r>
          </w:p>
        </w:tc>
        <w:tc>
          <w:tcPr>
            <w:tcW w:w="1006"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BD3F76">
            <w:pPr>
              <w:jc w:val="center"/>
              <w:rPr>
                <w:rFonts w:ascii="Times New Roman" w:hAnsi="Times New Roman" w:cs="Times New Roman"/>
                <w:sz w:val="20"/>
                <w:szCs w:val="20"/>
              </w:rPr>
            </w:pPr>
            <w:r w:rsidRPr="00410908">
              <w:rPr>
                <w:rFonts w:ascii="Times New Roman" w:hAnsi="Times New Roman" w:cs="Times New Roman"/>
                <w:sz w:val="20"/>
                <w:szCs w:val="20"/>
              </w:rPr>
              <w:t>11</w:t>
            </w:r>
          </w:p>
        </w:tc>
        <w:tc>
          <w:tcPr>
            <w:tcW w:w="718"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BD3F76">
            <w:pPr>
              <w:jc w:val="center"/>
              <w:rPr>
                <w:rFonts w:ascii="Times New Roman" w:hAnsi="Times New Roman" w:cs="Times New Roman"/>
                <w:color w:val="000000"/>
                <w:sz w:val="20"/>
                <w:szCs w:val="20"/>
              </w:rPr>
            </w:pPr>
            <w:r w:rsidRPr="00410908">
              <w:rPr>
                <w:rFonts w:ascii="Times New Roman" w:hAnsi="Times New Roman" w:cs="Times New Roman"/>
                <w:color w:val="000000"/>
                <w:sz w:val="20"/>
                <w:szCs w:val="20"/>
              </w:rPr>
              <w:t>10</w:t>
            </w:r>
          </w:p>
        </w:tc>
        <w:tc>
          <w:tcPr>
            <w:tcW w:w="1253"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BD3F76">
            <w:pPr>
              <w:jc w:val="center"/>
              <w:rPr>
                <w:rFonts w:ascii="Times New Roman" w:hAnsi="Times New Roman" w:cs="Times New Roman"/>
                <w:sz w:val="20"/>
                <w:szCs w:val="20"/>
              </w:rPr>
            </w:pPr>
            <w:r w:rsidRPr="00410908">
              <w:rPr>
                <w:rFonts w:ascii="Times New Roman" w:hAnsi="Times New Roman" w:cs="Times New Roman"/>
                <w:sz w:val="20"/>
                <w:szCs w:val="20"/>
              </w:rPr>
              <w:t>131,87</w:t>
            </w:r>
          </w:p>
        </w:tc>
        <w:tc>
          <w:tcPr>
            <w:tcW w:w="1328"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BD3F76">
            <w:pPr>
              <w:jc w:val="center"/>
              <w:rPr>
                <w:rFonts w:ascii="Times New Roman" w:hAnsi="Times New Roman" w:cs="Times New Roman"/>
                <w:color w:val="000000"/>
                <w:sz w:val="20"/>
                <w:szCs w:val="20"/>
              </w:rPr>
            </w:pPr>
            <w:r w:rsidRPr="00410908">
              <w:rPr>
                <w:rFonts w:ascii="Times New Roman" w:hAnsi="Times New Roman" w:cs="Times New Roman"/>
                <w:color w:val="000000"/>
                <w:sz w:val="20"/>
                <w:szCs w:val="20"/>
              </w:rPr>
              <w:t>51429,3</w:t>
            </w:r>
            <w:r w:rsidR="00BD3F76">
              <w:rPr>
                <w:rFonts w:ascii="Times New Roman" w:hAnsi="Times New Roman" w:cs="Times New Roman"/>
                <w:color w:val="000000"/>
                <w:sz w:val="20"/>
                <w:szCs w:val="20"/>
              </w:rPr>
              <w:t>0</w:t>
            </w:r>
          </w:p>
        </w:tc>
      </w:tr>
      <w:tr w:rsidR="00410908" w:rsidRPr="00142106" w:rsidTr="000629B6">
        <w:trPr>
          <w:trHeight w:val="394"/>
        </w:trPr>
        <w:tc>
          <w:tcPr>
            <w:tcW w:w="13348" w:type="dxa"/>
            <w:gridSpan w:val="13"/>
            <w:tcBorders>
              <w:top w:val="nil"/>
              <w:left w:val="single" w:sz="4" w:space="0" w:color="000000"/>
              <w:bottom w:val="single" w:sz="4" w:space="0" w:color="auto"/>
              <w:right w:val="single" w:sz="4" w:space="0" w:color="000000"/>
            </w:tcBorders>
            <w:shd w:val="clear" w:color="auto" w:fill="auto"/>
            <w:vAlign w:val="center"/>
          </w:tcPr>
          <w:p w:rsidR="00410908" w:rsidRPr="00E171FF" w:rsidRDefault="00410908" w:rsidP="00E171FF">
            <w:pPr>
              <w:spacing w:after="0" w:line="240" w:lineRule="auto"/>
              <w:jc w:val="center"/>
              <w:rPr>
                <w:rFonts w:ascii="Times New Roman" w:eastAsia="Times New Roman" w:hAnsi="Times New Roman" w:cs="Times New Roman"/>
                <w:color w:val="000000"/>
                <w:sz w:val="20"/>
                <w:szCs w:val="20"/>
                <w:lang w:eastAsia="ru-RU"/>
              </w:rPr>
            </w:pPr>
          </w:p>
        </w:tc>
        <w:tc>
          <w:tcPr>
            <w:tcW w:w="1253" w:type="dxa"/>
            <w:tcBorders>
              <w:top w:val="nil"/>
              <w:left w:val="nil"/>
              <w:bottom w:val="single" w:sz="4" w:space="0" w:color="auto"/>
              <w:right w:val="single" w:sz="4" w:space="0" w:color="000000"/>
            </w:tcBorders>
            <w:shd w:val="clear" w:color="auto" w:fill="auto"/>
            <w:vAlign w:val="center"/>
          </w:tcPr>
          <w:p w:rsidR="00410908" w:rsidRPr="0032219B" w:rsidRDefault="00410908" w:rsidP="0032219B">
            <w:pPr>
              <w:jc w:val="center"/>
              <w:rPr>
                <w:rFonts w:ascii="Times New Roman" w:hAnsi="Times New Roman" w:cs="Times New Roman"/>
                <w:color w:val="000000"/>
                <w:sz w:val="20"/>
                <w:szCs w:val="20"/>
              </w:rPr>
            </w:pPr>
            <w:r w:rsidRPr="0032219B">
              <w:rPr>
                <w:rFonts w:ascii="Times New Roman" w:hAnsi="Times New Roman" w:cs="Times New Roman"/>
                <w:color w:val="000000"/>
                <w:sz w:val="20"/>
                <w:szCs w:val="20"/>
              </w:rPr>
              <w:t>Итого:</w:t>
            </w:r>
          </w:p>
        </w:tc>
        <w:tc>
          <w:tcPr>
            <w:tcW w:w="1328" w:type="dxa"/>
            <w:tcBorders>
              <w:top w:val="nil"/>
              <w:left w:val="nil"/>
              <w:bottom w:val="single" w:sz="4" w:space="0" w:color="auto"/>
              <w:right w:val="single" w:sz="4" w:space="0" w:color="000000"/>
            </w:tcBorders>
            <w:shd w:val="clear" w:color="auto" w:fill="auto"/>
            <w:vAlign w:val="center"/>
          </w:tcPr>
          <w:p w:rsidR="00410908" w:rsidRPr="0032219B" w:rsidRDefault="00BD3F76" w:rsidP="0032219B">
            <w:pPr>
              <w:jc w:val="center"/>
              <w:rPr>
                <w:rFonts w:ascii="Times New Roman" w:hAnsi="Times New Roman" w:cs="Times New Roman"/>
                <w:sz w:val="20"/>
                <w:szCs w:val="20"/>
              </w:rPr>
            </w:pPr>
            <w:r w:rsidRPr="00BD3F76">
              <w:rPr>
                <w:rFonts w:ascii="Times New Roman" w:hAnsi="Times New Roman" w:cs="Times New Roman"/>
                <w:sz w:val="20"/>
                <w:szCs w:val="20"/>
              </w:rPr>
              <w:t>51429,30</w:t>
            </w:r>
          </w:p>
        </w:tc>
      </w:tr>
    </w:tbl>
    <w:p w:rsidR="006B1525" w:rsidRPr="00142106" w:rsidRDefault="006B1525" w:rsidP="00142106">
      <w:pPr>
        <w:spacing w:after="0" w:line="240" w:lineRule="auto"/>
        <w:jc w:val="center"/>
        <w:rPr>
          <w:rFonts w:ascii="Times New Roman" w:eastAsia="Times New Roman" w:hAnsi="Times New Roman" w:cs="Times New Roman"/>
          <w:b/>
          <w:bCs/>
          <w:color w:val="000000"/>
          <w:sz w:val="20"/>
          <w:szCs w:val="20"/>
          <w:lang w:eastAsia="ru-RU"/>
        </w:rPr>
      </w:pPr>
    </w:p>
    <w:p w:rsidR="001C5DBA" w:rsidRDefault="005E507A" w:rsidP="00142106">
      <w:pPr>
        <w:jc w:val="center"/>
        <w:rPr>
          <w:rFonts w:ascii="Times New Roman" w:hAnsi="Times New Roman" w:cs="Times New Roman"/>
          <w:b/>
          <w:sz w:val="20"/>
          <w:szCs w:val="20"/>
        </w:rPr>
      </w:pPr>
      <w:r w:rsidRPr="00450275">
        <w:rPr>
          <w:rFonts w:ascii="Times New Roman" w:hAnsi="Times New Roman" w:cs="Times New Roman"/>
          <w:b/>
          <w:sz w:val="20"/>
          <w:szCs w:val="20"/>
          <w:lang w:eastAsia="ru-RU"/>
        </w:rPr>
        <w:t xml:space="preserve">Начальная (максимальная) цена  контракта  </w:t>
      </w:r>
      <w:r w:rsidRPr="00450275">
        <w:rPr>
          <w:rFonts w:ascii="Times New Roman" w:hAnsi="Times New Roman" w:cs="Times New Roman"/>
          <w:b/>
          <w:sz w:val="20"/>
          <w:szCs w:val="20"/>
        </w:rPr>
        <w:t>составила</w:t>
      </w:r>
      <w:r w:rsidR="00183BDB">
        <w:rPr>
          <w:rFonts w:ascii="Times New Roman" w:hAnsi="Times New Roman" w:cs="Times New Roman"/>
          <w:b/>
          <w:sz w:val="20"/>
          <w:szCs w:val="20"/>
        </w:rPr>
        <w:t xml:space="preserve"> </w:t>
      </w:r>
      <w:r w:rsidR="00BD3F76" w:rsidRPr="00BD3F76">
        <w:rPr>
          <w:rFonts w:ascii="Times New Roman" w:hAnsi="Times New Roman" w:cs="Times New Roman"/>
          <w:b/>
          <w:sz w:val="20"/>
          <w:szCs w:val="20"/>
        </w:rPr>
        <w:t>51</w:t>
      </w:r>
      <w:r w:rsidR="00F46A45">
        <w:rPr>
          <w:rFonts w:ascii="Times New Roman" w:hAnsi="Times New Roman" w:cs="Times New Roman"/>
          <w:b/>
          <w:sz w:val="20"/>
          <w:szCs w:val="20"/>
        </w:rPr>
        <w:t xml:space="preserve"> </w:t>
      </w:r>
      <w:r w:rsidR="00BD3F76" w:rsidRPr="00BD3F76">
        <w:rPr>
          <w:rFonts w:ascii="Times New Roman" w:hAnsi="Times New Roman" w:cs="Times New Roman"/>
          <w:b/>
          <w:sz w:val="20"/>
          <w:szCs w:val="20"/>
        </w:rPr>
        <w:t>429,30</w:t>
      </w:r>
      <w:r w:rsidR="00BD3F76">
        <w:rPr>
          <w:rFonts w:ascii="Times New Roman" w:hAnsi="Times New Roman" w:cs="Times New Roman"/>
          <w:b/>
          <w:sz w:val="20"/>
          <w:szCs w:val="20"/>
        </w:rPr>
        <w:t xml:space="preserve"> </w:t>
      </w:r>
      <w:r w:rsidR="003C7AF3" w:rsidRPr="00450275">
        <w:rPr>
          <w:rFonts w:ascii="Times New Roman" w:hAnsi="Times New Roman" w:cs="Times New Roman"/>
          <w:b/>
          <w:sz w:val="20"/>
          <w:szCs w:val="20"/>
        </w:rPr>
        <w:t>руб.</w:t>
      </w:r>
      <w:r w:rsidR="00C424AE" w:rsidRPr="00450275">
        <w:rPr>
          <w:rFonts w:ascii="Times New Roman" w:hAnsi="Times New Roman" w:cs="Times New Roman"/>
          <w:b/>
          <w:sz w:val="20"/>
          <w:szCs w:val="20"/>
        </w:rPr>
        <w:t xml:space="preserve"> </w:t>
      </w:r>
    </w:p>
    <w:p w:rsidR="005E507A" w:rsidRDefault="00DB6551" w:rsidP="00142106">
      <w:pPr>
        <w:jc w:val="center"/>
        <w:rPr>
          <w:rFonts w:ascii="Times New Roman" w:hAnsi="Times New Roman" w:cs="Times New Roman"/>
          <w:b/>
          <w:sz w:val="20"/>
          <w:szCs w:val="20"/>
        </w:rPr>
      </w:pPr>
      <w:r>
        <w:rPr>
          <w:rFonts w:ascii="Times New Roman" w:hAnsi="Times New Roman" w:cs="Times New Roman"/>
          <w:b/>
          <w:sz w:val="20"/>
          <w:szCs w:val="20"/>
        </w:rPr>
        <w:t xml:space="preserve">На момент обоснования цены у поставщиков отсутствует </w:t>
      </w:r>
      <w:r w:rsidR="00F1062A">
        <w:rPr>
          <w:rFonts w:ascii="Times New Roman" w:hAnsi="Times New Roman" w:cs="Times New Roman"/>
          <w:b/>
          <w:sz w:val="20"/>
          <w:szCs w:val="20"/>
        </w:rPr>
        <w:t>лек</w:t>
      </w:r>
      <w:proofErr w:type="gramStart"/>
      <w:r w:rsidR="00F1062A">
        <w:rPr>
          <w:rFonts w:ascii="Times New Roman" w:hAnsi="Times New Roman" w:cs="Times New Roman"/>
          <w:b/>
          <w:sz w:val="20"/>
          <w:szCs w:val="20"/>
        </w:rPr>
        <w:t>.</w:t>
      </w:r>
      <w:proofErr w:type="gramEnd"/>
      <w:r w:rsidR="00F1062A">
        <w:rPr>
          <w:rFonts w:ascii="Times New Roman" w:hAnsi="Times New Roman" w:cs="Times New Roman"/>
          <w:b/>
          <w:sz w:val="20"/>
          <w:szCs w:val="20"/>
        </w:rPr>
        <w:t xml:space="preserve"> </w:t>
      </w:r>
      <w:proofErr w:type="gramStart"/>
      <w:r w:rsidR="00F1062A">
        <w:rPr>
          <w:rFonts w:ascii="Times New Roman" w:hAnsi="Times New Roman" w:cs="Times New Roman"/>
          <w:b/>
          <w:sz w:val="20"/>
          <w:szCs w:val="20"/>
        </w:rPr>
        <w:t>п</w:t>
      </w:r>
      <w:proofErr w:type="gramEnd"/>
      <w:r w:rsidR="00F1062A">
        <w:rPr>
          <w:rFonts w:ascii="Times New Roman" w:hAnsi="Times New Roman" w:cs="Times New Roman"/>
          <w:b/>
          <w:sz w:val="20"/>
          <w:szCs w:val="20"/>
        </w:rPr>
        <w:t xml:space="preserve">репараты </w:t>
      </w:r>
      <w:r>
        <w:rPr>
          <w:rFonts w:ascii="Times New Roman" w:hAnsi="Times New Roman" w:cs="Times New Roman"/>
          <w:b/>
          <w:sz w:val="20"/>
          <w:szCs w:val="20"/>
        </w:rPr>
        <w:t xml:space="preserve"> по тарифным ценам. Используем рыночные цены.</w:t>
      </w:r>
    </w:p>
    <w:tbl>
      <w:tblPr>
        <w:tblW w:w="15929" w:type="dxa"/>
        <w:tblInd w:w="-743" w:type="dxa"/>
        <w:tblLayout w:type="fixed"/>
        <w:tblLook w:val="04A0" w:firstRow="1" w:lastRow="0" w:firstColumn="1" w:lastColumn="0" w:noHBand="0" w:noVBand="1"/>
      </w:tblPr>
      <w:tblGrid>
        <w:gridCol w:w="431"/>
        <w:gridCol w:w="719"/>
        <w:gridCol w:w="1686"/>
        <w:gridCol w:w="2410"/>
        <w:gridCol w:w="778"/>
        <w:gridCol w:w="497"/>
        <w:gridCol w:w="1085"/>
        <w:gridCol w:w="1004"/>
        <w:gridCol w:w="1004"/>
        <w:gridCol w:w="1018"/>
        <w:gridCol w:w="851"/>
        <w:gridCol w:w="1147"/>
        <w:gridCol w:w="718"/>
        <w:gridCol w:w="1253"/>
        <w:gridCol w:w="1328"/>
      </w:tblGrid>
      <w:tr w:rsidR="001C5DBA" w:rsidRPr="005C05F8" w:rsidTr="000629B6">
        <w:trPr>
          <w:trHeight w:val="620"/>
        </w:trPr>
        <w:tc>
          <w:tcPr>
            <w:tcW w:w="43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w:t>
            </w:r>
          </w:p>
        </w:tc>
        <w:tc>
          <w:tcPr>
            <w:tcW w:w="71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B656EB">
              <w:rPr>
                <w:rFonts w:ascii="Times New Roman" w:eastAsia="Times New Roman" w:hAnsi="Times New Roman" w:cs="Times New Roman"/>
                <w:b/>
                <w:bCs/>
                <w:color w:val="000000"/>
                <w:sz w:val="20"/>
                <w:szCs w:val="20"/>
                <w:lang w:eastAsia="ru-RU"/>
              </w:rPr>
              <w:t>В реестре ЖНВЛП</w:t>
            </w:r>
          </w:p>
        </w:tc>
        <w:tc>
          <w:tcPr>
            <w:tcW w:w="1686"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МНН</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Форма </w:t>
            </w:r>
            <w:proofErr w:type="spellStart"/>
            <w:r w:rsidRPr="005C05F8">
              <w:rPr>
                <w:rFonts w:ascii="Times New Roman" w:eastAsia="Times New Roman" w:hAnsi="Times New Roman" w:cs="Times New Roman"/>
                <w:b/>
                <w:bCs/>
                <w:color w:val="000000"/>
                <w:sz w:val="20"/>
                <w:szCs w:val="20"/>
                <w:lang w:eastAsia="ru-RU"/>
              </w:rPr>
              <w:t>выпуска</w:t>
            </w:r>
            <w:proofErr w:type="gramStart"/>
            <w:r>
              <w:rPr>
                <w:rFonts w:ascii="Times New Roman" w:eastAsia="Times New Roman" w:hAnsi="Times New Roman" w:cs="Times New Roman"/>
                <w:b/>
                <w:bCs/>
                <w:color w:val="000000"/>
                <w:sz w:val="20"/>
                <w:szCs w:val="20"/>
                <w:lang w:eastAsia="ru-RU"/>
              </w:rPr>
              <w:t>,д</w:t>
            </w:r>
            <w:proofErr w:type="gramEnd"/>
            <w:r>
              <w:rPr>
                <w:rFonts w:ascii="Times New Roman" w:eastAsia="Times New Roman" w:hAnsi="Times New Roman" w:cs="Times New Roman"/>
                <w:b/>
                <w:bCs/>
                <w:color w:val="000000"/>
                <w:sz w:val="20"/>
                <w:szCs w:val="20"/>
                <w:lang w:eastAsia="ru-RU"/>
              </w:rPr>
              <w:t>озировка</w:t>
            </w:r>
            <w:proofErr w:type="spellEnd"/>
          </w:p>
        </w:tc>
        <w:tc>
          <w:tcPr>
            <w:tcW w:w="77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Кол-во</w:t>
            </w:r>
          </w:p>
        </w:tc>
        <w:tc>
          <w:tcPr>
            <w:tcW w:w="497" w:type="dxa"/>
            <w:vMerge w:val="restart"/>
            <w:tcBorders>
              <w:top w:val="single" w:sz="4" w:space="0" w:color="000000"/>
              <w:left w:val="single" w:sz="4" w:space="0" w:color="000000"/>
              <w:bottom w:val="single" w:sz="4" w:space="0" w:color="000000"/>
              <w:right w:val="single" w:sz="4" w:space="0" w:color="auto"/>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roofErr w:type="spellStart"/>
            <w:proofErr w:type="gramStart"/>
            <w:r w:rsidRPr="005C05F8">
              <w:rPr>
                <w:rFonts w:ascii="Times New Roman" w:eastAsia="Times New Roman" w:hAnsi="Times New Roman" w:cs="Times New Roman"/>
                <w:b/>
                <w:bCs/>
                <w:color w:val="000000"/>
                <w:sz w:val="20"/>
                <w:szCs w:val="20"/>
                <w:lang w:eastAsia="ru-RU"/>
              </w:rPr>
              <w:t>Ед</w:t>
            </w:r>
            <w:proofErr w:type="spellEnd"/>
            <w:proofErr w:type="gramEnd"/>
            <w:r w:rsidRPr="005C05F8">
              <w:rPr>
                <w:rFonts w:ascii="Times New Roman" w:eastAsia="Times New Roman" w:hAnsi="Times New Roman" w:cs="Times New Roman"/>
                <w:b/>
                <w:bCs/>
                <w:color w:val="000000"/>
                <w:sz w:val="20"/>
                <w:szCs w:val="20"/>
                <w:lang w:eastAsia="ru-RU"/>
              </w:rPr>
              <w:t xml:space="preserve"> </w:t>
            </w:r>
            <w:proofErr w:type="spellStart"/>
            <w:r w:rsidRPr="005C05F8">
              <w:rPr>
                <w:rFonts w:ascii="Times New Roman" w:eastAsia="Times New Roman" w:hAnsi="Times New Roman" w:cs="Times New Roman"/>
                <w:b/>
                <w:bCs/>
                <w:color w:val="000000"/>
                <w:sz w:val="20"/>
                <w:szCs w:val="20"/>
                <w:lang w:eastAsia="ru-RU"/>
              </w:rPr>
              <w:t>изм</w:t>
            </w:r>
            <w:proofErr w:type="spellEnd"/>
          </w:p>
        </w:tc>
        <w:tc>
          <w:tcPr>
            <w:tcW w:w="4111"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851" w:type="dxa"/>
            <w:vMerge w:val="restart"/>
            <w:tcBorders>
              <w:top w:val="single" w:sz="4" w:space="0" w:color="000000"/>
              <w:left w:val="single" w:sz="4" w:space="0" w:color="auto"/>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147"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Оптовая надбавка, %</w:t>
            </w:r>
          </w:p>
        </w:tc>
        <w:tc>
          <w:tcPr>
            <w:tcW w:w="71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НДС, %</w:t>
            </w:r>
          </w:p>
        </w:tc>
        <w:tc>
          <w:tcPr>
            <w:tcW w:w="1253"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с Оптовой надбавкой и НДС,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32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Сумма, </w:t>
            </w:r>
            <w:proofErr w:type="spellStart"/>
            <w:r w:rsidRPr="005C05F8">
              <w:rPr>
                <w:rFonts w:ascii="Times New Roman" w:eastAsia="Times New Roman" w:hAnsi="Times New Roman" w:cs="Times New Roman"/>
                <w:b/>
                <w:bCs/>
                <w:color w:val="000000"/>
                <w:sz w:val="20"/>
                <w:szCs w:val="20"/>
                <w:lang w:eastAsia="ru-RU"/>
              </w:rPr>
              <w:t>руб</w:t>
            </w:r>
            <w:proofErr w:type="spellEnd"/>
          </w:p>
        </w:tc>
      </w:tr>
      <w:tr w:rsidR="001C5DBA" w:rsidRPr="005C05F8" w:rsidTr="000629B6">
        <w:trPr>
          <w:trHeight w:val="727"/>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
        </w:tc>
        <w:tc>
          <w:tcPr>
            <w:tcW w:w="719"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
        </w:tc>
        <w:tc>
          <w:tcPr>
            <w:tcW w:w="1686"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
        </w:tc>
        <w:tc>
          <w:tcPr>
            <w:tcW w:w="778"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
        </w:tc>
        <w:tc>
          <w:tcPr>
            <w:tcW w:w="497"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
        </w:tc>
        <w:tc>
          <w:tcPr>
            <w:tcW w:w="1085" w:type="dxa"/>
            <w:tcBorders>
              <w:top w:val="single" w:sz="4" w:space="0" w:color="auto"/>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Анализ рынка</w:t>
            </w:r>
          </w:p>
        </w:tc>
        <w:tc>
          <w:tcPr>
            <w:tcW w:w="1004" w:type="dxa"/>
            <w:tcBorders>
              <w:top w:val="single" w:sz="4" w:space="0" w:color="auto"/>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Тарифный метод</w:t>
            </w:r>
          </w:p>
        </w:tc>
        <w:tc>
          <w:tcPr>
            <w:tcW w:w="1004" w:type="dxa"/>
            <w:tcBorders>
              <w:top w:val="single" w:sz="4" w:space="0" w:color="auto"/>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ср</w:t>
            </w:r>
            <w:proofErr w:type="gramStart"/>
            <w:r w:rsidRPr="005C05F8">
              <w:rPr>
                <w:rFonts w:ascii="Times New Roman" w:eastAsia="Times New Roman" w:hAnsi="Times New Roman" w:cs="Times New Roman"/>
                <w:b/>
                <w:bCs/>
                <w:color w:val="000000"/>
                <w:sz w:val="20"/>
                <w:szCs w:val="20"/>
                <w:lang w:eastAsia="ru-RU"/>
              </w:rPr>
              <w:t>.в</w:t>
            </w:r>
            <w:proofErr w:type="gramEnd"/>
            <w:r w:rsidRPr="005C05F8">
              <w:rPr>
                <w:rFonts w:ascii="Times New Roman" w:eastAsia="Times New Roman" w:hAnsi="Times New Roman" w:cs="Times New Roman"/>
                <w:b/>
                <w:bCs/>
                <w:color w:val="000000"/>
                <w:sz w:val="20"/>
                <w:szCs w:val="20"/>
                <w:lang w:eastAsia="ru-RU"/>
              </w:rPr>
              <w:t>звеш</w:t>
            </w:r>
            <w:proofErr w:type="spellEnd"/>
            <w:r w:rsidRPr="005C05F8">
              <w:rPr>
                <w:rFonts w:ascii="Times New Roman" w:eastAsia="Times New Roman" w:hAnsi="Times New Roman" w:cs="Times New Roman"/>
                <w:b/>
                <w:bCs/>
                <w:color w:val="000000"/>
                <w:sz w:val="20"/>
                <w:szCs w:val="20"/>
                <w:lang w:eastAsia="ru-RU"/>
              </w:rPr>
              <w:t>. цены</w:t>
            </w:r>
          </w:p>
        </w:tc>
        <w:tc>
          <w:tcPr>
            <w:tcW w:w="1018" w:type="dxa"/>
            <w:tcBorders>
              <w:top w:val="single" w:sz="4" w:space="0" w:color="auto"/>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референтных</w:t>
            </w:r>
            <w:proofErr w:type="spellEnd"/>
            <w:r w:rsidRPr="005C05F8">
              <w:rPr>
                <w:rFonts w:ascii="Times New Roman" w:eastAsia="Times New Roman" w:hAnsi="Times New Roman" w:cs="Times New Roman"/>
                <w:b/>
                <w:bCs/>
                <w:color w:val="000000"/>
                <w:sz w:val="20"/>
                <w:szCs w:val="20"/>
                <w:lang w:eastAsia="ru-RU"/>
              </w:rPr>
              <w:t xml:space="preserve"> цен</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
        </w:tc>
        <w:tc>
          <w:tcPr>
            <w:tcW w:w="718"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
        </w:tc>
        <w:tc>
          <w:tcPr>
            <w:tcW w:w="1253"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
        </w:tc>
        <w:tc>
          <w:tcPr>
            <w:tcW w:w="1328"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p>
        </w:tc>
      </w:tr>
      <w:tr w:rsidR="001C5DBA" w:rsidRPr="005C05F8" w:rsidTr="000629B6">
        <w:trPr>
          <w:trHeight w:val="364"/>
        </w:trPr>
        <w:tc>
          <w:tcPr>
            <w:tcW w:w="431" w:type="dxa"/>
            <w:tcBorders>
              <w:top w:val="nil"/>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w:t>
            </w:r>
          </w:p>
        </w:tc>
        <w:tc>
          <w:tcPr>
            <w:tcW w:w="719"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2</w:t>
            </w:r>
          </w:p>
        </w:tc>
        <w:tc>
          <w:tcPr>
            <w:tcW w:w="1686"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4</w:t>
            </w:r>
          </w:p>
        </w:tc>
        <w:tc>
          <w:tcPr>
            <w:tcW w:w="2410"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6</w:t>
            </w:r>
          </w:p>
        </w:tc>
        <w:tc>
          <w:tcPr>
            <w:tcW w:w="778"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8</w:t>
            </w:r>
          </w:p>
        </w:tc>
        <w:tc>
          <w:tcPr>
            <w:tcW w:w="497"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9</w:t>
            </w:r>
          </w:p>
        </w:tc>
        <w:tc>
          <w:tcPr>
            <w:tcW w:w="1085"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10</w:t>
            </w:r>
          </w:p>
        </w:tc>
        <w:tc>
          <w:tcPr>
            <w:tcW w:w="1004"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11</w:t>
            </w:r>
          </w:p>
        </w:tc>
        <w:tc>
          <w:tcPr>
            <w:tcW w:w="1004"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12</w:t>
            </w:r>
          </w:p>
        </w:tc>
        <w:tc>
          <w:tcPr>
            <w:tcW w:w="1018"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13</w:t>
            </w:r>
          </w:p>
        </w:tc>
        <w:tc>
          <w:tcPr>
            <w:tcW w:w="851"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14</w:t>
            </w:r>
          </w:p>
        </w:tc>
        <w:tc>
          <w:tcPr>
            <w:tcW w:w="1147"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15</w:t>
            </w:r>
          </w:p>
        </w:tc>
        <w:tc>
          <w:tcPr>
            <w:tcW w:w="718"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16</w:t>
            </w:r>
          </w:p>
        </w:tc>
        <w:tc>
          <w:tcPr>
            <w:tcW w:w="1253"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17</w:t>
            </w:r>
          </w:p>
        </w:tc>
        <w:tc>
          <w:tcPr>
            <w:tcW w:w="1328"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AE7C3B">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18</w:t>
            </w:r>
          </w:p>
        </w:tc>
      </w:tr>
      <w:tr w:rsidR="00410908" w:rsidRPr="0032219B" w:rsidTr="000629B6">
        <w:trPr>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410908" w:rsidRPr="00410908" w:rsidRDefault="00BD3F76" w:rsidP="00410908">
            <w:pPr>
              <w:spacing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c>
          <w:tcPr>
            <w:tcW w:w="719"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after="0" w:line="240" w:lineRule="auto"/>
              <w:jc w:val="center"/>
              <w:rPr>
                <w:rFonts w:ascii="Times New Roman" w:eastAsia="Times New Roman" w:hAnsi="Times New Roman" w:cs="Times New Roman"/>
                <w:color w:val="000000"/>
                <w:sz w:val="20"/>
                <w:szCs w:val="20"/>
                <w:lang w:eastAsia="ru-RU"/>
              </w:rPr>
            </w:pPr>
            <w:r w:rsidRPr="00410908">
              <w:rPr>
                <w:rFonts w:ascii="Times New Roman" w:eastAsia="Times New Roman" w:hAnsi="Times New Roman" w:cs="Times New Roman"/>
                <w:color w:val="000000"/>
                <w:sz w:val="20"/>
                <w:szCs w:val="20"/>
                <w:lang w:eastAsia="ru-RU"/>
              </w:rPr>
              <w:t>да</w:t>
            </w:r>
          </w:p>
        </w:tc>
        <w:tc>
          <w:tcPr>
            <w:tcW w:w="1686"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sz w:val="20"/>
                <w:szCs w:val="20"/>
              </w:rPr>
            </w:pPr>
            <w:r w:rsidRPr="00410908">
              <w:rPr>
                <w:rFonts w:ascii="Times New Roman" w:hAnsi="Times New Roman" w:cs="Times New Roman"/>
                <w:sz w:val="20"/>
                <w:szCs w:val="20"/>
              </w:rPr>
              <w:t>ИНСУЛИН АСПАРТ</w:t>
            </w:r>
          </w:p>
        </w:tc>
        <w:tc>
          <w:tcPr>
            <w:tcW w:w="2410"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sz w:val="20"/>
                <w:szCs w:val="20"/>
              </w:rPr>
            </w:pPr>
            <w:r w:rsidRPr="00410908">
              <w:rPr>
                <w:rFonts w:ascii="Times New Roman" w:hAnsi="Times New Roman" w:cs="Times New Roman"/>
                <w:sz w:val="20"/>
                <w:szCs w:val="20"/>
              </w:rPr>
              <w:t>Раствор для внутривенного и подкожного введения в картриджах в шприц-ручке</w:t>
            </w:r>
            <w:r w:rsidR="004D2D32">
              <w:rPr>
                <w:rFonts w:ascii="Times New Roman" w:hAnsi="Times New Roman" w:cs="Times New Roman"/>
                <w:sz w:val="20"/>
                <w:szCs w:val="20"/>
              </w:rPr>
              <w:t xml:space="preserve"> </w:t>
            </w:r>
            <w:r w:rsidR="004D2D32" w:rsidRPr="004D2D32">
              <w:rPr>
                <w:rFonts w:ascii="Times New Roman" w:hAnsi="Times New Roman" w:cs="Times New Roman"/>
                <w:sz w:val="20"/>
                <w:szCs w:val="20"/>
              </w:rPr>
              <w:t>100 ЕД/мл</w:t>
            </w:r>
          </w:p>
        </w:tc>
        <w:tc>
          <w:tcPr>
            <w:tcW w:w="778"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color w:val="000000"/>
                <w:sz w:val="20"/>
                <w:szCs w:val="20"/>
              </w:rPr>
            </w:pPr>
            <w:r w:rsidRPr="00410908">
              <w:rPr>
                <w:rFonts w:ascii="Times New Roman" w:hAnsi="Times New Roman" w:cs="Times New Roman"/>
                <w:color w:val="000000"/>
                <w:sz w:val="20"/>
                <w:szCs w:val="20"/>
              </w:rPr>
              <w:t>390</w:t>
            </w:r>
          </w:p>
        </w:tc>
        <w:tc>
          <w:tcPr>
            <w:tcW w:w="497"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sz w:val="20"/>
                <w:szCs w:val="20"/>
              </w:rPr>
            </w:pPr>
            <w:r w:rsidRPr="00410908">
              <w:rPr>
                <w:rFonts w:ascii="Times New Roman" w:hAnsi="Times New Roman" w:cs="Times New Roman"/>
                <w:sz w:val="20"/>
                <w:szCs w:val="20"/>
              </w:rPr>
              <w:t>мл</w:t>
            </w:r>
          </w:p>
        </w:tc>
        <w:tc>
          <w:tcPr>
            <w:tcW w:w="1085"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color w:val="000000"/>
                <w:sz w:val="20"/>
                <w:szCs w:val="20"/>
              </w:rPr>
            </w:pPr>
            <w:r w:rsidRPr="00410908">
              <w:rPr>
                <w:rFonts w:ascii="Times New Roman" w:hAnsi="Times New Roman" w:cs="Times New Roman"/>
                <w:color w:val="000000"/>
                <w:sz w:val="20"/>
                <w:szCs w:val="20"/>
              </w:rPr>
              <w:t>122,59</w:t>
            </w:r>
          </w:p>
        </w:tc>
        <w:tc>
          <w:tcPr>
            <w:tcW w:w="1004"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bCs/>
                <w:color w:val="000000"/>
                <w:sz w:val="20"/>
                <w:szCs w:val="20"/>
              </w:rPr>
            </w:pPr>
            <w:r w:rsidRPr="00410908">
              <w:rPr>
                <w:rFonts w:ascii="Times New Roman" w:hAnsi="Times New Roman" w:cs="Times New Roman"/>
                <w:bCs/>
                <w:color w:val="000000"/>
                <w:sz w:val="20"/>
                <w:szCs w:val="20"/>
              </w:rPr>
              <w:t>108</w:t>
            </w:r>
          </w:p>
        </w:tc>
        <w:tc>
          <w:tcPr>
            <w:tcW w:w="1004"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after="0" w:line="240" w:lineRule="auto"/>
              <w:jc w:val="center"/>
              <w:rPr>
                <w:rFonts w:ascii="Times New Roman" w:eastAsia="Times New Roman" w:hAnsi="Times New Roman" w:cs="Times New Roman"/>
                <w:sz w:val="20"/>
                <w:szCs w:val="20"/>
                <w:lang w:eastAsia="ru-RU"/>
              </w:rPr>
            </w:pPr>
            <w:r w:rsidRPr="00410908">
              <w:rPr>
                <w:rFonts w:ascii="Times New Roman" w:eastAsia="Times New Roman" w:hAnsi="Times New Roman" w:cs="Times New Roman"/>
                <w:sz w:val="20"/>
                <w:szCs w:val="20"/>
                <w:lang w:eastAsia="ru-RU"/>
              </w:rPr>
              <w:t>-</w:t>
            </w:r>
          </w:p>
        </w:tc>
        <w:tc>
          <w:tcPr>
            <w:tcW w:w="1018"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b/>
                <w:sz w:val="20"/>
                <w:szCs w:val="20"/>
              </w:rPr>
            </w:pPr>
            <w:r w:rsidRPr="00410908">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color w:val="000000"/>
                <w:sz w:val="20"/>
                <w:szCs w:val="20"/>
              </w:rPr>
            </w:pPr>
            <w:r w:rsidRPr="00410908">
              <w:rPr>
                <w:rFonts w:ascii="Times New Roman" w:hAnsi="Times New Roman" w:cs="Times New Roman"/>
                <w:color w:val="000000"/>
                <w:sz w:val="20"/>
                <w:szCs w:val="20"/>
              </w:rPr>
              <w:t>122,59</w:t>
            </w:r>
          </w:p>
        </w:tc>
        <w:tc>
          <w:tcPr>
            <w:tcW w:w="1147"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sz w:val="20"/>
                <w:szCs w:val="20"/>
              </w:rPr>
            </w:pPr>
            <w:r w:rsidRPr="00410908">
              <w:rPr>
                <w:rFonts w:ascii="Times New Roman" w:hAnsi="Times New Roman" w:cs="Times New Roman"/>
                <w:sz w:val="20"/>
                <w:szCs w:val="20"/>
              </w:rPr>
              <w:t>-</w:t>
            </w:r>
          </w:p>
        </w:tc>
        <w:tc>
          <w:tcPr>
            <w:tcW w:w="718"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color w:val="000000"/>
                <w:sz w:val="20"/>
                <w:szCs w:val="20"/>
              </w:rPr>
            </w:pPr>
            <w:r w:rsidRPr="00410908">
              <w:rPr>
                <w:rFonts w:ascii="Times New Roman" w:hAnsi="Times New Roman" w:cs="Times New Roman"/>
                <w:color w:val="000000"/>
                <w:sz w:val="20"/>
                <w:szCs w:val="20"/>
              </w:rPr>
              <w:t>10</w:t>
            </w:r>
          </w:p>
        </w:tc>
        <w:tc>
          <w:tcPr>
            <w:tcW w:w="1253" w:type="dxa"/>
            <w:tcBorders>
              <w:top w:val="single" w:sz="4" w:space="0" w:color="auto"/>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color w:val="000000"/>
                <w:sz w:val="20"/>
                <w:szCs w:val="20"/>
              </w:rPr>
            </w:pPr>
            <w:r w:rsidRPr="00410908">
              <w:rPr>
                <w:rFonts w:ascii="Times New Roman" w:hAnsi="Times New Roman" w:cs="Times New Roman"/>
                <w:color w:val="000000"/>
                <w:sz w:val="20"/>
                <w:szCs w:val="20"/>
              </w:rPr>
              <w:t>134,85</w:t>
            </w:r>
          </w:p>
        </w:tc>
        <w:tc>
          <w:tcPr>
            <w:tcW w:w="1328" w:type="dxa"/>
            <w:tcBorders>
              <w:top w:val="single" w:sz="4" w:space="0" w:color="auto"/>
              <w:left w:val="nil"/>
              <w:bottom w:val="single" w:sz="4" w:space="0" w:color="auto"/>
              <w:right w:val="single" w:sz="4" w:space="0" w:color="000000"/>
            </w:tcBorders>
            <w:shd w:val="clear" w:color="auto" w:fill="auto"/>
            <w:vAlign w:val="center"/>
          </w:tcPr>
          <w:p w:rsidR="00410908" w:rsidRPr="005267A6" w:rsidRDefault="00410908" w:rsidP="00410908">
            <w:pPr>
              <w:spacing w:line="240" w:lineRule="auto"/>
              <w:jc w:val="center"/>
              <w:rPr>
                <w:rFonts w:ascii="Times New Roman" w:hAnsi="Times New Roman" w:cs="Times New Roman"/>
                <w:color w:val="000000"/>
                <w:sz w:val="20"/>
                <w:szCs w:val="20"/>
                <w:lang w:val="en-US"/>
              </w:rPr>
            </w:pPr>
            <w:r w:rsidRPr="00410908">
              <w:rPr>
                <w:rFonts w:ascii="Times New Roman" w:hAnsi="Times New Roman" w:cs="Times New Roman"/>
                <w:color w:val="000000"/>
                <w:sz w:val="20"/>
                <w:szCs w:val="20"/>
              </w:rPr>
              <w:t>52591,5</w:t>
            </w:r>
            <w:r w:rsidR="00BD3F76">
              <w:rPr>
                <w:rFonts w:ascii="Times New Roman" w:hAnsi="Times New Roman" w:cs="Times New Roman"/>
                <w:color w:val="000000"/>
                <w:sz w:val="20"/>
                <w:szCs w:val="20"/>
              </w:rPr>
              <w:t>0</w:t>
            </w:r>
          </w:p>
        </w:tc>
      </w:tr>
      <w:tr w:rsidR="00410908" w:rsidRPr="0032219B" w:rsidTr="000629B6">
        <w:trPr>
          <w:trHeight w:val="394"/>
        </w:trPr>
        <w:tc>
          <w:tcPr>
            <w:tcW w:w="13348" w:type="dxa"/>
            <w:gridSpan w:val="13"/>
            <w:tcBorders>
              <w:top w:val="nil"/>
              <w:left w:val="single" w:sz="4" w:space="0" w:color="000000"/>
              <w:bottom w:val="single" w:sz="4" w:space="0" w:color="auto"/>
              <w:right w:val="single" w:sz="4" w:space="0" w:color="000000"/>
            </w:tcBorders>
            <w:shd w:val="clear" w:color="auto" w:fill="auto"/>
            <w:vAlign w:val="center"/>
          </w:tcPr>
          <w:p w:rsidR="00410908" w:rsidRPr="00410908" w:rsidRDefault="00410908" w:rsidP="00410908">
            <w:pPr>
              <w:spacing w:after="0" w:line="240" w:lineRule="auto"/>
              <w:jc w:val="center"/>
              <w:rPr>
                <w:rFonts w:ascii="Times New Roman" w:eastAsia="Times New Roman" w:hAnsi="Times New Roman" w:cs="Times New Roman"/>
                <w:color w:val="000000"/>
                <w:sz w:val="20"/>
                <w:szCs w:val="20"/>
                <w:lang w:eastAsia="ru-RU"/>
              </w:rPr>
            </w:pPr>
          </w:p>
        </w:tc>
        <w:tc>
          <w:tcPr>
            <w:tcW w:w="1253" w:type="dxa"/>
            <w:tcBorders>
              <w:top w:val="nil"/>
              <w:left w:val="nil"/>
              <w:bottom w:val="single" w:sz="4" w:space="0" w:color="auto"/>
              <w:right w:val="single" w:sz="4" w:space="0" w:color="000000"/>
            </w:tcBorders>
            <w:shd w:val="clear" w:color="auto" w:fill="auto"/>
            <w:vAlign w:val="center"/>
          </w:tcPr>
          <w:p w:rsidR="00410908" w:rsidRPr="00410908" w:rsidRDefault="00410908" w:rsidP="00410908">
            <w:pPr>
              <w:spacing w:line="240" w:lineRule="auto"/>
              <w:jc w:val="center"/>
              <w:rPr>
                <w:rFonts w:ascii="Times New Roman" w:hAnsi="Times New Roman" w:cs="Times New Roman"/>
                <w:color w:val="000000"/>
                <w:sz w:val="20"/>
                <w:szCs w:val="20"/>
              </w:rPr>
            </w:pPr>
          </w:p>
        </w:tc>
        <w:tc>
          <w:tcPr>
            <w:tcW w:w="1328" w:type="dxa"/>
            <w:tcBorders>
              <w:top w:val="nil"/>
              <w:left w:val="nil"/>
              <w:bottom w:val="single" w:sz="4" w:space="0" w:color="auto"/>
              <w:right w:val="single" w:sz="4" w:space="0" w:color="000000"/>
            </w:tcBorders>
            <w:shd w:val="clear" w:color="auto" w:fill="auto"/>
            <w:vAlign w:val="center"/>
          </w:tcPr>
          <w:p w:rsidR="00410908" w:rsidRPr="00410908" w:rsidRDefault="00BD3F76" w:rsidP="00410908">
            <w:pPr>
              <w:spacing w:line="240" w:lineRule="auto"/>
              <w:jc w:val="center"/>
              <w:rPr>
                <w:rFonts w:ascii="Times New Roman" w:hAnsi="Times New Roman" w:cs="Times New Roman"/>
                <w:sz w:val="20"/>
                <w:szCs w:val="20"/>
              </w:rPr>
            </w:pPr>
            <w:r>
              <w:rPr>
                <w:rFonts w:ascii="Times New Roman" w:hAnsi="Times New Roman" w:cs="Times New Roman"/>
                <w:sz w:val="20"/>
                <w:szCs w:val="20"/>
              </w:rPr>
              <w:t>52591,50</w:t>
            </w:r>
          </w:p>
        </w:tc>
      </w:tr>
    </w:tbl>
    <w:p w:rsidR="001C5DBA" w:rsidRPr="001C5DBA" w:rsidRDefault="001C5DBA" w:rsidP="00F46A45">
      <w:pPr>
        <w:rPr>
          <w:rFonts w:ascii="Times New Roman" w:hAnsi="Times New Roman" w:cs="Times New Roman"/>
          <w:b/>
          <w:sz w:val="20"/>
          <w:szCs w:val="20"/>
        </w:rPr>
      </w:pPr>
    </w:p>
    <w:p w:rsidR="00E06029" w:rsidRPr="00F46A45" w:rsidRDefault="001C5DBA" w:rsidP="00F46A45">
      <w:pPr>
        <w:jc w:val="center"/>
        <w:rPr>
          <w:rFonts w:ascii="Times New Roman" w:hAnsi="Times New Roman" w:cs="Times New Roman"/>
          <w:b/>
          <w:sz w:val="20"/>
          <w:szCs w:val="20"/>
        </w:rPr>
      </w:pPr>
      <w:r w:rsidRPr="001C5DBA">
        <w:rPr>
          <w:rFonts w:ascii="Times New Roman" w:hAnsi="Times New Roman" w:cs="Times New Roman"/>
          <w:b/>
          <w:sz w:val="20"/>
          <w:szCs w:val="20"/>
        </w:rPr>
        <w:t xml:space="preserve">Начальная (максимальная) цена  контракта  составила </w:t>
      </w:r>
      <w:r w:rsidR="00425F24">
        <w:rPr>
          <w:rFonts w:ascii="Times New Roman" w:hAnsi="Times New Roman" w:cs="Times New Roman"/>
          <w:b/>
          <w:sz w:val="20"/>
          <w:szCs w:val="20"/>
        </w:rPr>
        <w:t xml:space="preserve"> </w:t>
      </w:r>
      <w:r w:rsidR="00F46A45" w:rsidRPr="00F46A45">
        <w:rPr>
          <w:rFonts w:ascii="Times New Roman" w:hAnsi="Times New Roman" w:cs="Times New Roman"/>
          <w:b/>
          <w:sz w:val="20"/>
          <w:szCs w:val="20"/>
        </w:rPr>
        <w:t>52</w:t>
      </w:r>
      <w:r w:rsidR="00F46A45">
        <w:rPr>
          <w:rFonts w:ascii="Times New Roman" w:hAnsi="Times New Roman" w:cs="Times New Roman"/>
          <w:b/>
          <w:sz w:val="20"/>
          <w:szCs w:val="20"/>
        </w:rPr>
        <w:t xml:space="preserve"> </w:t>
      </w:r>
      <w:r w:rsidR="00F46A45" w:rsidRPr="00F46A45">
        <w:rPr>
          <w:rFonts w:ascii="Times New Roman" w:hAnsi="Times New Roman" w:cs="Times New Roman"/>
          <w:b/>
          <w:sz w:val="20"/>
          <w:szCs w:val="20"/>
        </w:rPr>
        <w:t>591,50</w:t>
      </w:r>
      <w:r w:rsidR="00F46A45">
        <w:rPr>
          <w:rFonts w:ascii="Times New Roman" w:hAnsi="Times New Roman" w:cs="Times New Roman"/>
          <w:b/>
          <w:sz w:val="20"/>
          <w:szCs w:val="20"/>
        </w:rPr>
        <w:t xml:space="preserve"> </w:t>
      </w:r>
      <w:r w:rsidRPr="001C5DBA">
        <w:rPr>
          <w:rFonts w:ascii="Times New Roman" w:hAnsi="Times New Roman" w:cs="Times New Roman"/>
          <w:b/>
          <w:sz w:val="20"/>
          <w:szCs w:val="20"/>
        </w:rPr>
        <w:t>руб.</w:t>
      </w:r>
    </w:p>
    <w:tbl>
      <w:tblPr>
        <w:tblW w:w="14626" w:type="dxa"/>
        <w:tblInd w:w="4" w:type="dxa"/>
        <w:tblLook w:val="04A0" w:firstRow="1" w:lastRow="0" w:firstColumn="1" w:lastColumn="0" w:noHBand="0" w:noVBand="1"/>
      </w:tblPr>
      <w:tblGrid>
        <w:gridCol w:w="1236"/>
        <w:gridCol w:w="2269"/>
        <w:gridCol w:w="3157"/>
        <w:gridCol w:w="1952"/>
        <w:gridCol w:w="1397"/>
        <w:gridCol w:w="245"/>
        <w:gridCol w:w="1374"/>
        <w:gridCol w:w="2649"/>
        <w:gridCol w:w="347"/>
      </w:tblGrid>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roofErr w:type="gramStart"/>
            <w:r w:rsidRPr="00BF3957">
              <w:rPr>
                <w:rFonts w:ascii="Times New Roman" w:eastAsia="Times New Roman" w:hAnsi="Times New Roman" w:cs="Times New Roman"/>
                <w:b/>
                <w:bCs/>
                <w:color w:val="000000"/>
                <w:sz w:val="20"/>
                <w:szCs w:val="20"/>
                <w:lang w:eastAsia="ru-RU"/>
              </w:rPr>
              <w:t xml:space="preserve">Ответственный за расчет НМЦ </w:t>
            </w:r>
            <w:proofErr w:type="gramEnd"/>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B14533">
        <w:trPr>
          <w:trHeight w:val="256"/>
        </w:trPr>
        <w:tc>
          <w:tcPr>
            <w:tcW w:w="6662" w:type="dxa"/>
            <w:gridSpan w:val="3"/>
            <w:tcBorders>
              <w:top w:val="nil"/>
              <w:left w:val="nil"/>
              <w:bottom w:val="single" w:sz="4" w:space="0" w:color="000000"/>
              <w:right w:val="nil"/>
            </w:tcBorders>
            <w:shd w:val="clear" w:color="auto" w:fill="auto"/>
            <w:vAlign w:val="bottom"/>
            <w:hideMark/>
          </w:tcPr>
          <w:p w:rsidR="005E507A" w:rsidRPr="00BF3957" w:rsidRDefault="005E507A" w:rsidP="000766D8">
            <w:pPr>
              <w:spacing w:after="0" w:line="240" w:lineRule="auto"/>
              <w:jc w:val="center"/>
              <w:rPr>
                <w:rFonts w:ascii="Times New Roman" w:eastAsia="Times New Roman" w:hAnsi="Times New Roman" w:cs="Times New Roman"/>
                <w:color w:val="000000"/>
                <w:sz w:val="20"/>
                <w:szCs w:val="20"/>
                <w:lang w:eastAsia="ru-RU"/>
              </w:rPr>
            </w:pPr>
            <w:r w:rsidRPr="00BF3957">
              <w:rPr>
                <w:rFonts w:ascii="Times New Roman" w:eastAsia="Times New Roman" w:hAnsi="Times New Roman" w:cs="Times New Roman"/>
                <w:color w:val="000000"/>
                <w:sz w:val="20"/>
                <w:szCs w:val="20"/>
                <w:lang w:eastAsia="ru-RU"/>
              </w:rPr>
              <w:t>специалист МТС</w:t>
            </w:r>
          </w:p>
        </w:tc>
        <w:tc>
          <w:tcPr>
            <w:tcW w:w="1952"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r w:rsidRPr="00BF3957">
              <w:rPr>
                <w:rFonts w:ascii="Arial" w:eastAsia="Times New Roman" w:hAnsi="Arial" w:cs="Arial"/>
                <w:sz w:val="20"/>
                <w:szCs w:val="20"/>
                <w:lang w:eastAsia="ru-RU"/>
              </w:rPr>
              <w:t xml:space="preserve"> </w:t>
            </w:r>
          </w:p>
        </w:tc>
      </w:tr>
      <w:tr w:rsidR="005E507A" w:rsidRPr="00BF3957" w:rsidTr="00B14533">
        <w:trPr>
          <w:trHeight w:val="256"/>
        </w:trPr>
        <w:tc>
          <w:tcPr>
            <w:tcW w:w="6662" w:type="dxa"/>
            <w:gridSpan w:val="3"/>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(должность)</w:t>
            </w:r>
          </w:p>
        </w:tc>
        <w:tc>
          <w:tcPr>
            <w:tcW w:w="1952"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jc w:val="right"/>
              <w:rPr>
                <w:rFonts w:ascii="Arial" w:eastAsia="Times New Roman" w:hAnsi="Arial" w:cs="Arial"/>
                <w:sz w:val="20"/>
                <w:szCs w:val="20"/>
                <w:lang w:eastAsia="ru-RU"/>
              </w:rPr>
            </w:pPr>
            <w:r w:rsidRPr="00BF3957">
              <w:rPr>
                <w:rFonts w:ascii="Arial" w:eastAsia="Times New Roman" w:hAnsi="Arial" w:cs="Arial"/>
                <w:sz w:val="20"/>
                <w:szCs w:val="20"/>
                <w:lang w:eastAsia="ru-RU"/>
              </w:rPr>
              <w:t>/</w:t>
            </w:r>
          </w:p>
        </w:tc>
        <w:tc>
          <w:tcPr>
            <w:tcW w:w="5109" w:type="dxa"/>
            <w:gridSpan w:val="2"/>
            <w:tcBorders>
              <w:top w:val="nil"/>
              <w:left w:val="nil"/>
              <w:bottom w:val="single" w:sz="4" w:space="0" w:color="000000"/>
              <w:right w:val="nil"/>
            </w:tcBorders>
            <w:shd w:val="clear" w:color="auto" w:fill="auto"/>
            <w:vAlign w:val="bottom"/>
            <w:hideMark/>
          </w:tcPr>
          <w:p w:rsidR="005E507A" w:rsidRPr="00BF3957" w:rsidRDefault="009528FA" w:rsidP="000766D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Меркурьева В.В.</w:t>
            </w: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подпись</w:t>
            </w:r>
          </w:p>
        </w:tc>
        <w:tc>
          <w:tcPr>
            <w:tcW w:w="5109"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(расшифровка подписи)</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single" w:sz="4" w:space="0" w:color="000000"/>
              <w:right w:val="nil"/>
            </w:tcBorders>
            <w:shd w:val="clear" w:color="auto" w:fill="auto"/>
            <w:noWrap/>
            <w:vAlign w:val="bottom"/>
            <w:hideMark/>
          </w:tcPr>
          <w:p w:rsidR="005E507A" w:rsidRPr="002B6D1A" w:rsidRDefault="00BD3F76" w:rsidP="00F1062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18</w:t>
            </w:r>
            <w:r w:rsidR="005E507A" w:rsidRPr="002B6D1A">
              <w:rPr>
                <w:rFonts w:ascii="Times New Roman" w:eastAsia="Times New Roman" w:hAnsi="Times New Roman" w:cs="Times New Roman"/>
                <w:sz w:val="20"/>
                <w:szCs w:val="20"/>
                <w:lang w:eastAsia="ru-RU"/>
              </w:rPr>
              <w:t xml:space="preserve"> "</w:t>
            </w:r>
          </w:p>
        </w:tc>
        <w:tc>
          <w:tcPr>
            <w:tcW w:w="2269" w:type="dxa"/>
            <w:tcBorders>
              <w:top w:val="nil"/>
              <w:left w:val="nil"/>
              <w:bottom w:val="single" w:sz="4" w:space="0" w:color="000000"/>
              <w:right w:val="nil"/>
            </w:tcBorders>
            <w:shd w:val="clear" w:color="auto" w:fill="auto"/>
            <w:noWrap/>
            <w:vAlign w:val="bottom"/>
            <w:hideMark/>
          </w:tcPr>
          <w:p w:rsidR="005E507A" w:rsidRPr="002B6D1A" w:rsidRDefault="00F46A45" w:rsidP="00F1062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августа</w:t>
            </w:r>
          </w:p>
        </w:tc>
        <w:tc>
          <w:tcPr>
            <w:tcW w:w="3157" w:type="dxa"/>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1952" w:type="dxa"/>
            <w:tcBorders>
              <w:top w:val="nil"/>
              <w:left w:val="nil"/>
              <w:bottom w:val="single" w:sz="4" w:space="0" w:color="000000"/>
              <w:right w:val="nil"/>
            </w:tcBorders>
            <w:shd w:val="clear" w:color="auto" w:fill="auto"/>
            <w:noWrap/>
            <w:vAlign w:val="bottom"/>
            <w:hideMark/>
          </w:tcPr>
          <w:p w:rsidR="005E507A" w:rsidRPr="00BF3957" w:rsidRDefault="005E507A" w:rsidP="000970E4">
            <w:pPr>
              <w:spacing w:after="0" w:line="240" w:lineRule="auto"/>
              <w:jc w:val="center"/>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202</w:t>
            </w:r>
            <w:r w:rsidR="000970E4">
              <w:rPr>
                <w:rFonts w:ascii="Times New Roman" w:eastAsia="Times New Roman" w:hAnsi="Times New Roman" w:cs="Times New Roman"/>
                <w:sz w:val="20"/>
                <w:szCs w:val="20"/>
                <w:lang w:eastAsia="ru-RU"/>
              </w:rPr>
              <w:t>6</w:t>
            </w:r>
            <w:r w:rsidRPr="00BF3957">
              <w:rPr>
                <w:rFonts w:ascii="Times New Roman" w:eastAsia="Times New Roman" w:hAnsi="Times New Roman" w:cs="Times New Roman"/>
                <w:sz w:val="20"/>
                <w:szCs w:val="20"/>
                <w:lang w:eastAsia="ru-RU"/>
              </w:rPr>
              <w:t>г.</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9528FA">
        <w:trPr>
          <w:trHeight w:val="436"/>
        </w:trPr>
        <w:tc>
          <w:tcPr>
            <w:tcW w:w="8614" w:type="dxa"/>
            <w:gridSpan w:val="4"/>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 xml:space="preserve">Ф.И.О. исполнителя / контактный телефон                    .    </w:t>
            </w:r>
            <w:r w:rsidR="009528FA">
              <w:rPr>
                <w:rFonts w:ascii="Times New Roman" w:eastAsia="Times New Roman" w:hAnsi="Times New Roman" w:cs="Times New Roman"/>
                <w:sz w:val="16"/>
                <w:szCs w:val="16"/>
                <w:lang w:eastAsia="ru-RU"/>
              </w:rPr>
              <w:t>(3823) 78-08-04</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bookmarkStart w:id="0" w:name="_GoBack"/>
            <w:bookmarkEnd w:id="0"/>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bl>
    <w:p w:rsidR="00EF1FBA" w:rsidRDefault="00EF1FBA" w:rsidP="006525D7">
      <w:pPr>
        <w:autoSpaceDE w:val="0"/>
        <w:autoSpaceDN w:val="0"/>
        <w:adjustRightInd w:val="0"/>
        <w:spacing w:after="0" w:line="240" w:lineRule="auto"/>
        <w:ind w:left="567"/>
        <w:jc w:val="both"/>
        <w:rPr>
          <w:rFonts w:ascii="Times New Roman" w:hAnsi="Times New Roman" w:cs="Times New Roman"/>
        </w:rPr>
      </w:pPr>
    </w:p>
    <w:sectPr w:rsidR="00EF1FBA" w:rsidSect="00A43C94">
      <w:pgSz w:w="16838" w:h="11906" w:orient="landscape"/>
      <w:pgMar w:top="426" w:right="280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E8"/>
    <w:rsid w:val="00002790"/>
    <w:rsid w:val="00004933"/>
    <w:rsid w:val="00006853"/>
    <w:rsid w:val="000113B1"/>
    <w:rsid w:val="0001289C"/>
    <w:rsid w:val="00017904"/>
    <w:rsid w:val="00020720"/>
    <w:rsid w:val="0002176B"/>
    <w:rsid w:val="00022C73"/>
    <w:rsid w:val="00024593"/>
    <w:rsid w:val="0002609A"/>
    <w:rsid w:val="00026AC9"/>
    <w:rsid w:val="00032FE0"/>
    <w:rsid w:val="0003483B"/>
    <w:rsid w:val="00035F56"/>
    <w:rsid w:val="000446C7"/>
    <w:rsid w:val="0005358D"/>
    <w:rsid w:val="00053D49"/>
    <w:rsid w:val="00055DED"/>
    <w:rsid w:val="0005684F"/>
    <w:rsid w:val="000601B2"/>
    <w:rsid w:val="000603B4"/>
    <w:rsid w:val="00060975"/>
    <w:rsid w:val="00061574"/>
    <w:rsid w:val="000620B1"/>
    <w:rsid w:val="000629B6"/>
    <w:rsid w:val="000629D5"/>
    <w:rsid w:val="000646EA"/>
    <w:rsid w:val="00065ABE"/>
    <w:rsid w:val="000663A2"/>
    <w:rsid w:val="00066B61"/>
    <w:rsid w:val="000708B6"/>
    <w:rsid w:val="00071447"/>
    <w:rsid w:val="000766D8"/>
    <w:rsid w:val="000769C1"/>
    <w:rsid w:val="00077DF4"/>
    <w:rsid w:val="0008203E"/>
    <w:rsid w:val="00082384"/>
    <w:rsid w:val="000843D2"/>
    <w:rsid w:val="00084D80"/>
    <w:rsid w:val="0008506E"/>
    <w:rsid w:val="00090F9B"/>
    <w:rsid w:val="00092226"/>
    <w:rsid w:val="0009313B"/>
    <w:rsid w:val="00093BA9"/>
    <w:rsid w:val="00094F4E"/>
    <w:rsid w:val="000970E4"/>
    <w:rsid w:val="000A3295"/>
    <w:rsid w:val="000A473C"/>
    <w:rsid w:val="000B1FEB"/>
    <w:rsid w:val="000B31C3"/>
    <w:rsid w:val="000B477B"/>
    <w:rsid w:val="000B5754"/>
    <w:rsid w:val="000C2412"/>
    <w:rsid w:val="000C2F9C"/>
    <w:rsid w:val="000C33BA"/>
    <w:rsid w:val="000C3406"/>
    <w:rsid w:val="000C436C"/>
    <w:rsid w:val="000D1362"/>
    <w:rsid w:val="000D635A"/>
    <w:rsid w:val="000E03A7"/>
    <w:rsid w:val="000E4383"/>
    <w:rsid w:val="000E4618"/>
    <w:rsid w:val="000E5120"/>
    <w:rsid w:val="000E55F4"/>
    <w:rsid w:val="000E5727"/>
    <w:rsid w:val="000F0116"/>
    <w:rsid w:val="000F2236"/>
    <w:rsid w:val="000F3843"/>
    <w:rsid w:val="000F4480"/>
    <w:rsid w:val="000F4662"/>
    <w:rsid w:val="000F6E21"/>
    <w:rsid w:val="000F7BEF"/>
    <w:rsid w:val="00101FF3"/>
    <w:rsid w:val="00106889"/>
    <w:rsid w:val="0010769C"/>
    <w:rsid w:val="001148BF"/>
    <w:rsid w:val="0011562D"/>
    <w:rsid w:val="001159E0"/>
    <w:rsid w:val="00116714"/>
    <w:rsid w:val="00120770"/>
    <w:rsid w:val="00124834"/>
    <w:rsid w:val="00126135"/>
    <w:rsid w:val="00126214"/>
    <w:rsid w:val="001273E3"/>
    <w:rsid w:val="00130B33"/>
    <w:rsid w:val="00132AF2"/>
    <w:rsid w:val="00135928"/>
    <w:rsid w:val="00141504"/>
    <w:rsid w:val="00142106"/>
    <w:rsid w:val="00142E6D"/>
    <w:rsid w:val="0014636D"/>
    <w:rsid w:val="001468C3"/>
    <w:rsid w:val="00146B59"/>
    <w:rsid w:val="001525C1"/>
    <w:rsid w:val="00153379"/>
    <w:rsid w:val="0015381C"/>
    <w:rsid w:val="00154499"/>
    <w:rsid w:val="00155B0D"/>
    <w:rsid w:val="001570B0"/>
    <w:rsid w:val="00157C43"/>
    <w:rsid w:val="00163A10"/>
    <w:rsid w:val="00163EC2"/>
    <w:rsid w:val="001644F2"/>
    <w:rsid w:val="001707D5"/>
    <w:rsid w:val="00171F34"/>
    <w:rsid w:val="00173FF4"/>
    <w:rsid w:val="00174E90"/>
    <w:rsid w:val="00175AA8"/>
    <w:rsid w:val="00176AE0"/>
    <w:rsid w:val="00183BDB"/>
    <w:rsid w:val="00192F35"/>
    <w:rsid w:val="001947B4"/>
    <w:rsid w:val="00196163"/>
    <w:rsid w:val="001A1531"/>
    <w:rsid w:val="001B0B1E"/>
    <w:rsid w:val="001B2014"/>
    <w:rsid w:val="001B2723"/>
    <w:rsid w:val="001B3E02"/>
    <w:rsid w:val="001B588E"/>
    <w:rsid w:val="001C1B82"/>
    <w:rsid w:val="001C26B3"/>
    <w:rsid w:val="001C39FA"/>
    <w:rsid w:val="001C50E1"/>
    <w:rsid w:val="001C5DBA"/>
    <w:rsid w:val="001D0ED5"/>
    <w:rsid w:val="001D310A"/>
    <w:rsid w:val="001D319B"/>
    <w:rsid w:val="001D54ED"/>
    <w:rsid w:val="001E479A"/>
    <w:rsid w:val="001E54EF"/>
    <w:rsid w:val="001E5886"/>
    <w:rsid w:val="001E6B64"/>
    <w:rsid w:val="001F1133"/>
    <w:rsid w:val="001F2B5B"/>
    <w:rsid w:val="001F32EA"/>
    <w:rsid w:val="0020475F"/>
    <w:rsid w:val="00205B1B"/>
    <w:rsid w:val="00207045"/>
    <w:rsid w:val="00210153"/>
    <w:rsid w:val="00210505"/>
    <w:rsid w:val="002144D4"/>
    <w:rsid w:val="00221591"/>
    <w:rsid w:val="00221C57"/>
    <w:rsid w:val="00222845"/>
    <w:rsid w:val="00225453"/>
    <w:rsid w:val="00225CA1"/>
    <w:rsid w:val="0022704D"/>
    <w:rsid w:val="00231932"/>
    <w:rsid w:val="002323C9"/>
    <w:rsid w:val="00232ACB"/>
    <w:rsid w:val="00233013"/>
    <w:rsid w:val="002341CB"/>
    <w:rsid w:val="00235CAF"/>
    <w:rsid w:val="002374C9"/>
    <w:rsid w:val="00241432"/>
    <w:rsid w:val="00243310"/>
    <w:rsid w:val="002448BE"/>
    <w:rsid w:val="00244D71"/>
    <w:rsid w:val="00245C30"/>
    <w:rsid w:val="00250ADC"/>
    <w:rsid w:val="00260E6D"/>
    <w:rsid w:val="00262042"/>
    <w:rsid w:val="00262D0D"/>
    <w:rsid w:val="00263933"/>
    <w:rsid w:val="00263A76"/>
    <w:rsid w:val="00263B8C"/>
    <w:rsid w:val="0026525C"/>
    <w:rsid w:val="00266679"/>
    <w:rsid w:val="00266FD1"/>
    <w:rsid w:val="00267CF5"/>
    <w:rsid w:val="00267E00"/>
    <w:rsid w:val="00270FCE"/>
    <w:rsid w:val="00271C89"/>
    <w:rsid w:val="00271C8A"/>
    <w:rsid w:val="002765B5"/>
    <w:rsid w:val="00277219"/>
    <w:rsid w:val="0028257D"/>
    <w:rsid w:val="00282EF3"/>
    <w:rsid w:val="00284E68"/>
    <w:rsid w:val="00286A52"/>
    <w:rsid w:val="00295B9F"/>
    <w:rsid w:val="002A2DD4"/>
    <w:rsid w:val="002A2DE6"/>
    <w:rsid w:val="002A3DB5"/>
    <w:rsid w:val="002A579F"/>
    <w:rsid w:val="002A7B60"/>
    <w:rsid w:val="002A7EC8"/>
    <w:rsid w:val="002B0D1C"/>
    <w:rsid w:val="002B0D44"/>
    <w:rsid w:val="002B1651"/>
    <w:rsid w:val="002B443F"/>
    <w:rsid w:val="002B6D1A"/>
    <w:rsid w:val="002B7FD4"/>
    <w:rsid w:val="002C3896"/>
    <w:rsid w:val="002C47B5"/>
    <w:rsid w:val="002C4B55"/>
    <w:rsid w:val="002C53D9"/>
    <w:rsid w:val="002C621A"/>
    <w:rsid w:val="002C6E28"/>
    <w:rsid w:val="002C7CE7"/>
    <w:rsid w:val="002C7F12"/>
    <w:rsid w:val="002D05CB"/>
    <w:rsid w:val="002D08E2"/>
    <w:rsid w:val="002D18D9"/>
    <w:rsid w:val="002D1937"/>
    <w:rsid w:val="002D4518"/>
    <w:rsid w:val="002D5B3B"/>
    <w:rsid w:val="002D7583"/>
    <w:rsid w:val="002E2C07"/>
    <w:rsid w:val="002E4B40"/>
    <w:rsid w:val="002F056C"/>
    <w:rsid w:val="002F1DE1"/>
    <w:rsid w:val="002F23B6"/>
    <w:rsid w:val="002F70BD"/>
    <w:rsid w:val="002F789A"/>
    <w:rsid w:val="002F7DEA"/>
    <w:rsid w:val="003043B6"/>
    <w:rsid w:val="0030506E"/>
    <w:rsid w:val="0030660D"/>
    <w:rsid w:val="003071B5"/>
    <w:rsid w:val="00311AA5"/>
    <w:rsid w:val="00311B0F"/>
    <w:rsid w:val="00311E12"/>
    <w:rsid w:val="0031318F"/>
    <w:rsid w:val="003143A3"/>
    <w:rsid w:val="00314AF2"/>
    <w:rsid w:val="00317169"/>
    <w:rsid w:val="003177C4"/>
    <w:rsid w:val="0032219B"/>
    <w:rsid w:val="00322A6C"/>
    <w:rsid w:val="00324AC4"/>
    <w:rsid w:val="00324D34"/>
    <w:rsid w:val="00327047"/>
    <w:rsid w:val="00330649"/>
    <w:rsid w:val="0033151F"/>
    <w:rsid w:val="00331DAF"/>
    <w:rsid w:val="00331DC8"/>
    <w:rsid w:val="003321EC"/>
    <w:rsid w:val="003337FA"/>
    <w:rsid w:val="0033587C"/>
    <w:rsid w:val="00336354"/>
    <w:rsid w:val="00340918"/>
    <w:rsid w:val="00343428"/>
    <w:rsid w:val="00352DA8"/>
    <w:rsid w:val="0035544B"/>
    <w:rsid w:val="003560F2"/>
    <w:rsid w:val="00360241"/>
    <w:rsid w:val="00363082"/>
    <w:rsid w:val="00363C9D"/>
    <w:rsid w:val="0036626A"/>
    <w:rsid w:val="00372550"/>
    <w:rsid w:val="00372AF8"/>
    <w:rsid w:val="00383726"/>
    <w:rsid w:val="00384225"/>
    <w:rsid w:val="003A12D5"/>
    <w:rsid w:val="003A41A1"/>
    <w:rsid w:val="003B299F"/>
    <w:rsid w:val="003B447C"/>
    <w:rsid w:val="003B7A98"/>
    <w:rsid w:val="003C09BA"/>
    <w:rsid w:val="003C3BCC"/>
    <w:rsid w:val="003C48A6"/>
    <w:rsid w:val="003C6D0F"/>
    <w:rsid w:val="003C7AF3"/>
    <w:rsid w:val="003C7B60"/>
    <w:rsid w:val="003D1DE4"/>
    <w:rsid w:val="003D52A7"/>
    <w:rsid w:val="003D75BE"/>
    <w:rsid w:val="003E3314"/>
    <w:rsid w:val="003E415B"/>
    <w:rsid w:val="003E4A93"/>
    <w:rsid w:val="003E4FD9"/>
    <w:rsid w:val="003E5516"/>
    <w:rsid w:val="003E7234"/>
    <w:rsid w:val="003E7435"/>
    <w:rsid w:val="003F1D69"/>
    <w:rsid w:val="003F2168"/>
    <w:rsid w:val="003F27F3"/>
    <w:rsid w:val="003F485B"/>
    <w:rsid w:val="003F4FA7"/>
    <w:rsid w:val="003F50DE"/>
    <w:rsid w:val="003F5FF1"/>
    <w:rsid w:val="004009F3"/>
    <w:rsid w:val="00404CFB"/>
    <w:rsid w:val="00406744"/>
    <w:rsid w:val="004068F6"/>
    <w:rsid w:val="00406C9F"/>
    <w:rsid w:val="0041063D"/>
    <w:rsid w:val="00410908"/>
    <w:rsid w:val="00411104"/>
    <w:rsid w:val="00414B1E"/>
    <w:rsid w:val="00420BE7"/>
    <w:rsid w:val="00420FCB"/>
    <w:rsid w:val="004239D4"/>
    <w:rsid w:val="0042539C"/>
    <w:rsid w:val="00425F24"/>
    <w:rsid w:val="00435740"/>
    <w:rsid w:val="004362C8"/>
    <w:rsid w:val="004421F8"/>
    <w:rsid w:val="004431C7"/>
    <w:rsid w:val="0044449F"/>
    <w:rsid w:val="00450275"/>
    <w:rsid w:val="00451A90"/>
    <w:rsid w:val="00452D32"/>
    <w:rsid w:val="00454FCC"/>
    <w:rsid w:val="004552A0"/>
    <w:rsid w:val="004559C9"/>
    <w:rsid w:val="00456B6D"/>
    <w:rsid w:val="00457F5A"/>
    <w:rsid w:val="0046124B"/>
    <w:rsid w:val="00461CAE"/>
    <w:rsid w:val="004630F8"/>
    <w:rsid w:val="00463ECB"/>
    <w:rsid w:val="00465DCC"/>
    <w:rsid w:val="00471DA7"/>
    <w:rsid w:val="00471DD4"/>
    <w:rsid w:val="00472611"/>
    <w:rsid w:val="00473BE0"/>
    <w:rsid w:val="004740E8"/>
    <w:rsid w:val="00475E68"/>
    <w:rsid w:val="0048379B"/>
    <w:rsid w:val="00485F83"/>
    <w:rsid w:val="0048654A"/>
    <w:rsid w:val="0049136E"/>
    <w:rsid w:val="00492434"/>
    <w:rsid w:val="00493C68"/>
    <w:rsid w:val="00495F09"/>
    <w:rsid w:val="00497900"/>
    <w:rsid w:val="004A052A"/>
    <w:rsid w:val="004B0B0D"/>
    <w:rsid w:val="004B5595"/>
    <w:rsid w:val="004B57C7"/>
    <w:rsid w:val="004B65D1"/>
    <w:rsid w:val="004B6669"/>
    <w:rsid w:val="004B7563"/>
    <w:rsid w:val="004B7585"/>
    <w:rsid w:val="004C3159"/>
    <w:rsid w:val="004C5663"/>
    <w:rsid w:val="004C5B0A"/>
    <w:rsid w:val="004D0729"/>
    <w:rsid w:val="004D143F"/>
    <w:rsid w:val="004D2D32"/>
    <w:rsid w:val="004E146C"/>
    <w:rsid w:val="004E2522"/>
    <w:rsid w:val="004E37BC"/>
    <w:rsid w:val="004E3BC6"/>
    <w:rsid w:val="004E45D3"/>
    <w:rsid w:val="004E5471"/>
    <w:rsid w:val="004E64DD"/>
    <w:rsid w:val="004E6A1A"/>
    <w:rsid w:val="004E7B02"/>
    <w:rsid w:val="004F24DB"/>
    <w:rsid w:val="004F2823"/>
    <w:rsid w:val="004F5936"/>
    <w:rsid w:val="004F6F99"/>
    <w:rsid w:val="005009A1"/>
    <w:rsid w:val="00500E93"/>
    <w:rsid w:val="00501644"/>
    <w:rsid w:val="00502DB7"/>
    <w:rsid w:val="005031FE"/>
    <w:rsid w:val="0050326B"/>
    <w:rsid w:val="00504BEB"/>
    <w:rsid w:val="00507B7E"/>
    <w:rsid w:val="00510BDF"/>
    <w:rsid w:val="00511349"/>
    <w:rsid w:val="00512440"/>
    <w:rsid w:val="00512C45"/>
    <w:rsid w:val="00520092"/>
    <w:rsid w:val="00520965"/>
    <w:rsid w:val="0052109F"/>
    <w:rsid w:val="005235B5"/>
    <w:rsid w:val="00525203"/>
    <w:rsid w:val="005267A6"/>
    <w:rsid w:val="00527B5B"/>
    <w:rsid w:val="0053103B"/>
    <w:rsid w:val="00531780"/>
    <w:rsid w:val="00533E97"/>
    <w:rsid w:val="00540B52"/>
    <w:rsid w:val="005449B7"/>
    <w:rsid w:val="005455D6"/>
    <w:rsid w:val="0054577F"/>
    <w:rsid w:val="00545CD8"/>
    <w:rsid w:val="005472B9"/>
    <w:rsid w:val="005474C7"/>
    <w:rsid w:val="00553162"/>
    <w:rsid w:val="00556AA6"/>
    <w:rsid w:val="00560240"/>
    <w:rsid w:val="00564EEB"/>
    <w:rsid w:val="005654C8"/>
    <w:rsid w:val="0057114F"/>
    <w:rsid w:val="00571A01"/>
    <w:rsid w:val="00572D8C"/>
    <w:rsid w:val="00576A09"/>
    <w:rsid w:val="005826BD"/>
    <w:rsid w:val="00586F21"/>
    <w:rsid w:val="00587E04"/>
    <w:rsid w:val="00591081"/>
    <w:rsid w:val="00594F8E"/>
    <w:rsid w:val="00596E58"/>
    <w:rsid w:val="0059751F"/>
    <w:rsid w:val="005A156B"/>
    <w:rsid w:val="005A6872"/>
    <w:rsid w:val="005A7BE1"/>
    <w:rsid w:val="005B09B3"/>
    <w:rsid w:val="005B159F"/>
    <w:rsid w:val="005B287F"/>
    <w:rsid w:val="005B3256"/>
    <w:rsid w:val="005B3B67"/>
    <w:rsid w:val="005B7A8F"/>
    <w:rsid w:val="005C00AD"/>
    <w:rsid w:val="005C02A4"/>
    <w:rsid w:val="005C2BE5"/>
    <w:rsid w:val="005D3070"/>
    <w:rsid w:val="005E507A"/>
    <w:rsid w:val="005F116C"/>
    <w:rsid w:val="005F1583"/>
    <w:rsid w:val="005F1B8B"/>
    <w:rsid w:val="005F79BF"/>
    <w:rsid w:val="0060343E"/>
    <w:rsid w:val="00606250"/>
    <w:rsid w:val="0060665E"/>
    <w:rsid w:val="00610197"/>
    <w:rsid w:val="00610B85"/>
    <w:rsid w:val="006150CD"/>
    <w:rsid w:val="00615150"/>
    <w:rsid w:val="00615FB1"/>
    <w:rsid w:val="00616AB1"/>
    <w:rsid w:val="006202E8"/>
    <w:rsid w:val="006216AF"/>
    <w:rsid w:val="00621BE1"/>
    <w:rsid w:val="00622AA1"/>
    <w:rsid w:val="0062301E"/>
    <w:rsid w:val="006238C3"/>
    <w:rsid w:val="00630306"/>
    <w:rsid w:val="00630984"/>
    <w:rsid w:val="00633C4B"/>
    <w:rsid w:val="00633E8A"/>
    <w:rsid w:val="00634943"/>
    <w:rsid w:val="006356DF"/>
    <w:rsid w:val="00635A04"/>
    <w:rsid w:val="00643884"/>
    <w:rsid w:val="006449AE"/>
    <w:rsid w:val="00647030"/>
    <w:rsid w:val="006501D0"/>
    <w:rsid w:val="006518A7"/>
    <w:rsid w:val="006525D7"/>
    <w:rsid w:val="00653301"/>
    <w:rsid w:val="00653AE6"/>
    <w:rsid w:val="00656308"/>
    <w:rsid w:val="00656E83"/>
    <w:rsid w:val="00657C0E"/>
    <w:rsid w:val="00661A0D"/>
    <w:rsid w:val="006626EC"/>
    <w:rsid w:val="00664236"/>
    <w:rsid w:val="00666D2F"/>
    <w:rsid w:val="006723DC"/>
    <w:rsid w:val="00673CCC"/>
    <w:rsid w:val="00677465"/>
    <w:rsid w:val="0068327D"/>
    <w:rsid w:val="006867DC"/>
    <w:rsid w:val="006871A4"/>
    <w:rsid w:val="006874B3"/>
    <w:rsid w:val="0069585A"/>
    <w:rsid w:val="00697EBE"/>
    <w:rsid w:val="006A1B8D"/>
    <w:rsid w:val="006A3C9E"/>
    <w:rsid w:val="006A3EAE"/>
    <w:rsid w:val="006A75DA"/>
    <w:rsid w:val="006B079B"/>
    <w:rsid w:val="006B1525"/>
    <w:rsid w:val="006B213D"/>
    <w:rsid w:val="006B6242"/>
    <w:rsid w:val="006B6BE1"/>
    <w:rsid w:val="006B7246"/>
    <w:rsid w:val="006C1260"/>
    <w:rsid w:val="006C356E"/>
    <w:rsid w:val="006C5F45"/>
    <w:rsid w:val="006C600E"/>
    <w:rsid w:val="006C7219"/>
    <w:rsid w:val="006D0E50"/>
    <w:rsid w:val="006D2940"/>
    <w:rsid w:val="006D3827"/>
    <w:rsid w:val="006D3A9E"/>
    <w:rsid w:val="006D59BB"/>
    <w:rsid w:val="006D64E6"/>
    <w:rsid w:val="006E1CF2"/>
    <w:rsid w:val="006E7128"/>
    <w:rsid w:val="006F2CE9"/>
    <w:rsid w:val="006F6212"/>
    <w:rsid w:val="006F750E"/>
    <w:rsid w:val="006F755D"/>
    <w:rsid w:val="00701336"/>
    <w:rsid w:val="007031DD"/>
    <w:rsid w:val="007047A4"/>
    <w:rsid w:val="00704A4C"/>
    <w:rsid w:val="007057E0"/>
    <w:rsid w:val="00712EE7"/>
    <w:rsid w:val="00713279"/>
    <w:rsid w:val="0071383A"/>
    <w:rsid w:val="00713AE9"/>
    <w:rsid w:val="00714A33"/>
    <w:rsid w:val="00722DBB"/>
    <w:rsid w:val="00722F19"/>
    <w:rsid w:val="00724E93"/>
    <w:rsid w:val="00727A7E"/>
    <w:rsid w:val="00727C39"/>
    <w:rsid w:val="00733745"/>
    <w:rsid w:val="00734876"/>
    <w:rsid w:val="00735D5B"/>
    <w:rsid w:val="007404B8"/>
    <w:rsid w:val="00740669"/>
    <w:rsid w:val="00742AC6"/>
    <w:rsid w:val="007556FB"/>
    <w:rsid w:val="00756ADF"/>
    <w:rsid w:val="00760961"/>
    <w:rsid w:val="00762274"/>
    <w:rsid w:val="007642FA"/>
    <w:rsid w:val="00765F12"/>
    <w:rsid w:val="00767050"/>
    <w:rsid w:val="007703A9"/>
    <w:rsid w:val="007707DF"/>
    <w:rsid w:val="00771439"/>
    <w:rsid w:val="007726FD"/>
    <w:rsid w:val="0077271C"/>
    <w:rsid w:val="0077438A"/>
    <w:rsid w:val="007744C9"/>
    <w:rsid w:val="00774CDA"/>
    <w:rsid w:val="00774D99"/>
    <w:rsid w:val="007759ED"/>
    <w:rsid w:val="00777529"/>
    <w:rsid w:val="00777AE9"/>
    <w:rsid w:val="00784396"/>
    <w:rsid w:val="00785C85"/>
    <w:rsid w:val="00793EEA"/>
    <w:rsid w:val="00794049"/>
    <w:rsid w:val="00794B2E"/>
    <w:rsid w:val="007950ED"/>
    <w:rsid w:val="00795E64"/>
    <w:rsid w:val="007967F4"/>
    <w:rsid w:val="007A04C7"/>
    <w:rsid w:val="007A0A65"/>
    <w:rsid w:val="007A7D00"/>
    <w:rsid w:val="007B0BAB"/>
    <w:rsid w:val="007B1F67"/>
    <w:rsid w:val="007B255A"/>
    <w:rsid w:val="007B303B"/>
    <w:rsid w:val="007B5750"/>
    <w:rsid w:val="007B6327"/>
    <w:rsid w:val="007C146B"/>
    <w:rsid w:val="007C2FD1"/>
    <w:rsid w:val="007D0C9E"/>
    <w:rsid w:val="007D0EA5"/>
    <w:rsid w:val="007D3668"/>
    <w:rsid w:val="007D5C11"/>
    <w:rsid w:val="007D611A"/>
    <w:rsid w:val="007D774E"/>
    <w:rsid w:val="007E1211"/>
    <w:rsid w:val="007E3143"/>
    <w:rsid w:val="007F0407"/>
    <w:rsid w:val="007F0656"/>
    <w:rsid w:val="007F2D88"/>
    <w:rsid w:val="00800A15"/>
    <w:rsid w:val="00803F13"/>
    <w:rsid w:val="00805050"/>
    <w:rsid w:val="0080589C"/>
    <w:rsid w:val="00805D17"/>
    <w:rsid w:val="008066AE"/>
    <w:rsid w:val="00806EA4"/>
    <w:rsid w:val="00812A3C"/>
    <w:rsid w:val="00821038"/>
    <w:rsid w:val="0082103D"/>
    <w:rsid w:val="0082118C"/>
    <w:rsid w:val="00821AD1"/>
    <w:rsid w:val="00822393"/>
    <w:rsid w:val="00823E6C"/>
    <w:rsid w:val="00823E8F"/>
    <w:rsid w:val="008265ED"/>
    <w:rsid w:val="0082728C"/>
    <w:rsid w:val="00830E65"/>
    <w:rsid w:val="0083351B"/>
    <w:rsid w:val="00836805"/>
    <w:rsid w:val="0084634A"/>
    <w:rsid w:val="00846C39"/>
    <w:rsid w:val="00847911"/>
    <w:rsid w:val="0085075C"/>
    <w:rsid w:val="00851D48"/>
    <w:rsid w:val="00852CA2"/>
    <w:rsid w:val="008571D3"/>
    <w:rsid w:val="00857D6D"/>
    <w:rsid w:val="00861030"/>
    <w:rsid w:val="00862496"/>
    <w:rsid w:val="00865A93"/>
    <w:rsid w:val="00866C66"/>
    <w:rsid w:val="00866F15"/>
    <w:rsid w:val="00871022"/>
    <w:rsid w:val="00873412"/>
    <w:rsid w:val="00875979"/>
    <w:rsid w:val="008763FF"/>
    <w:rsid w:val="00882383"/>
    <w:rsid w:val="00882452"/>
    <w:rsid w:val="00886C5A"/>
    <w:rsid w:val="00891997"/>
    <w:rsid w:val="00892C6E"/>
    <w:rsid w:val="0089501D"/>
    <w:rsid w:val="008979E2"/>
    <w:rsid w:val="00897CB3"/>
    <w:rsid w:val="008A0BE1"/>
    <w:rsid w:val="008A21DE"/>
    <w:rsid w:val="008A302C"/>
    <w:rsid w:val="008B00DE"/>
    <w:rsid w:val="008B53E8"/>
    <w:rsid w:val="008B5458"/>
    <w:rsid w:val="008B58FE"/>
    <w:rsid w:val="008B5B09"/>
    <w:rsid w:val="008B7AD5"/>
    <w:rsid w:val="008B7D91"/>
    <w:rsid w:val="008C07A6"/>
    <w:rsid w:val="008C1210"/>
    <w:rsid w:val="008C217D"/>
    <w:rsid w:val="008C4E03"/>
    <w:rsid w:val="008D0777"/>
    <w:rsid w:val="008D251A"/>
    <w:rsid w:val="008D2CDC"/>
    <w:rsid w:val="008D4446"/>
    <w:rsid w:val="008D5065"/>
    <w:rsid w:val="008D5659"/>
    <w:rsid w:val="008D642E"/>
    <w:rsid w:val="008D6C36"/>
    <w:rsid w:val="008D73EA"/>
    <w:rsid w:val="008D7CDC"/>
    <w:rsid w:val="008E0D81"/>
    <w:rsid w:val="008E0FAD"/>
    <w:rsid w:val="008E5DE8"/>
    <w:rsid w:val="008E6B4D"/>
    <w:rsid w:val="008E6C81"/>
    <w:rsid w:val="008E7DB7"/>
    <w:rsid w:val="008F2818"/>
    <w:rsid w:val="008F6C82"/>
    <w:rsid w:val="008F76A2"/>
    <w:rsid w:val="009023A3"/>
    <w:rsid w:val="0090658A"/>
    <w:rsid w:val="00910CC8"/>
    <w:rsid w:val="009132A4"/>
    <w:rsid w:val="009132F2"/>
    <w:rsid w:val="00914C60"/>
    <w:rsid w:val="009151AA"/>
    <w:rsid w:val="0091729A"/>
    <w:rsid w:val="009176EC"/>
    <w:rsid w:val="009214B1"/>
    <w:rsid w:val="0092417E"/>
    <w:rsid w:val="00925E9E"/>
    <w:rsid w:val="0092642A"/>
    <w:rsid w:val="00930BC5"/>
    <w:rsid w:val="0093421C"/>
    <w:rsid w:val="0093541B"/>
    <w:rsid w:val="0093554C"/>
    <w:rsid w:val="00935962"/>
    <w:rsid w:val="0093645D"/>
    <w:rsid w:val="00936D46"/>
    <w:rsid w:val="009400A4"/>
    <w:rsid w:val="009408B0"/>
    <w:rsid w:val="009416D1"/>
    <w:rsid w:val="00941B96"/>
    <w:rsid w:val="00946FC8"/>
    <w:rsid w:val="0094781D"/>
    <w:rsid w:val="0095020B"/>
    <w:rsid w:val="00952095"/>
    <w:rsid w:val="009528FA"/>
    <w:rsid w:val="00956653"/>
    <w:rsid w:val="009602E7"/>
    <w:rsid w:val="00960BDC"/>
    <w:rsid w:val="009615CF"/>
    <w:rsid w:val="0096400E"/>
    <w:rsid w:val="00964159"/>
    <w:rsid w:val="0096598F"/>
    <w:rsid w:val="00966138"/>
    <w:rsid w:val="00967053"/>
    <w:rsid w:val="00967199"/>
    <w:rsid w:val="009678EA"/>
    <w:rsid w:val="00974831"/>
    <w:rsid w:val="00974F12"/>
    <w:rsid w:val="00976456"/>
    <w:rsid w:val="009811D2"/>
    <w:rsid w:val="009833B0"/>
    <w:rsid w:val="00987CDB"/>
    <w:rsid w:val="0099277E"/>
    <w:rsid w:val="0099455C"/>
    <w:rsid w:val="009A092A"/>
    <w:rsid w:val="009A15F1"/>
    <w:rsid w:val="009A36B7"/>
    <w:rsid w:val="009A4DCD"/>
    <w:rsid w:val="009A65C7"/>
    <w:rsid w:val="009A6C77"/>
    <w:rsid w:val="009A7EDA"/>
    <w:rsid w:val="009B37D2"/>
    <w:rsid w:val="009B4CDC"/>
    <w:rsid w:val="009B684B"/>
    <w:rsid w:val="009B7703"/>
    <w:rsid w:val="009B7B08"/>
    <w:rsid w:val="009C1AFC"/>
    <w:rsid w:val="009C2018"/>
    <w:rsid w:val="009C2241"/>
    <w:rsid w:val="009C22E0"/>
    <w:rsid w:val="009C4501"/>
    <w:rsid w:val="009C4CD2"/>
    <w:rsid w:val="009C515C"/>
    <w:rsid w:val="009C7C4B"/>
    <w:rsid w:val="009D3308"/>
    <w:rsid w:val="009D3E4D"/>
    <w:rsid w:val="009D4E56"/>
    <w:rsid w:val="009D612B"/>
    <w:rsid w:val="009E01C1"/>
    <w:rsid w:val="009E0548"/>
    <w:rsid w:val="009E280D"/>
    <w:rsid w:val="009E49FF"/>
    <w:rsid w:val="009F0152"/>
    <w:rsid w:val="009F0739"/>
    <w:rsid w:val="009F0D85"/>
    <w:rsid w:val="009F1826"/>
    <w:rsid w:val="009F3AFD"/>
    <w:rsid w:val="009F3D47"/>
    <w:rsid w:val="009F5493"/>
    <w:rsid w:val="00A0241C"/>
    <w:rsid w:val="00A037E7"/>
    <w:rsid w:val="00A0385C"/>
    <w:rsid w:val="00A03A3E"/>
    <w:rsid w:val="00A04566"/>
    <w:rsid w:val="00A0577A"/>
    <w:rsid w:val="00A069B6"/>
    <w:rsid w:val="00A1177A"/>
    <w:rsid w:val="00A15EF6"/>
    <w:rsid w:val="00A16B40"/>
    <w:rsid w:val="00A21767"/>
    <w:rsid w:val="00A23513"/>
    <w:rsid w:val="00A23D05"/>
    <w:rsid w:val="00A2436E"/>
    <w:rsid w:val="00A24DF8"/>
    <w:rsid w:val="00A264FC"/>
    <w:rsid w:val="00A26D37"/>
    <w:rsid w:val="00A31DB2"/>
    <w:rsid w:val="00A330F8"/>
    <w:rsid w:val="00A36015"/>
    <w:rsid w:val="00A378A3"/>
    <w:rsid w:val="00A40CDF"/>
    <w:rsid w:val="00A41D61"/>
    <w:rsid w:val="00A42311"/>
    <w:rsid w:val="00A4358E"/>
    <w:rsid w:val="00A43827"/>
    <w:rsid w:val="00A43C94"/>
    <w:rsid w:val="00A4568B"/>
    <w:rsid w:val="00A53CCF"/>
    <w:rsid w:val="00A5458C"/>
    <w:rsid w:val="00A60EDB"/>
    <w:rsid w:val="00A62EB9"/>
    <w:rsid w:val="00A63EC9"/>
    <w:rsid w:val="00A7088E"/>
    <w:rsid w:val="00A70B7A"/>
    <w:rsid w:val="00A71C7A"/>
    <w:rsid w:val="00A72388"/>
    <w:rsid w:val="00A73478"/>
    <w:rsid w:val="00A7438B"/>
    <w:rsid w:val="00A74834"/>
    <w:rsid w:val="00A752B8"/>
    <w:rsid w:val="00A77624"/>
    <w:rsid w:val="00A812F6"/>
    <w:rsid w:val="00A8136A"/>
    <w:rsid w:val="00A81939"/>
    <w:rsid w:val="00A81C0E"/>
    <w:rsid w:val="00A82A06"/>
    <w:rsid w:val="00A83783"/>
    <w:rsid w:val="00A83AC2"/>
    <w:rsid w:val="00A8796B"/>
    <w:rsid w:val="00A921F4"/>
    <w:rsid w:val="00A9271B"/>
    <w:rsid w:val="00A9346D"/>
    <w:rsid w:val="00A962BB"/>
    <w:rsid w:val="00A971A5"/>
    <w:rsid w:val="00AA0471"/>
    <w:rsid w:val="00AA6BEB"/>
    <w:rsid w:val="00AB0260"/>
    <w:rsid w:val="00AB0270"/>
    <w:rsid w:val="00AB0A8E"/>
    <w:rsid w:val="00AB0B10"/>
    <w:rsid w:val="00AB2682"/>
    <w:rsid w:val="00AB2CE0"/>
    <w:rsid w:val="00AB3397"/>
    <w:rsid w:val="00AB3496"/>
    <w:rsid w:val="00AB66CD"/>
    <w:rsid w:val="00AB6732"/>
    <w:rsid w:val="00AC1F9C"/>
    <w:rsid w:val="00AC210C"/>
    <w:rsid w:val="00AC4805"/>
    <w:rsid w:val="00AC51E8"/>
    <w:rsid w:val="00AC760F"/>
    <w:rsid w:val="00AD0991"/>
    <w:rsid w:val="00AD2F06"/>
    <w:rsid w:val="00AD2F0C"/>
    <w:rsid w:val="00AD35EC"/>
    <w:rsid w:val="00AD36A6"/>
    <w:rsid w:val="00AD4832"/>
    <w:rsid w:val="00AD5652"/>
    <w:rsid w:val="00AD6026"/>
    <w:rsid w:val="00AE0BD2"/>
    <w:rsid w:val="00AE0E2B"/>
    <w:rsid w:val="00AE1CBC"/>
    <w:rsid w:val="00AE5D8E"/>
    <w:rsid w:val="00AE7C3B"/>
    <w:rsid w:val="00AF0FFC"/>
    <w:rsid w:val="00B0257E"/>
    <w:rsid w:val="00B03920"/>
    <w:rsid w:val="00B03BF2"/>
    <w:rsid w:val="00B03C36"/>
    <w:rsid w:val="00B03F2F"/>
    <w:rsid w:val="00B04660"/>
    <w:rsid w:val="00B063FB"/>
    <w:rsid w:val="00B077CD"/>
    <w:rsid w:val="00B11339"/>
    <w:rsid w:val="00B14533"/>
    <w:rsid w:val="00B220DA"/>
    <w:rsid w:val="00B23518"/>
    <w:rsid w:val="00B262B1"/>
    <w:rsid w:val="00B30ED7"/>
    <w:rsid w:val="00B31592"/>
    <w:rsid w:val="00B32E03"/>
    <w:rsid w:val="00B37A2E"/>
    <w:rsid w:val="00B404D1"/>
    <w:rsid w:val="00B40B48"/>
    <w:rsid w:val="00B41FDA"/>
    <w:rsid w:val="00B43B5E"/>
    <w:rsid w:val="00B552CE"/>
    <w:rsid w:val="00B56EDE"/>
    <w:rsid w:val="00B56F48"/>
    <w:rsid w:val="00B57A07"/>
    <w:rsid w:val="00B57E97"/>
    <w:rsid w:val="00B61FBD"/>
    <w:rsid w:val="00B626A9"/>
    <w:rsid w:val="00B650AD"/>
    <w:rsid w:val="00B652CE"/>
    <w:rsid w:val="00B656EB"/>
    <w:rsid w:val="00B66960"/>
    <w:rsid w:val="00B7526F"/>
    <w:rsid w:val="00B815F7"/>
    <w:rsid w:val="00B81E22"/>
    <w:rsid w:val="00B82182"/>
    <w:rsid w:val="00B85E88"/>
    <w:rsid w:val="00B87448"/>
    <w:rsid w:val="00B908F5"/>
    <w:rsid w:val="00B91B26"/>
    <w:rsid w:val="00B939D9"/>
    <w:rsid w:val="00B95025"/>
    <w:rsid w:val="00B95BA8"/>
    <w:rsid w:val="00B96344"/>
    <w:rsid w:val="00B96CC3"/>
    <w:rsid w:val="00BA1440"/>
    <w:rsid w:val="00BA14E4"/>
    <w:rsid w:val="00BA159B"/>
    <w:rsid w:val="00BA40C0"/>
    <w:rsid w:val="00BA4621"/>
    <w:rsid w:val="00BA56BB"/>
    <w:rsid w:val="00BA5A45"/>
    <w:rsid w:val="00BA6986"/>
    <w:rsid w:val="00BB079C"/>
    <w:rsid w:val="00BB117A"/>
    <w:rsid w:val="00BB134B"/>
    <w:rsid w:val="00BB3004"/>
    <w:rsid w:val="00BB3D4F"/>
    <w:rsid w:val="00BB46E8"/>
    <w:rsid w:val="00BB51F2"/>
    <w:rsid w:val="00BB67E9"/>
    <w:rsid w:val="00BC114B"/>
    <w:rsid w:val="00BC5FED"/>
    <w:rsid w:val="00BC7CCA"/>
    <w:rsid w:val="00BD1042"/>
    <w:rsid w:val="00BD1E00"/>
    <w:rsid w:val="00BD3238"/>
    <w:rsid w:val="00BD3F76"/>
    <w:rsid w:val="00BD6BBA"/>
    <w:rsid w:val="00BD7A8C"/>
    <w:rsid w:val="00BE0498"/>
    <w:rsid w:val="00BE1834"/>
    <w:rsid w:val="00BE20C8"/>
    <w:rsid w:val="00BE2FCE"/>
    <w:rsid w:val="00BE3858"/>
    <w:rsid w:val="00BE442E"/>
    <w:rsid w:val="00BE6E08"/>
    <w:rsid w:val="00BE74B3"/>
    <w:rsid w:val="00BE7558"/>
    <w:rsid w:val="00BF029A"/>
    <w:rsid w:val="00BF55D8"/>
    <w:rsid w:val="00BF5DC4"/>
    <w:rsid w:val="00C0136D"/>
    <w:rsid w:val="00C02199"/>
    <w:rsid w:val="00C03215"/>
    <w:rsid w:val="00C03F10"/>
    <w:rsid w:val="00C15586"/>
    <w:rsid w:val="00C20D33"/>
    <w:rsid w:val="00C20D49"/>
    <w:rsid w:val="00C22672"/>
    <w:rsid w:val="00C227EA"/>
    <w:rsid w:val="00C232F3"/>
    <w:rsid w:val="00C25184"/>
    <w:rsid w:val="00C27320"/>
    <w:rsid w:val="00C27E04"/>
    <w:rsid w:val="00C344C4"/>
    <w:rsid w:val="00C369F2"/>
    <w:rsid w:val="00C36A48"/>
    <w:rsid w:val="00C36A96"/>
    <w:rsid w:val="00C37127"/>
    <w:rsid w:val="00C40752"/>
    <w:rsid w:val="00C40EA3"/>
    <w:rsid w:val="00C41444"/>
    <w:rsid w:val="00C41C59"/>
    <w:rsid w:val="00C424AE"/>
    <w:rsid w:val="00C4611E"/>
    <w:rsid w:val="00C46D89"/>
    <w:rsid w:val="00C47CEA"/>
    <w:rsid w:val="00C51DC0"/>
    <w:rsid w:val="00C531ED"/>
    <w:rsid w:val="00C55E6D"/>
    <w:rsid w:val="00C57A56"/>
    <w:rsid w:val="00C60714"/>
    <w:rsid w:val="00C60DCD"/>
    <w:rsid w:val="00C610B1"/>
    <w:rsid w:val="00C61FB1"/>
    <w:rsid w:val="00C62387"/>
    <w:rsid w:val="00C62996"/>
    <w:rsid w:val="00C636AD"/>
    <w:rsid w:val="00C70ABC"/>
    <w:rsid w:val="00C749A1"/>
    <w:rsid w:val="00C8108B"/>
    <w:rsid w:val="00C81EA8"/>
    <w:rsid w:val="00C82046"/>
    <w:rsid w:val="00C82C62"/>
    <w:rsid w:val="00C8410F"/>
    <w:rsid w:val="00C90D31"/>
    <w:rsid w:val="00C92265"/>
    <w:rsid w:val="00C94BDE"/>
    <w:rsid w:val="00CA1577"/>
    <w:rsid w:val="00CA274A"/>
    <w:rsid w:val="00CA451B"/>
    <w:rsid w:val="00CA7BCF"/>
    <w:rsid w:val="00CB09F6"/>
    <w:rsid w:val="00CB2E52"/>
    <w:rsid w:val="00CB5F27"/>
    <w:rsid w:val="00CB641E"/>
    <w:rsid w:val="00CB7780"/>
    <w:rsid w:val="00CC32C7"/>
    <w:rsid w:val="00CC3955"/>
    <w:rsid w:val="00CC5BAA"/>
    <w:rsid w:val="00CC6AF3"/>
    <w:rsid w:val="00CC7BEC"/>
    <w:rsid w:val="00CD15C2"/>
    <w:rsid w:val="00CD3455"/>
    <w:rsid w:val="00CD504D"/>
    <w:rsid w:val="00CD5E6A"/>
    <w:rsid w:val="00CD627D"/>
    <w:rsid w:val="00CE1AD2"/>
    <w:rsid w:val="00CE32CD"/>
    <w:rsid w:val="00CE35B4"/>
    <w:rsid w:val="00CE51A6"/>
    <w:rsid w:val="00CE73C0"/>
    <w:rsid w:val="00CE741D"/>
    <w:rsid w:val="00CF2447"/>
    <w:rsid w:val="00CF3713"/>
    <w:rsid w:val="00CF6ABA"/>
    <w:rsid w:val="00CF6C6D"/>
    <w:rsid w:val="00CF77CC"/>
    <w:rsid w:val="00D002E6"/>
    <w:rsid w:val="00D00ECB"/>
    <w:rsid w:val="00D10B5F"/>
    <w:rsid w:val="00D1401D"/>
    <w:rsid w:val="00D14E82"/>
    <w:rsid w:val="00D15DEB"/>
    <w:rsid w:val="00D237A2"/>
    <w:rsid w:val="00D260B8"/>
    <w:rsid w:val="00D26692"/>
    <w:rsid w:val="00D300AB"/>
    <w:rsid w:val="00D324C8"/>
    <w:rsid w:val="00D36A6B"/>
    <w:rsid w:val="00D45349"/>
    <w:rsid w:val="00D464C3"/>
    <w:rsid w:val="00D46FFA"/>
    <w:rsid w:val="00D47A5D"/>
    <w:rsid w:val="00D5150C"/>
    <w:rsid w:val="00D5361E"/>
    <w:rsid w:val="00D55F52"/>
    <w:rsid w:val="00D56262"/>
    <w:rsid w:val="00D565AE"/>
    <w:rsid w:val="00D56EAE"/>
    <w:rsid w:val="00D63FD5"/>
    <w:rsid w:val="00D64057"/>
    <w:rsid w:val="00D651AC"/>
    <w:rsid w:val="00D654A4"/>
    <w:rsid w:val="00D65D94"/>
    <w:rsid w:val="00D66519"/>
    <w:rsid w:val="00D66DF7"/>
    <w:rsid w:val="00D72470"/>
    <w:rsid w:val="00D74CDF"/>
    <w:rsid w:val="00D74D8C"/>
    <w:rsid w:val="00D77190"/>
    <w:rsid w:val="00D77FA6"/>
    <w:rsid w:val="00D820DF"/>
    <w:rsid w:val="00D828E6"/>
    <w:rsid w:val="00D83471"/>
    <w:rsid w:val="00D90D7D"/>
    <w:rsid w:val="00D92B51"/>
    <w:rsid w:val="00D93D54"/>
    <w:rsid w:val="00D94328"/>
    <w:rsid w:val="00D97198"/>
    <w:rsid w:val="00DA1F82"/>
    <w:rsid w:val="00DA22D8"/>
    <w:rsid w:val="00DA3259"/>
    <w:rsid w:val="00DA62F1"/>
    <w:rsid w:val="00DA75E2"/>
    <w:rsid w:val="00DB3107"/>
    <w:rsid w:val="00DB4310"/>
    <w:rsid w:val="00DB58DE"/>
    <w:rsid w:val="00DB6551"/>
    <w:rsid w:val="00DC0023"/>
    <w:rsid w:val="00DC1FE1"/>
    <w:rsid w:val="00DC587D"/>
    <w:rsid w:val="00DC74C3"/>
    <w:rsid w:val="00DC76FE"/>
    <w:rsid w:val="00DD68EC"/>
    <w:rsid w:val="00DD6BA7"/>
    <w:rsid w:val="00DE1DE6"/>
    <w:rsid w:val="00DF0E27"/>
    <w:rsid w:val="00DF2001"/>
    <w:rsid w:val="00DF32D1"/>
    <w:rsid w:val="00DF4052"/>
    <w:rsid w:val="00E01457"/>
    <w:rsid w:val="00E01A39"/>
    <w:rsid w:val="00E0441C"/>
    <w:rsid w:val="00E05659"/>
    <w:rsid w:val="00E05DDC"/>
    <w:rsid w:val="00E06029"/>
    <w:rsid w:val="00E11DEF"/>
    <w:rsid w:val="00E12329"/>
    <w:rsid w:val="00E12747"/>
    <w:rsid w:val="00E133AF"/>
    <w:rsid w:val="00E16063"/>
    <w:rsid w:val="00E171FF"/>
    <w:rsid w:val="00E17728"/>
    <w:rsid w:val="00E17ADA"/>
    <w:rsid w:val="00E20AA2"/>
    <w:rsid w:val="00E228DA"/>
    <w:rsid w:val="00E2386D"/>
    <w:rsid w:val="00E2688A"/>
    <w:rsid w:val="00E30B1B"/>
    <w:rsid w:val="00E31D0B"/>
    <w:rsid w:val="00E33450"/>
    <w:rsid w:val="00E33BD0"/>
    <w:rsid w:val="00E3426C"/>
    <w:rsid w:val="00E35949"/>
    <w:rsid w:val="00E36CA3"/>
    <w:rsid w:val="00E36ED5"/>
    <w:rsid w:val="00E41903"/>
    <w:rsid w:val="00E41975"/>
    <w:rsid w:val="00E41FD0"/>
    <w:rsid w:val="00E4216E"/>
    <w:rsid w:val="00E472BC"/>
    <w:rsid w:val="00E53C18"/>
    <w:rsid w:val="00E53C2B"/>
    <w:rsid w:val="00E53D5A"/>
    <w:rsid w:val="00E54423"/>
    <w:rsid w:val="00E568D3"/>
    <w:rsid w:val="00E574EE"/>
    <w:rsid w:val="00E61C48"/>
    <w:rsid w:val="00E62814"/>
    <w:rsid w:val="00E65C60"/>
    <w:rsid w:val="00E66110"/>
    <w:rsid w:val="00E712FC"/>
    <w:rsid w:val="00E7132F"/>
    <w:rsid w:val="00E77803"/>
    <w:rsid w:val="00E81808"/>
    <w:rsid w:val="00E83960"/>
    <w:rsid w:val="00E83A4F"/>
    <w:rsid w:val="00E86C4A"/>
    <w:rsid w:val="00E86C4C"/>
    <w:rsid w:val="00E90C5F"/>
    <w:rsid w:val="00E91855"/>
    <w:rsid w:val="00E92315"/>
    <w:rsid w:val="00E938B9"/>
    <w:rsid w:val="00E9443F"/>
    <w:rsid w:val="00E96962"/>
    <w:rsid w:val="00EA0EBF"/>
    <w:rsid w:val="00EA376D"/>
    <w:rsid w:val="00EA3EA9"/>
    <w:rsid w:val="00EA6A27"/>
    <w:rsid w:val="00EB0242"/>
    <w:rsid w:val="00EB1464"/>
    <w:rsid w:val="00EB1609"/>
    <w:rsid w:val="00EB28DF"/>
    <w:rsid w:val="00EB6206"/>
    <w:rsid w:val="00EB6B2E"/>
    <w:rsid w:val="00EC033B"/>
    <w:rsid w:val="00EC15A6"/>
    <w:rsid w:val="00EC257C"/>
    <w:rsid w:val="00EC385E"/>
    <w:rsid w:val="00EC3888"/>
    <w:rsid w:val="00EC5324"/>
    <w:rsid w:val="00ED391F"/>
    <w:rsid w:val="00ED559C"/>
    <w:rsid w:val="00EE387A"/>
    <w:rsid w:val="00EE65F6"/>
    <w:rsid w:val="00EE7D9C"/>
    <w:rsid w:val="00EF1920"/>
    <w:rsid w:val="00EF1FBA"/>
    <w:rsid w:val="00EF34F9"/>
    <w:rsid w:val="00F01BE4"/>
    <w:rsid w:val="00F0313F"/>
    <w:rsid w:val="00F04639"/>
    <w:rsid w:val="00F04A61"/>
    <w:rsid w:val="00F06B44"/>
    <w:rsid w:val="00F1062A"/>
    <w:rsid w:val="00F1130F"/>
    <w:rsid w:val="00F14D37"/>
    <w:rsid w:val="00F156A7"/>
    <w:rsid w:val="00F17E07"/>
    <w:rsid w:val="00F17E6C"/>
    <w:rsid w:val="00F21209"/>
    <w:rsid w:val="00F23DD9"/>
    <w:rsid w:val="00F26DB4"/>
    <w:rsid w:val="00F33090"/>
    <w:rsid w:val="00F3345E"/>
    <w:rsid w:val="00F33BAF"/>
    <w:rsid w:val="00F35248"/>
    <w:rsid w:val="00F36678"/>
    <w:rsid w:val="00F371B8"/>
    <w:rsid w:val="00F4022F"/>
    <w:rsid w:val="00F428A2"/>
    <w:rsid w:val="00F4465E"/>
    <w:rsid w:val="00F456F7"/>
    <w:rsid w:val="00F46250"/>
    <w:rsid w:val="00F464E2"/>
    <w:rsid w:val="00F46A45"/>
    <w:rsid w:val="00F46F1A"/>
    <w:rsid w:val="00F505FC"/>
    <w:rsid w:val="00F54E0C"/>
    <w:rsid w:val="00F576D4"/>
    <w:rsid w:val="00F615D3"/>
    <w:rsid w:val="00F62451"/>
    <w:rsid w:val="00F625C7"/>
    <w:rsid w:val="00F62866"/>
    <w:rsid w:val="00F62DBA"/>
    <w:rsid w:val="00F640D0"/>
    <w:rsid w:val="00F657B3"/>
    <w:rsid w:val="00F6642E"/>
    <w:rsid w:val="00F67553"/>
    <w:rsid w:val="00F70B73"/>
    <w:rsid w:val="00F71D19"/>
    <w:rsid w:val="00F73429"/>
    <w:rsid w:val="00F76990"/>
    <w:rsid w:val="00F76A60"/>
    <w:rsid w:val="00F76E49"/>
    <w:rsid w:val="00F8403E"/>
    <w:rsid w:val="00F85D37"/>
    <w:rsid w:val="00F874F6"/>
    <w:rsid w:val="00F90CEB"/>
    <w:rsid w:val="00F91D0D"/>
    <w:rsid w:val="00F92C3A"/>
    <w:rsid w:val="00F938D9"/>
    <w:rsid w:val="00F973A9"/>
    <w:rsid w:val="00FA1C42"/>
    <w:rsid w:val="00FA3AC3"/>
    <w:rsid w:val="00FA5BAB"/>
    <w:rsid w:val="00FA7724"/>
    <w:rsid w:val="00FB0580"/>
    <w:rsid w:val="00FB079F"/>
    <w:rsid w:val="00FB2DF3"/>
    <w:rsid w:val="00FB3B27"/>
    <w:rsid w:val="00FB3E1A"/>
    <w:rsid w:val="00FB6C79"/>
    <w:rsid w:val="00FC0346"/>
    <w:rsid w:val="00FC57D8"/>
    <w:rsid w:val="00FC6BF3"/>
    <w:rsid w:val="00FC7AD7"/>
    <w:rsid w:val="00FD0B4B"/>
    <w:rsid w:val="00FD27C1"/>
    <w:rsid w:val="00FD3094"/>
    <w:rsid w:val="00FD6101"/>
    <w:rsid w:val="00FD70C1"/>
    <w:rsid w:val="00FE0C5F"/>
    <w:rsid w:val="00FE1608"/>
    <w:rsid w:val="00FE220D"/>
    <w:rsid w:val="00FE22E2"/>
    <w:rsid w:val="00FE420C"/>
    <w:rsid w:val="00FE5978"/>
    <w:rsid w:val="00FF02E6"/>
    <w:rsid w:val="00FF11C8"/>
    <w:rsid w:val="00FF20A1"/>
    <w:rsid w:val="00FF55A6"/>
    <w:rsid w:val="00FF6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3261">
      <w:bodyDiv w:val="1"/>
      <w:marLeft w:val="0"/>
      <w:marRight w:val="0"/>
      <w:marTop w:val="0"/>
      <w:marBottom w:val="0"/>
      <w:divBdr>
        <w:top w:val="none" w:sz="0" w:space="0" w:color="auto"/>
        <w:left w:val="none" w:sz="0" w:space="0" w:color="auto"/>
        <w:bottom w:val="none" w:sz="0" w:space="0" w:color="auto"/>
        <w:right w:val="none" w:sz="0" w:space="0" w:color="auto"/>
      </w:divBdr>
    </w:div>
    <w:div w:id="8024114">
      <w:bodyDiv w:val="1"/>
      <w:marLeft w:val="0"/>
      <w:marRight w:val="0"/>
      <w:marTop w:val="0"/>
      <w:marBottom w:val="0"/>
      <w:divBdr>
        <w:top w:val="none" w:sz="0" w:space="0" w:color="auto"/>
        <w:left w:val="none" w:sz="0" w:space="0" w:color="auto"/>
        <w:bottom w:val="none" w:sz="0" w:space="0" w:color="auto"/>
        <w:right w:val="none" w:sz="0" w:space="0" w:color="auto"/>
      </w:divBdr>
    </w:div>
    <w:div w:id="8140016">
      <w:bodyDiv w:val="1"/>
      <w:marLeft w:val="0"/>
      <w:marRight w:val="0"/>
      <w:marTop w:val="0"/>
      <w:marBottom w:val="0"/>
      <w:divBdr>
        <w:top w:val="none" w:sz="0" w:space="0" w:color="auto"/>
        <w:left w:val="none" w:sz="0" w:space="0" w:color="auto"/>
        <w:bottom w:val="none" w:sz="0" w:space="0" w:color="auto"/>
        <w:right w:val="none" w:sz="0" w:space="0" w:color="auto"/>
      </w:divBdr>
    </w:div>
    <w:div w:id="67532807">
      <w:bodyDiv w:val="1"/>
      <w:marLeft w:val="0"/>
      <w:marRight w:val="0"/>
      <w:marTop w:val="0"/>
      <w:marBottom w:val="0"/>
      <w:divBdr>
        <w:top w:val="none" w:sz="0" w:space="0" w:color="auto"/>
        <w:left w:val="none" w:sz="0" w:space="0" w:color="auto"/>
        <w:bottom w:val="none" w:sz="0" w:space="0" w:color="auto"/>
        <w:right w:val="none" w:sz="0" w:space="0" w:color="auto"/>
      </w:divBdr>
    </w:div>
    <w:div w:id="69667404">
      <w:bodyDiv w:val="1"/>
      <w:marLeft w:val="0"/>
      <w:marRight w:val="0"/>
      <w:marTop w:val="0"/>
      <w:marBottom w:val="0"/>
      <w:divBdr>
        <w:top w:val="none" w:sz="0" w:space="0" w:color="auto"/>
        <w:left w:val="none" w:sz="0" w:space="0" w:color="auto"/>
        <w:bottom w:val="none" w:sz="0" w:space="0" w:color="auto"/>
        <w:right w:val="none" w:sz="0" w:space="0" w:color="auto"/>
      </w:divBdr>
    </w:div>
    <w:div w:id="84963486">
      <w:bodyDiv w:val="1"/>
      <w:marLeft w:val="0"/>
      <w:marRight w:val="0"/>
      <w:marTop w:val="0"/>
      <w:marBottom w:val="0"/>
      <w:divBdr>
        <w:top w:val="none" w:sz="0" w:space="0" w:color="auto"/>
        <w:left w:val="none" w:sz="0" w:space="0" w:color="auto"/>
        <w:bottom w:val="none" w:sz="0" w:space="0" w:color="auto"/>
        <w:right w:val="none" w:sz="0" w:space="0" w:color="auto"/>
      </w:divBdr>
    </w:div>
    <w:div w:id="101414856">
      <w:bodyDiv w:val="1"/>
      <w:marLeft w:val="0"/>
      <w:marRight w:val="0"/>
      <w:marTop w:val="0"/>
      <w:marBottom w:val="0"/>
      <w:divBdr>
        <w:top w:val="none" w:sz="0" w:space="0" w:color="auto"/>
        <w:left w:val="none" w:sz="0" w:space="0" w:color="auto"/>
        <w:bottom w:val="none" w:sz="0" w:space="0" w:color="auto"/>
        <w:right w:val="none" w:sz="0" w:space="0" w:color="auto"/>
      </w:divBdr>
    </w:div>
    <w:div w:id="104614658">
      <w:bodyDiv w:val="1"/>
      <w:marLeft w:val="0"/>
      <w:marRight w:val="0"/>
      <w:marTop w:val="0"/>
      <w:marBottom w:val="0"/>
      <w:divBdr>
        <w:top w:val="none" w:sz="0" w:space="0" w:color="auto"/>
        <w:left w:val="none" w:sz="0" w:space="0" w:color="auto"/>
        <w:bottom w:val="none" w:sz="0" w:space="0" w:color="auto"/>
        <w:right w:val="none" w:sz="0" w:space="0" w:color="auto"/>
      </w:divBdr>
    </w:div>
    <w:div w:id="154803815">
      <w:bodyDiv w:val="1"/>
      <w:marLeft w:val="0"/>
      <w:marRight w:val="0"/>
      <w:marTop w:val="0"/>
      <w:marBottom w:val="0"/>
      <w:divBdr>
        <w:top w:val="none" w:sz="0" w:space="0" w:color="auto"/>
        <w:left w:val="none" w:sz="0" w:space="0" w:color="auto"/>
        <w:bottom w:val="none" w:sz="0" w:space="0" w:color="auto"/>
        <w:right w:val="none" w:sz="0" w:space="0" w:color="auto"/>
      </w:divBdr>
    </w:div>
    <w:div w:id="169485837">
      <w:bodyDiv w:val="1"/>
      <w:marLeft w:val="0"/>
      <w:marRight w:val="0"/>
      <w:marTop w:val="0"/>
      <w:marBottom w:val="0"/>
      <w:divBdr>
        <w:top w:val="none" w:sz="0" w:space="0" w:color="auto"/>
        <w:left w:val="none" w:sz="0" w:space="0" w:color="auto"/>
        <w:bottom w:val="none" w:sz="0" w:space="0" w:color="auto"/>
        <w:right w:val="none" w:sz="0" w:space="0" w:color="auto"/>
      </w:divBdr>
    </w:div>
    <w:div w:id="188567361">
      <w:bodyDiv w:val="1"/>
      <w:marLeft w:val="0"/>
      <w:marRight w:val="0"/>
      <w:marTop w:val="0"/>
      <w:marBottom w:val="0"/>
      <w:divBdr>
        <w:top w:val="none" w:sz="0" w:space="0" w:color="auto"/>
        <w:left w:val="none" w:sz="0" w:space="0" w:color="auto"/>
        <w:bottom w:val="none" w:sz="0" w:space="0" w:color="auto"/>
        <w:right w:val="none" w:sz="0" w:space="0" w:color="auto"/>
      </w:divBdr>
    </w:div>
    <w:div w:id="188833159">
      <w:bodyDiv w:val="1"/>
      <w:marLeft w:val="0"/>
      <w:marRight w:val="0"/>
      <w:marTop w:val="0"/>
      <w:marBottom w:val="0"/>
      <w:divBdr>
        <w:top w:val="none" w:sz="0" w:space="0" w:color="auto"/>
        <w:left w:val="none" w:sz="0" w:space="0" w:color="auto"/>
        <w:bottom w:val="none" w:sz="0" w:space="0" w:color="auto"/>
        <w:right w:val="none" w:sz="0" w:space="0" w:color="auto"/>
      </w:divBdr>
    </w:div>
    <w:div w:id="191262028">
      <w:bodyDiv w:val="1"/>
      <w:marLeft w:val="0"/>
      <w:marRight w:val="0"/>
      <w:marTop w:val="0"/>
      <w:marBottom w:val="0"/>
      <w:divBdr>
        <w:top w:val="none" w:sz="0" w:space="0" w:color="auto"/>
        <w:left w:val="none" w:sz="0" w:space="0" w:color="auto"/>
        <w:bottom w:val="none" w:sz="0" w:space="0" w:color="auto"/>
        <w:right w:val="none" w:sz="0" w:space="0" w:color="auto"/>
      </w:divBdr>
      <w:divsChild>
        <w:div w:id="758792658">
          <w:marLeft w:val="0"/>
          <w:marRight w:val="0"/>
          <w:marTop w:val="0"/>
          <w:marBottom w:val="0"/>
          <w:divBdr>
            <w:top w:val="none" w:sz="0" w:space="0" w:color="auto"/>
            <w:left w:val="none" w:sz="0" w:space="0" w:color="auto"/>
            <w:bottom w:val="none" w:sz="0" w:space="0" w:color="auto"/>
            <w:right w:val="none" w:sz="0" w:space="0" w:color="auto"/>
          </w:divBdr>
        </w:div>
      </w:divsChild>
    </w:div>
    <w:div w:id="210115077">
      <w:bodyDiv w:val="1"/>
      <w:marLeft w:val="0"/>
      <w:marRight w:val="0"/>
      <w:marTop w:val="0"/>
      <w:marBottom w:val="0"/>
      <w:divBdr>
        <w:top w:val="none" w:sz="0" w:space="0" w:color="auto"/>
        <w:left w:val="none" w:sz="0" w:space="0" w:color="auto"/>
        <w:bottom w:val="none" w:sz="0" w:space="0" w:color="auto"/>
        <w:right w:val="none" w:sz="0" w:space="0" w:color="auto"/>
      </w:divBdr>
    </w:div>
    <w:div w:id="232160737">
      <w:bodyDiv w:val="1"/>
      <w:marLeft w:val="0"/>
      <w:marRight w:val="0"/>
      <w:marTop w:val="0"/>
      <w:marBottom w:val="0"/>
      <w:divBdr>
        <w:top w:val="none" w:sz="0" w:space="0" w:color="auto"/>
        <w:left w:val="none" w:sz="0" w:space="0" w:color="auto"/>
        <w:bottom w:val="none" w:sz="0" w:space="0" w:color="auto"/>
        <w:right w:val="none" w:sz="0" w:space="0" w:color="auto"/>
      </w:divBdr>
    </w:div>
    <w:div w:id="236521268">
      <w:bodyDiv w:val="1"/>
      <w:marLeft w:val="0"/>
      <w:marRight w:val="0"/>
      <w:marTop w:val="0"/>
      <w:marBottom w:val="0"/>
      <w:divBdr>
        <w:top w:val="none" w:sz="0" w:space="0" w:color="auto"/>
        <w:left w:val="none" w:sz="0" w:space="0" w:color="auto"/>
        <w:bottom w:val="none" w:sz="0" w:space="0" w:color="auto"/>
        <w:right w:val="none" w:sz="0" w:space="0" w:color="auto"/>
      </w:divBdr>
    </w:div>
    <w:div w:id="347489089">
      <w:bodyDiv w:val="1"/>
      <w:marLeft w:val="0"/>
      <w:marRight w:val="0"/>
      <w:marTop w:val="0"/>
      <w:marBottom w:val="0"/>
      <w:divBdr>
        <w:top w:val="none" w:sz="0" w:space="0" w:color="auto"/>
        <w:left w:val="none" w:sz="0" w:space="0" w:color="auto"/>
        <w:bottom w:val="none" w:sz="0" w:space="0" w:color="auto"/>
        <w:right w:val="none" w:sz="0" w:space="0" w:color="auto"/>
      </w:divBdr>
    </w:div>
    <w:div w:id="352539096">
      <w:bodyDiv w:val="1"/>
      <w:marLeft w:val="0"/>
      <w:marRight w:val="0"/>
      <w:marTop w:val="0"/>
      <w:marBottom w:val="0"/>
      <w:divBdr>
        <w:top w:val="none" w:sz="0" w:space="0" w:color="auto"/>
        <w:left w:val="none" w:sz="0" w:space="0" w:color="auto"/>
        <w:bottom w:val="none" w:sz="0" w:space="0" w:color="auto"/>
        <w:right w:val="none" w:sz="0" w:space="0" w:color="auto"/>
      </w:divBdr>
    </w:div>
    <w:div w:id="419106609">
      <w:bodyDiv w:val="1"/>
      <w:marLeft w:val="0"/>
      <w:marRight w:val="0"/>
      <w:marTop w:val="0"/>
      <w:marBottom w:val="0"/>
      <w:divBdr>
        <w:top w:val="none" w:sz="0" w:space="0" w:color="auto"/>
        <w:left w:val="none" w:sz="0" w:space="0" w:color="auto"/>
        <w:bottom w:val="none" w:sz="0" w:space="0" w:color="auto"/>
        <w:right w:val="none" w:sz="0" w:space="0" w:color="auto"/>
      </w:divBdr>
    </w:div>
    <w:div w:id="428431119">
      <w:bodyDiv w:val="1"/>
      <w:marLeft w:val="0"/>
      <w:marRight w:val="0"/>
      <w:marTop w:val="0"/>
      <w:marBottom w:val="0"/>
      <w:divBdr>
        <w:top w:val="none" w:sz="0" w:space="0" w:color="auto"/>
        <w:left w:val="none" w:sz="0" w:space="0" w:color="auto"/>
        <w:bottom w:val="none" w:sz="0" w:space="0" w:color="auto"/>
        <w:right w:val="none" w:sz="0" w:space="0" w:color="auto"/>
      </w:divBdr>
    </w:div>
    <w:div w:id="442457175">
      <w:bodyDiv w:val="1"/>
      <w:marLeft w:val="0"/>
      <w:marRight w:val="0"/>
      <w:marTop w:val="0"/>
      <w:marBottom w:val="0"/>
      <w:divBdr>
        <w:top w:val="none" w:sz="0" w:space="0" w:color="auto"/>
        <w:left w:val="none" w:sz="0" w:space="0" w:color="auto"/>
        <w:bottom w:val="none" w:sz="0" w:space="0" w:color="auto"/>
        <w:right w:val="none" w:sz="0" w:space="0" w:color="auto"/>
      </w:divBdr>
    </w:div>
    <w:div w:id="485784702">
      <w:bodyDiv w:val="1"/>
      <w:marLeft w:val="0"/>
      <w:marRight w:val="0"/>
      <w:marTop w:val="0"/>
      <w:marBottom w:val="0"/>
      <w:divBdr>
        <w:top w:val="none" w:sz="0" w:space="0" w:color="auto"/>
        <w:left w:val="none" w:sz="0" w:space="0" w:color="auto"/>
        <w:bottom w:val="none" w:sz="0" w:space="0" w:color="auto"/>
        <w:right w:val="none" w:sz="0" w:space="0" w:color="auto"/>
      </w:divBdr>
    </w:div>
    <w:div w:id="506987444">
      <w:bodyDiv w:val="1"/>
      <w:marLeft w:val="0"/>
      <w:marRight w:val="0"/>
      <w:marTop w:val="0"/>
      <w:marBottom w:val="0"/>
      <w:divBdr>
        <w:top w:val="none" w:sz="0" w:space="0" w:color="auto"/>
        <w:left w:val="none" w:sz="0" w:space="0" w:color="auto"/>
        <w:bottom w:val="none" w:sz="0" w:space="0" w:color="auto"/>
        <w:right w:val="none" w:sz="0" w:space="0" w:color="auto"/>
      </w:divBdr>
    </w:div>
    <w:div w:id="518079417">
      <w:bodyDiv w:val="1"/>
      <w:marLeft w:val="0"/>
      <w:marRight w:val="0"/>
      <w:marTop w:val="0"/>
      <w:marBottom w:val="0"/>
      <w:divBdr>
        <w:top w:val="none" w:sz="0" w:space="0" w:color="auto"/>
        <w:left w:val="none" w:sz="0" w:space="0" w:color="auto"/>
        <w:bottom w:val="none" w:sz="0" w:space="0" w:color="auto"/>
        <w:right w:val="none" w:sz="0" w:space="0" w:color="auto"/>
      </w:divBdr>
    </w:div>
    <w:div w:id="565385586">
      <w:bodyDiv w:val="1"/>
      <w:marLeft w:val="0"/>
      <w:marRight w:val="0"/>
      <w:marTop w:val="0"/>
      <w:marBottom w:val="0"/>
      <w:divBdr>
        <w:top w:val="none" w:sz="0" w:space="0" w:color="auto"/>
        <w:left w:val="none" w:sz="0" w:space="0" w:color="auto"/>
        <w:bottom w:val="none" w:sz="0" w:space="0" w:color="auto"/>
        <w:right w:val="none" w:sz="0" w:space="0" w:color="auto"/>
      </w:divBdr>
      <w:divsChild>
        <w:div w:id="1342971480">
          <w:marLeft w:val="0"/>
          <w:marRight w:val="0"/>
          <w:marTop w:val="0"/>
          <w:marBottom w:val="0"/>
          <w:divBdr>
            <w:top w:val="none" w:sz="0" w:space="0" w:color="auto"/>
            <w:left w:val="none" w:sz="0" w:space="0" w:color="auto"/>
            <w:bottom w:val="none" w:sz="0" w:space="0" w:color="auto"/>
            <w:right w:val="none" w:sz="0" w:space="0" w:color="auto"/>
          </w:divBdr>
        </w:div>
      </w:divsChild>
    </w:div>
    <w:div w:id="582027380">
      <w:bodyDiv w:val="1"/>
      <w:marLeft w:val="0"/>
      <w:marRight w:val="0"/>
      <w:marTop w:val="0"/>
      <w:marBottom w:val="0"/>
      <w:divBdr>
        <w:top w:val="none" w:sz="0" w:space="0" w:color="auto"/>
        <w:left w:val="none" w:sz="0" w:space="0" w:color="auto"/>
        <w:bottom w:val="none" w:sz="0" w:space="0" w:color="auto"/>
        <w:right w:val="none" w:sz="0" w:space="0" w:color="auto"/>
      </w:divBdr>
    </w:div>
    <w:div w:id="599486419">
      <w:bodyDiv w:val="1"/>
      <w:marLeft w:val="0"/>
      <w:marRight w:val="0"/>
      <w:marTop w:val="0"/>
      <w:marBottom w:val="0"/>
      <w:divBdr>
        <w:top w:val="none" w:sz="0" w:space="0" w:color="auto"/>
        <w:left w:val="none" w:sz="0" w:space="0" w:color="auto"/>
        <w:bottom w:val="none" w:sz="0" w:space="0" w:color="auto"/>
        <w:right w:val="none" w:sz="0" w:space="0" w:color="auto"/>
      </w:divBdr>
    </w:div>
    <w:div w:id="621763534">
      <w:bodyDiv w:val="1"/>
      <w:marLeft w:val="0"/>
      <w:marRight w:val="0"/>
      <w:marTop w:val="0"/>
      <w:marBottom w:val="0"/>
      <w:divBdr>
        <w:top w:val="none" w:sz="0" w:space="0" w:color="auto"/>
        <w:left w:val="none" w:sz="0" w:space="0" w:color="auto"/>
        <w:bottom w:val="none" w:sz="0" w:space="0" w:color="auto"/>
        <w:right w:val="none" w:sz="0" w:space="0" w:color="auto"/>
      </w:divBdr>
    </w:div>
    <w:div w:id="663243501">
      <w:bodyDiv w:val="1"/>
      <w:marLeft w:val="0"/>
      <w:marRight w:val="0"/>
      <w:marTop w:val="0"/>
      <w:marBottom w:val="0"/>
      <w:divBdr>
        <w:top w:val="none" w:sz="0" w:space="0" w:color="auto"/>
        <w:left w:val="none" w:sz="0" w:space="0" w:color="auto"/>
        <w:bottom w:val="none" w:sz="0" w:space="0" w:color="auto"/>
        <w:right w:val="none" w:sz="0" w:space="0" w:color="auto"/>
      </w:divBdr>
    </w:div>
    <w:div w:id="692655608">
      <w:bodyDiv w:val="1"/>
      <w:marLeft w:val="0"/>
      <w:marRight w:val="0"/>
      <w:marTop w:val="0"/>
      <w:marBottom w:val="0"/>
      <w:divBdr>
        <w:top w:val="none" w:sz="0" w:space="0" w:color="auto"/>
        <w:left w:val="none" w:sz="0" w:space="0" w:color="auto"/>
        <w:bottom w:val="none" w:sz="0" w:space="0" w:color="auto"/>
        <w:right w:val="none" w:sz="0" w:space="0" w:color="auto"/>
      </w:divBdr>
    </w:div>
    <w:div w:id="702898846">
      <w:bodyDiv w:val="1"/>
      <w:marLeft w:val="0"/>
      <w:marRight w:val="0"/>
      <w:marTop w:val="0"/>
      <w:marBottom w:val="0"/>
      <w:divBdr>
        <w:top w:val="none" w:sz="0" w:space="0" w:color="auto"/>
        <w:left w:val="none" w:sz="0" w:space="0" w:color="auto"/>
        <w:bottom w:val="none" w:sz="0" w:space="0" w:color="auto"/>
        <w:right w:val="none" w:sz="0" w:space="0" w:color="auto"/>
      </w:divBdr>
    </w:div>
    <w:div w:id="715468906">
      <w:bodyDiv w:val="1"/>
      <w:marLeft w:val="0"/>
      <w:marRight w:val="0"/>
      <w:marTop w:val="0"/>
      <w:marBottom w:val="0"/>
      <w:divBdr>
        <w:top w:val="none" w:sz="0" w:space="0" w:color="auto"/>
        <w:left w:val="none" w:sz="0" w:space="0" w:color="auto"/>
        <w:bottom w:val="none" w:sz="0" w:space="0" w:color="auto"/>
        <w:right w:val="none" w:sz="0" w:space="0" w:color="auto"/>
      </w:divBdr>
    </w:div>
    <w:div w:id="778791707">
      <w:bodyDiv w:val="1"/>
      <w:marLeft w:val="0"/>
      <w:marRight w:val="0"/>
      <w:marTop w:val="0"/>
      <w:marBottom w:val="0"/>
      <w:divBdr>
        <w:top w:val="none" w:sz="0" w:space="0" w:color="auto"/>
        <w:left w:val="none" w:sz="0" w:space="0" w:color="auto"/>
        <w:bottom w:val="none" w:sz="0" w:space="0" w:color="auto"/>
        <w:right w:val="none" w:sz="0" w:space="0" w:color="auto"/>
      </w:divBdr>
    </w:div>
    <w:div w:id="814027208">
      <w:bodyDiv w:val="1"/>
      <w:marLeft w:val="0"/>
      <w:marRight w:val="0"/>
      <w:marTop w:val="0"/>
      <w:marBottom w:val="0"/>
      <w:divBdr>
        <w:top w:val="none" w:sz="0" w:space="0" w:color="auto"/>
        <w:left w:val="none" w:sz="0" w:space="0" w:color="auto"/>
        <w:bottom w:val="none" w:sz="0" w:space="0" w:color="auto"/>
        <w:right w:val="none" w:sz="0" w:space="0" w:color="auto"/>
      </w:divBdr>
    </w:div>
    <w:div w:id="845172790">
      <w:bodyDiv w:val="1"/>
      <w:marLeft w:val="0"/>
      <w:marRight w:val="0"/>
      <w:marTop w:val="0"/>
      <w:marBottom w:val="0"/>
      <w:divBdr>
        <w:top w:val="none" w:sz="0" w:space="0" w:color="auto"/>
        <w:left w:val="none" w:sz="0" w:space="0" w:color="auto"/>
        <w:bottom w:val="none" w:sz="0" w:space="0" w:color="auto"/>
        <w:right w:val="none" w:sz="0" w:space="0" w:color="auto"/>
      </w:divBdr>
    </w:div>
    <w:div w:id="911114143">
      <w:bodyDiv w:val="1"/>
      <w:marLeft w:val="0"/>
      <w:marRight w:val="0"/>
      <w:marTop w:val="0"/>
      <w:marBottom w:val="0"/>
      <w:divBdr>
        <w:top w:val="none" w:sz="0" w:space="0" w:color="auto"/>
        <w:left w:val="none" w:sz="0" w:space="0" w:color="auto"/>
        <w:bottom w:val="none" w:sz="0" w:space="0" w:color="auto"/>
        <w:right w:val="none" w:sz="0" w:space="0" w:color="auto"/>
      </w:divBdr>
    </w:div>
    <w:div w:id="939335264">
      <w:bodyDiv w:val="1"/>
      <w:marLeft w:val="0"/>
      <w:marRight w:val="0"/>
      <w:marTop w:val="0"/>
      <w:marBottom w:val="0"/>
      <w:divBdr>
        <w:top w:val="none" w:sz="0" w:space="0" w:color="auto"/>
        <w:left w:val="none" w:sz="0" w:space="0" w:color="auto"/>
        <w:bottom w:val="none" w:sz="0" w:space="0" w:color="auto"/>
        <w:right w:val="none" w:sz="0" w:space="0" w:color="auto"/>
      </w:divBdr>
    </w:div>
    <w:div w:id="948976131">
      <w:bodyDiv w:val="1"/>
      <w:marLeft w:val="0"/>
      <w:marRight w:val="0"/>
      <w:marTop w:val="0"/>
      <w:marBottom w:val="0"/>
      <w:divBdr>
        <w:top w:val="none" w:sz="0" w:space="0" w:color="auto"/>
        <w:left w:val="none" w:sz="0" w:space="0" w:color="auto"/>
        <w:bottom w:val="none" w:sz="0" w:space="0" w:color="auto"/>
        <w:right w:val="none" w:sz="0" w:space="0" w:color="auto"/>
      </w:divBdr>
    </w:div>
    <w:div w:id="949513931">
      <w:bodyDiv w:val="1"/>
      <w:marLeft w:val="0"/>
      <w:marRight w:val="0"/>
      <w:marTop w:val="0"/>
      <w:marBottom w:val="0"/>
      <w:divBdr>
        <w:top w:val="none" w:sz="0" w:space="0" w:color="auto"/>
        <w:left w:val="none" w:sz="0" w:space="0" w:color="auto"/>
        <w:bottom w:val="none" w:sz="0" w:space="0" w:color="auto"/>
        <w:right w:val="none" w:sz="0" w:space="0" w:color="auto"/>
      </w:divBdr>
    </w:div>
    <w:div w:id="951713821">
      <w:bodyDiv w:val="1"/>
      <w:marLeft w:val="0"/>
      <w:marRight w:val="0"/>
      <w:marTop w:val="0"/>
      <w:marBottom w:val="0"/>
      <w:divBdr>
        <w:top w:val="none" w:sz="0" w:space="0" w:color="auto"/>
        <w:left w:val="none" w:sz="0" w:space="0" w:color="auto"/>
        <w:bottom w:val="none" w:sz="0" w:space="0" w:color="auto"/>
        <w:right w:val="none" w:sz="0" w:space="0" w:color="auto"/>
      </w:divBdr>
    </w:div>
    <w:div w:id="1041981656">
      <w:bodyDiv w:val="1"/>
      <w:marLeft w:val="0"/>
      <w:marRight w:val="0"/>
      <w:marTop w:val="0"/>
      <w:marBottom w:val="0"/>
      <w:divBdr>
        <w:top w:val="none" w:sz="0" w:space="0" w:color="auto"/>
        <w:left w:val="none" w:sz="0" w:space="0" w:color="auto"/>
        <w:bottom w:val="none" w:sz="0" w:space="0" w:color="auto"/>
        <w:right w:val="none" w:sz="0" w:space="0" w:color="auto"/>
      </w:divBdr>
    </w:div>
    <w:div w:id="1056007590">
      <w:bodyDiv w:val="1"/>
      <w:marLeft w:val="0"/>
      <w:marRight w:val="0"/>
      <w:marTop w:val="0"/>
      <w:marBottom w:val="0"/>
      <w:divBdr>
        <w:top w:val="none" w:sz="0" w:space="0" w:color="auto"/>
        <w:left w:val="none" w:sz="0" w:space="0" w:color="auto"/>
        <w:bottom w:val="none" w:sz="0" w:space="0" w:color="auto"/>
        <w:right w:val="none" w:sz="0" w:space="0" w:color="auto"/>
      </w:divBdr>
    </w:div>
    <w:div w:id="1065109447">
      <w:bodyDiv w:val="1"/>
      <w:marLeft w:val="0"/>
      <w:marRight w:val="0"/>
      <w:marTop w:val="0"/>
      <w:marBottom w:val="0"/>
      <w:divBdr>
        <w:top w:val="none" w:sz="0" w:space="0" w:color="auto"/>
        <w:left w:val="none" w:sz="0" w:space="0" w:color="auto"/>
        <w:bottom w:val="none" w:sz="0" w:space="0" w:color="auto"/>
        <w:right w:val="none" w:sz="0" w:space="0" w:color="auto"/>
      </w:divBdr>
    </w:div>
    <w:div w:id="1071270475">
      <w:bodyDiv w:val="1"/>
      <w:marLeft w:val="0"/>
      <w:marRight w:val="0"/>
      <w:marTop w:val="0"/>
      <w:marBottom w:val="0"/>
      <w:divBdr>
        <w:top w:val="none" w:sz="0" w:space="0" w:color="auto"/>
        <w:left w:val="none" w:sz="0" w:space="0" w:color="auto"/>
        <w:bottom w:val="none" w:sz="0" w:space="0" w:color="auto"/>
        <w:right w:val="none" w:sz="0" w:space="0" w:color="auto"/>
      </w:divBdr>
    </w:div>
    <w:div w:id="1083457581">
      <w:bodyDiv w:val="1"/>
      <w:marLeft w:val="0"/>
      <w:marRight w:val="0"/>
      <w:marTop w:val="0"/>
      <w:marBottom w:val="0"/>
      <w:divBdr>
        <w:top w:val="none" w:sz="0" w:space="0" w:color="auto"/>
        <w:left w:val="none" w:sz="0" w:space="0" w:color="auto"/>
        <w:bottom w:val="none" w:sz="0" w:space="0" w:color="auto"/>
        <w:right w:val="none" w:sz="0" w:space="0" w:color="auto"/>
      </w:divBdr>
    </w:div>
    <w:div w:id="1105270471">
      <w:bodyDiv w:val="1"/>
      <w:marLeft w:val="0"/>
      <w:marRight w:val="0"/>
      <w:marTop w:val="0"/>
      <w:marBottom w:val="0"/>
      <w:divBdr>
        <w:top w:val="none" w:sz="0" w:space="0" w:color="auto"/>
        <w:left w:val="none" w:sz="0" w:space="0" w:color="auto"/>
        <w:bottom w:val="none" w:sz="0" w:space="0" w:color="auto"/>
        <w:right w:val="none" w:sz="0" w:space="0" w:color="auto"/>
      </w:divBdr>
    </w:div>
    <w:div w:id="1111322932">
      <w:bodyDiv w:val="1"/>
      <w:marLeft w:val="0"/>
      <w:marRight w:val="0"/>
      <w:marTop w:val="0"/>
      <w:marBottom w:val="0"/>
      <w:divBdr>
        <w:top w:val="none" w:sz="0" w:space="0" w:color="auto"/>
        <w:left w:val="none" w:sz="0" w:space="0" w:color="auto"/>
        <w:bottom w:val="none" w:sz="0" w:space="0" w:color="auto"/>
        <w:right w:val="none" w:sz="0" w:space="0" w:color="auto"/>
      </w:divBdr>
    </w:div>
    <w:div w:id="1134248121">
      <w:bodyDiv w:val="1"/>
      <w:marLeft w:val="0"/>
      <w:marRight w:val="0"/>
      <w:marTop w:val="0"/>
      <w:marBottom w:val="0"/>
      <w:divBdr>
        <w:top w:val="none" w:sz="0" w:space="0" w:color="auto"/>
        <w:left w:val="none" w:sz="0" w:space="0" w:color="auto"/>
        <w:bottom w:val="none" w:sz="0" w:space="0" w:color="auto"/>
        <w:right w:val="none" w:sz="0" w:space="0" w:color="auto"/>
      </w:divBdr>
    </w:div>
    <w:div w:id="1144083389">
      <w:bodyDiv w:val="1"/>
      <w:marLeft w:val="0"/>
      <w:marRight w:val="0"/>
      <w:marTop w:val="0"/>
      <w:marBottom w:val="0"/>
      <w:divBdr>
        <w:top w:val="none" w:sz="0" w:space="0" w:color="auto"/>
        <w:left w:val="none" w:sz="0" w:space="0" w:color="auto"/>
        <w:bottom w:val="none" w:sz="0" w:space="0" w:color="auto"/>
        <w:right w:val="none" w:sz="0" w:space="0" w:color="auto"/>
      </w:divBdr>
    </w:div>
    <w:div w:id="1150681969">
      <w:bodyDiv w:val="1"/>
      <w:marLeft w:val="0"/>
      <w:marRight w:val="0"/>
      <w:marTop w:val="0"/>
      <w:marBottom w:val="0"/>
      <w:divBdr>
        <w:top w:val="none" w:sz="0" w:space="0" w:color="auto"/>
        <w:left w:val="none" w:sz="0" w:space="0" w:color="auto"/>
        <w:bottom w:val="none" w:sz="0" w:space="0" w:color="auto"/>
        <w:right w:val="none" w:sz="0" w:space="0" w:color="auto"/>
      </w:divBdr>
    </w:div>
    <w:div w:id="1173911590">
      <w:bodyDiv w:val="1"/>
      <w:marLeft w:val="0"/>
      <w:marRight w:val="0"/>
      <w:marTop w:val="0"/>
      <w:marBottom w:val="0"/>
      <w:divBdr>
        <w:top w:val="none" w:sz="0" w:space="0" w:color="auto"/>
        <w:left w:val="none" w:sz="0" w:space="0" w:color="auto"/>
        <w:bottom w:val="none" w:sz="0" w:space="0" w:color="auto"/>
        <w:right w:val="none" w:sz="0" w:space="0" w:color="auto"/>
      </w:divBdr>
    </w:div>
    <w:div w:id="1215044952">
      <w:bodyDiv w:val="1"/>
      <w:marLeft w:val="0"/>
      <w:marRight w:val="0"/>
      <w:marTop w:val="0"/>
      <w:marBottom w:val="0"/>
      <w:divBdr>
        <w:top w:val="none" w:sz="0" w:space="0" w:color="auto"/>
        <w:left w:val="none" w:sz="0" w:space="0" w:color="auto"/>
        <w:bottom w:val="none" w:sz="0" w:space="0" w:color="auto"/>
        <w:right w:val="none" w:sz="0" w:space="0" w:color="auto"/>
      </w:divBdr>
    </w:div>
    <w:div w:id="1229918172">
      <w:bodyDiv w:val="1"/>
      <w:marLeft w:val="0"/>
      <w:marRight w:val="0"/>
      <w:marTop w:val="0"/>
      <w:marBottom w:val="0"/>
      <w:divBdr>
        <w:top w:val="none" w:sz="0" w:space="0" w:color="auto"/>
        <w:left w:val="none" w:sz="0" w:space="0" w:color="auto"/>
        <w:bottom w:val="none" w:sz="0" w:space="0" w:color="auto"/>
        <w:right w:val="none" w:sz="0" w:space="0" w:color="auto"/>
      </w:divBdr>
    </w:div>
    <w:div w:id="1245841932">
      <w:bodyDiv w:val="1"/>
      <w:marLeft w:val="0"/>
      <w:marRight w:val="0"/>
      <w:marTop w:val="0"/>
      <w:marBottom w:val="0"/>
      <w:divBdr>
        <w:top w:val="none" w:sz="0" w:space="0" w:color="auto"/>
        <w:left w:val="none" w:sz="0" w:space="0" w:color="auto"/>
        <w:bottom w:val="none" w:sz="0" w:space="0" w:color="auto"/>
        <w:right w:val="none" w:sz="0" w:space="0" w:color="auto"/>
      </w:divBdr>
    </w:div>
    <w:div w:id="1251767464">
      <w:bodyDiv w:val="1"/>
      <w:marLeft w:val="0"/>
      <w:marRight w:val="0"/>
      <w:marTop w:val="0"/>
      <w:marBottom w:val="0"/>
      <w:divBdr>
        <w:top w:val="none" w:sz="0" w:space="0" w:color="auto"/>
        <w:left w:val="none" w:sz="0" w:space="0" w:color="auto"/>
        <w:bottom w:val="none" w:sz="0" w:space="0" w:color="auto"/>
        <w:right w:val="none" w:sz="0" w:space="0" w:color="auto"/>
      </w:divBdr>
    </w:div>
    <w:div w:id="1315836627">
      <w:bodyDiv w:val="1"/>
      <w:marLeft w:val="0"/>
      <w:marRight w:val="0"/>
      <w:marTop w:val="0"/>
      <w:marBottom w:val="0"/>
      <w:divBdr>
        <w:top w:val="none" w:sz="0" w:space="0" w:color="auto"/>
        <w:left w:val="none" w:sz="0" w:space="0" w:color="auto"/>
        <w:bottom w:val="none" w:sz="0" w:space="0" w:color="auto"/>
        <w:right w:val="none" w:sz="0" w:space="0" w:color="auto"/>
      </w:divBdr>
    </w:div>
    <w:div w:id="1374887038">
      <w:bodyDiv w:val="1"/>
      <w:marLeft w:val="0"/>
      <w:marRight w:val="0"/>
      <w:marTop w:val="0"/>
      <w:marBottom w:val="0"/>
      <w:divBdr>
        <w:top w:val="none" w:sz="0" w:space="0" w:color="auto"/>
        <w:left w:val="none" w:sz="0" w:space="0" w:color="auto"/>
        <w:bottom w:val="none" w:sz="0" w:space="0" w:color="auto"/>
        <w:right w:val="none" w:sz="0" w:space="0" w:color="auto"/>
      </w:divBdr>
    </w:div>
    <w:div w:id="1378621695">
      <w:bodyDiv w:val="1"/>
      <w:marLeft w:val="0"/>
      <w:marRight w:val="0"/>
      <w:marTop w:val="0"/>
      <w:marBottom w:val="0"/>
      <w:divBdr>
        <w:top w:val="none" w:sz="0" w:space="0" w:color="auto"/>
        <w:left w:val="none" w:sz="0" w:space="0" w:color="auto"/>
        <w:bottom w:val="none" w:sz="0" w:space="0" w:color="auto"/>
        <w:right w:val="none" w:sz="0" w:space="0" w:color="auto"/>
      </w:divBdr>
    </w:div>
    <w:div w:id="1404716719">
      <w:bodyDiv w:val="1"/>
      <w:marLeft w:val="0"/>
      <w:marRight w:val="0"/>
      <w:marTop w:val="0"/>
      <w:marBottom w:val="0"/>
      <w:divBdr>
        <w:top w:val="none" w:sz="0" w:space="0" w:color="auto"/>
        <w:left w:val="none" w:sz="0" w:space="0" w:color="auto"/>
        <w:bottom w:val="none" w:sz="0" w:space="0" w:color="auto"/>
        <w:right w:val="none" w:sz="0" w:space="0" w:color="auto"/>
      </w:divBdr>
    </w:div>
    <w:div w:id="1467236701">
      <w:bodyDiv w:val="1"/>
      <w:marLeft w:val="0"/>
      <w:marRight w:val="0"/>
      <w:marTop w:val="0"/>
      <w:marBottom w:val="0"/>
      <w:divBdr>
        <w:top w:val="none" w:sz="0" w:space="0" w:color="auto"/>
        <w:left w:val="none" w:sz="0" w:space="0" w:color="auto"/>
        <w:bottom w:val="none" w:sz="0" w:space="0" w:color="auto"/>
        <w:right w:val="none" w:sz="0" w:space="0" w:color="auto"/>
      </w:divBdr>
    </w:div>
    <w:div w:id="1500848804">
      <w:bodyDiv w:val="1"/>
      <w:marLeft w:val="0"/>
      <w:marRight w:val="0"/>
      <w:marTop w:val="0"/>
      <w:marBottom w:val="0"/>
      <w:divBdr>
        <w:top w:val="none" w:sz="0" w:space="0" w:color="auto"/>
        <w:left w:val="none" w:sz="0" w:space="0" w:color="auto"/>
        <w:bottom w:val="none" w:sz="0" w:space="0" w:color="auto"/>
        <w:right w:val="none" w:sz="0" w:space="0" w:color="auto"/>
      </w:divBdr>
    </w:div>
    <w:div w:id="1505895815">
      <w:bodyDiv w:val="1"/>
      <w:marLeft w:val="0"/>
      <w:marRight w:val="0"/>
      <w:marTop w:val="0"/>
      <w:marBottom w:val="0"/>
      <w:divBdr>
        <w:top w:val="none" w:sz="0" w:space="0" w:color="auto"/>
        <w:left w:val="none" w:sz="0" w:space="0" w:color="auto"/>
        <w:bottom w:val="none" w:sz="0" w:space="0" w:color="auto"/>
        <w:right w:val="none" w:sz="0" w:space="0" w:color="auto"/>
      </w:divBdr>
    </w:div>
    <w:div w:id="1513107062">
      <w:bodyDiv w:val="1"/>
      <w:marLeft w:val="0"/>
      <w:marRight w:val="0"/>
      <w:marTop w:val="0"/>
      <w:marBottom w:val="0"/>
      <w:divBdr>
        <w:top w:val="none" w:sz="0" w:space="0" w:color="auto"/>
        <w:left w:val="none" w:sz="0" w:space="0" w:color="auto"/>
        <w:bottom w:val="none" w:sz="0" w:space="0" w:color="auto"/>
        <w:right w:val="none" w:sz="0" w:space="0" w:color="auto"/>
      </w:divBdr>
    </w:div>
    <w:div w:id="1548369995">
      <w:bodyDiv w:val="1"/>
      <w:marLeft w:val="0"/>
      <w:marRight w:val="0"/>
      <w:marTop w:val="0"/>
      <w:marBottom w:val="0"/>
      <w:divBdr>
        <w:top w:val="none" w:sz="0" w:space="0" w:color="auto"/>
        <w:left w:val="none" w:sz="0" w:space="0" w:color="auto"/>
        <w:bottom w:val="none" w:sz="0" w:space="0" w:color="auto"/>
        <w:right w:val="none" w:sz="0" w:space="0" w:color="auto"/>
      </w:divBdr>
    </w:div>
    <w:div w:id="1626083641">
      <w:bodyDiv w:val="1"/>
      <w:marLeft w:val="0"/>
      <w:marRight w:val="0"/>
      <w:marTop w:val="0"/>
      <w:marBottom w:val="0"/>
      <w:divBdr>
        <w:top w:val="none" w:sz="0" w:space="0" w:color="auto"/>
        <w:left w:val="none" w:sz="0" w:space="0" w:color="auto"/>
        <w:bottom w:val="none" w:sz="0" w:space="0" w:color="auto"/>
        <w:right w:val="none" w:sz="0" w:space="0" w:color="auto"/>
      </w:divBdr>
    </w:div>
    <w:div w:id="1754206624">
      <w:bodyDiv w:val="1"/>
      <w:marLeft w:val="0"/>
      <w:marRight w:val="0"/>
      <w:marTop w:val="0"/>
      <w:marBottom w:val="0"/>
      <w:divBdr>
        <w:top w:val="none" w:sz="0" w:space="0" w:color="auto"/>
        <w:left w:val="none" w:sz="0" w:space="0" w:color="auto"/>
        <w:bottom w:val="none" w:sz="0" w:space="0" w:color="auto"/>
        <w:right w:val="none" w:sz="0" w:space="0" w:color="auto"/>
      </w:divBdr>
    </w:div>
    <w:div w:id="1792702734">
      <w:bodyDiv w:val="1"/>
      <w:marLeft w:val="0"/>
      <w:marRight w:val="0"/>
      <w:marTop w:val="0"/>
      <w:marBottom w:val="0"/>
      <w:divBdr>
        <w:top w:val="none" w:sz="0" w:space="0" w:color="auto"/>
        <w:left w:val="none" w:sz="0" w:space="0" w:color="auto"/>
        <w:bottom w:val="none" w:sz="0" w:space="0" w:color="auto"/>
        <w:right w:val="none" w:sz="0" w:space="0" w:color="auto"/>
      </w:divBdr>
    </w:div>
    <w:div w:id="1811050829">
      <w:bodyDiv w:val="1"/>
      <w:marLeft w:val="0"/>
      <w:marRight w:val="0"/>
      <w:marTop w:val="0"/>
      <w:marBottom w:val="0"/>
      <w:divBdr>
        <w:top w:val="none" w:sz="0" w:space="0" w:color="auto"/>
        <w:left w:val="none" w:sz="0" w:space="0" w:color="auto"/>
        <w:bottom w:val="none" w:sz="0" w:space="0" w:color="auto"/>
        <w:right w:val="none" w:sz="0" w:space="0" w:color="auto"/>
      </w:divBdr>
    </w:div>
    <w:div w:id="1813592053">
      <w:bodyDiv w:val="1"/>
      <w:marLeft w:val="0"/>
      <w:marRight w:val="0"/>
      <w:marTop w:val="0"/>
      <w:marBottom w:val="0"/>
      <w:divBdr>
        <w:top w:val="none" w:sz="0" w:space="0" w:color="auto"/>
        <w:left w:val="none" w:sz="0" w:space="0" w:color="auto"/>
        <w:bottom w:val="none" w:sz="0" w:space="0" w:color="auto"/>
        <w:right w:val="none" w:sz="0" w:space="0" w:color="auto"/>
      </w:divBdr>
    </w:div>
    <w:div w:id="1825389040">
      <w:bodyDiv w:val="1"/>
      <w:marLeft w:val="0"/>
      <w:marRight w:val="0"/>
      <w:marTop w:val="0"/>
      <w:marBottom w:val="0"/>
      <w:divBdr>
        <w:top w:val="none" w:sz="0" w:space="0" w:color="auto"/>
        <w:left w:val="none" w:sz="0" w:space="0" w:color="auto"/>
        <w:bottom w:val="none" w:sz="0" w:space="0" w:color="auto"/>
        <w:right w:val="none" w:sz="0" w:space="0" w:color="auto"/>
      </w:divBdr>
    </w:div>
    <w:div w:id="1828202116">
      <w:bodyDiv w:val="1"/>
      <w:marLeft w:val="0"/>
      <w:marRight w:val="0"/>
      <w:marTop w:val="0"/>
      <w:marBottom w:val="0"/>
      <w:divBdr>
        <w:top w:val="none" w:sz="0" w:space="0" w:color="auto"/>
        <w:left w:val="none" w:sz="0" w:space="0" w:color="auto"/>
        <w:bottom w:val="none" w:sz="0" w:space="0" w:color="auto"/>
        <w:right w:val="none" w:sz="0" w:space="0" w:color="auto"/>
      </w:divBdr>
    </w:div>
    <w:div w:id="1829009076">
      <w:bodyDiv w:val="1"/>
      <w:marLeft w:val="0"/>
      <w:marRight w:val="0"/>
      <w:marTop w:val="0"/>
      <w:marBottom w:val="0"/>
      <w:divBdr>
        <w:top w:val="none" w:sz="0" w:space="0" w:color="auto"/>
        <w:left w:val="none" w:sz="0" w:space="0" w:color="auto"/>
        <w:bottom w:val="none" w:sz="0" w:space="0" w:color="auto"/>
        <w:right w:val="none" w:sz="0" w:space="0" w:color="auto"/>
      </w:divBdr>
    </w:div>
    <w:div w:id="1832867266">
      <w:bodyDiv w:val="1"/>
      <w:marLeft w:val="0"/>
      <w:marRight w:val="0"/>
      <w:marTop w:val="0"/>
      <w:marBottom w:val="0"/>
      <w:divBdr>
        <w:top w:val="none" w:sz="0" w:space="0" w:color="auto"/>
        <w:left w:val="none" w:sz="0" w:space="0" w:color="auto"/>
        <w:bottom w:val="none" w:sz="0" w:space="0" w:color="auto"/>
        <w:right w:val="none" w:sz="0" w:space="0" w:color="auto"/>
      </w:divBdr>
    </w:div>
    <w:div w:id="1833449376">
      <w:bodyDiv w:val="1"/>
      <w:marLeft w:val="0"/>
      <w:marRight w:val="0"/>
      <w:marTop w:val="0"/>
      <w:marBottom w:val="0"/>
      <w:divBdr>
        <w:top w:val="none" w:sz="0" w:space="0" w:color="auto"/>
        <w:left w:val="none" w:sz="0" w:space="0" w:color="auto"/>
        <w:bottom w:val="none" w:sz="0" w:space="0" w:color="auto"/>
        <w:right w:val="none" w:sz="0" w:space="0" w:color="auto"/>
      </w:divBdr>
    </w:div>
    <w:div w:id="1847668768">
      <w:bodyDiv w:val="1"/>
      <w:marLeft w:val="0"/>
      <w:marRight w:val="0"/>
      <w:marTop w:val="0"/>
      <w:marBottom w:val="0"/>
      <w:divBdr>
        <w:top w:val="none" w:sz="0" w:space="0" w:color="auto"/>
        <w:left w:val="none" w:sz="0" w:space="0" w:color="auto"/>
        <w:bottom w:val="none" w:sz="0" w:space="0" w:color="auto"/>
        <w:right w:val="none" w:sz="0" w:space="0" w:color="auto"/>
      </w:divBdr>
    </w:div>
    <w:div w:id="1874533584">
      <w:bodyDiv w:val="1"/>
      <w:marLeft w:val="0"/>
      <w:marRight w:val="0"/>
      <w:marTop w:val="0"/>
      <w:marBottom w:val="0"/>
      <w:divBdr>
        <w:top w:val="none" w:sz="0" w:space="0" w:color="auto"/>
        <w:left w:val="none" w:sz="0" w:space="0" w:color="auto"/>
        <w:bottom w:val="none" w:sz="0" w:space="0" w:color="auto"/>
        <w:right w:val="none" w:sz="0" w:space="0" w:color="auto"/>
      </w:divBdr>
    </w:div>
    <w:div w:id="1887137986">
      <w:bodyDiv w:val="1"/>
      <w:marLeft w:val="0"/>
      <w:marRight w:val="0"/>
      <w:marTop w:val="0"/>
      <w:marBottom w:val="0"/>
      <w:divBdr>
        <w:top w:val="none" w:sz="0" w:space="0" w:color="auto"/>
        <w:left w:val="none" w:sz="0" w:space="0" w:color="auto"/>
        <w:bottom w:val="none" w:sz="0" w:space="0" w:color="auto"/>
        <w:right w:val="none" w:sz="0" w:space="0" w:color="auto"/>
      </w:divBdr>
    </w:div>
    <w:div w:id="1985769138">
      <w:bodyDiv w:val="1"/>
      <w:marLeft w:val="0"/>
      <w:marRight w:val="0"/>
      <w:marTop w:val="0"/>
      <w:marBottom w:val="0"/>
      <w:divBdr>
        <w:top w:val="none" w:sz="0" w:space="0" w:color="auto"/>
        <w:left w:val="none" w:sz="0" w:space="0" w:color="auto"/>
        <w:bottom w:val="none" w:sz="0" w:space="0" w:color="auto"/>
        <w:right w:val="none" w:sz="0" w:space="0" w:color="auto"/>
      </w:divBdr>
    </w:div>
    <w:div w:id="2027442445">
      <w:bodyDiv w:val="1"/>
      <w:marLeft w:val="0"/>
      <w:marRight w:val="0"/>
      <w:marTop w:val="0"/>
      <w:marBottom w:val="0"/>
      <w:divBdr>
        <w:top w:val="none" w:sz="0" w:space="0" w:color="auto"/>
        <w:left w:val="none" w:sz="0" w:space="0" w:color="auto"/>
        <w:bottom w:val="none" w:sz="0" w:space="0" w:color="auto"/>
        <w:right w:val="none" w:sz="0" w:space="0" w:color="auto"/>
      </w:divBdr>
    </w:div>
    <w:div w:id="2054425272">
      <w:bodyDiv w:val="1"/>
      <w:marLeft w:val="0"/>
      <w:marRight w:val="0"/>
      <w:marTop w:val="0"/>
      <w:marBottom w:val="0"/>
      <w:divBdr>
        <w:top w:val="none" w:sz="0" w:space="0" w:color="auto"/>
        <w:left w:val="none" w:sz="0" w:space="0" w:color="auto"/>
        <w:bottom w:val="none" w:sz="0" w:space="0" w:color="auto"/>
        <w:right w:val="none" w:sz="0" w:space="0" w:color="auto"/>
      </w:divBdr>
    </w:div>
    <w:div w:id="20700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grls.rosminzdra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E2625-101E-4713-A43D-88C9D8809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15204</TotalTime>
  <Pages>4</Pages>
  <Words>1132</Words>
  <Characters>6456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Загребина Светлана Александровна</dc:creator>
  <cp:lastModifiedBy>Меркурьева Валентина Викторовна</cp:lastModifiedBy>
  <cp:revision>715</cp:revision>
  <cp:lastPrinted>2026-06-22T04:08:00Z</cp:lastPrinted>
  <dcterms:created xsi:type="dcterms:W3CDTF">2018-09-06T08:49:00Z</dcterms:created>
  <dcterms:modified xsi:type="dcterms:W3CDTF">2026-08-18T02:14:00Z</dcterms:modified>
</cp:coreProperties>
</file>