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Style0"/>
        <w:tblW w:w="10712" w:type="dxa"/>
        <w:tblInd w:w="0" w:type="dxa"/>
        <w:tblLayout w:type="fixed"/>
        <w:tblCellMar>
          <w:left w:w="57" w:type="dxa"/>
          <w:right w:w="57" w:type="dxa"/>
        </w:tblCellMar>
        <w:tblLook w:val="04A0"/>
      </w:tblPr>
      <w:tblGrid>
        <w:gridCol w:w="136"/>
        <w:gridCol w:w="389"/>
        <w:gridCol w:w="314"/>
        <w:gridCol w:w="314"/>
        <w:gridCol w:w="314"/>
        <w:gridCol w:w="314"/>
        <w:gridCol w:w="314"/>
        <w:gridCol w:w="314"/>
        <w:gridCol w:w="314"/>
        <w:gridCol w:w="314"/>
        <w:gridCol w:w="314"/>
        <w:gridCol w:w="314"/>
        <w:gridCol w:w="314"/>
        <w:gridCol w:w="314"/>
        <w:gridCol w:w="254"/>
        <w:gridCol w:w="239"/>
        <w:gridCol w:w="239"/>
        <w:gridCol w:w="254"/>
        <w:gridCol w:w="314"/>
        <w:gridCol w:w="314"/>
        <w:gridCol w:w="314"/>
        <w:gridCol w:w="314"/>
        <w:gridCol w:w="314"/>
        <w:gridCol w:w="314"/>
        <w:gridCol w:w="314"/>
        <w:gridCol w:w="314"/>
        <w:gridCol w:w="314"/>
        <w:gridCol w:w="314"/>
        <w:gridCol w:w="314"/>
        <w:gridCol w:w="314"/>
        <w:gridCol w:w="314"/>
        <w:gridCol w:w="1186"/>
        <w:gridCol w:w="165"/>
      </w:tblGrid>
      <w:tr w:rsidR="00175E27" w:rsidTr="00C44C5A">
        <w:trPr>
          <w:cantSplit/>
        </w:trPr>
        <w:tc>
          <w:tcPr>
            <w:tcW w:w="136" w:type="dxa"/>
            <w:shd w:val="clear" w:color="auto" w:fill="auto"/>
            <w:vAlign w:val="bottom"/>
          </w:tcPr>
          <w:p w:rsidR="00175E27" w:rsidRPr="00134D74" w:rsidRDefault="00175E27">
            <w:pPr>
              <w:spacing w:after="200" w:line="276" w:lineRule="auto"/>
              <w:rPr>
                <w:lang w:val="en-US"/>
              </w:rPr>
            </w:pPr>
          </w:p>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pPr>
              <w:jc w:val="right"/>
            </w:pPr>
          </w:p>
        </w:tc>
        <w:tc>
          <w:tcPr>
            <w:tcW w:w="7027" w:type="dxa"/>
            <w:gridSpan w:val="23"/>
            <w:shd w:val="clear" w:color="auto" w:fill="auto"/>
            <w:vAlign w:val="bottom"/>
          </w:tcPr>
          <w:p w:rsidR="00175E27" w:rsidRDefault="00210400" w:rsidP="007D602E">
            <w:r>
              <w:rPr>
                <w:b/>
                <w:szCs w:val="16"/>
              </w:rPr>
              <w:t xml:space="preserve">ДОГОВОР НА ОКАЗАНИЕ УСЛУГ № </w:t>
            </w:r>
          </w:p>
        </w:tc>
        <w:tc>
          <w:tcPr>
            <w:tcW w:w="3384" w:type="dxa"/>
            <w:gridSpan w:val="8"/>
            <w:shd w:val="clear" w:color="auto" w:fill="auto"/>
            <w:vAlign w:val="bottom"/>
          </w:tcPr>
          <w:p w:rsidR="00F97D14" w:rsidRDefault="00210400">
            <w:pPr>
              <w:jc w:val="both"/>
              <w:rPr>
                <w:rFonts w:asciiTheme="minorHAnsi" w:hAnsiTheme="minorHAnsi"/>
                <w:sz w:val="22"/>
              </w:rPr>
            </w:pPr>
            <w:r>
              <w:rPr>
                <w:b/>
                <w:szCs w:val="16"/>
              </w:rPr>
              <w:t xml:space="preserve"> «___» ________________ 202__г.</w:t>
            </w:r>
          </w:p>
        </w:tc>
        <w:tc>
          <w:tcPr>
            <w:tcW w:w="165" w:type="dxa"/>
            <w:shd w:val="clear" w:color="auto" w:fill="auto"/>
            <w:vAlign w:val="bottom"/>
          </w:tcPr>
          <w:p w:rsidR="00175E27" w:rsidRDefault="00175E27">
            <w:pPr>
              <w:jc w:val="right"/>
            </w:pPr>
          </w:p>
        </w:tc>
      </w:tr>
      <w:tr w:rsidR="00175E27" w:rsidTr="00C44C5A">
        <w:trPr>
          <w:cantSplit/>
        </w:trPr>
        <w:tc>
          <w:tcPr>
            <w:tcW w:w="136" w:type="dxa"/>
            <w:shd w:val="clear" w:color="auto" w:fill="auto"/>
            <w:vAlign w:val="bottom"/>
          </w:tcPr>
          <w:p w:rsidR="00175E27" w:rsidRDefault="00175E27"/>
        </w:tc>
        <w:tc>
          <w:tcPr>
            <w:tcW w:w="10411" w:type="dxa"/>
            <w:gridSpan w:val="31"/>
            <w:tcBorders>
              <w:bottom w:val="single" w:sz="5" w:space="0" w:color="auto"/>
            </w:tcBorders>
            <w:shd w:val="clear" w:color="auto" w:fill="auto"/>
            <w:vAlign w:val="bottom"/>
          </w:tcPr>
          <w:p w:rsidR="00A71A05" w:rsidRDefault="00210400" w:rsidP="00A71A05">
            <w:pPr>
              <w:rPr>
                <w:rFonts w:asciiTheme="minorHAnsi" w:hAnsiTheme="minorHAnsi"/>
                <w:sz w:val="22"/>
              </w:rPr>
            </w:pPr>
            <w:r>
              <w:rPr>
                <w:szCs w:val="16"/>
              </w:rPr>
              <w:t xml:space="preserve">Исполнитель: </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ИНН:</w:t>
            </w:r>
          </w:p>
        </w:tc>
        <w:tc>
          <w:tcPr>
            <w:tcW w:w="7510" w:type="dxa"/>
            <w:gridSpan w:val="22"/>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КПП:</w:t>
            </w:r>
          </w:p>
        </w:tc>
        <w:tc>
          <w:tcPr>
            <w:tcW w:w="7510" w:type="dxa"/>
            <w:gridSpan w:val="22"/>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Местонахождение:</w:t>
            </w:r>
          </w:p>
        </w:tc>
        <w:tc>
          <w:tcPr>
            <w:tcW w:w="7510" w:type="dxa"/>
            <w:gridSpan w:val="22"/>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Банковские реквизиты:</w:t>
            </w:r>
          </w:p>
        </w:tc>
        <w:tc>
          <w:tcPr>
            <w:tcW w:w="7510" w:type="dxa"/>
            <w:gridSpan w:val="22"/>
            <w:tcBorders>
              <w:bottom w:val="single" w:sz="5" w:space="0" w:color="auto"/>
            </w:tcBorders>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175E27"/>
        </w:tc>
        <w:tc>
          <w:tcPr>
            <w:tcW w:w="7510" w:type="dxa"/>
            <w:gridSpan w:val="22"/>
            <w:tcBorders>
              <w:bottom w:val="single" w:sz="5" w:space="0" w:color="auto"/>
            </w:tcBorders>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9394" w:type="dxa"/>
            <w:gridSpan w:val="28"/>
            <w:tcBorders>
              <w:bottom w:val="single" w:sz="5" w:space="0" w:color="auto"/>
            </w:tcBorders>
            <w:shd w:val="clear" w:color="auto" w:fill="auto"/>
            <w:vAlign w:val="bottom"/>
          </w:tcPr>
          <w:p w:rsidR="00175E27" w:rsidRDefault="00210400">
            <w:r>
              <w:rPr>
                <w:szCs w:val="16"/>
              </w:rPr>
              <w:t>От имени Исполнителя настоящий Договор подписывает:</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ФИО:</w:t>
            </w:r>
          </w:p>
        </w:tc>
        <w:tc>
          <w:tcPr>
            <w:tcW w:w="7510" w:type="dxa"/>
            <w:gridSpan w:val="22"/>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Должность:</w:t>
            </w:r>
          </w:p>
        </w:tc>
        <w:tc>
          <w:tcPr>
            <w:tcW w:w="7510" w:type="dxa"/>
            <w:gridSpan w:val="22"/>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На основании:</w:t>
            </w:r>
          </w:p>
        </w:tc>
        <w:tc>
          <w:tcPr>
            <w:tcW w:w="7510" w:type="dxa"/>
            <w:gridSpan w:val="22"/>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10411" w:type="dxa"/>
            <w:gridSpan w:val="31"/>
            <w:tcBorders>
              <w:bottom w:val="single" w:sz="5" w:space="0" w:color="auto"/>
            </w:tcBorders>
            <w:shd w:val="clear" w:color="auto" w:fill="auto"/>
            <w:vAlign w:val="bottom"/>
          </w:tcPr>
          <w:p w:rsidR="00175E27" w:rsidRDefault="00210400">
            <w:r>
              <w:rPr>
                <w:szCs w:val="16"/>
              </w:rPr>
              <w:t>Заказчик: 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ИНН:</w:t>
            </w:r>
          </w:p>
        </w:tc>
        <w:tc>
          <w:tcPr>
            <w:tcW w:w="7510" w:type="dxa"/>
            <w:gridSpan w:val="22"/>
            <w:tcBorders>
              <w:bottom w:val="single" w:sz="5" w:space="0" w:color="auto"/>
            </w:tcBorders>
            <w:shd w:val="clear" w:color="auto" w:fill="auto"/>
            <w:vAlign w:val="bottom"/>
          </w:tcPr>
          <w:p w:rsidR="00175E27" w:rsidRDefault="00210400">
            <w:r>
              <w:rPr>
                <w:szCs w:val="16"/>
              </w:rPr>
              <w:t>7802010020</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КПП:</w:t>
            </w:r>
          </w:p>
        </w:tc>
        <w:tc>
          <w:tcPr>
            <w:tcW w:w="7510" w:type="dxa"/>
            <w:gridSpan w:val="22"/>
            <w:tcBorders>
              <w:bottom w:val="single" w:sz="5" w:space="0" w:color="auto"/>
            </w:tcBorders>
            <w:shd w:val="clear" w:color="auto" w:fill="auto"/>
            <w:vAlign w:val="bottom"/>
          </w:tcPr>
          <w:p w:rsidR="00175E27" w:rsidRDefault="00210400">
            <w:r>
              <w:rPr>
                <w:szCs w:val="16"/>
              </w:rPr>
              <w:t>780201001</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Местонахождение:</w:t>
            </w:r>
          </w:p>
        </w:tc>
        <w:tc>
          <w:tcPr>
            <w:tcW w:w="7510" w:type="dxa"/>
            <w:gridSpan w:val="22"/>
            <w:tcBorders>
              <w:bottom w:val="single" w:sz="5" w:space="0" w:color="auto"/>
            </w:tcBorders>
            <w:shd w:val="clear" w:color="auto" w:fill="auto"/>
            <w:vAlign w:val="bottom"/>
          </w:tcPr>
          <w:p w:rsidR="00175E27" w:rsidRDefault="00210400">
            <w:r>
              <w:rPr>
                <w:szCs w:val="16"/>
              </w:rPr>
              <w:t>194100, г. Санкт-Петербург, ул. Литовская, д. 2</w:t>
            </w:r>
          </w:p>
        </w:tc>
        <w:tc>
          <w:tcPr>
            <w:tcW w:w="165" w:type="dxa"/>
            <w:shd w:val="clear" w:color="auto" w:fill="auto"/>
            <w:vAlign w:val="bottom"/>
          </w:tcPr>
          <w:p w:rsidR="00175E27" w:rsidRDefault="00175E27"/>
        </w:tc>
      </w:tr>
      <w:tr w:rsidR="00444494" w:rsidTr="00C44C5A">
        <w:trPr>
          <w:cantSplit/>
        </w:trPr>
        <w:tc>
          <w:tcPr>
            <w:tcW w:w="136" w:type="dxa"/>
            <w:shd w:val="clear" w:color="auto" w:fill="auto"/>
            <w:vAlign w:val="bottom"/>
          </w:tcPr>
          <w:p w:rsidR="00444494" w:rsidRDefault="00444494"/>
        </w:tc>
        <w:tc>
          <w:tcPr>
            <w:tcW w:w="389" w:type="dxa"/>
            <w:shd w:val="clear" w:color="auto" w:fill="auto"/>
            <w:vAlign w:val="bottom"/>
          </w:tcPr>
          <w:p w:rsidR="00444494" w:rsidRDefault="00444494"/>
        </w:tc>
        <w:tc>
          <w:tcPr>
            <w:tcW w:w="314" w:type="dxa"/>
            <w:shd w:val="clear" w:color="auto" w:fill="auto"/>
            <w:vAlign w:val="bottom"/>
          </w:tcPr>
          <w:p w:rsidR="00444494" w:rsidRDefault="00444494"/>
        </w:tc>
        <w:tc>
          <w:tcPr>
            <w:tcW w:w="314" w:type="dxa"/>
            <w:shd w:val="clear" w:color="auto" w:fill="auto"/>
            <w:vAlign w:val="bottom"/>
          </w:tcPr>
          <w:p w:rsidR="00444494" w:rsidRDefault="00444494"/>
        </w:tc>
        <w:tc>
          <w:tcPr>
            <w:tcW w:w="1884" w:type="dxa"/>
            <w:gridSpan w:val="6"/>
            <w:shd w:val="clear" w:color="auto" w:fill="auto"/>
            <w:vAlign w:val="bottom"/>
          </w:tcPr>
          <w:p w:rsidR="00444494" w:rsidRDefault="00444494">
            <w:r>
              <w:rPr>
                <w:szCs w:val="16"/>
              </w:rPr>
              <w:t>Банковские реквизиты:</w:t>
            </w:r>
          </w:p>
        </w:tc>
        <w:tc>
          <w:tcPr>
            <w:tcW w:w="7510" w:type="dxa"/>
            <w:gridSpan w:val="22"/>
            <w:vMerge w:val="restart"/>
            <w:shd w:val="clear" w:color="auto" w:fill="auto"/>
            <w:vAlign w:val="bottom"/>
          </w:tcPr>
          <w:p w:rsidR="00483473" w:rsidRDefault="00444494" w:rsidP="00444494">
            <w:pPr>
              <w:pStyle w:val="a4"/>
              <w:ind w:left="0"/>
              <w:rPr>
                <w:rFonts w:ascii="Arial" w:hAnsi="Arial" w:cs="Arial"/>
                <w:szCs w:val="16"/>
              </w:rPr>
            </w:pPr>
            <w:proofErr w:type="gramStart"/>
            <w:r w:rsidRPr="00C33F17">
              <w:rPr>
                <w:rFonts w:ascii="Arial" w:hAnsi="Arial" w:cs="Arial"/>
                <w:szCs w:val="16"/>
              </w:rPr>
              <w:t xml:space="preserve">УФК по Нижегородской области (ФГБОУ ВО </w:t>
            </w:r>
            <w:proofErr w:type="spellStart"/>
            <w:r w:rsidRPr="00C33F17">
              <w:rPr>
                <w:rFonts w:ascii="Arial" w:hAnsi="Arial" w:cs="Arial"/>
                <w:szCs w:val="16"/>
              </w:rPr>
              <w:t>СПбГПМУ</w:t>
            </w:r>
            <w:proofErr w:type="spellEnd"/>
            <w:r w:rsidRPr="00C33F17">
              <w:rPr>
                <w:rFonts w:ascii="Arial" w:hAnsi="Arial" w:cs="Arial"/>
                <w:szCs w:val="16"/>
              </w:rPr>
              <w:t xml:space="preserve"> Минздрава России, л/с 20726Х38130,</w:t>
            </w:r>
            <w:proofErr w:type="gramEnd"/>
          </w:p>
          <w:p w:rsidR="00444494" w:rsidRPr="00C33F17" w:rsidRDefault="00444494" w:rsidP="00444494">
            <w:pPr>
              <w:pStyle w:val="a4"/>
              <w:ind w:left="0"/>
              <w:rPr>
                <w:rFonts w:ascii="Arial" w:hAnsi="Arial" w:cs="Arial"/>
                <w:szCs w:val="16"/>
              </w:rPr>
            </w:pPr>
            <w:r w:rsidRPr="00C33F17">
              <w:rPr>
                <w:rFonts w:ascii="Arial" w:hAnsi="Arial" w:cs="Arial"/>
                <w:szCs w:val="16"/>
              </w:rPr>
              <w:t xml:space="preserve"> л/с 21726Х38130,</w:t>
            </w:r>
            <w:r>
              <w:rPr>
                <w:rFonts w:ascii="Arial" w:hAnsi="Arial" w:cs="Arial"/>
                <w:szCs w:val="16"/>
              </w:rPr>
              <w:t xml:space="preserve"> </w:t>
            </w:r>
            <w:r w:rsidRPr="00C33F17">
              <w:rPr>
                <w:rFonts w:ascii="Arial" w:hAnsi="Arial" w:cs="Arial"/>
                <w:szCs w:val="16"/>
              </w:rPr>
              <w:t>л/с 22726Х38130)</w:t>
            </w:r>
          </w:p>
          <w:p w:rsidR="00444494" w:rsidRPr="00C33F17" w:rsidRDefault="00444494" w:rsidP="00444494">
            <w:pPr>
              <w:pStyle w:val="a4"/>
              <w:ind w:left="0"/>
              <w:rPr>
                <w:rFonts w:ascii="Arial" w:hAnsi="Arial" w:cs="Arial"/>
                <w:szCs w:val="16"/>
              </w:rPr>
            </w:pPr>
            <w:r w:rsidRPr="00C33F17">
              <w:rPr>
                <w:rFonts w:ascii="Arial" w:hAnsi="Arial" w:cs="Arial"/>
                <w:szCs w:val="16"/>
              </w:rPr>
              <w:t xml:space="preserve">ОКЦ № 1  ВВГУ Банка России//УФК по Нижегородской области, </w:t>
            </w:r>
            <w:proofErr w:type="gramStart"/>
            <w:r w:rsidRPr="00C33F17">
              <w:rPr>
                <w:rFonts w:ascii="Arial" w:hAnsi="Arial" w:cs="Arial"/>
                <w:szCs w:val="16"/>
              </w:rPr>
              <w:t>г</w:t>
            </w:r>
            <w:proofErr w:type="gramEnd"/>
            <w:r w:rsidRPr="00C33F17">
              <w:rPr>
                <w:rFonts w:ascii="Arial" w:hAnsi="Arial" w:cs="Arial"/>
                <w:szCs w:val="16"/>
              </w:rPr>
              <w:t xml:space="preserve">. Нижний Новгород </w:t>
            </w:r>
          </w:p>
          <w:p w:rsidR="00444494" w:rsidRPr="00C33F17" w:rsidRDefault="00444494" w:rsidP="00444494">
            <w:pPr>
              <w:pStyle w:val="a4"/>
              <w:ind w:left="0"/>
              <w:rPr>
                <w:rFonts w:ascii="Arial" w:hAnsi="Arial" w:cs="Arial"/>
                <w:szCs w:val="16"/>
              </w:rPr>
            </w:pPr>
            <w:r w:rsidRPr="00C33F17">
              <w:rPr>
                <w:rFonts w:ascii="Arial" w:hAnsi="Arial" w:cs="Arial"/>
                <w:szCs w:val="16"/>
              </w:rPr>
              <w:t>Казначейский счет: 03214643000000013225</w:t>
            </w:r>
          </w:p>
          <w:p w:rsidR="00444494" w:rsidRPr="00C33F17" w:rsidRDefault="00444494" w:rsidP="00444494">
            <w:pPr>
              <w:pStyle w:val="a4"/>
              <w:ind w:left="0"/>
              <w:rPr>
                <w:rFonts w:ascii="Arial" w:hAnsi="Arial" w:cs="Arial"/>
                <w:szCs w:val="16"/>
              </w:rPr>
            </w:pPr>
            <w:r w:rsidRPr="00C33F17">
              <w:rPr>
                <w:rFonts w:ascii="Arial" w:hAnsi="Arial" w:cs="Arial"/>
                <w:szCs w:val="16"/>
              </w:rPr>
              <w:t>Единый казначейский счет (ЕКС) 40102810745370000024</w:t>
            </w:r>
          </w:p>
          <w:p w:rsidR="00444494" w:rsidRDefault="00444494" w:rsidP="000C6F9F">
            <w:pPr>
              <w:pStyle w:val="a4"/>
              <w:ind w:left="0"/>
              <w:rPr>
                <w:rFonts w:cs="Arial"/>
                <w:szCs w:val="16"/>
              </w:rPr>
            </w:pPr>
            <w:r w:rsidRPr="00C33F17">
              <w:rPr>
                <w:rFonts w:ascii="Arial" w:hAnsi="Arial" w:cs="Arial"/>
                <w:szCs w:val="16"/>
              </w:rPr>
              <w:t>ОКТМО 40314000</w:t>
            </w:r>
            <w:r>
              <w:rPr>
                <w:rFonts w:ascii="Arial" w:hAnsi="Arial" w:cs="Arial"/>
                <w:szCs w:val="16"/>
              </w:rPr>
              <w:t xml:space="preserve"> </w:t>
            </w:r>
            <w:r w:rsidR="000C6F9F">
              <w:rPr>
                <w:rFonts w:ascii="Arial" w:hAnsi="Arial" w:cs="Arial"/>
                <w:szCs w:val="16"/>
              </w:rPr>
              <w:t xml:space="preserve">    </w:t>
            </w:r>
            <w:r w:rsidRPr="00C33F17">
              <w:rPr>
                <w:rFonts w:ascii="Arial" w:hAnsi="Arial" w:cs="Arial"/>
                <w:szCs w:val="16"/>
              </w:rPr>
              <w:t>ОГРН 1037804002389</w:t>
            </w:r>
          </w:p>
          <w:p w:rsidR="00444494" w:rsidRPr="00C33F17" w:rsidRDefault="00444494" w:rsidP="005F2B1E">
            <w:pPr>
              <w:rPr>
                <w:rFonts w:cs="Arial"/>
                <w:szCs w:val="16"/>
              </w:rPr>
            </w:pPr>
            <w:r w:rsidRPr="00C33F17">
              <w:rPr>
                <w:rFonts w:cs="Arial"/>
                <w:szCs w:val="16"/>
              </w:rPr>
              <w:t xml:space="preserve">БИК </w:t>
            </w:r>
            <w:r w:rsidRPr="00C33F17">
              <w:rPr>
                <w:rFonts w:eastAsia="Times New Roman" w:cs="Arial"/>
                <w:szCs w:val="16"/>
              </w:rPr>
              <w:t>012202102</w:t>
            </w:r>
          </w:p>
        </w:tc>
        <w:tc>
          <w:tcPr>
            <w:tcW w:w="165" w:type="dxa"/>
            <w:shd w:val="clear" w:color="auto" w:fill="auto"/>
            <w:vAlign w:val="bottom"/>
          </w:tcPr>
          <w:p w:rsidR="00444494" w:rsidRDefault="00444494"/>
        </w:tc>
      </w:tr>
      <w:tr w:rsidR="00444494" w:rsidTr="00C44C5A">
        <w:trPr>
          <w:cantSplit/>
        </w:trPr>
        <w:tc>
          <w:tcPr>
            <w:tcW w:w="136" w:type="dxa"/>
            <w:shd w:val="clear" w:color="auto" w:fill="auto"/>
            <w:vAlign w:val="bottom"/>
          </w:tcPr>
          <w:p w:rsidR="00444494" w:rsidRDefault="00444494"/>
        </w:tc>
        <w:tc>
          <w:tcPr>
            <w:tcW w:w="389" w:type="dxa"/>
            <w:shd w:val="clear" w:color="auto" w:fill="auto"/>
            <w:vAlign w:val="bottom"/>
          </w:tcPr>
          <w:p w:rsidR="00444494" w:rsidRDefault="00444494"/>
        </w:tc>
        <w:tc>
          <w:tcPr>
            <w:tcW w:w="314" w:type="dxa"/>
            <w:shd w:val="clear" w:color="auto" w:fill="auto"/>
            <w:vAlign w:val="bottom"/>
          </w:tcPr>
          <w:p w:rsidR="00444494" w:rsidRDefault="00444494"/>
        </w:tc>
        <w:tc>
          <w:tcPr>
            <w:tcW w:w="314" w:type="dxa"/>
            <w:shd w:val="clear" w:color="auto" w:fill="auto"/>
            <w:vAlign w:val="bottom"/>
          </w:tcPr>
          <w:p w:rsidR="00444494" w:rsidRDefault="00444494"/>
        </w:tc>
        <w:tc>
          <w:tcPr>
            <w:tcW w:w="1884" w:type="dxa"/>
            <w:gridSpan w:val="6"/>
            <w:shd w:val="clear" w:color="auto" w:fill="auto"/>
            <w:vAlign w:val="bottom"/>
          </w:tcPr>
          <w:p w:rsidR="00444494" w:rsidRDefault="00444494"/>
        </w:tc>
        <w:tc>
          <w:tcPr>
            <w:tcW w:w="7510" w:type="dxa"/>
            <w:gridSpan w:val="22"/>
            <w:vMerge/>
            <w:tcBorders>
              <w:bottom w:val="single" w:sz="5" w:space="0" w:color="auto"/>
            </w:tcBorders>
            <w:shd w:val="clear" w:color="auto" w:fill="auto"/>
            <w:vAlign w:val="bottom"/>
          </w:tcPr>
          <w:p w:rsidR="00444494" w:rsidRPr="00C33F17" w:rsidRDefault="00444494">
            <w:pPr>
              <w:rPr>
                <w:rFonts w:cs="Arial"/>
                <w:szCs w:val="16"/>
              </w:rPr>
            </w:pPr>
          </w:p>
        </w:tc>
        <w:tc>
          <w:tcPr>
            <w:tcW w:w="165" w:type="dxa"/>
            <w:shd w:val="clear" w:color="auto" w:fill="auto"/>
            <w:vAlign w:val="bottom"/>
          </w:tcPr>
          <w:p w:rsidR="00444494" w:rsidRDefault="00444494"/>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9394" w:type="dxa"/>
            <w:gridSpan w:val="28"/>
            <w:tcBorders>
              <w:bottom w:val="single" w:sz="5" w:space="0" w:color="auto"/>
            </w:tcBorders>
            <w:shd w:val="clear" w:color="auto" w:fill="auto"/>
            <w:vAlign w:val="bottom"/>
          </w:tcPr>
          <w:p w:rsidR="00175E27" w:rsidRDefault="00210400">
            <w:r>
              <w:rPr>
                <w:szCs w:val="16"/>
              </w:rPr>
              <w:t>От имени Заказчика настоящий Договор подписывает:</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ФИО:</w:t>
            </w:r>
          </w:p>
        </w:tc>
        <w:tc>
          <w:tcPr>
            <w:tcW w:w="7510" w:type="dxa"/>
            <w:gridSpan w:val="22"/>
            <w:tcBorders>
              <w:bottom w:val="single" w:sz="5" w:space="0" w:color="auto"/>
            </w:tcBorders>
            <w:shd w:val="clear" w:color="auto" w:fill="auto"/>
            <w:vAlign w:val="bottom"/>
          </w:tcPr>
          <w:p w:rsidR="00175E27" w:rsidRDefault="00C33F17">
            <w:r>
              <w:t>Березкина Елена Николаевна</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Должность:</w:t>
            </w:r>
          </w:p>
        </w:tc>
        <w:tc>
          <w:tcPr>
            <w:tcW w:w="7510" w:type="dxa"/>
            <w:gridSpan w:val="22"/>
            <w:tcBorders>
              <w:bottom w:val="single" w:sz="5" w:space="0" w:color="auto"/>
            </w:tcBorders>
            <w:shd w:val="clear" w:color="auto" w:fill="auto"/>
            <w:vAlign w:val="bottom"/>
          </w:tcPr>
          <w:p w:rsidR="00175E27" w:rsidRDefault="00C33F17">
            <w:r>
              <w:t>Проректор по экономике и финансам</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884" w:type="dxa"/>
            <w:gridSpan w:val="6"/>
            <w:shd w:val="clear" w:color="auto" w:fill="auto"/>
            <w:vAlign w:val="bottom"/>
          </w:tcPr>
          <w:p w:rsidR="00175E27" w:rsidRDefault="00210400">
            <w:r>
              <w:rPr>
                <w:szCs w:val="16"/>
              </w:rPr>
              <w:t>На основании:</w:t>
            </w:r>
          </w:p>
        </w:tc>
        <w:tc>
          <w:tcPr>
            <w:tcW w:w="7510" w:type="dxa"/>
            <w:gridSpan w:val="22"/>
            <w:tcBorders>
              <w:bottom w:val="single" w:sz="5" w:space="0" w:color="auto"/>
            </w:tcBorders>
            <w:shd w:val="clear" w:color="auto" w:fill="auto"/>
            <w:vAlign w:val="bottom"/>
          </w:tcPr>
          <w:p w:rsidR="00175E27" w:rsidRDefault="00C33F17">
            <w:r>
              <w:t>Доверенности от 06.05.2026г. № 62-Д</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sidP="00B25B96">
            <w:pPr>
              <w:jc w:val="both"/>
            </w:pPr>
            <w:r>
              <w:rPr>
                <w:szCs w:val="16"/>
              </w:rPr>
              <w:t>Исполнитель и Заказчик, далее совместно именуемые «Стороны», а каждая по отдельности – «Сторона», руководствуясь _____ Федерального закона №___ от _____, заключили настоящий Договор (далее также «Договор» или «настоящий Договор») о нижеследующем:</w:t>
            </w:r>
          </w:p>
          <w:p w:rsidR="00175E27" w:rsidRDefault="00210400">
            <w:r>
              <w:rPr>
                <w:szCs w:val="16"/>
              </w:rPr>
              <w:t>1. ПРЕДМЕТ ДОГОВОРА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1.1. Исполнитель обязуется оказать Заказчику следующие услуги:</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vAlign w:val="center"/>
          </w:tcPr>
          <w:p w:rsidR="00175E27" w:rsidRDefault="00175E27">
            <w:pPr>
              <w:jc w:val="center"/>
            </w:pPr>
          </w:p>
        </w:tc>
        <w:tc>
          <w:tcPr>
            <w:tcW w:w="10411" w:type="dxa"/>
            <w:gridSpan w:val="31"/>
            <w:shd w:val="clear" w:color="auto" w:fill="auto"/>
            <w:vAlign w:val="center"/>
          </w:tcPr>
          <w:p w:rsidR="00175E27" w:rsidRDefault="00210400" w:rsidP="00141353">
            <w:pPr>
              <w:jc w:val="both"/>
            </w:pPr>
            <w:r>
              <w:rPr>
                <w:szCs w:val="16"/>
              </w:rPr>
              <w:t xml:space="preserve">1.1.1 Предоставление возможности публикации предложений о трудоустройстве (вакансий) с использованием ПО </w:t>
            </w:r>
            <w:proofErr w:type="spellStart"/>
            <w:r>
              <w:rPr>
                <w:szCs w:val="16"/>
              </w:rPr>
              <w:t>HeadHunter</w:t>
            </w:r>
            <w:proofErr w:type="spellEnd"/>
            <w:r>
              <w:rPr>
                <w:szCs w:val="16"/>
              </w:rPr>
              <w:t xml:space="preserve"> Стандарт, региональный критерий</w:t>
            </w:r>
            <w:proofErr w:type="gramStart"/>
            <w:r>
              <w:rPr>
                <w:szCs w:val="16"/>
              </w:rPr>
              <w:t xml:space="preserve"> В</w:t>
            </w:r>
            <w:proofErr w:type="gramEnd"/>
            <w:r>
              <w:rPr>
                <w:szCs w:val="16"/>
              </w:rPr>
              <w:t>се регионы, критерий специализации Все специализации, 100 шт.</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center"/>
          </w:tcPr>
          <w:p w:rsidR="00175E27" w:rsidRDefault="00175E27">
            <w:pPr>
              <w:jc w:val="center"/>
            </w:pPr>
          </w:p>
        </w:tc>
        <w:tc>
          <w:tcPr>
            <w:tcW w:w="10411" w:type="dxa"/>
            <w:gridSpan w:val="31"/>
            <w:shd w:val="clear" w:color="auto" w:fill="auto"/>
            <w:vAlign w:val="center"/>
          </w:tcPr>
          <w:p w:rsidR="00175E27" w:rsidRDefault="00210400" w:rsidP="00141353">
            <w:pPr>
              <w:jc w:val="both"/>
            </w:pPr>
            <w:r>
              <w:rPr>
                <w:szCs w:val="16"/>
              </w:rPr>
              <w:t xml:space="preserve">1.1.2 Предоставление Доступа к модулю «Подбор» Системы </w:t>
            </w:r>
            <w:proofErr w:type="spellStart"/>
            <w:r>
              <w:rPr>
                <w:szCs w:val="16"/>
              </w:rPr>
              <w:t>Talantix</w:t>
            </w:r>
            <w:proofErr w:type="spellEnd"/>
            <w:r>
              <w:rPr>
                <w:szCs w:val="16"/>
              </w:rPr>
              <w:t xml:space="preserve">, тариф Оптимальный, количество рабочих мест 1 </w:t>
            </w:r>
            <w:proofErr w:type="spellStart"/>
            <w:proofErr w:type="gramStart"/>
            <w:r>
              <w:rPr>
                <w:szCs w:val="16"/>
              </w:rPr>
              <w:t>шт</w:t>
            </w:r>
            <w:proofErr w:type="spellEnd"/>
            <w:proofErr w:type="gramEnd"/>
            <w:r>
              <w:rPr>
                <w:szCs w:val="16"/>
              </w:rPr>
              <w:t>, срок предоставления 365 дней</w:t>
            </w:r>
            <w:r w:rsidR="00C44C5A">
              <w:rPr>
                <w:szCs w:val="16"/>
              </w:rPr>
              <w:t xml:space="preserve"> </w:t>
            </w:r>
          </w:p>
        </w:tc>
        <w:tc>
          <w:tcPr>
            <w:tcW w:w="165" w:type="dxa"/>
            <w:shd w:val="clear" w:color="auto" w:fill="auto"/>
            <w:vAlign w:val="bottom"/>
          </w:tcPr>
          <w:p w:rsidR="00175E27" w:rsidRDefault="00175E27"/>
        </w:tc>
      </w:tr>
      <w:tr w:rsidR="00175E27" w:rsidTr="00C44C5A">
        <w:trPr>
          <w:cantSplit/>
        </w:trPr>
        <w:tc>
          <w:tcPr>
            <w:tcW w:w="10547" w:type="dxa"/>
            <w:gridSpan w:val="32"/>
            <w:shd w:val="clear" w:color="auto" w:fill="auto"/>
          </w:tcPr>
          <w:p w:rsidR="00175E27" w:rsidRDefault="00210400">
            <w:pPr>
              <w:jc w:val="both"/>
            </w:pPr>
            <w:r>
              <w:rPr>
                <w:szCs w:val="16"/>
              </w:rPr>
              <w:t>а Заказчик обязуется оплатить эти Услуги. Услуги могут оказываться посредством информационных систем, размещенных в сети Интернет по адресу домена https://hh.ru  (далее по тексту «Сайт») и на других доменах.</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sidP="00C44C5A">
            <w:pPr>
              <w:jc w:val="both"/>
            </w:pPr>
            <w:r>
              <w:rPr>
                <w:szCs w:val="16"/>
              </w:rPr>
              <w:t xml:space="preserve">1.2. Активация Услуг производится Исполнителем в течение 10 (Десяти) рабочих дней с момента заключения </w:t>
            </w:r>
            <w:r w:rsidR="00C44C5A">
              <w:rPr>
                <w:szCs w:val="16"/>
              </w:rPr>
              <w:t>Д</w:t>
            </w:r>
            <w:r>
              <w:rPr>
                <w:szCs w:val="16"/>
              </w:rPr>
              <w:t>оговора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A71A05" w:rsidRDefault="00210400" w:rsidP="00A71A05">
            <w:pPr>
              <w:jc w:val="both"/>
              <w:rPr>
                <w:rFonts w:asciiTheme="minorHAnsi" w:hAnsiTheme="minorHAnsi"/>
                <w:sz w:val="22"/>
              </w:rPr>
            </w:pPr>
            <w:r>
              <w:rPr>
                <w:szCs w:val="16"/>
              </w:rPr>
              <w:t xml:space="preserve">1.3. ИКЗ </w:t>
            </w:r>
            <w:r w:rsidR="007D602E" w:rsidRPr="007D602E">
              <w:rPr>
                <w:szCs w:val="16"/>
              </w:rPr>
              <w:t>261780201002078020100100021490000244</w:t>
            </w:r>
            <w:r>
              <w:rPr>
                <w:szCs w:val="16"/>
              </w:rPr>
              <w:t xml:space="preserve"> (при наличии).</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2. ОБЩИЕ УСЛОВИЯ И ПОРЯДОК ОКАЗАНИЯ УСЛУГ</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2.1. Для получения Услуг по Договору Заказчик должен зарегистрироваться на Сайте. После регистрации Заказчику посредством электронной почты предоставляется логин и пароль для доступа к Сайту и получения Услуг (далее – «Учетная информация»).</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2.2. Для начала работы с Сайтом Заказчик должен сообщить свою Учетную информацию (ввести логин и пароль на странице авторизации).</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2.3. Порядок и сроки оказания Услуг определяются в Условиях оказания Услуг для данного вида Услуг.</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2.4. Исполнитель обладает правами на использование объектов интеллектуальной собственности необходимых для оказания услуг по Договору.</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3. ПРАВА И ОБЯЗАННОСТИ ИСПОЛНИТЕЛЯ</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3.1. Исполнитель обязуется: (а) обеспечить регистрацию Заказчика на Сайте и предоставление ему Учетной информации; (б) оказать Заказчику Услуги по Договору.</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3.2. Исполнитель вправе: (а) отказать Заказчику в предоставлении Услуг, либо приостановить оказание Услуг, если Заказчик не предоставил Исполнителю информацию о Заказчике согласно Условий использования Сайта; (б) по своему усмотрению в одностороннем порядке вносить изменения в Условия использования Сайта, указанные изменения вступают в силу с момента размещения новой редакции на Сайте; (в) без согласования с Заказчиком вернуть Заказчику сумму денежных средств в размере остатка по Лицевому счету Заказчика в случае, если Заказчик не получал Услуг в течение последних 6 (Шести) месяцев по своей воле; (г) привлекать третьих лиц для оказания услуг по Договору.</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4. ПРАВА И ОБЯЗАННОСТИ ЗАКАЗЧИКА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4.1. Заказчик обязан: (а) не передавать свою Учетную информацию третьим лицам; (б) не использовать чужую Учетную информацию; (в) при использовании Сайтов соблюдать Условия использования Сайтов; (г) самостоятельно и за свой счет решать все вопросы, связанные с использованием прав на результаты интеллектуальной деятельности, в том числе прав на средства индивидуализации юридических лиц, товаров, работ, услуг, в предоставляемых для размещения и/или самостоятельно размещенных Заказчиком материалах. В случае предъявления к Исполнителю требований, претензий и/или исков со стороны третьих лиц, в том числе со стороны правообладателей, самостоятельно разрешать эти требования, претензии и/или иски и за свой счет возместить все убытки Исполнителя, возникшие в связи с ними.</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5. СТОИМОСТЬ УСЛУГ И ПОРЯДОК РАСЧЕТОВ</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A71A05" w:rsidRDefault="00210400" w:rsidP="00A71A05">
            <w:pPr>
              <w:jc w:val="both"/>
              <w:rPr>
                <w:rFonts w:asciiTheme="minorHAnsi" w:hAnsiTheme="minorHAnsi"/>
                <w:sz w:val="22"/>
              </w:rPr>
            </w:pPr>
            <w:r>
              <w:rPr>
                <w:szCs w:val="16"/>
              </w:rPr>
              <w:t xml:space="preserve">5.1. Общая стоимость Услуг Исполнителя по настоящему Договору составляет </w:t>
            </w:r>
            <w:r w:rsidR="007D602E">
              <w:rPr>
                <w:szCs w:val="16"/>
              </w:rPr>
              <w:t>__________________</w:t>
            </w:r>
            <w:r>
              <w:rPr>
                <w:szCs w:val="16"/>
              </w:rPr>
              <w:t xml:space="preserve"> р</w:t>
            </w:r>
            <w:r w:rsidR="007D602E">
              <w:rPr>
                <w:szCs w:val="16"/>
              </w:rPr>
              <w:t>уб</w:t>
            </w:r>
            <w:r>
              <w:rPr>
                <w:szCs w:val="16"/>
              </w:rPr>
              <w:t>.  (</w:t>
            </w:r>
            <w:r w:rsidR="007D602E">
              <w:rPr>
                <w:szCs w:val="16"/>
              </w:rPr>
              <w:t>_______________ ру</w:t>
            </w:r>
            <w:r>
              <w:rPr>
                <w:szCs w:val="16"/>
              </w:rPr>
              <w:t xml:space="preserve">блей 00 копеек), в том числе НДС </w:t>
            </w:r>
            <w:r w:rsidR="007D602E">
              <w:rPr>
                <w:szCs w:val="16"/>
              </w:rPr>
              <w:t>_____________</w:t>
            </w:r>
            <w:r>
              <w:rPr>
                <w:szCs w:val="16"/>
              </w:rPr>
              <w:t xml:space="preserve"> р</w:t>
            </w:r>
            <w:r w:rsidR="007D602E">
              <w:rPr>
                <w:szCs w:val="16"/>
              </w:rPr>
              <w:t>уб</w:t>
            </w:r>
            <w:r>
              <w:rPr>
                <w:szCs w:val="16"/>
              </w:rPr>
              <w:t>. (</w:t>
            </w:r>
            <w:r w:rsidR="007D602E">
              <w:rPr>
                <w:szCs w:val="16"/>
              </w:rPr>
              <w:t>_____________</w:t>
            </w:r>
            <w:r>
              <w:rPr>
                <w:szCs w:val="16"/>
              </w:rPr>
              <w:t xml:space="preserve"> рублей </w:t>
            </w:r>
            <w:r w:rsidR="007D602E">
              <w:rPr>
                <w:szCs w:val="16"/>
              </w:rPr>
              <w:t>____</w:t>
            </w:r>
            <w:r w:rsidR="00141958">
              <w:rPr>
                <w:szCs w:val="16"/>
              </w:rPr>
              <w:t xml:space="preserve"> </w:t>
            </w:r>
            <w:r>
              <w:rPr>
                <w:szCs w:val="16"/>
              </w:rPr>
              <w:t>копеек) исходя из следующего:</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vAlign w:val="center"/>
          </w:tcPr>
          <w:p w:rsidR="00175E27" w:rsidRDefault="00175E27">
            <w:pPr>
              <w:jc w:val="center"/>
            </w:pPr>
          </w:p>
        </w:tc>
        <w:tc>
          <w:tcPr>
            <w:tcW w:w="10411" w:type="dxa"/>
            <w:gridSpan w:val="31"/>
            <w:shd w:val="clear" w:color="auto" w:fill="auto"/>
            <w:vAlign w:val="center"/>
          </w:tcPr>
          <w:p w:rsidR="00A71A05" w:rsidRDefault="00210400" w:rsidP="00A71A05">
            <w:pPr>
              <w:rPr>
                <w:rFonts w:asciiTheme="minorHAnsi" w:hAnsiTheme="minorHAnsi"/>
                <w:sz w:val="22"/>
              </w:rPr>
            </w:pPr>
            <w:r>
              <w:rPr>
                <w:szCs w:val="16"/>
              </w:rPr>
              <w:t xml:space="preserve">5.1.1 Стоимость Услуг, указанных в п. 1.1.1 составляет </w:t>
            </w:r>
            <w:r w:rsidR="00141958">
              <w:rPr>
                <w:szCs w:val="16"/>
              </w:rPr>
              <w:t>____ руб</w:t>
            </w:r>
            <w:proofErr w:type="gramStart"/>
            <w:r w:rsidR="00141958">
              <w:rPr>
                <w:szCs w:val="16"/>
              </w:rPr>
              <w:t>.</w:t>
            </w:r>
            <w:r>
              <w:rPr>
                <w:szCs w:val="16"/>
              </w:rPr>
              <w:t>. (</w:t>
            </w:r>
            <w:r w:rsidR="00141958">
              <w:rPr>
                <w:szCs w:val="16"/>
              </w:rPr>
              <w:t>___</w:t>
            </w:r>
            <w:r>
              <w:rPr>
                <w:szCs w:val="16"/>
              </w:rPr>
              <w:t xml:space="preserve"> </w:t>
            </w:r>
            <w:proofErr w:type="gramEnd"/>
            <w:r>
              <w:rPr>
                <w:szCs w:val="16"/>
              </w:rPr>
              <w:t xml:space="preserve">рублей 00 копеек), в том числе НДС </w:t>
            </w:r>
            <w:r w:rsidR="00141958">
              <w:rPr>
                <w:szCs w:val="16"/>
              </w:rPr>
              <w:t>_______________</w:t>
            </w:r>
            <w:r>
              <w:rPr>
                <w:szCs w:val="16"/>
              </w:rPr>
              <w:t>.</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center"/>
          </w:tcPr>
          <w:p w:rsidR="00175E27" w:rsidRDefault="00175E27">
            <w:pPr>
              <w:jc w:val="center"/>
            </w:pPr>
          </w:p>
        </w:tc>
        <w:tc>
          <w:tcPr>
            <w:tcW w:w="10411" w:type="dxa"/>
            <w:gridSpan w:val="31"/>
            <w:shd w:val="clear" w:color="auto" w:fill="auto"/>
            <w:vAlign w:val="center"/>
          </w:tcPr>
          <w:p w:rsidR="00A71A05" w:rsidRDefault="00210400" w:rsidP="00A71A05">
            <w:pPr>
              <w:rPr>
                <w:rFonts w:asciiTheme="minorHAnsi" w:hAnsiTheme="minorHAnsi"/>
                <w:sz w:val="22"/>
              </w:rPr>
            </w:pPr>
            <w:r>
              <w:rPr>
                <w:szCs w:val="16"/>
              </w:rPr>
              <w:t xml:space="preserve">5.1.2 Стоимость Услуг, указанных в п. 1.1.2 составляет </w:t>
            </w:r>
            <w:r w:rsidR="00141958">
              <w:rPr>
                <w:szCs w:val="16"/>
              </w:rPr>
              <w:t>__________ руб</w:t>
            </w:r>
            <w:proofErr w:type="gramStart"/>
            <w:r w:rsidR="00141958">
              <w:rPr>
                <w:szCs w:val="16"/>
              </w:rPr>
              <w:t>.</w:t>
            </w:r>
            <w:r>
              <w:rPr>
                <w:szCs w:val="16"/>
              </w:rPr>
              <w:t>. (</w:t>
            </w:r>
            <w:r w:rsidR="00141958">
              <w:rPr>
                <w:szCs w:val="16"/>
              </w:rPr>
              <w:t>________________</w:t>
            </w:r>
            <w:r>
              <w:rPr>
                <w:szCs w:val="16"/>
              </w:rPr>
              <w:t xml:space="preserve">), </w:t>
            </w:r>
            <w:proofErr w:type="gramEnd"/>
            <w:r>
              <w:rPr>
                <w:szCs w:val="16"/>
              </w:rPr>
              <w:t>в том числе НДС (</w:t>
            </w:r>
            <w:r w:rsidR="00141958">
              <w:rPr>
                <w:szCs w:val="16"/>
              </w:rPr>
              <w:t>___________________)</w:t>
            </w:r>
          </w:p>
        </w:tc>
        <w:tc>
          <w:tcPr>
            <w:tcW w:w="165" w:type="dxa"/>
            <w:shd w:val="clear" w:color="auto" w:fill="auto"/>
            <w:vAlign w:val="bottom"/>
          </w:tcPr>
          <w:p w:rsidR="00175E27" w:rsidRDefault="00175E27"/>
        </w:tc>
      </w:tr>
      <w:tr w:rsidR="00175E27" w:rsidTr="00C44C5A">
        <w:trPr>
          <w:cantSplit/>
        </w:trPr>
        <w:tc>
          <w:tcPr>
            <w:tcW w:w="10547" w:type="dxa"/>
            <w:gridSpan w:val="32"/>
            <w:shd w:val="clear" w:color="auto" w:fill="auto"/>
          </w:tcPr>
          <w:p w:rsidR="00175E27" w:rsidRDefault="00210400">
            <w:pPr>
              <w:jc w:val="both"/>
            </w:pPr>
            <w:r>
              <w:rPr>
                <w:szCs w:val="16"/>
              </w:rPr>
              <w:t>Цена Договора является твердой и определяется на весь срок исполнения Договора.</w:t>
            </w:r>
          </w:p>
          <w:p w:rsidR="00175E27" w:rsidRDefault="00210400">
            <w:pPr>
              <w:jc w:val="both"/>
            </w:pPr>
            <w:r>
              <w:rPr>
                <w:szCs w:val="16"/>
              </w:rPr>
              <w:t>5.2. Стоимость Услуг, оказанных Заказчику, определяется в документе, подтверждающем оказание Услуг. Услуги Исполнителя облагаются НДС в соответствии с законодательством РФ. В случае изменения налогового законодательства, виды и ставки косвенных налогов, в том числе таких как НДС, будут применяться в соответствии с такими изменениями. Исполнитель оформляет документы в соответствии с изменениями, а Заказчик обязан принимать такие документы. Обязательства по оплате Услуг Исполнителя считаются исполненными с момента перечисления денежных средств со счета банка Заказчика в адрес Исполнителя. Оплата Услуг осуществляется на основании счета Исполнителя путем перевода денежных средств на расчетный счет Исполнителя в течение 7 (семи) рабочих дней с момента подписания Заказчиком соответствующего документа, подтверждающего оказание Услуг, и зачисляется Исполнителем на Лицевой счет Заказчика в течение 1 (Одного) рабочего дня с момента поступления денежных средств на расчетный счет Исполнителя. Исполнитель ведет реестр учета движения денежных средств и расчетных операций Сторон (далее – «Лицевой счет»), и предоставляет Заказчику информацию по Лицевому счету на Сайте.</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5.3. Заказчик обязан указывать в платежном поручении в назначении платежа номер счета Исполнителя, на основании которого производится оплата. В случае полного или частичного отсутствия в платежном поручении номера счета Исполнителя, Исполнитель вправе считать, что обязательство Заказчика по оплате надлежащим образом не исполнено (то есть, что оплата не осуществлена) до момента получения соответствующих уточнений Заказчика, идентифицирующих платеж, либо самостоятельно идентифицировать и учесть платеж в соответствии с данными собственного учета. В случае совершения платежа за Заказчика третьим лицом, уполномоченным Заказчиком, Заказчик обязуется обеспечить, что это уполномоченное лицо в платежном получении в назначении платежа будет указывать, что оно производит платеж за Заказчика, и указывать наименование Заказчика, а также что такое уполномоченное лицо обладает всеми необходимыми полномочиями на осуществление платежа и указывает полные и достоверные сведения о себе и о Заказчике.</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5.4. Стороны документально фиксируют факт оказания Услуг, их стоимость и сумму налога путем составления документа/документов в соответствии с законодательством РФ.  Документ, подтверждающий оказание Услуг, выставляется Исполнителем в порядке, определенном для данной Услуги в Условиях оказания Услуг и должен быть подписан Заказчиком в течение 5 (Пяти) рабочих дней с момента его предоставления. Если документ, подтверждающий оказание Услуг, не оспорен Заказчиком в течение 5 (Пяти) рабочих дней с момента его предоставления, то он считается подписанным Заказчиком, а Услуги по данному документу принятыми Заказчиком.</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5.5. В случае не произведения Заказчиком оплаты услуг в указанный в п. 5.2. Договора срок, Исполнитель вправе, но не обязан, приостановить оказание услуг, а также потребовать от Заказчика уплаты неустойки в размере одной трехсотой действующей на  дату  уплаты  пеней  ключевой  ставки  Центрального  банка  Российской  Федерации от стоимости неоплаченных услуг за каждый день просрочки оплаты.</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5.6.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c>
          <w:tcPr>
            <w:tcW w:w="165" w:type="dxa"/>
            <w:shd w:val="clear" w:color="auto" w:fill="auto"/>
          </w:tcPr>
          <w:p w:rsidR="00175E27" w:rsidRDefault="00175E27">
            <w:pPr>
              <w:jc w:val="both"/>
            </w:pPr>
          </w:p>
        </w:tc>
      </w:tr>
      <w:tr w:rsidR="00175E27" w:rsidRPr="00001A59" w:rsidTr="00C44C5A">
        <w:trPr>
          <w:cantSplit/>
        </w:trPr>
        <w:tc>
          <w:tcPr>
            <w:tcW w:w="10547" w:type="dxa"/>
            <w:gridSpan w:val="32"/>
            <w:shd w:val="clear" w:color="auto" w:fill="auto"/>
          </w:tcPr>
          <w:p w:rsidR="00175E27" w:rsidRPr="00001A59" w:rsidRDefault="00210400">
            <w:pPr>
              <w:jc w:val="both"/>
              <w:rPr>
                <w:szCs w:val="16"/>
              </w:rPr>
            </w:pPr>
            <w:r w:rsidRPr="00001A59">
              <w:rPr>
                <w:szCs w:val="16"/>
              </w:rPr>
              <w:t>5.7. Источник финансирования: __________ (при необходимости).</w:t>
            </w:r>
          </w:p>
          <w:p w:rsidR="00444494" w:rsidRPr="00001A59" w:rsidRDefault="00444494" w:rsidP="00444494">
            <w:pPr>
              <w:jc w:val="both"/>
              <w:rPr>
                <w:rFonts w:eastAsia="Calibri" w:cs="Arial"/>
                <w:szCs w:val="16"/>
              </w:rPr>
            </w:pPr>
            <w:r w:rsidRPr="00001A59">
              <w:rPr>
                <w:szCs w:val="16"/>
              </w:rPr>
              <w:t>5</w:t>
            </w:r>
            <w:r w:rsidRPr="00001A59">
              <w:rPr>
                <w:rFonts w:cs="Arial"/>
                <w:szCs w:val="16"/>
              </w:rPr>
              <w:t xml:space="preserve">.8. </w:t>
            </w:r>
            <w:r w:rsidRPr="00001A59">
              <w:rPr>
                <w:rFonts w:eastAsia="Calibri" w:cs="Arial"/>
                <w:szCs w:val="16"/>
              </w:rPr>
              <w:t xml:space="preserve">По факту </w:t>
            </w:r>
            <w:r w:rsidRPr="00001A59">
              <w:rPr>
                <w:rFonts w:cs="Arial"/>
                <w:szCs w:val="16"/>
              </w:rPr>
              <w:t>оказания услуг</w:t>
            </w:r>
            <w:r w:rsidRPr="00001A59">
              <w:rPr>
                <w:rFonts w:eastAsia="Calibri" w:cs="Arial"/>
                <w:szCs w:val="16"/>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 </w:t>
            </w:r>
          </w:p>
          <w:p w:rsidR="00444494" w:rsidRPr="00001A59" w:rsidRDefault="00444494" w:rsidP="00AA3279">
            <w:pPr>
              <w:jc w:val="both"/>
            </w:pPr>
            <w:r w:rsidRPr="00001A59">
              <w:rPr>
                <w:rFonts w:eastAsia="Calibri" w:cs="Arial"/>
                <w:szCs w:val="16"/>
              </w:rPr>
              <w:t xml:space="preserve">Скан копия Акта приемки ф. 0510452 направляется Исполнителю на подписание по электронной почте </w:t>
            </w:r>
            <w:r w:rsidR="00AA3279">
              <w:rPr>
                <w:rFonts w:eastAsia="Calibri" w:cs="Arial"/>
                <w:szCs w:val="16"/>
              </w:rPr>
              <w:t>_____________</w:t>
            </w:r>
            <w:r w:rsidR="009C6424" w:rsidRPr="00001A59">
              <w:rPr>
                <w:rFonts w:eastAsia="Calibri" w:cs="Arial"/>
                <w:szCs w:val="16"/>
              </w:rPr>
              <w:t xml:space="preserve"> </w:t>
            </w:r>
            <w:r w:rsidRPr="00001A59">
              <w:rPr>
                <w:rFonts w:eastAsia="Calibri" w:cs="Arial"/>
                <w:szCs w:val="16"/>
              </w:rPr>
              <w:t xml:space="preserve">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w:t>
            </w:r>
            <w:r w:rsidR="00957BDB" w:rsidRPr="00001A59">
              <w:rPr>
                <w:rFonts w:eastAsia="Calibri" w:cs="Arial"/>
                <w:szCs w:val="16"/>
              </w:rPr>
              <w:t>na.kostyleva@gpmu.org</w:t>
            </w:r>
            <w:r w:rsidRPr="00001A59">
              <w:rPr>
                <w:rFonts w:eastAsia="Calibri" w:cs="Arial"/>
                <w:szCs w:val="16"/>
              </w:rPr>
              <w:t xml:space="preserve">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r w:rsidR="000C6F9F" w:rsidRPr="00001A59">
              <w:rPr>
                <w:rFonts w:eastAsia="Calibri" w:cs="Arial"/>
                <w:szCs w:val="16"/>
              </w:rPr>
              <w:t>.</w:t>
            </w:r>
          </w:p>
        </w:tc>
        <w:tc>
          <w:tcPr>
            <w:tcW w:w="165" w:type="dxa"/>
            <w:shd w:val="clear" w:color="auto" w:fill="auto"/>
          </w:tcPr>
          <w:p w:rsidR="00175E27" w:rsidRPr="00001A59" w:rsidRDefault="00175E27">
            <w:pPr>
              <w:jc w:val="both"/>
            </w:pPr>
          </w:p>
        </w:tc>
      </w:tr>
      <w:tr w:rsidR="00175E27" w:rsidRPr="00001A59" w:rsidTr="00C44C5A">
        <w:trPr>
          <w:cantSplit/>
        </w:trPr>
        <w:tc>
          <w:tcPr>
            <w:tcW w:w="136" w:type="dxa"/>
            <w:shd w:val="clear" w:color="auto" w:fill="auto"/>
          </w:tcPr>
          <w:p w:rsidR="00175E27" w:rsidRPr="00001A59" w:rsidRDefault="00175E27"/>
        </w:tc>
        <w:tc>
          <w:tcPr>
            <w:tcW w:w="389"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254" w:type="dxa"/>
            <w:shd w:val="clear" w:color="auto" w:fill="auto"/>
            <w:vAlign w:val="bottom"/>
          </w:tcPr>
          <w:p w:rsidR="00175E27" w:rsidRPr="00001A59" w:rsidRDefault="00175E27"/>
        </w:tc>
        <w:tc>
          <w:tcPr>
            <w:tcW w:w="239" w:type="dxa"/>
            <w:shd w:val="clear" w:color="auto" w:fill="auto"/>
            <w:vAlign w:val="bottom"/>
          </w:tcPr>
          <w:p w:rsidR="00175E27" w:rsidRPr="00001A59" w:rsidRDefault="00175E27"/>
        </w:tc>
        <w:tc>
          <w:tcPr>
            <w:tcW w:w="239" w:type="dxa"/>
            <w:shd w:val="clear" w:color="auto" w:fill="auto"/>
            <w:vAlign w:val="bottom"/>
          </w:tcPr>
          <w:p w:rsidR="00175E27" w:rsidRPr="00001A59" w:rsidRDefault="00175E27"/>
        </w:tc>
        <w:tc>
          <w:tcPr>
            <w:tcW w:w="25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314" w:type="dxa"/>
            <w:shd w:val="clear" w:color="auto" w:fill="auto"/>
            <w:vAlign w:val="bottom"/>
          </w:tcPr>
          <w:p w:rsidR="00175E27" w:rsidRPr="00001A59" w:rsidRDefault="00175E27"/>
        </w:tc>
        <w:tc>
          <w:tcPr>
            <w:tcW w:w="1186" w:type="dxa"/>
            <w:shd w:val="clear" w:color="auto" w:fill="auto"/>
            <w:vAlign w:val="bottom"/>
          </w:tcPr>
          <w:p w:rsidR="00175E27" w:rsidRPr="00001A59" w:rsidRDefault="00175E27"/>
        </w:tc>
        <w:tc>
          <w:tcPr>
            <w:tcW w:w="165" w:type="dxa"/>
            <w:shd w:val="clear" w:color="auto" w:fill="auto"/>
          </w:tcPr>
          <w:p w:rsidR="00175E27" w:rsidRPr="00001A59" w:rsidRDefault="00175E27">
            <w:pPr>
              <w:jc w:val="both"/>
            </w:pPr>
          </w:p>
        </w:tc>
      </w:tr>
      <w:tr w:rsidR="00175E27" w:rsidRPr="00001A59" w:rsidTr="00C44C5A">
        <w:trPr>
          <w:cantSplit/>
        </w:trPr>
        <w:tc>
          <w:tcPr>
            <w:tcW w:w="10547" w:type="dxa"/>
            <w:gridSpan w:val="32"/>
            <w:shd w:val="clear" w:color="auto" w:fill="auto"/>
          </w:tcPr>
          <w:p w:rsidR="00175E27" w:rsidRPr="00001A59" w:rsidRDefault="00210400">
            <w:r w:rsidRPr="00001A59">
              <w:rPr>
                <w:szCs w:val="16"/>
              </w:rPr>
              <w:t>6. КОНФИДЕНЦИАЛЬНОСТЬ ИНФОРМАЦИИ</w:t>
            </w:r>
          </w:p>
        </w:tc>
        <w:tc>
          <w:tcPr>
            <w:tcW w:w="165" w:type="dxa"/>
            <w:shd w:val="clear" w:color="auto" w:fill="auto"/>
          </w:tcPr>
          <w:p w:rsidR="00175E27" w:rsidRPr="00001A59" w:rsidRDefault="00175E27">
            <w:pPr>
              <w:jc w:val="both"/>
            </w:pPr>
          </w:p>
        </w:tc>
      </w:tr>
      <w:tr w:rsidR="00175E27" w:rsidTr="00C44C5A">
        <w:trPr>
          <w:cantSplit/>
        </w:trPr>
        <w:tc>
          <w:tcPr>
            <w:tcW w:w="10547" w:type="dxa"/>
            <w:gridSpan w:val="32"/>
            <w:shd w:val="clear" w:color="auto" w:fill="auto"/>
          </w:tcPr>
          <w:p w:rsidR="00175E27" w:rsidRDefault="00210400">
            <w:pPr>
              <w:jc w:val="both"/>
            </w:pPr>
            <w:r w:rsidRPr="00001A59">
              <w:rPr>
                <w:szCs w:val="16"/>
              </w:rPr>
              <w:t>6.1. Стороны обязуются обеспечить конфиденциальность информации, ставшей известной в рамках исполнения настоящего Договора,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по настоящему Договору и в случаях, предусмотренных действующим законодательством Российской Федерации. Факт заключения Сторонами настоящего Договора не является конфиденциальной информацией.</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6.2. Стороны относят Учетную информацию Заказчика и Персональные данные, доступ к которым получит Заказчик в результате заключения Договора к Конфиденциальной информации. Заказчик и Исполнитель обязуются не передавать Конфиденциальную информацию третьим лицам.</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6.3. Сторона обязуется сообщать другой Стороне о факте несанкционированного разглашения Учетной информации Заказчика. Исполнитель не несет ответственность за убытки, причиненные Заказчику в результате разглашения третьим лицам Конфиденциальной информации Заказчика, произошедшего не по вине Исполнителя.</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7. ЗАЩИТА ПЕРСОНАЛЬНЫХ ДАННЫХ</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7.1. Если по настоящему Договору Заказчик получит от Исполнителя Персональные данные физических лиц, то Заказчик обязуется использовать Персональные данные строго в соответствии с Федеральным Законом №152-ФЗ от 27 июля 2006 года «О персональных данных», в том числе: (а) использовать Персональные данные физических лиц, полученные Заказчиком от Исполнителя, только с целью трудоустройства этих физических лиц у Заказчика; (б) не передавать Персональные данные физических лиц третьим лицам; (в) не разглашать информацию о том, что Персональные данные какого-либо физического лица находятся на Сайте или Сайтах Исполнителя и о том, что они были получены Заказчиком от Исполнителя; (г) при сохранении копий полученных Персональных данных на бумажных или электронных носителях делать это в соответствии с Федеральным Законом №152-ФЗ от 27 июля 2006 года «О персональных данных», принимая на себя все обязательства Оператора в терминах данного Закона; (д) не предлагать физическим лицам, Персональные данные которых размещены на Сайте или Сайтах Исполнителя, размещать их Персональные данные на сайте или в базах данных Заказчика или иных третьих лиц.</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7.2. В случае нанесения какого-либо ущерба физическим лицам, связанного с невыполнением Заказчиком требований Федерального Закона №152-ФЗ от 27 июля 2006 года «О персональных данных» по отношению к их персональным данным, ответственность за такой ущерб полностью лежит на Заказчике.</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8. ОТВЕТСТВЕННОСТЬ СТОРОН</w:t>
            </w:r>
          </w:p>
        </w:tc>
        <w:tc>
          <w:tcPr>
            <w:tcW w:w="165" w:type="dxa"/>
            <w:shd w:val="clear" w:color="auto" w:fill="auto"/>
          </w:tcPr>
          <w:p w:rsidR="00175E27" w:rsidRDefault="00175E27">
            <w:pPr>
              <w:jc w:val="both"/>
            </w:pPr>
          </w:p>
        </w:tc>
      </w:tr>
      <w:tr w:rsidR="00175E27" w:rsidRPr="00001A59" w:rsidTr="00C44C5A">
        <w:trPr>
          <w:cantSplit/>
        </w:trPr>
        <w:tc>
          <w:tcPr>
            <w:tcW w:w="10547" w:type="dxa"/>
            <w:gridSpan w:val="32"/>
            <w:shd w:val="clear" w:color="auto" w:fill="auto"/>
          </w:tcPr>
          <w:p w:rsidR="00175E27" w:rsidRPr="00001A59" w:rsidRDefault="00210400" w:rsidP="00CB0421">
            <w:pPr>
              <w:pStyle w:val="1"/>
              <w:shd w:val="clear" w:color="auto" w:fill="FFFFFF"/>
              <w:spacing w:before="0" w:beforeAutospacing="0" w:after="0" w:afterAutospacing="0"/>
              <w:jc w:val="both"/>
              <w:outlineLvl w:val="0"/>
              <w:rPr>
                <w:rFonts w:ascii="Arial" w:hAnsi="Arial" w:cs="Arial"/>
                <w:b w:val="0"/>
                <w:sz w:val="16"/>
                <w:szCs w:val="16"/>
              </w:rPr>
            </w:pPr>
            <w:r w:rsidRPr="00001A59">
              <w:rPr>
                <w:rFonts w:ascii="Arial" w:hAnsi="Arial" w:cs="Arial"/>
                <w:b w:val="0"/>
                <w:sz w:val="16"/>
                <w:szCs w:val="16"/>
              </w:rPr>
              <w:t xml:space="preserve">8.1. </w:t>
            </w:r>
            <w:proofErr w:type="gramStart"/>
            <w:r w:rsidRPr="00001A59">
              <w:rPr>
                <w:rFonts w:ascii="Arial" w:hAnsi="Arial" w:cs="Arial"/>
                <w:b w:val="0"/>
                <w:sz w:val="16"/>
                <w:szCs w:val="16"/>
              </w:rPr>
              <w:t>За неисполнение или ненадлежащее исполнение принятых на себя обязательств по Договору, Стороны несут ответственность в соответствии с действующим законодательством Российской Федерации</w:t>
            </w:r>
            <w:r w:rsidR="00CB0421" w:rsidRPr="00001A59">
              <w:rPr>
                <w:rFonts w:ascii="Arial" w:hAnsi="Arial" w:cs="Arial"/>
                <w:b w:val="0"/>
                <w:sz w:val="16"/>
                <w:szCs w:val="16"/>
              </w:rPr>
              <w:t xml:space="preserve"> и Постановлением </w:t>
            </w:r>
            <w:r w:rsidR="00CB0421" w:rsidRPr="00001A59">
              <w:rPr>
                <w:rFonts w:ascii="Arial" w:hAnsi="Arial" w:cs="Arial"/>
                <w:b w:val="0"/>
                <w:color w:val="22272F"/>
                <w:sz w:val="16"/>
                <w:szCs w:val="16"/>
              </w:rPr>
              <w:t>Правительства РФ от 30 августа 2017 г. N 1042 </w:t>
            </w:r>
            <w:r w:rsidRPr="00001A59">
              <w:rPr>
                <w:rFonts w:ascii="Arial" w:hAnsi="Arial" w:cs="Arial"/>
                <w:b w:val="0"/>
                <w:sz w:val="16"/>
                <w:szCs w:val="16"/>
              </w:rPr>
              <w:t>, а также положениями настоящего Договора и приложениями к нему (п.12.1.</w:t>
            </w:r>
            <w:proofErr w:type="gramEnd"/>
            <w:r w:rsidRPr="00001A59">
              <w:rPr>
                <w:rFonts w:ascii="Arial" w:hAnsi="Arial" w:cs="Arial"/>
                <w:b w:val="0"/>
                <w:sz w:val="16"/>
                <w:szCs w:val="16"/>
              </w:rPr>
              <w:t xml:space="preserve"> Договора).</w:t>
            </w:r>
          </w:p>
        </w:tc>
        <w:tc>
          <w:tcPr>
            <w:tcW w:w="165" w:type="dxa"/>
            <w:shd w:val="clear" w:color="auto" w:fill="auto"/>
          </w:tcPr>
          <w:p w:rsidR="00175E27" w:rsidRPr="00001A59" w:rsidRDefault="00175E27" w:rsidP="00CB0421">
            <w:pPr>
              <w:jc w:val="both"/>
              <w:rPr>
                <w:rFonts w:cs="Arial"/>
                <w:szCs w:val="16"/>
              </w:rPr>
            </w:pPr>
          </w:p>
        </w:tc>
      </w:tr>
      <w:tr w:rsidR="00175E27" w:rsidTr="00C44C5A">
        <w:trPr>
          <w:cantSplit/>
        </w:trPr>
        <w:tc>
          <w:tcPr>
            <w:tcW w:w="10547" w:type="dxa"/>
            <w:gridSpan w:val="32"/>
            <w:shd w:val="clear" w:color="auto" w:fill="auto"/>
          </w:tcPr>
          <w:p w:rsidR="00175E27" w:rsidRDefault="00210400">
            <w:pPr>
              <w:jc w:val="both"/>
            </w:pPr>
            <w:r w:rsidRPr="00001A59">
              <w:rPr>
                <w:szCs w:val="16"/>
              </w:rPr>
              <w:lastRenderedPageBreak/>
              <w:t xml:space="preserve">8.2.  </w:t>
            </w:r>
            <w:proofErr w:type="gramStart"/>
            <w:r w:rsidRPr="00001A59">
              <w:rPr>
                <w:szCs w:val="16"/>
              </w:rPr>
              <w:t>В случае, когда Заказчик предъявил претензию о том, что Услуга не была предоставлена из-за неработоспособности Сайта (для Услуг, оказываемых посредством Сайта) в течение более чем 4 (Четырех) часов в рабочие дни в рабочее время с 9:00 до 19:00 по местному времени местонахождения Заказчика,  Исполнитель обязуется увеличить период оказания Заказчику Услуги на сутки.</w:t>
            </w:r>
            <w:proofErr w:type="gramEnd"/>
            <w:r w:rsidRPr="00001A59">
              <w:rPr>
                <w:szCs w:val="16"/>
              </w:rPr>
              <w:t xml:space="preserve"> Нарушение обязательств Исполнителем устанавливается на основе технических средств контроля и статистических данных Сайта.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8.3. В случае нарушения Заказчиком своих обязанностей, указанных в п.4.1. и 7.1. Договора или в Условиях использования Сайтов, Исполнитель направляет Заказчику предупреждение с указанием нарушений и вправе в день направления предупреждения приостановить исполнение своих обязательств по Договору (использование Заказчиком Услуг) до устранения нарушений, либо Исполнитель вправе по своему усмотрению в случаях, предусмотренных действующим законодательством  приостановить исполнение своих обязательств по Договору (использование Заказчиком Услуг), аннулировать Учетную информацию Заказчика с момента приостановления исполнения обязательств по Договору и отказаться от исполнения Договора (расторгнуть Договор) с уведомлением Заказчика согласно п. 11.3 Договора и потребовать от Заказчика уплаты штрафа в размере 1 000 (Одна тысяча) рублей за каждый факт нарушения Заказчиком условий, указанных в п.4.1. и 7.1. Договора или Условий использования Сайтов. В случае если такие нарушения причинили ущерб третьим лицам, ответственность за причиненный ущерб полностью лежит на Заказчике. Исполнитель вправе удержать полностью или частично указанную в настоящем пункте сумму штрафа в счет его оплаты из денежных средств, перечисленных Заказчиком Исполнителю в виде аванса.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8.4. Сторона, полагавшаяся на недостоверные заверения другой Стороны, указанные в Договоре, являющиеся существенными условиями, вправе в любое время в течение срока действия Договора в одностороннем порядке отказаться от исполнения Договора, расторгнуть Договор в связи с нарушением другой Стороной заверений с уведомлением другой Стороны. В этом случае Договор считается расторгнутым с даты предоставления соответствующего уведомления. Сторона, полагавшаяся на недостоверные заверения другой Стороны вправе потребовать возмещения документально подтвержденных убытков, возникших в случае нарушения заверений Стороной Договора.</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9. ОБСТОЯТЕЛЬСТВА НЕПРЕОДОЛИМОЙ СИЛЫ</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9.1.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9.2.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9.3. В случае действия обстоятельств непреодолимой силы более 3 (Трех) месяцев любая Сторона вправе в одностороннем порядке отказаться от исполнения своих обязательств по Договору (расторгнуть Договор).</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10. ПОРЯДОК РАЗРЕШЕНИЯ СПОРОВ</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10.1. Споры и разногласия, которые могут возникнуть из настоящего договора или в связи с ним рассматриваются в претензионном порядке. Срок рассмотрения претензии составляет 30 (тридцать) дней с даты получения претензии. В случае если споры не урегулированы сторонами в претензионном порядке они должны решаться в Арбитражном суде по месту нахождения ответчика.</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11. ВСТУПЛЕНИЕ ДОГОВОРА В СИЛУ И ДЕЙСТВИЕ</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sidP="00C44C5A">
            <w:pPr>
              <w:jc w:val="both"/>
            </w:pPr>
            <w:r w:rsidRPr="00957BDB">
              <w:rPr>
                <w:szCs w:val="16"/>
              </w:rPr>
              <w:t xml:space="preserve">11.1. Договор вступает в силу с момента его подписания обеими Сторонами и действует </w:t>
            </w:r>
            <w:r w:rsidR="00A95841" w:rsidRPr="00957BDB">
              <w:rPr>
                <w:szCs w:val="16"/>
              </w:rPr>
              <w:t>до 31.12.2027</w:t>
            </w:r>
            <w:r w:rsidR="00C44C5A" w:rsidRPr="00957BDB">
              <w:rPr>
                <w:szCs w:val="16"/>
              </w:rPr>
              <w:t xml:space="preserve">, а в части взаиморасчетов </w:t>
            </w:r>
            <w:r w:rsidRPr="00957BDB">
              <w:rPr>
                <w:szCs w:val="16"/>
              </w:rPr>
              <w:t>до полного исполнения Сторонами своих обязательств по настоящему Договору. Прекращение срока действия Договора не освобождает Стороны от исполнения своих обязательств по Договору.</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11.2. Изменение условий Договора допускается только по соглашению Сторон, путем подписания Сторонами дополнительного соглашения, за исключением случаев прямо предусмотренных Договором.</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11.3. Договор может быть расторгнут по инициативе любой из Сторон в любое время, с уведомлением другой Стороны за 10 (Десять) календарных дней до предполагаемой даты расторжения. В случае расторжения Договора по инициативе любой из Сторон Исполнитель возвращает денежные средства, уплаченные Заказчиком Исполнителю по Договору, за вычетом стоимости фактически оказанных на дату расторжения Договора Услуг. В случае, если расторжение Договора происходит по инициативе Заказчика, последний обязан указать в тексте уведомления о расторжении Договора платежные реквизиты, по которым нужно Исполнителю произвести возврат денежных средств, если на момент расторжения Договора будет необходимость у Исполнителя произвести такой возврат.</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11.4. Уведомление о расторжении Договора может быть направлено: (а) любой из сторон по почте с уведомлением о вручении; (б) любой из сторон нарочно курьером; (в) в случае отсутствия информации об адресе местонахождения Стороны другая Сторона вправе направить по адресу электронной почты, в том числе, указанному при регистрации, сканированную версию  уведомления за подписью уполномоченного лица, что будет являться надлежащим уведомлением. В этом случае уведомление считается полученным по истечении 2 (Двух) рабочих дней с момента его направления.</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12. ЗАЯВЛЕНИЯ ЗАКАЗЧИКА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12.1. Заказчик ознакомился и согласен со следующими приложениями к Договору, которые являются его неотъемлемой частью: (а) с Условиями оказания Услуг, размещенными в сети Интернет по адресу https://hh.ru/conditions; (б) с Тарифами, отображаемыми в интерфейсе личного кабинета Заказчика на Сайте в сети интернет по адресу https://hh.ru/price; (в) с Условиями использования Сайтов, размещенными в сети Интернет по адресу  https://hh.ru/terms</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12.2. Заказчик обязуется регулярно осуществлять проверку на Сайте наличия изменений в Условиях использования Сайтов, а также Заказчик не может ссылаться на свою не информированность о внесении таких изменений.  Заказчик согласен, что не может ссылаться на невозможность исполнения своих обязательств по Договору надлежащим образом, или на невозможность получения Услуг от Исполнителя, или отказываться от получения Услуг Исполнителя на основании несогласия с Условиями оказания Услуг или Условиями использования Сайтов по причине их не оформления в письменном виде, скрепленном подписями и печатями Сторон.</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12.3. Заказчик безоговорочно согласен и признает, что достаточным и правомерным подтверждением факта оказания любой Услуги Исполнителя, оказываемой посредством Сайта Исполнителя, и любых действий Заказчика на Сайте являются статистические данные, формируемые программным обеспечением Сайта. Заказчик подтверждает свое согласие с тем, что факт отдачи команды (клик или нажатие клавиши, ввод информации и пр. действия) через предоставленный Исполнителем специальный пользовательский интерфейс на Сайте (страница Заказчика на Сайте) с использованием Учетной информации Заказчика означает конклюдентные действия Заказчика по Активации, согласованию наименования, содержания, стоимости и сроков оказания Услуг или иных действий, ассоциируемых с Заказчиком (все действия произведенные с использованием Учетной информации Заказчика являются действиями самого Заказчика, что является бесспорным доказательством волеизъявления Заказчика на выполнение этих действий).</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12.4. Каждая из Сторон предоставляет другой Стороне следующие заверения об обстоятельствах в соответствии со ст. 431.2 Гражданского кодекса РФ, являющиеся существенным условием Договора (далее - "Заверения об обстоятельствах"):</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lastRenderedPageBreak/>
              <w:t>12.4.1. Каждая Сторона, подтверждает и заверяет, что:</w:t>
            </w:r>
          </w:p>
          <w:p w:rsidR="00175E27" w:rsidRDefault="00210400">
            <w:pPr>
              <w:jc w:val="both"/>
            </w:pPr>
            <w:r>
              <w:rPr>
                <w:szCs w:val="16"/>
              </w:rPr>
              <w:t>(а) не владеет долями/акциями в уставном/акционерном капитале другой Стороны, дающими право 50% и более голосов на собраниях участников/акционеров такой другой Стороны;</w:t>
            </w:r>
          </w:p>
          <w:p w:rsidR="00175E27" w:rsidRDefault="00210400">
            <w:pPr>
              <w:jc w:val="both"/>
            </w:pPr>
            <w:r>
              <w:rPr>
                <w:szCs w:val="16"/>
              </w:rPr>
              <w:t>(б) не обладает правом назначать единоличный исполнительный орган или более половины членов коллегиального исполнительного органа или совета директоров (наблюдательного совета) другой Стороны;</w:t>
            </w:r>
          </w:p>
          <w:p w:rsidR="00175E27" w:rsidRDefault="00210400">
            <w:pPr>
              <w:jc w:val="both"/>
            </w:pPr>
            <w:r>
              <w:rPr>
                <w:szCs w:val="16"/>
              </w:rPr>
              <w:t>(в) учредительные документы, соглашение акционеров/корпоративный договор или иное юридически обязывающее соглашение, действующие в отношении такой Стороны, не содержат положений, предусматривающих возможность единоличного принятия решений другой Стороной по вопросам избрания единоличного/коллегиального исполнительного органа, утверждения годового бюджета или бизнес-плана, распределения дивидендов, утверждения стратегии развития, или права вето такой другой Стороны по указанным вопросам;</w:t>
            </w:r>
          </w:p>
          <w:p w:rsidR="00175E27" w:rsidRDefault="00210400">
            <w:pPr>
              <w:jc w:val="both"/>
            </w:pPr>
            <w:r>
              <w:rPr>
                <w:szCs w:val="16"/>
              </w:rPr>
              <w:t>(г) ей не известно о том, что другая Сторона владеет или имеет право распоряжаться опционами, конвертируемыми облигациями или иными инструментами, конвертируемыми в доли/акции такой Стороны, при условии что, в случае реализации или конвертации  другая Сторона получит право распоряжаться более 50% голосов на собрании участников/акционеров такой Стороны; реализация или конвертация юридически возможны на дату заключения договора и реализация или конвертация таких инструментов экономически целесообразна для другой Стороны;</w:t>
            </w:r>
          </w:p>
          <w:p w:rsidR="00175E27" w:rsidRDefault="00210400">
            <w:pPr>
              <w:jc w:val="both"/>
            </w:pPr>
            <w:r>
              <w:rPr>
                <w:szCs w:val="16"/>
              </w:rPr>
              <w:t>(д) в отношении такой Стороны не заключены соглашения о порядке голосования (или иные аналогичные соглашения), дающие право другой Стороне прямо или косвенно распоряжаться более 50% голосов на собрании участников/акционеров такой Стороны;</w:t>
            </w:r>
          </w:p>
          <w:p w:rsidR="00175E27" w:rsidRDefault="00210400">
            <w:pPr>
              <w:jc w:val="both"/>
            </w:pPr>
            <w:r>
              <w:rPr>
                <w:szCs w:val="16"/>
              </w:rPr>
              <w:t>(е) в отношении такой Стороны не заключено трастовое соглашение или соглашение о доверительном управлении, в рамках которого третье лицо владеет/управляет акциями/долями в уставном/акционерном капитале такой Стороны в пользу другой Стороны.</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12.4.2. Стороны заверяют что являются добросовестными налогоплательщиками: исполняют обязанности, установленные действующим законодательством в части предоставления бухгалтерской и налоговой отчетности, а также по оплате налогов надлежащим образом; обладают необходимыми средствами, обеспечивающими исполнение Договора.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12.4.3. Каждая Сторона подтверждает, что:</w:t>
            </w:r>
          </w:p>
          <w:p w:rsidR="00175E27" w:rsidRDefault="00210400">
            <w:pPr>
              <w:jc w:val="both"/>
            </w:pPr>
            <w:r>
              <w:rPr>
                <w:szCs w:val="16"/>
              </w:rPr>
              <w:t>(а) она удостоверилась в достоверности каждого из предоставляемых ею Заверения об обстоятельствах;</w:t>
            </w:r>
          </w:p>
          <w:p w:rsidR="00175E27" w:rsidRDefault="00210400">
            <w:pPr>
              <w:jc w:val="both"/>
            </w:pPr>
            <w:r>
              <w:rPr>
                <w:szCs w:val="16"/>
              </w:rPr>
              <w:t>(б) ей неизвестно о каких-либо фактах и обстоятельствах, которые могут привести к недостоверности какого-либо из предоставленных ею Заверений об обстоятельствах;</w:t>
            </w:r>
          </w:p>
          <w:p w:rsidR="00175E27" w:rsidRDefault="00210400">
            <w:pPr>
              <w:jc w:val="both"/>
            </w:pPr>
            <w:r>
              <w:rPr>
                <w:szCs w:val="16"/>
              </w:rPr>
              <w:t>(в) заключила Договор, полагаясь на достоверность Заверений об обстоятельствах.</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12.4.4. Каждое из Заверений об обстоятельствах является самостоятельным и не зависит от каких-либо иных Заверений об обстоятельствах или положений настоящего Договора.</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13. АНТИКОРРУПЦИОННАЯ ОГОВОРКА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13.2.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13.3.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13.4.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14. ЭЛЕКТРОННЫЙ ДОКУМЕНТООБОРОТ</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14.1.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14.2.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14.3.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14.4.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14.5. 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14.6.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15.  ПРОЧИЕ УСЛОВИЯ</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15.1. Стороны допускают обмен юридически значимыми сообщениями, информацией в рамках заключения и исполнения Договора посредством электронной почты, мессенджеров и иных технических средств мгновенной коммуникации, если стороны Договора, их работники, своими действиями, в том числе конклюдентными, выразили согласие на такой обмен сообщениями и информацией. В этом случае переписка может использоваться Сторонами в качестве надлежащего доказательства взаимодействия Сторон по Договору.</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15.2. Датой предоставления любого документа направляемого одной Стороной другой Стороне признается: (а) дата вручения адресату под расписку в ведомости или реестре отправлений (при направлении корреспонденции курьером Исполнителя или курьерской службой); (б) дата по истечении 30 (Тридцати) календарных дней с момента отправки корреспонденции, что подтверждается записью в реестре почтовых отправлений/ведомостью отправлений или иным способом, позволяющим зафиксировать дату отправки Стороне документов, либо получение Стороной почтового отправления, в зависимости от того, какое событие наступит ранее (при направлении корреспонденции почтовой службой); (в) дата получения Стороной документа через сервис Электронных заказных писем (ЭЗП) Почты России, в случае если Сторона подключена к данному сервису; (г) дата получения Стороной документа с помощью системы юридически значимого обмена электронными документами, если стороны осуществляют документооборот в электронном виде.</w:t>
            </w:r>
          </w:p>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pPr>
              <w:jc w:val="both"/>
            </w:pPr>
            <w:r>
              <w:rPr>
                <w:szCs w:val="16"/>
              </w:rPr>
              <w:t>15.3. Стороны обязуются уведомлять друг друга о факте реорганизации, ликвидации, передачи прав и обязательств другой стороне, об изменении своих реквизитов, в том числе: об изменении организационно-правой формы, регистрационных учетных данных как налогоплательщика (наименования, ИНН, КПП), адреса, банковских реквизитов, в течение 5 (пяти) рабочих дней с момента изменения соответствующих данных. Уведомление должно быть составлено в письменной форме, подписано уполномоченным лицом Стороны, заверено печатью Стороны и направлено другой Стороне любым доступным способом, позволяющим зафиксировать факт получения другой Стороной такого уведомления. В случае не уведомления/ненадлежащего уведомления другой Стороны в соответствии с условиями настоящего пункта Договора, виновная Сторона несет риск наступления для нее последствий, вызванных таким не уведомлением/не надлежащим уведомлением, а в случае, если другая Сторона понесла в результате такого не уведомления/не надлежащего уведомления убытки, виновная Сторона обязана возместить ей такие убытки.</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tcPr>
          <w:p w:rsidR="00175E27" w:rsidRDefault="00175E27"/>
        </w:tc>
        <w:tc>
          <w:tcPr>
            <w:tcW w:w="389"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tcPr>
          <w:p w:rsidR="00175E27" w:rsidRDefault="00175E27">
            <w:pPr>
              <w:jc w:val="both"/>
            </w:pPr>
          </w:p>
        </w:tc>
      </w:tr>
      <w:tr w:rsidR="00175E27" w:rsidTr="00C44C5A">
        <w:trPr>
          <w:cantSplit/>
        </w:trPr>
        <w:tc>
          <w:tcPr>
            <w:tcW w:w="10547" w:type="dxa"/>
            <w:gridSpan w:val="32"/>
            <w:shd w:val="clear" w:color="auto" w:fill="auto"/>
          </w:tcPr>
          <w:p w:rsidR="00175E27" w:rsidRDefault="00210400">
            <w:r>
              <w:rPr>
                <w:szCs w:val="16"/>
              </w:rPr>
              <w:t>16.  ПОДПИСИ СТОРОН</w:t>
            </w:r>
          </w:p>
        </w:tc>
        <w:tc>
          <w:tcPr>
            <w:tcW w:w="165" w:type="dxa"/>
            <w:shd w:val="clear" w:color="auto" w:fill="auto"/>
          </w:tcPr>
          <w:p w:rsidR="00175E27" w:rsidRDefault="00175E27">
            <w:pPr>
              <w:jc w:val="both"/>
            </w:pPr>
          </w:p>
        </w:tc>
      </w:tr>
      <w:tr w:rsidR="00175E27" w:rsidTr="00C44C5A">
        <w:trPr>
          <w:cantSplit/>
        </w:trPr>
        <w:tc>
          <w:tcPr>
            <w:tcW w:w="136" w:type="dxa"/>
            <w:shd w:val="clear" w:color="auto" w:fill="auto"/>
            <w:vAlign w:val="bottom"/>
          </w:tcPr>
          <w:p w:rsidR="00175E27" w:rsidRDefault="00175E27"/>
        </w:tc>
        <w:tc>
          <w:tcPr>
            <w:tcW w:w="389" w:type="dxa"/>
            <w:shd w:val="clear" w:color="auto" w:fill="auto"/>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tcPr>
          <w:p w:rsidR="00175E27" w:rsidRDefault="00175E27"/>
        </w:tc>
        <w:tc>
          <w:tcPr>
            <w:tcW w:w="4261" w:type="dxa"/>
            <w:gridSpan w:val="14"/>
            <w:shd w:val="clear" w:color="auto" w:fill="auto"/>
            <w:vAlign w:val="bottom"/>
          </w:tcPr>
          <w:p w:rsidR="00175E27" w:rsidRDefault="00210400">
            <w:r>
              <w:rPr>
                <w:szCs w:val="16"/>
              </w:rPr>
              <w:t>ИСПОЛНИТЕЛЬ</w:t>
            </w: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210400">
            <w:r>
              <w:rPr>
                <w:szCs w:val="16"/>
              </w:rPr>
              <w:t>ЗАКАЗЧИК</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4411" w:type="dxa"/>
            <w:gridSpan w:val="14"/>
            <w:tcBorders>
              <w:left w:val="single" w:sz="10" w:space="0" w:color="auto"/>
            </w:tcBorders>
            <w:shd w:val="clear" w:color="auto" w:fill="auto"/>
          </w:tcPr>
          <w:p w:rsidR="00175E27" w:rsidRDefault="00175E27">
            <w:pPr>
              <w:ind w:left="105"/>
            </w:pPr>
          </w:p>
        </w:tc>
        <w:tc>
          <w:tcPr>
            <w:tcW w:w="239" w:type="dxa"/>
            <w:shd w:val="clear" w:color="auto" w:fill="auto"/>
          </w:tcPr>
          <w:p w:rsidR="00175E27" w:rsidRDefault="00175E27">
            <w:pPr>
              <w:ind w:left="105"/>
            </w:pP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tcPr>
          <w:p w:rsidR="00175E27" w:rsidRDefault="00210400" w:rsidP="00CB0421">
            <w:pPr>
              <w:ind w:left="105"/>
              <w:jc w:val="both"/>
            </w:pPr>
            <w:r>
              <w:rPr>
                <w:szCs w:val="16"/>
              </w:rPr>
              <w:t>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4411" w:type="dxa"/>
            <w:gridSpan w:val="14"/>
            <w:tcBorders>
              <w:left w:val="single" w:sz="10" w:space="0" w:color="auto"/>
            </w:tcBorders>
            <w:shd w:val="clear" w:color="auto" w:fill="auto"/>
            <w:vAlign w:val="bottom"/>
          </w:tcPr>
          <w:p w:rsidR="00175E27" w:rsidRDefault="00175E27">
            <w:pPr>
              <w:ind w:left="105"/>
            </w:pPr>
          </w:p>
        </w:tc>
        <w:tc>
          <w:tcPr>
            <w:tcW w:w="239" w:type="dxa"/>
            <w:shd w:val="clear" w:color="auto" w:fill="auto"/>
            <w:vAlign w:val="bottom"/>
          </w:tcPr>
          <w:p w:rsidR="00175E27" w:rsidRDefault="00175E27">
            <w:pPr>
              <w:ind w:left="105"/>
            </w:pP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0C6F9F" w:rsidP="000C6F9F">
            <w:pPr>
              <w:ind w:left="105"/>
            </w:pPr>
            <w:r>
              <w:t>Проректор по экономике и финансам</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4411" w:type="dxa"/>
            <w:gridSpan w:val="14"/>
            <w:tcBorders>
              <w:left w:val="single" w:sz="10" w:space="0" w:color="auto"/>
            </w:tcBorders>
            <w:shd w:val="clear" w:color="auto" w:fill="auto"/>
            <w:vAlign w:val="bottom"/>
          </w:tcPr>
          <w:p w:rsidR="00175E27" w:rsidRDefault="00175E27">
            <w:pPr>
              <w:ind w:left="105"/>
            </w:pPr>
          </w:p>
        </w:tc>
        <w:tc>
          <w:tcPr>
            <w:tcW w:w="239" w:type="dxa"/>
            <w:shd w:val="clear" w:color="auto" w:fill="auto"/>
            <w:vAlign w:val="bottom"/>
          </w:tcPr>
          <w:p w:rsidR="00175E27" w:rsidRDefault="00175E27">
            <w:pPr>
              <w:ind w:left="105"/>
            </w:pP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0C6F9F" w:rsidP="00CB0421">
            <w:pPr>
              <w:ind w:left="105"/>
            </w:pPr>
            <w:r>
              <w:rPr>
                <w:szCs w:val="16"/>
              </w:rPr>
              <w:t>На основании доверенности от 06.05.2026г. № 62-Д</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4411" w:type="dxa"/>
            <w:gridSpan w:val="14"/>
            <w:tcBorders>
              <w:left w:val="single" w:sz="10" w:space="0" w:color="auto"/>
            </w:tcBorders>
            <w:shd w:val="clear" w:color="auto" w:fill="auto"/>
            <w:vAlign w:val="bottom"/>
          </w:tcPr>
          <w:p w:rsidR="00175E27" w:rsidRDefault="00175E27">
            <w:pPr>
              <w:ind w:left="105"/>
            </w:pPr>
          </w:p>
        </w:tc>
        <w:tc>
          <w:tcPr>
            <w:tcW w:w="239" w:type="dxa"/>
            <w:shd w:val="clear" w:color="auto" w:fill="auto"/>
            <w:vAlign w:val="bottom"/>
          </w:tcPr>
          <w:p w:rsidR="00175E27" w:rsidRDefault="00175E27">
            <w:pPr>
              <w:ind w:left="105"/>
            </w:pP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0C6F9F">
            <w:pPr>
              <w:ind w:left="105"/>
            </w:pPr>
            <w:r>
              <w:t>Березкина Е.Н.</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175E27">
            <w:pPr>
              <w:ind w:left="105"/>
            </w:pP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tcPr>
          <w:p w:rsidR="00175E27" w:rsidRDefault="00175E27"/>
        </w:tc>
        <w:tc>
          <w:tcPr>
            <w:tcW w:w="4261" w:type="dxa"/>
            <w:gridSpan w:val="14"/>
            <w:shd w:val="clear" w:color="auto" w:fill="auto"/>
            <w:vAlign w:val="bottom"/>
          </w:tcPr>
          <w:p w:rsidR="00175E27" w:rsidRDefault="00210400">
            <w:r>
              <w:rPr>
                <w:szCs w:val="16"/>
              </w:rPr>
              <w:t>Подпись: ______________________</w:t>
            </w: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210400">
            <w:r>
              <w:rPr>
                <w:szCs w:val="16"/>
              </w:rPr>
              <w:t>Подпись: ______________________</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tcPr>
          <w:p w:rsidR="00175E27" w:rsidRDefault="00175E27"/>
        </w:tc>
        <w:tc>
          <w:tcPr>
            <w:tcW w:w="4261" w:type="dxa"/>
            <w:gridSpan w:val="14"/>
            <w:shd w:val="clear" w:color="auto" w:fill="auto"/>
            <w:vAlign w:val="bottom"/>
          </w:tcPr>
          <w:p w:rsidR="00175E27" w:rsidRDefault="00210400">
            <w:r>
              <w:rPr>
                <w:szCs w:val="16"/>
              </w:rPr>
              <w:t>М.П.</w:t>
            </w:r>
          </w:p>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5268" w:type="dxa"/>
            <w:gridSpan w:val="14"/>
            <w:shd w:val="clear" w:color="auto" w:fill="auto"/>
            <w:vAlign w:val="bottom"/>
          </w:tcPr>
          <w:p w:rsidR="00175E27" w:rsidRDefault="00210400">
            <w:r>
              <w:rPr>
                <w:szCs w:val="16"/>
              </w:rPr>
              <w:t>М.П.</w:t>
            </w:r>
          </w:p>
        </w:tc>
        <w:tc>
          <w:tcPr>
            <w:tcW w:w="165" w:type="dxa"/>
            <w:shd w:val="clear" w:color="auto" w:fill="auto"/>
            <w:vAlign w:val="bottom"/>
          </w:tcPr>
          <w:p w:rsidR="00175E27" w:rsidRDefault="00175E27"/>
        </w:tc>
      </w:tr>
      <w:tr w:rsidR="00175E27" w:rsidTr="00C44C5A">
        <w:trPr>
          <w:cantSplit/>
        </w:trPr>
        <w:tc>
          <w:tcPr>
            <w:tcW w:w="136" w:type="dxa"/>
            <w:shd w:val="clear" w:color="auto" w:fill="auto"/>
            <w:vAlign w:val="bottom"/>
          </w:tcPr>
          <w:p w:rsidR="00175E27" w:rsidRDefault="00175E27"/>
        </w:tc>
        <w:tc>
          <w:tcPr>
            <w:tcW w:w="389" w:type="dxa"/>
            <w:shd w:val="clear" w:color="auto" w:fill="auto"/>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254" w:type="dxa"/>
            <w:shd w:val="clear" w:color="auto" w:fill="auto"/>
            <w:vAlign w:val="bottom"/>
          </w:tcPr>
          <w:p w:rsidR="00175E27" w:rsidRDefault="00175E27"/>
        </w:tc>
        <w:tc>
          <w:tcPr>
            <w:tcW w:w="239" w:type="dxa"/>
            <w:shd w:val="clear" w:color="auto" w:fill="auto"/>
            <w:vAlign w:val="bottom"/>
          </w:tcPr>
          <w:p w:rsidR="00175E27" w:rsidRDefault="00175E27"/>
        </w:tc>
        <w:tc>
          <w:tcPr>
            <w:tcW w:w="239" w:type="dxa"/>
            <w:shd w:val="clear" w:color="auto" w:fill="auto"/>
            <w:vAlign w:val="bottom"/>
          </w:tcPr>
          <w:p w:rsidR="00175E27" w:rsidRDefault="00175E27"/>
        </w:tc>
        <w:tc>
          <w:tcPr>
            <w:tcW w:w="25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314" w:type="dxa"/>
            <w:shd w:val="clear" w:color="auto" w:fill="auto"/>
            <w:vAlign w:val="bottom"/>
          </w:tcPr>
          <w:p w:rsidR="00175E27" w:rsidRDefault="00175E27"/>
        </w:tc>
        <w:tc>
          <w:tcPr>
            <w:tcW w:w="1186" w:type="dxa"/>
            <w:shd w:val="clear" w:color="auto" w:fill="auto"/>
            <w:vAlign w:val="bottom"/>
          </w:tcPr>
          <w:p w:rsidR="00175E27" w:rsidRDefault="00175E27"/>
        </w:tc>
        <w:tc>
          <w:tcPr>
            <w:tcW w:w="165" w:type="dxa"/>
            <w:shd w:val="clear" w:color="auto" w:fill="auto"/>
            <w:vAlign w:val="bottom"/>
          </w:tcPr>
          <w:p w:rsidR="00175E27" w:rsidRDefault="00175E27"/>
        </w:tc>
      </w:tr>
    </w:tbl>
    <w:p w:rsidR="00210400" w:rsidRDefault="00210400"/>
    <w:sectPr w:rsidR="00210400" w:rsidSect="00175E27">
      <w:footerReference w:type="default" r:id="rId8"/>
      <w:footerReference w:type="first" r:id="rId9"/>
      <w:pgSz w:w="11907" w:h="16839"/>
      <w:pgMar w:top="567" w:right="567" w:bottom="1134" w:left="567"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208524" w15:done="0"/>
  <w15:commentEx w15:paraId="64B96C84" w15:done="0"/>
  <w15:commentEx w15:paraId="0A0CA66D" w15:done="0"/>
  <w15:commentEx w15:paraId="1F9D53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2DADBF" w16cex:dateUtc="2026-08-17T12:56:00Z"/>
  <w16cex:commentExtensible w16cex:durableId="2E2DABB8" w16cex:dateUtc="2026-08-17T12:48:00Z"/>
  <w16cex:commentExtensible w16cex:durableId="2E2DAE3D" w16cex:dateUtc="2026-08-17T12:58:00Z"/>
  <w16cex:commentExtensible w16cex:durableId="2E2DAE64" w16cex:dateUtc="2026-08-17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208524" w16cid:durableId="2E2DADBF"/>
  <w16cid:commentId w16cid:paraId="64B96C84" w16cid:durableId="2E2DABB8"/>
  <w16cid:commentId w16cid:paraId="0A0CA66D" w16cid:durableId="2E2DAE3D"/>
  <w16cid:commentId w16cid:paraId="1F9D53A8" w16cid:durableId="2E2DAE6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3F8" w:rsidRDefault="009F73F8" w:rsidP="00175E27">
      <w:pPr>
        <w:spacing w:after="0" w:line="240" w:lineRule="auto"/>
      </w:pPr>
      <w:r>
        <w:separator/>
      </w:r>
    </w:p>
  </w:endnote>
  <w:endnote w:type="continuationSeparator" w:id="0">
    <w:p w:rsidR="009F73F8" w:rsidRDefault="009F73F8" w:rsidP="0017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788329"/>
      <w:docPartObj>
        <w:docPartGallery w:val="Page Numbers (Top of Page)"/>
      </w:docPartObj>
    </w:sdtPr>
    <w:sdtContent>
      <w:p w:rsidR="00175E27" w:rsidRDefault="00210400">
        <w:r>
          <w:ptab w:relativeTo="margin" w:alignment="right" w:leader="none"/>
        </w:r>
        <w:r>
          <w:rPr>
            <w:rFonts w:ascii="Arial" w:hAnsi="Arial"/>
            <w:sz w:val="16"/>
          </w:rPr>
          <w:t xml:space="preserve">Стр. </w:t>
        </w:r>
        <w:r w:rsidR="00A02011">
          <w:rPr>
            <w:rFonts w:ascii="Arial" w:hAnsi="Arial"/>
            <w:sz w:val="16"/>
          </w:rPr>
          <w:fldChar w:fldCharType="begin"/>
        </w:r>
        <w:r>
          <w:rPr>
            <w:rFonts w:ascii="Arial" w:hAnsi="Arial"/>
            <w:sz w:val="16"/>
          </w:rPr>
          <w:instrText>PAGE   \* MERGEFORMAT</w:instrText>
        </w:r>
        <w:r w:rsidR="00A02011">
          <w:rPr>
            <w:rFonts w:ascii="Arial" w:hAnsi="Arial"/>
            <w:sz w:val="16"/>
          </w:rPr>
          <w:fldChar w:fldCharType="separate"/>
        </w:r>
        <w:r w:rsidR="00AA3279">
          <w:rPr>
            <w:rFonts w:ascii="Arial" w:hAnsi="Arial"/>
            <w:noProof/>
            <w:sz w:val="16"/>
          </w:rPr>
          <w:t>5</w:t>
        </w:r>
        <w:r w:rsidR="00A02011">
          <w:rPr>
            <w:rFonts w:ascii="Arial" w:hAnsi="Arial"/>
            <w:sz w:val="16"/>
          </w:rPr>
          <w:fldChar w:fldCharType="end"/>
        </w:r>
        <w:r>
          <w:rPr>
            <w:rFonts w:ascii="Arial" w:hAnsi="Arial"/>
            <w:sz w:val="16"/>
          </w:rPr>
          <w:t xml:space="preserve"> / </w:t>
        </w:r>
        <w:fldSimple w:instr="NUMPAGES   \* MERGEFORMAT">
          <w:r w:rsidR="00AA3279" w:rsidRPr="00AA3279">
            <w:rPr>
              <w:rFonts w:ascii="Arial" w:hAnsi="Arial"/>
              <w:noProof/>
              <w:sz w:val="16"/>
            </w:rPr>
            <w:t>5</w:t>
          </w:r>
        </w:fldSimple>
      </w:p>
    </w:sdtContent>
  </w:sdt>
  <w:p w:rsidR="00175E27" w:rsidRDefault="00175E2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788330"/>
      <w:docPartObj>
        <w:docPartGallery w:val="Page Numbers (Top of Page)"/>
      </w:docPartObj>
    </w:sdtPr>
    <w:sdtContent>
      <w:p w:rsidR="00175E27" w:rsidRDefault="00210400">
        <w:r>
          <w:ptab w:relativeTo="margin" w:alignment="right" w:leader="none"/>
        </w:r>
        <w:r>
          <w:rPr>
            <w:rFonts w:ascii="Arial" w:hAnsi="Arial"/>
            <w:sz w:val="16"/>
          </w:rPr>
          <w:t xml:space="preserve">Стр. </w:t>
        </w:r>
        <w:r w:rsidR="00A02011">
          <w:rPr>
            <w:rFonts w:ascii="Arial" w:hAnsi="Arial"/>
            <w:sz w:val="16"/>
          </w:rPr>
          <w:fldChar w:fldCharType="begin"/>
        </w:r>
        <w:r>
          <w:rPr>
            <w:rFonts w:ascii="Arial" w:hAnsi="Arial"/>
            <w:sz w:val="16"/>
          </w:rPr>
          <w:instrText>PAGE   \* MERGEFORMAT</w:instrText>
        </w:r>
        <w:r w:rsidR="00A02011">
          <w:rPr>
            <w:rFonts w:ascii="Arial" w:hAnsi="Arial"/>
            <w:sz w:val="16"/>
          </w:rPr>
          <w:fldChar w:fldCharType="end"/>
        </w:r>
        <w:r>
          <w:rPr>
            <w:rFonts w:ascii="Arial" w:hAnsi="Arial"/>
            <w:sz w:val="16"/>
          </w:rPr>
          <w:t xml:space="preserve"> / </w:t>
        </w:r>
        <w:r w:rsidR="00A02011">
          <w:rPr>
            <w:rFonts w:ascii="Arial" w:hAnsi="Arial"/>
            <w:sz w:val="16"/>
          </w:rPr>
          <w:fldChar w:fldCharType="begin"/>
        </w:r>
        <w:r>
          <w:rPr>
            <w:rFonts w:ascii="Arial" w:hAnsi="Arial"/>
            <w:sz w:val="16"/>
          </w:rPr>
          <w:instrText>NUMPAGES   \* MERGEFORMAT</w:instrText>
        </w:r>
        <w:r w:rsidR="00A02011">
          <w:rPr>
            <w:rFonts w:ascii="Arial" w:hAnsi="Arial"/>
            <w:sz w:val="16"/>
          </w:rPr>
          <w:fldChar w:fldCharType="end"/>
        </w:r>
      </w:p>
    </w:sdtContent>
  </w:sdt>
  <w:p w:rsidR="00175E27" w:rsidRDefault="00175E2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3F8" w:rsidRDefault="009F73F8" w:rsidP="00175E27">
      <w:pPr>
        <w:spacing w:after="0" w:line="240" w:lineRule="auto"/>
      </w:pPr>
      <w:r>
        <w:separator/>
      </w:r>
    </w:p>
  </w:footnote>
  <w:footnote w:type="continuationSeparator" w:id="0">
    <w:p w:rsidR="009F73F8" w:rsidRDefault="009F73F8" w:rsidP="00175E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E77B6"/>
    <w:multiLevelType w:val="hybridMultilevel"/>
    <w:tmpl w:val="8BF835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Новикова Юлия">
    <w15:presenceInfo w15:providerId="AD" w15:userId="S-1-5-21-638310586-3581584706-14437766-61299"/>
  </w15:person>
  <w15:person w15:author="Евгения Аладьева">
    <w15:presenceInfo w15:providerId="Windows Live" w15:userId="2e41de95bc28276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trackRevisions/>
  <w:defaultTabStop w:val="708"/>
  <w:characterSpacingControl w:val="doNotCompress"/>
  <w:footnotePr>
    <w:footnote w:id="-1"/>
    <w:footnote w:id="0"/>
  </w:footnotePr>
  <w:endnotePr>
    <w:endnote w:id="-1"/>
    <w:endnote w:id="0"/>
  </w:endnotePr>
  <w:compat>
    <w:useFELayout/>
  </w:compat>
  <w:rsids>
    <w:rsidRoot w:val="00175E27"/>
    <w:rsid w:val="00001A59"/>
    <w:rsid w:val="000C6F9F"/>
    <w:rsid w:val="00134D74"/>
    <w:rsid w:val="00141353"/>
    <w:rsid w:val="00141958"/>
    <w:rsid w:val="00175E27"/>
    <w:rsid w:val="00210400"/>
    <w:rsid w:val="00362BBD"/>
    <w:rsid w:val="0040464A"/>
    <w:rsid w:val="00444494"/>
    <w:rsid w:val="00466CF9"/>
    <w:rsid w:val="00483473"/>
    <w:rsid w:val="0075434C"/>
    <w:rsid w:val="007D602E"/>
    <w:rsid w:val="007E4D00"/>
    <w:rsid w:val="008E1A19"/>
    <w:rsid w:val="00957BDB"/>
    <w:rsid w:val="009C6424"/>
    <w:rsid w:val="009F73F8"/>
    <w:rsid w:val="00A02011"/>
    <w:rsid w:val="00A71A05"/>
    <w:rsid w:val="00A95841"/>
    <w:rsid w:val="00AA3279"/>
    <w:rsid w:val="00B25B96"/>
    <w:rsid w:val="00C33F17"/>
    <w:rsid w:val="00C44C5A"/>
    <w:rsid w:val="00CB0421"/>
    <w:rsid w:val="00D02256"/>
    <w:rsid w:val="00EB6E05"/>
    <w:rsid w:val="00F5050D"/>
    <w:rsid w:val="00F70214"/>
    <w:rsid w:val="00F97D14"/>
    <w:rsid w:val="00FA07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424"/>
  </w:style>
  <w:style w:type="paragraph" w:styleId="1">
    <w:name w:val="heading 1"/>
    <w:basedOn w:val="a"/>
    <w:link w:val="10"/>
    <w:uiPriority w:val="9"/>
    <w:qFormat/>
    <w:rsid w:val="00CB04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175E27"/>
    <w:pPr>
      <w:spacing w:after="0" w:line="240" w:lineRule="auto"/>
    </w:pPr>
    <w:rPr>
      <w:rFonts w:ascii="Arial" w:hAnsi="Arial"/>
      <w:sz w:val="16"/>
    </w:rPr>
    <w:tblPr>
      <w:tblCellMar>
        <w:top w:w="0" w:type="dxa"/>
        <w:left w:w="0" w:type="dxa"/>
        <w:bottom w:w="0" w:type="dxa"/>
        <w:right w:w="0" w:type="dxa"/>
      </w:tblCellMar>
    </w:tblPr>
  </w:style>
  <w:style w:type="paragraph" w:styleId="a3">
    <w:name w:val="footer"/>
    <w:rsid w:val="00175E27"/>
  </w:style>
  <w:style w:type="paragraph" w:styleId="a4">
    <w:name w:val="List Paragraph"/>
    <w:basedOn w:val="a"/>
    <w:uiPriority w:val="34"/>
    <w:qFormat/>
    <w:rsid w:val="00C33F17"/>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CB0421"/>
    <w:rPr>
      <w:rFonts w:ascii="Times New Roman" w:eastAsia="Times New Roman" w:hAnsi="Times New Roman" w:cs="Times New Roman"/>
      <w:b/>
      <w:bCs/>
      <w:kern w:val="36"/>
      <w:sz w:val="48"/>
      <w:szCs w:val="48"/>
    </w:rPr>
  </w:style>
  <w:style w:type="character" w:styleId="a5">
    <w:name w:val="annotation reference"/>
    <w:basedOn w:val="a0"/>
    <w:uiPriority w:val="99"/>
    <w:semiHidden/>
    <w:unhideWhenUsed/>
    <w:rsid w:val="00A95841"/>
    <w:rPr>
      <w:sz w:val="16"/>
      <w:szCs w:val="16"/>
    </w:rPr>
  </w:style>
  <w:style w:type="paragraph" w:styleId="a6">
    <w:name w:val="annotation text"/>
    <w:basedOn w:val="a"/>
    <w:link w:val="a7"/>
    <w:uiPriority w:val="99"/>
    <w:semiHidden/>
    <w:unhideWhenUsed/>
    <w:rsid w:val="00A95841"/>
    <w:pPr>
      <w:spacing w:line="240" w:lineRule="auto"/>
    </w:pPr>
    <w:rPr>
      <w:sz w:val="20"/>
      <w:szCs w:val="20"/>
    </w:rPr>
  </w:style>
  <w:style w:type="character" w:customStyle="1" w:styleId="a7">
    <w:name w:val="Текст примечания Знак"/>
    <w:basedOn w:val="a0"/>
    <w:link w:val="a6"/>
    <w:uiPriority w:val="99"/>
    <w:semiHidden/>
    <w:rsid w:val="00A95841"/>
    <w:rPr>
      <w:sz w:val="20"/>
      <w:szCs w:val="20"/>
    </w:rPr>
  </w:style>
  <w:style w:type="paragraph" w:styleId="a8">
    <w:name w:val="annotation subject"/>
    <w:basedOn w:val="a6"/>
    <w:next w:val="a6"/>
    <w:link w:val="a9"/>
    <w:uiPriority w:val="99"/>
    <w:semiHidden/>
    <w:unhideWhenUsed/>
    <w:rsid w:val="00A95841"/>
    <w:rPr>
      <w:b/>
      <w:bCs/>
    </w:rPr>
  </w:style>
  <w:style w:type="character" w:customStyle="1" w:styleId="a9">
    <w:name w:val="Тема примечания Знак"/>
    <w:basedOn w:val="a7"/>
    <w:link w:val="a8"/>
    <w:uiPriority w:val="99"/>
    <w:semiHidden/>
    <w:rsid w:val="00A95841"/>
    <w:rPr>
      <w:b/>
      <w:bCs/>
      <w:sz w:val="20"/>
      <w:szCs w:val="20"/>
    </w:rPr>
  </w:style>
  <w:style w:type="paragraph" w:styleId="aa">
    <w:name w:val="Revision"/>
    <w:hidden/>
    <w:uiPriority w:val="99"/>
    <w:semiHidden/>
    <w:rsid w:val="00134D74"/>
    <w:pPr>
      <w:spacing w:after="0" w:line="240" w:lineRule="auto"/>
    </w:pPr>
  </w:style>
  <w:style w:type="paragraph" w:styleId="ab">
    <w:name w:val="Balloon Text"/>
    <w:basedOn w:val="a"/>
    <w:link w:val="ac"/>
    <w:uiPriority w:val="99"/>
    <w:semiHidden/>
    <w:unhideWhenUsed/>
    <w:rsid w:val="00957BD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57B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5124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5ADD2-4836-49C0-BA1E-0C2B0F81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4738</Words>
  <Characters>27013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Колпакова Майя Борисовна</dc:creator>
  <cp:lastModifiedBy>mb.kolpakova</cp:lastModifiedBy>
  <cp:revision>9</cp:revision>
  <dcterms:created xsi:type="dcterms:W3CDTF">2026-08-18T12:14:00Z</dcterms:created>
  <dcterms:modified xsi:type="dcterms:W3CDTF">2026-08-18T12:54:00Z</dcterms:modified>
</cp:coreProperties>
</file>