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BodyText"/>
        <w:widowControl/>
        <w:suppressAutoHyphens w:val="true"/>
        <w:bidi w:val="0"/>
        <w:spacing w:lineRule="auto" w:line="276" w:before="0" w:after="0"/>
        <w:jc w:val="center"/>
        <w:rPr>
          <w:sz w:val="24"/>
          <w:szCs w:val="24"/>
        </w:rPr>
      </w:pPr>
      <w:r>
        <w:rPr>
          <w:rFonts w:cs="PT Astra Serif" w:ascii="PT Astra Serif" w:hAnsi="PT Astra Serif"/>
          <w:i/>
          <w:color w:val="auto"/>
          <w:kern w:val="0"/>
          <w:sz w:val="24"/>
          <w:szCs w:val="24"/>
          <w:u w:val="single"/>
          <w:lang w:val="ru-RU" w:eastAsia="zh-CN" w:bidi="ar-SA"/>
        </w:rPr>
        <w:t>Цемент костный, содержащий лекарственные средства</w:t>
      </w:r>
    </w:p>
    <w:tbl>
      <w:tblPr>
        <w:tblpPr w:vertAnchor="text" w:horzAnchor="margin" w:leftFromText="180" w:rightFromText="180" w:tblpX="-539" w:tblpY="38"/>
        <w:tblW w:w="1562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52"/>
        <w:gridCol w:w="14169"/>
      </w:tblGrid>
      <w:tr>
        <w:trPr>
          <w:trHeight w:val="232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И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ой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 метод в соответствии с ч.12, ч.22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416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173480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4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НЦЕ – начальная цена единицы медицинского изделия, без учета НДС; ЦЕМ – цена единицы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/>
              <w:drawing>
                <wp:inline distT="0" distB="0" distL="0" distR="0">
                  <wp:extent cx="1537335" cy="154305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-й позиции медицинского изделия, определяемая в соответствии с настоящим порядком (по применимости); НДС – налог на добавленную стоимость </w:t>
            </w:r>
            <w:r>
              <w:rPr>
                <w:rFonts w:ascii="PT Astra Serif" w:hAnsi="PT Astra Serif"/>
                <w:i/>
                <w:iCs/>
                <w:sz w:val="18"/>
                <w:szCs w:val="18"/>
              </w:rPr>
              <w:t>(в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 xml:space="preserve"> соответствии с постановлением Правительства Российской Федерации </w:t>
            </w:r>
            <w:r>
              <w:rPr>
                <w:rFonts w:eastAsia="BatangChe" w:ascii="PT Serif;Times New Roman;serif" w:hAnsi="PT Serif;Times New Roman;serif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18"/>
                <w:szCs w:val="18"/>
              </w:rPr>
              <w:t>от 15 сентября 2008 г. N 688 данные медицинские товары облагаются НДС в размере 10%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Для формирования НМЦК были получено и принято к расчету </w:t>
            </w: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коммерческих предложения на поставку товара.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№1 – коммерческое предложение б/н от 1</w:t>
            </w: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.08.2026 г. (вх. 7</w:t>
            </w:r>
            <w:r>
              <w:rPr>
                <w:rFonts w:ascii="PT Astra Serif" w:hAnsi="PT Astra Serif"/>
                <w:sz w:val="18"/>
                <w:szCs w:val="18"/>
              </w:rPr>
              <w:t>55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1</w:t>
            </w: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>.08.2026 г. на исх. 27</w:t>
            </w:r>
            <w:r>
              <w:rPr>
                <w:rFonts w:ascii="PT Astra Serif" w:hAnsi="PT Astra Serif"/>
                <w:sz w:val="18"/>
                <w:szCs w:val="18"/>
              </w:rPr>
              <w:t>33</w:t>
            </w:r>
            <w:r>
              <w:rPr>
                <w:rFonts w:ascii="PT Astra Serif" w:hAnsi="PT Astra Serif"/>
                <w:sz w:val="18"/>
                <w:szCs w:val="18"/>
              </w:rPr>
              <w:t xml:space="preserve">/39-25 от </w:t>
            </w:r>
            <w:r>
              <w:rPr>
                <w:rFonts w:ascii="PT Astra Serif" w:hAnsi="PT Astra Serif"/>
                <w:sz w:val="18"/>
                <w:szCs w:val="18"/>
              </w:rPr>
              <w:t>07</w:t>
            </w:r>
            <w:r>
              <w:rPr>
                <w:rFonts w:ascii="PT Astra Serif" w:hAnsi="PT Astra Serif"/>
                <w:sz w:val="18"/>
                <w:szCs w:val="18"/>
              </w:rPr>
              <w:t>.08.2026 г.);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Поставщик №2 – коммерческое предложение </w:t>
            </w:r>
            <w:r>
              <w:rPr>
                <w:rFonts w:ascii="PT Astra Serif" w:hAnsi="PT Astra Serif"/>
                <w:sz w:val="18"/>
                <w:szCs w:val="18"/>
              </w:rPr>
              <w:t>б/н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07.08.2026 г. (вх. 75</w:t>
            </w: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07.08.2026 г. на исх. 273</w:t>
            </w:r>
            <w:r>
              <w:rPr>
                <w:rFonts w:ascii="PT Astra Serif" w:hAnsi="PT Astra Serif"/>
                <w:sz w:val="18"/>
                <w:szCs w:val="18"/>
              </w:rPr>
              <w:t>5</w:t>
            </w:r>
            <w:r>
              <w:rPr>
                <w:rFonts w:ascii="PT Astra Serif" w:hAnsi="PT Astra Serif"/>
                <w:sz w:val="18"/>
                <w:szCs w:val="18"/>
              </w:rPr>
              <w:t>39-25 от 07.08.2026 г.);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Принята к расчету информация из реестра контрактов РНК 2166107075325000103</w:t>
            </w:r>
            <w:r>
              <w:rPr>
                <w:rFonts w:ascii="PT Astra Serif" w:hAnsi="PT Astra Serif"/>
                <w:sz w:val="18"/>
                <w:szCs w:val="18"/>
              </w:rPr>
              <w:t>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41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04"/>
              <w:gridCol w:w="2574"/>
              <w:gridCol w:w="836"/>
              <w:gridCol w:w="900"/>
              <w:gridCol w:w="1595"/>
              <w:gridCol w:w="1023"/>
              <w:gridCol w:w="2427"/>
              <w:gridCol w:w="1023"/>
              <w:gridCol w:w="968"/>
              <w:gridCol w:w="1241"/>
              <w:gridCol w:w="1009"/>
            </w:tblGrid>
            <w:tr>
              <w:trPr>
                <w:trHeight w:val="20" w:hRule="atLeast"/>
              </w:trPr>
              <w:tc>
                <w:tcPr>
                  <w:tcW w:w="5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57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8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9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Пост.№1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РНК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 xml:space="preserve">2166107075325000103 </w:t>
                  </w:r>
                </w:p>
              </w:tc>
              <w:tc>
                <w:tcPr>
                  <w:tcW w:w="10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 руб.</w:t>
                  </w:r>
                </w:p>
              </w:tc>
              <w:tc>
                <w:tcPr>
                  <w:tcW w:w="96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Коэф. вариации цены, %</w:t>
                  </w:r>
                </w:p>
              </w:tc>
              <w:tc>
                <w:tcPr>
                  <w:tcW w:w="12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НЦЕ+</w:t>
                  </w:r>
                </w:p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НДС 10%, руб.</w:t>
                  </w:r>
                </w:p>
              </w:tc>
              <w:tc>
                <w:tcPr>
                  <w:tcW w:w="10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НМЦК, руб.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57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836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0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2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02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6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24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09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widowControl/>
                    <w:suppressAutoHyphens w:val="true"/>
                    <w:bidi w:val="0"/>
                    <w:spacing w:lineRule="auto" w:line="276" w:before="0" w:after="0"/>
                    <w:jc w:val="center"/>
                    <w:rPr>
                      <w:rFonts w:ascii="PT Astra Serif" w:hAnsi="PT Astra Serif"/>
                      <w:color w:val="auto"/>
                      <w:kern w:val="0"/>
                      <w:sz w:val="18"/>
                      <w:szCs w:val="18"/>
                      <w:lang w:val="ru-RU" w:eastAsia="zh-CN" w:bidi="ar-SA"/>
                    </w:rPr>
                  </w:pPr>
                  <w:r>
                    <w:rPr>
                      <w:rFonts w:ascii="PT Astra Serif" w:hAnsi="PT Astra Serif"/>
                      <w:color w:val="auto"/>
                      <w:kern w:val="0"/>
                      <w:sz w:val="18"/>
                      <w:szCs w:val="18"/>
                      <w:lang w:val="ru-RU" w:eastAsia="zh-CN" w:bidi="ar-SA"/>
                    </w:rPr>
                    <w:t>Цемент костный, содержащий лекарственные средства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3245,45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3418,18</w:t>
                  </w:r>
                </w:p>
              </w:tc>
              <w:tc>
                <w:tcPr>
                  <w:tcW w:w="2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2665,91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3109,85 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12,67</w:t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3420,84</w:t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34208,40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5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eastAsia="Calibri" w:cs="Times New Roman" w:ascii="PT Astra Serif" w:hAnsi="PT Astra Serif"/>
                      <w:sz w:val="18"/>
                      <w:szCs w:val="18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5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 w:cs="Calibri Light"/>
                      <w:sz w:val="18"/>
                      <w:szCs w:val="18"/>
                    </w:rPr>
                  </w:pPr>
                  <w:r>
                    <w:rPr/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 w:cs="Calibri Light"/>
                      <w:sz w:val="18"/>
                      <w:szCs w:val="18"/>
                    </w:rPr>
                  </w:pPr>
                  <w:r>
                    <w:rPr/>
                  </w:r>
                </w:p>
              </w:tc>
              <w:tc>
                <w:tcPr>
                  <w:tcW w:w="1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ind w:left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ind w:left="0"/>
                    <w:jc w:val="center"/>
                    <w:rPr/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34208,40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 xml:space="preserve">В соответствии с п. 18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и определена в размере </w:t>
            </w:r>
            <w:r>
              <w:rPr>
                <w:rFonts w:cs="Calibri Light" w:ascii="PT Astra Serif" w:hAnsi="PT Astra Serif"/>
                <w:b/>
                <w:color w:val="000000"/>
                <w:sz w:val="18"/>
                <w:szCs w:val="18"/>
              </w:rPr>
              <w:t>34208,40</w:t>
            </w:r>
            <w:r>
              <w:rPr>
                <w:rFonts w:cs="Calibri Light" w:ascii="PT Astra Serif" w:hAnsi="PT Astra Serif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</w:tc>
      </w:tr>
      <w:tr>
        <w:trPr>
          <w:trHeight w:val="415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Дата подготовки обоснования 12.08.2026 г.</w:t>
            </w:r>
          </w:p>
        </w:tc>
      </w:tr>
    </w:tbl>
    <w:p>
      <w:pPr>
        <w:pStyle w:val="1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8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>
        <w:trPr/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4"/>
      <w:footerReference w:type="default" r:id="rId5"/>
      <w:footerReference w:type="first" r:id="rId6"/>
      <w:type w:val="nextPage"/>
      <w:pgSz w:orient="landscape" w:w="16838" w:h="11906"/>
      <w:pgMar w:left="1134" w:right="536" w:gutter="0" w:header="0" w:top="709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  <w:font w:name="PT Serif">
    <w:altName w:val="Times New Roman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user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5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6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paragraph" w:styleId="Style17" w:customStyle="1">
    <w:name w:val="Заголовок"/>
    <w:basedOn w:val="Normal"/>
    <w:next w:val="BodyText"/>
    <w:qFormat/>
    <w:rsid w:val="001b5f0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6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1b5f08"/>
    <w:pPr/>
    <w:rPr>
      <w:rFonts w:cs="Arial"/>
    </w:rPr>
  </w:style>
  <w:style w:type="paragraph" w:styleId="Caption">
    <w:name w:val="caption"/>
    <w:basedOn w:val="Normal"/>
    <w:qFormat/>
    <w:rsid w:val="001b5f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6a7c3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f08"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3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user2" w:customStyle="1">
    <w:name w:val="Колонтитулы (user)"/>
    <w:basedOn w:val="Normal"/>
    <w:qFormat/>
    <w:rsid w:val="001b5f08"/>
    <w:pPr/>
    <w:rPr/>
  </w:style>
  <w:style w:type="paragraph" w:styleId="Style19" w:customStyle="1">
    <w:name w:val="Колонтитулы"/>
    <w:basedOn w:val="Normal"/>
    <w:qFormat/>
    <w:rsid w:val="00d03a00"/>
    <w:pPr/>
    <w:rPr/>
  </w:style>
  <w:style w:type="paragraph" w:styleId="Header">
    <w:name w:val="header"/>
    <w:basedOn w:val="Normal"/>
    <w:link w:val="Style14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Style21" w:customStyle="1">
    <w:name w:val="Содержимое врезки"/>
    <w:basedOn w:val="Normal"/>
    <w:qFormat/>
    <w:rsid w:val="001b5f08"/>
    <w:pPr/>
    <w:rPr/>
  </w:style>
  <w:style w:type="paragraph" w:styleId="Style22" w:customStyle="1">
    <w:name w:val="Содержимое таблицы"/>
    <w:basedOn w:val="Normal"/>
    <w:qFormat/>
    <w:rsid w:val="001b5f08"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rsid w:val="001b5f08"/>
    <w:pPr>
      <w:jc w:val="center"/>
    </w:pPr>
    <w:rPr>
      <w:b/>
      <w:bCs/>
    </w:rPr>
  </w:style>
  <w:style w:type="paragraph" w:styleId="user3" w:customStyle="1">
    <w:name w:val="Содержимое врезки (user)"/>
    <w:basedOn w:val="Normal"/>
    <w:qFormat/>
    <w:rsid w:val="006a7c3e"/>
    <w:pPr/>
    <w:rPr/>
  </w:style>
  <w:style w:type="numbering" w:styleId="user4" w:customStyle="1">
    <w:name w:val="Без списка (user)"/>
    <w:uiPriority w:val="99"/>
    <w:semiHidden/>
    <w:unhideWhenUsed/>
    <w:qFormat/>
    <w:rsid w:val="006a7c3e"/>
  </w:style>
  <w:style w:type="numbering" w:styleId="Style24" w:customStyle="1">
    <w:name w:val="Без списка"/>
    <w:uiPriority w:val="99"/>
    <w:semiHidden/>
    <w:unhideWhenUsed/>
    <w:qFormat/>
    <w:rsid w:val="001b5f0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4AF6E-F3CA-4774-B645-1E8B10F81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LibreOffice/26.2.5.2$Windows_X86_64 LibreOffice_project/cd7284b4cbbfeb507e630c1aac019f4157393acb</Application>
  <AppVersion>15.0000</AppVersion>
  <Pages>1</Pages>
  <Words>441</Words>
  <Characters>2957</Characters>
  <CharactersWithSpaces>3372</CharactersWithSpaces>
  <Paragraphs>51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2026-08-05T11:13:00Z</dcterms:created>
  <dc:creator>Костюков А.А.</dc:creator>
  <dc:description/>
  <dc:language>ru-RU</dc:language>
  <cp:lastModifiedBy/>
  <cp:lastPrinted>2026-08-12T11:51:33Z</cp:lastPrinted>
  <dcterms:modified xsi:type="dcterms:W3CDTF">2026-08-12T13:46:05Z</dcterms:modified>
  <cp:revision>5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