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России 28 декабря 2021 г. N 66609</w:t>
      </w:r>
    </w:p>
    <w:p w:rsidR="008903F6" w:rsidRDefault="008903F6" w:rsidP="008903F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ЦЕНТРАЛЬНЫЙ БАНК РОССИЙСКОЙ ФЕДЕРАЦИИ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УКАЗАНИЕ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8 декабря 2021 г. N 6007-У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СТРАХОВЫХ ТАРИФАХ ПО ОБЯЗАТЕЛЬНОМУ СТРАХОВАНИЮ ГРАЖДАНСКОЙ ОТВЕТСТВЕННОСТИ ВЛАДЕЛЬЦЕВ ТРАНСПОРТНЫХ СРЕДСТВ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Указаний ЦБ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28.07.2022 N 6209-У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16.08.2023 N 6510-У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09.01.2024 N 6660-У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22.11.2024 N 6949-У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Указание на основании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Федерального закона от 25 апреля 2002 года N 40-ФЗ "Об обязательном страховании гражданской ответственности владельцев транспортных средств" (Собрание законодательства Российской Федерации, 2002, N 18, ст. 1720; 2017, N 14, ст. 2008; </w:t>
      </w:r>
      <w:proofErr w:type="gramStart"/>
      <w:r>
        <w:rPr>
          <w:rFonts w:ascii="Times New Roman" w:hAnsi="Times New Roman" w:cs="Times New Roman"/>
          <w:sz w:val="24"/>
          <w:szCs w:val="24"/>
        </w:rPr>
        <w:t>2020, N 22, ст. 3382) устанавливает предельные размеры базовых ставок страховых тарифов (их минимальные и максимальные значения, выраженные в рублях), коэффициенты страховых тарифов, требования к структуре страховых тарифов, порядок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владельцев транспортных средств, а также перечень факторов, применение которых не допускается при установлении страховщиками значений базовых ставок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страховых тарифов.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Предельные размеры базовых ставок страховых тарифов (далее - ТБ) (их минимальные и максимальные значения, выраженные в рублях) установлены в приложении 1 к настоящему Указанию.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Коэффициенты страховых тарифов установлены в приложении 2 к настоящему Указанию.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Требования к структуре страховых тарифов установлены в приложении 3 к настоящему Указанию.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владельцев транспортных средств (далее - обязательное страхование) установлен в приложении 4 к настоящему Указанию.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Перечень факторов, применение которых не допускается при установлении страховщиками значений базовых ставок страховых тарифов, установлен в приложении 5 к настоящему Указанию.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 6 действует с 01.04.2022 (</w:t>
      </w:r>
      <w:hyperlink r:id="rId1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7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Соответствие коэффициента страховых тарифов в зависимости от количества </w:t>
      </w:r>
      <w:r>
        <w:rPr>
          <w:rFonts w:ascii="Times New Roman" w:hAnsi="Times New Roman" w:cs="Times New Roman"/>
          <w:sz w:val="24"/>
          <w:szCs w:val="24"/>
        </w:rPr>
        <w:lastRenderedPageBreak/>
        <w:t>произведенных страховщиками страховых возмещений в предшествующие периоды (далее - коэффициент КБМ), определенного на период с 1 апреля 2021 года по 31 марта 2022 года, классу КБМ на 31 марта 2022 года определяется в соответствии с приложением 6 к настоящему Указанию.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Настоящее Указание в соответствии с решением Совета директоров Банка России (протокол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заседания Совета директоров Банка России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3 декабря 2021 года N ПСД-29) вступает в силу по истечении 10 дней после дня его официального опубликования, за исключением положений, для которых настоящим пунктом установлен иной срок вступления их в силу.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6 настоящего Указания, пункт 2 приложения 2, пункты 4, 6, 7, 8 приложения 4, приложение 6 к настоящему Указанию вступают в силу с 1 апреля 2022 года.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Пункт 2.1 приложения 2 и пункты 4.1, 6.1, 7.1, 8.1 приложения 4 к настоящему Указанию применяются до 1 апреля 2022 года.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Со дня вступления в силу настоящего Указания признать утратившим силу Указание Банка России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июля 2020 года N 5515-У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страховых тарифах по обязательному страхованию гражданской ответственности владельцев транспортных средств", зарегистрированное Министерством юстиции Российской Федерации 24 августа 2020 года N 59414.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Центрального банка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Э.С. НАБИУЛЛИНА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Указанию Банка России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8 декабря 2021 года N 6007-У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"О страховых тарифах по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обязательному</w:t>
      </w:r>
      <w:proofErr w:type="gramEnd"/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страхованию гражданской ответственности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владельцев транспортных средств"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Указанию Банка России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8 декабря 2021 года N 6007-У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"О страховых тарифах по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обязательному</w:t>
      </w:r>
      <w:proofErr w:type="gramEnd"/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страхованию гражданской ответственности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владельцев транспортных средств"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3F6" w:rsidRDefault="008903F6" w:rsidP="00890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3F6" w:rsidRDefault="008903F6" w:rsidP="00890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3F6" w:rsidRDefault="008903F6" w:rsidP="00890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3F6" w:rsidRDefault="008903F6" w:rsidP="00890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ПРЕДЕЛЬНЫЕ РАЗМЕРЫ БАЗОВЫХ СТАВОК СТРАХОВЫХ ТАРИФОВ (ИХ МИНИМАЛЬНЫЕ И МАКСИМАЛЬНЫЕ ЗНАЧЕНИЯ, ВЫРАЖЕННЫЕ В РУБЛЯХ)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Указаний ЦБ РФ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28.07.2022 N 6209-У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22.11.2024 N 6949-У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30"/>
        <w:gridCol w:w="5310"/>
        <w:gridCol w:w="1530"/>
        <w:gridCol w:w="1530"/>
      </w:tblGrid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характеристики, конструктивные особенности, собственник, назначение и (или) цели использования транспортного средства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ставка страхового тарифа (рублей)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ТБ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ТБ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Мотоциклы, мопеды и легкие квадрициклы (транспортные средства категорий "A", "M") &lt;1&gt; юридических и физических лиц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3 043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Указания ЦБ РФ </w:t>
            </w: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22.11.2024 N 6949-У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категорий "B", "BE" &lt;1&gt;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юридических лиц (в том числе транспортные средства специального назначения, транспортные средства оперативных служб)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5 722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физических лиц (в том числе транспортные средства, используемые для бытовых и семейных нужд), индивидуальных предпринимателей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1 646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7 535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используемые в качестве такси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15 756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категорий "C" и "CE" &lt;1&gt; юридических и физических лиц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разрешенной максимальной массой 16 тонн и менее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11 921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Указания ЦБ РФ </w:t>
            </w:r>
            <w:hyperlink r:id="rId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22.11.2024 N 6949-У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разрешенной максимальной массой более 16 тонн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1 752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14 957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категорий "D" и "DE" &lt;1&gt; юридических и физических лиц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подкатегории "D1" &lt;1&gt;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6 823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категорий "D" и "DE", за исключением транспортных средств подкатегории "D1" &lt;1&gt;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1 382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8 526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используемые на регулярных перевозках с посадкой и высадкой пассажиров как в установленных остановочных пунктах по маршруту регулярных перевозок, так и в любом не запрещенном Правилами дорожного движения Российской Федерации &lt;1.1&gt; месте по маршруту регулярных перевозок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10 202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Указания ЦБ РФ </w:t>
            </w:r>
            <w:hyperlink r:id="rId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22.11.2024 N 6949-У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Троллейбусы (транспортные средства категории "Tb") &lt;1&gt;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5 575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Указания ЦБ РФ </w:t>
            </w:r>
            <w:hyperlink r:id="rId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22.11.2024 N 6949-У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Трамваи (транспортные средства категории "Tm") &lt;1&gt;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3 477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Указания ЦБ РФ </w:t>
            </w:r>
            <w:hyperlink r:id="rId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22.11.2024 N 6949-У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03F6" w:rsidTr="003C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Тракторы, самоходные дорожно-строительные и иные машины юридических и физических лиц, надзор за техническим состоянием которых осуществляют органы, осуществляющие региональный государственный надзор в области технического состояния самоходных машин и других видов техники &lt;2&gt;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F6" w:rsidRDefault="008903F6" w:rsidP="003C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3 198</w:t>
            </w:r>
          </w:p>
        </w:tc>
      </w:tr>
    </w:tbl>
    <w:p w:rsidR="008903F6" w:rsidRDefault="008903F6" w:rsidP="008903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Категории транспортных средств, установленные в соответствии с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25 Федерального закона от 10 декабря 1995 года N 196-ФЗ "О безопасности дорожного движения" (Собрание законодательства Российской Федерации, 1995, N 50, ст. 4873; 2013, N 19, ст. 2319).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&lt;1.1&gt; Утверждены постановлением Совета Министров - Правительства Российской Федерации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 октября 1993 года N 1090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В соответствии с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постановления Совета Министров - Правительства Российской Федерации от 23 октября 1993 года N 1090 данный акт действует до 1 марта 2029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Указания ЦБ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22.11.2024 N 6949-У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соответствии с постановлением Совета Министров - Правительства Российской Федерации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декабря 1993 года N 1291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надзоре за техническим состоянием самоходных машин и других видов техники в Российской Федерации" (Собрание актов Президента и Правительства Российской Федерации, 1993, N 51, ст. 4943; Собрание законодательства Российской Федерации, 2020, N 40, ст. 6270).</w:t>
      </w:r>
    </w:p>
    <w:p w:rsidR="008903F6" w:rsidRDefault="008903F6" w:rsidP="00890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03F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3F6"/>
    <w:rsid w:val="0089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89963#l70" TargetMode="External"/><Relationship Id="rId13" Type="http://schemas.openxmlformats.org/officeDocument/2006/relationships/hyperlink" Target="https://normativ.kontur.ru/document?moduleid=1&amp;documentid=486412#l2" TargetMode="External"/><Relationship Id="rId18" Type="http://schemas.openxmlformats.org/officeDocument/2006/relationships/hyperlink" Target="https://normativ.kontur.ru/document?moduleid=1&amp;documentid=486412#l8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84708#l9" TargetMode="External"/><Relationship Id="rId7" Type="http://schemas.openxmlformats.org/officeDocument/2006/relationships/hyperlink" Target="https://normativ.kontur.ru/document?moduleid=1&amp;documentid=486412#l0" TargetMode="External"/><Relationship Id="rId12" Type="http://schemas.openxmlformats.org/officeDocument/2006/relationships/hyperlink" Target="https://normativ.kontur.ru/document?moduleid=1&amp;documentid=430758#l23" TargetMode="External"/><Relationship Id="rId17" Type="http://schemas.openxmlformats.org/officeDocument/2006/relationships/hyperlink" Target="https://normativ.kontur.ru/document?moduleid=1&amp;documentid=486412#l8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86412#l80" TargetMode="External"/><Relationship Id="rId20" Type="http://schemas.openxmlformats.org/officeDocument/2006/relationships/hyperlink" Target="https://normativ.kontur.ru/document?moduleid=1&amp;documentid=484708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65423#l4" TargetMode="External"/><Relationship Id="rId11" Type="http://schemas.openxmlformats.org/officeDocument/2006/relationships/hyperlink" Target="https://normativ.kontur.ru/document?moduleid=1&amp;documentid=369029#l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54833#l0" TargetMode="External"/><Relationship Id="rId15" Type="http://schemas.openxmlformats.org/officeDocument/2006/relationships/hyperlink" Target="https://normativ.kontur.ru/document?moduleid=1&amp;documentid=486412#l2" TargetMode="External"/><Relationship Id="rId23" Type="http://schemas.openxmlformats.org/officeDocument/2006/relationships/hyperlink" Target="https://normativ.kontur.ru/document?moduleid=1&amp;documentid=371883#l0" TargetMode="External"/><Relationship Id="rId10" Type="http://schemas.openxmlformats.org/officeDocument/2006/relationships/hyperlink" Target="https://normativ.kontur.ru/document?moduleId=1&amp;documentId=492251#l20" TargetMode="External"/><Relationship Id="rId19" Type="http://schemas.openxmlformats.org/officeDocument/2006/relationships/hyperlink" Target="https://normativ.kontur.ru/document?moduleid=1&amp;documentid=490068#l137" TargetMode="External"/><Relationship Id="rId4" Type="http://schemas.openxmlformats.org/officeDocument/2006/relationships/hyperlink" Target="https://normativ.kontur.ru/document?moduleid=1&amp;documentid=430758#l0" TargetMode="External"/><Relationship Id="rId9" Type="http://schemas.openxmlformats.org/officeDocument/2006/relationships/hyperlink" Target="https://normativ.kontur.ru/document?moduleid=1&amp;documentid=489963#l1309" TargetMode="External"/><Relationship Id="rId14" Type="http://schemas.openxmlformats.org/officeDocument/2006/relationships/hyperlink" Target="https://normativ.kontur.ru/document?moduleid=1&amp;documentid=486412#l2" TargetMode="External"/><Relationship Id="rId22" Type="http://schemas.openxmlformats.org/officeDocument/2006/relationships/hyperlink" Target="https://normativ.kontur.ru/document?moduleid=1&amp;documentid=486412#l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1320</Words>
  <Characters>7526</Characters>
  <Application>Microsoft Office Word</Application>
  <DocSecurity>0</DocSecurity>
  <Lines>62</Lines>
  <Paragraphs>17</Paragraphs>
  <ScaleCrop>false</ScaleCrop>
  <Company/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KazianinMS</dc:creator>
  <cp:keywords/>
  <dc:description/>
  <cp:lastModifiedBy>KazianinMS</cp:lastModifiedBy>
  <cp:revision>2</cp:revision>
  <dcterms:created xsi:type="dcterms:W3CDTF">2025-05-15T12:10:00Z</dcterms:created>
  <dcterms:modified xsi:type="dcterms:W3CDTF">2025-05-15T12:11:00Z</dcterms:modified>
</cp:coreProperties>
</file>