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eastAsia="Times New Roman"/>
          <w:b/>
          <w:sz w:val="28"/>
          <w:szCs w:val="28"/>
          <w:highlight w:val="none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Техническое задание</w:t>
      </w:r>
      <w:r>
        <w:rPr>
          <w:rFonts w:eastAsia="Times New Roman"/>
        </w:rPr>
      </w:r>
      <w:r/>
    </w:p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pPr>
      <w:r>
        <w:rPr>
          <w:rFonts w:eastAsia="Times New Roman"/>
          <w:b/>
          <w:bCs/>
          <w:sz w:val="28"/>
          <w:szCs w:val="28"/>
          <w:highlight w:val="none"/>
          <w:lang w:eastAsia="zh-CN"/>
        </w:rPr>
        <w:t xml:space="preserve">на поставку </w:t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  <w:t xml:space="preserve">средств активной акустической и вибрационной защиты акустической речевой информации</w:t>
      </w:r>
      <w:r>
        <w:rPr>
          <w:rFonts w:eastAsia="Times New Roman"/>
          <w:b/>
          <w:bCs/>
          <w:sz w:val="28"/>
          <w:szCs w:val="28"/>
          <w:highlight w:val="none"/>
          <w:lang w:eastAsia="zh-CN"/>
        </w:rPr>
      </w:r>
      <w:r/>
    </w:p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eastAsia="Times New Roman"/>
        </w:rPr>
      </w:pPr>
      <w:r>
        <w:rPr>
          <w:rFonts w:eastAsia="Times New Roman"/>
        </w:rPr>
      </w:r>
      <w:r>
        <w:rPr>
          <w:rFonts w:eastAsia="Times New Roman"/>
        </w:rPr>
      </w:r>
      <w:r/>
    </w:p>
    <w:p>
      <w:pPr>
        <w:contextualSpacing w:val="true"/>
        <w:ind w:left="0" w:right="0" w:firstLine="0"/>
        <w:jc w:val="center"/>
        <w:spacing w:lineRule="auto" w:line="240"/>
        <w:shd w:val="clear" w:color="FFFFFF" w:fill="FFFFFF" w:themeFill="background1" w:themeColor="background1"/>
        <w:rPr>
          <w:rFonts w:eastAsia="Times New Roma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 w:eastAsia="Times New Roman"/>
          <w:b/>
          <w:sz w:val="28"/>
          <w:szCs w:val="28"/>
          <w:highlight w:val="none"/>
        </w:rPr>
      </w:r>
      <w:r/>
    </w:p>
    <w:p>
      <w:pPr>
        <w:contextualSpacing w:val="true"/>
        <w:ind w:firstLine="709"/>
        <w:spacing w:lineRule="auto" w:line="240"/>
        <w:shd w:val="clear" w:color="FFFFFF" w:fill="FFFFFF" w:themeFill="background1" w:themeColor="background1"/>
        <w:rPr>
          <w:rFonts w:eastAsia="Times New Roman"/>
          <w:b/>
          <w:bCs/>
          <w:sz w:val="28"/>
          <w:szCs w:val="28"/>
          <w:lang w:eastAsia="zh-CN"/>
        </w:rPr>
      </w:pPr>
      <w:r>
        <w:rPr>
          <w:rFonts w:eastAsia="Times New Roman"/>
          <w:b/>
          <w:bCs/>
          <w:sz w:val="28"/>
          <w:szCs w:val="28"/>
          <w:lang w:eastAsia="zh-CN"/>
        </w:rPr>
        <w:t xml:space="preserve">1. Назначение и наименование объекта закупки</w:t>
      </w:r>
      <w:r>
        <w:rPr>
          <w:rFonts w:eastAsia="Times New Roman"/>
          <w:b/>
          <w:bCs/>
          <w:sz w:val="28"/>
          <w:szCs w:val="28"/>
          <w:lang w:eastAsia="zh-CN"/>
        </w:rPr>
        <w:t xml:space="preserve">.</w:t>
      </w:r>
      <w:r>
        <w:rPr>
          <w:rFonts w:eastAsia="Times New Roman"/>
          <w:b/>
          <w:bCs/>
          <w:sz w:val="28"/>
          <w:szCs w:val="28"/>
          <w:lang w:eastAsia="zh-CN"/>
        </w:rPr>
      </w:r>
      <w:r/>
    </w:p>
    <w:p>
      <w:pPr>
        <w:contextualSpacing w:val="true"/>
        <w:ind w:left="0" w:right="0" w:firstLine="708"/>
        <w:jc w:val="both"/>
        <w:spacing w:lineRule="auto" w:line="240" w:after="322" w:before="322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eastAsia="Times New Roman"/>
          <w:color w:val="000000"/>
          <w:sz w:val="28"/>
          <w:szCs w:val="28"/>
        </w:rPr>
        <w:t xml:space="preserve">1.1. 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Средства активной акустической и вибрационной защиты акустической речевой информации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 xml:space="preserve">(далее - Товары) предназначены для </w:t>
      </w:r>
      <w:r>
        <w:rPr>
          <w:rFonts w:eastAsia="Times New Roman"/>
          <w:color w:val="000000"/>
          <w:sz w:val="28"/>
          <w:szCs w:val="28"/>
        </w:rPr>
        <w:t xml:space="preserve">защиты акустической речевой информации, циркулирующей в защищаемом помещении, от перехвата и утечки по техническим каналам.</w:t>
      </w:r>
      <w:r>
        <w:rPr>
          <w:rFonts w:eastAsia="Times New Roman"/>
          <w:color w:val="000000"/>
          <w:sz w:val="28"/>
          <w:szCs w:val="28"/>
        </w:rPr>
      </w:r>
      <w:r/>
    </w:p>
    <w:p>
      <w:pPr>
        <w:contextualSpacing w:val="true"/>
        <w:ind w:left="0" w:right="0" w:firstLine="708"/>
        <w:spacing w:lineRule="auto" w:line="240" w:after="322" w:before="322"/>
        <w:rPr>
          <w:rFonts w:eastAsia="Times New Roman"/>
          <w:color w:val="000000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  <w:outlineLvl w:val="0"/>
      </w:pPr>
      <w:r>
        <w:rPr>
          <w:rFonts w:eastAsia="Times New Roman"/>
          <w:color w:val="000000"/>
          <w:sz w:val="28"/>
          <w:szCs w:val="28"/>
        </w:rPr>
      </w:r>
      <w:r>
        <w:rPr>
          <w:rFonts w:eastAsia="Times New Roman"/>
          <w:color w:val="000000"/>
          <w:sz w:val="28"/>
        </w:rPr>
        <w:t xml:space="preserve">1.2. Наименование и количество Товаров:</w:t>
      </w:r>
      <w:r>
        <w:rPr>
          <w:rFonts w:eastAsia="Times New Roman"/>
        </w:rPr>
      </w:r>
      <w:r/>
    </w:p>
    <w:tbl>
      <w:tblPr>
        <w:tblW w:w="9334" w:type="dxa"/>
        <w:tblInd w:w="12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30"/>
        <w:gridCol w:w="5126"/>
        <w:gridCol w:w="1158"/>
        <w:gridCol w:w="2220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textDirection w:val="lrTb"/>
            <w:noWrap w:val="false"/>
          </w:tcPr>
          <w:p>
            <w:pPr>
              <w:pStyle w:val="896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 xml:space="preserve">№ п/п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rFonts w:ascii="Liberation Serif" w:hAnsi="Liberation Serif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  <w:t xml:space="preserve">Кол-во</w:t>
            </w:r>
            <w:r>
              <w:rPr>
                <w:rFonts w:ascii="Liberation Serif" w:hAnsi="Liberation Serif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/>
              <w:rPr>
                <w:rFonts w:ascii="Liberation Serif" w:hAnsi="Liberation Serif"/>
                <w:b/>
                <w:color w:val="000000"/>
                <w:sz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</w:rPr>
              <w:t xml:space="preserve">ОКПД 2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1.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both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Блок электропитания и управления "Соната-ИП4.1"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1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sz w:val="28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26.20.40.145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Генератор-акустоизлучатель 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"СА-4Б"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3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26.20.40.145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Размыкатель линии Ethernet "Соната-ВК4.3"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1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26.20.40.145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830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4.</w:t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5126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  <w:t xml:space="preserve">Кабель с разъемом код 861</w:t>
            </w:r>
            <w:r>
              <w:rPr>
                <w:rFonts w:ascii="Times New Roman" w:hAnsi="Times New Roman" w:cs="Times New Roman" w:eastAsia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158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sz w:val="28"/>
                <w:highlight w:val="none"/>
              </w:rPr>
              <w:t xml:space="preserve">4 шт.</w:t>
            </w:r>
            <w:r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2220" w:type="dxa"/>
            <w:vAlign w:val="center"/>
            <w:vMerge w:val="restart"/>
            <w:textDirection w:val="lrTb"/>
            <w:noWrap w:val="false"/>
          </w:tcPr>
          <w:p>
            <w:pPr>
              <w:pStyle w:val="896"/>
              <w:contextualSpacing w:val="true"/>
              <w:jc w:val="center"/>
              <w:spacing w:lineRule="auto" w:line="240" w:after="160"/>
              <w:rPr>
                <w:rFonts w:ascii="Times New Roman" w:hAnsi="Times New Roman" w:cs="Times New Roman" w:eastAsia="Times New Roman"/>
                <w:highlight w:val="none"/>
              </w:rPr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</w:r>
            <w:r>
              <w:rPr>
                <w:rFonts w:ascii="Times New Roman" w:hAnsi="Times New Roman" w:cs="Times New Roman" w:eastAsia="Times New Roman"/>
                <w:sz w:val="28"/>
                <w:szCs w:val="27"/>
                <w:highlight w:val="none"/>
              </w:rPr>
              <w:t xml:space="preserve">27.32.13.141</w:t>
            </w:r>
            <w:r>
              <w:rPr>
                <w:rFonts w:ascii="Liberation Serif" w:hAnsi="Liberation Serif"/>
                <w:b/>
                <w:color w:val="000000"/>
                <w:sz w:val="24"/>
              </w:rPr>
            </w:r>
            <w:r/>
          </w:p>
        </w:tc>
      </w:tr>
    </w:tbl>
    <w:p>
      <w:pPr>
        <w:contextualSpacing w:val="true"/>
        <w:ind w:firstLine="567"/>
        <w:spacing w:lineRule="auto" w:line="240"/>
        <w:shd w:val="clear" w:color="FFFFFF" w:fill="FFFFFF" w:themeFill="background1" w:themeColor="background1"/>
        <w:rPr>
          <w:rFonts w:eastAsia="Times New Roman"/>
          <w:b/>
          <w:sz w:val="28"/>
        </w:rPr>
      </w:pPr>
      <w:r>
        <w:rPr>
          <w:rFonts w:eastAsia="Times New Roman"/>
          <w:b/>
          <w:sz w:val="28"/>
        </w:rPr>
      </w:r>
      <w:r>
        <w:rPr>
          <w:rFonts w:eastAsia="Times New Roman"/>
          <w:b/>
          <w:sz w:val="28"/>
        </w:rPr>
      </w:r>
      <w:r/>
    </w:p>
    <w:p>
      <w:pPr>
        <w:contextualSpacing w:val="true"/>
        <w:ind w:firstLine="709"/>
        <w:spacing w:lineRule="auto" w:line="240"/>
        <w:shd w:val="clear" w:color="FFFFFF" w:fill="FFFFFF" w:themeFill="background1" w:themeColor="background1"/>
        <w:rPr>
          <w:rFonts w:eastAsia="Times New Roman"/>
          <w:sz w:val="28"/>
          <w:szCs w:val="28"/>
          <w:highlight w:val="none"/>
          <w:lang w:eastAsia="zh-CN"/>
        </w:rPr>
      </w:pPr>
      <w:r>
        <w:rPr>
          <w:rFonts w:eastAsia="Times New Roman"/>
          <w:b/>
          <w:sz w:val="28"/>
          <w:szCs w:val="26"/>
          <w:lang w:eastAsia="zh-CN"/>
        </w:rPr>
        <w:t xml:space="preserve">2. Характеристики Товаров</w:t>
      </w:r>
      <w:r>
        <w:rPr>
          <w:rFonts w:eastAsia="Times New Roman"/>
          <w:sz w:val="28"/>
          <w:szCs w:val="26"/>
          <w:lang w:eastAsia="zh-CN"/>
        </w:rPr>
        <w:t xml:space="preserve">.</w:t>
      </w:r>
      <w:r>
        <w:rPr>
          <w:rFonts w:eastAsia="Times New Roman"/>
          <w:sz w:val="28"/>
          <w:szCs w:val="28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ascii="Times New Roman" w:hAnsi="Times New Roman" w:cs="Times New Roman" w:eastAsia="Times New Roman"/>
          <w:sz w:val="28"/>
          <w:szCs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6"/>
          <w:lang w:eastAsia="zh-CN"/>
        </w:rPr>
        <w:t xml:space="preserve">2.1. 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Характеристики блока электропитания и управления "Соната-ИП4.1":</w:t>
      </w:r>
      <w:r/>
    </w:p>
    <w:tbl>
      <w:tblPr>
        <w:tblStyle w:val="878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Характеристика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Значение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"физических" выходов для подключения нагрузок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"логически" управляемых устройств, шт., не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239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Выходное напряжение, 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12,5 ± 0,5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Интерфейс/проткол управления подключаемыми к выходу «Нагрузка» устройствами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ReBus-3 (3-проводный)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Нагрузочная способность*), мА, не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1500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Мощность, потребляемая от сети, Вт, не более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40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Электропитание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сеть ~220В/50Гц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Виды индикации (отображаемая информация)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световая, звуковая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 для подключения к управляющей ПЭВМ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USB 2.0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 удаленного мониторинга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Программное обеспечение для настройки подключаемых к выходу «Нагрузка» устройств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СПО "Камертон"*)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Программное обеспечение для настройки подключаемых к выходу «Нагрузка» устройств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Условия эксплуатации: температура окружающей среды относительная влажность воздуха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+5 до +40ºС до 80% при температуре +25ºС</w:t>
            </w:r>
            <w:r/>
          </w:p>
        </w:tc>
      </w:tr>
    </w:tbl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6"/>
          <w:highlight w:val="none"/>
          <w:lang w:eastAsia="zh-CN"/>
        </w:rPr>
      </w:r>
      <w:r>
        <w:rPr>
          <w:rFonts w:eastAsia="Times New Roman"/>
          <w:color w:val="000000"/>
          <w:sz w:val="28"/>
          <w:szCs w:val="26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szCs w:val="28"/>
          <w:lang w:eastAsia="zh-C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eastAsia="Times New Roman"/>
          <w:color w:val="000000"/>
          <w:sz w:val="28"/>
          <w:szCs w:val="28"/>
          <w:lang w:eastAsia="zh-CN"/>
        </w:rPr>
        <w:t xml:space="preserve">2.2. Характеристики 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Генератора-акустоизлучателя 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"СА-4Б"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:</w:t>
      </w:r>
      <w:r>
        <w:rPr>
          <w:rFonts w:eastAsia="Times New Roman"/>
          <w:color w:val="000000"/>
          <w:sz w:val="28"/>
          <w:szCs w:val="28"/>
        </w:rPr>
      </w:r>
      <w:r/>
    </w:p>
    <w:tbl>
      <w:tblPr>
        <w:tblStyle w:val="878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77"/>
        <w:gridCol w:w="4677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Характеристика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jc w:val="center"/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Значение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Полоса воспроизводимых частот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175 – 11 200 Гц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Интерфейс управления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Rebus 3 (3 трехпроводный)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октавных полос независимой регулировки уровней шума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шагов регулировки уровней шума в каждой октавной полосе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Количество шагов регулировки интегральных уровней шума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Ток потребления (максимальное значение), мА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Рабочее напряжение, В, не менее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Максимальное число индивидуальных адресов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255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Максимальная продолжительность непрерывной работы Изделия (час.)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Условия эксплуатации: - температура окружающей среды - относительная влажность воздуха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7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5 до 40 оС до 80 % при t = 25 оС</w:t>
            </w:r>
            <w:r/>
          </w:p>
        </w:tc>
      </w:tr>
    </w:tbl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  <w:highlight w:val="none"/>
        </w:rPr>
      </w:r>
      <w:r>
        <w:rPr>
          <w:rFonts w:eastAsia="Times New Roman"/>
          <w:color w:val="000000"/>
          <w:sz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szCs w:val="28"/>
          <w:highlight w:val="none"/>
          <w:lang w:eastAsia="zh-CN"/>
        </w:rPr>
      </w:pPr>
      <w:r>
        <w:rPr>
          <w:rFonts w:eastAsia="Times New Roman"/>
          <w:color w:val="000000"/>
          <w:sz w:val="28"/>
          <w:highlight w:val="none"/>
        </w:rPr>
        <w:t xml:space="preserve">2.3. 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Характеристики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Размыкателя линии Ethernet "Соната-ВК4.3"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:</w:t>
      </w:r>
      <w:r>
        <w:rPr>
          <w:rFonts w:eastAsia="Times New Roman"/>
          <w:color w:val="000000"/>
          <w:sz w:val="28"/>
          <w:highlight w:val="none"/>
        </w:rPr>
      </w:r>
      <w:r/>
    </w:p>
    <w:tbl>
      <w:tblPr>
        <w:tblStyle w:val="878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67"/>
        <w:gridCol w:w="4688"/>
      </w:tblGrid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Общие параметры: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 устройств защиты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кабельные линии (UTP и аналоги) компьютерной сети стандарта Ethernet 10/100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Исполнение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блок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Питание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блоков питания и управления "Соната-ИП4.x"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Физические характеристики: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Полоса частот шумового сигнала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150 Гц - 10 МГц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Вносимое затухание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60 - 30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Ток потребления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70 мА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Время работы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непрерывная работа не менее 8ч</w:t>
            </w:r>
            <w:r/>
          </w:p>
        </w:tc>
      </w:tr>
      <w:tr>
        <w:trPr/>
        <w:tc>
          <w:tcPr>
            <w:gridSpan w:val="2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Дополнительно: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Затухание сигнала в полосе частот, не менее (от 150Гц до 150кГц)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60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Затухание сигнала в полосе частот, не менее (от 150кГц до 2МГц)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40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Затухание сигнала в полосе частот, не менее (от 2МГц до 10МГц)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30 дБ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Контактное сопротивление, не более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200 мОм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Проводность линии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8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Виды индикации (отображаемая информация)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световая: "Защита включена" и "Защита выключена"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Напряжение питания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12 ± 2 В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67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Условия эксплуатации: температура окружающей среды относительная влажность воздуха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688" w:type="dxa"/>
            <w:vAlign w:val="center"/>
            <w:textDirection w:val="lrTb"/>
            <w:noWrap w:val="false"/>
          </w:tcPr>
          <w:p>
            <w:pPr>
              <w:spacing w:lineRule="atLeast" w:line="57" w:after="0" w:before="0"/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</w:rPr>
              <w:t xml:space="preserve">от +5 до +40ºС до 80% при температуре +25ºС</w:t>
            </w:r>
            <w:r/>
          </w:p>
        </w:tc>
      </w:tr>
    </w:tbl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color w:val="000000"/>
          <w:sz w:val="28"/>
          <w:highlight w:val="none"/>
        </w:rPr>
      </w:r>
      <w:r>
        <w:rPr>
          <w:rFonts w:eastAsia="Times New Roman"/>
          <w:color w:val="000000"/>
          <w:sz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color w:val="000000"/>
          <w:sz w:val="28"/>
          <w:szCs w:val="28"/>
          <w:highlight w:val="none"/>
          <w:lang w:eastAsia="zh-CN"/>
        </w:rPr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  <w:t xml:space="preserve">2.4. 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Характеристики 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  <w:t xml:space="preserve">Кабеля с разъемом код 861: длина не менее 60 см, должен обеспечивать подключение </w:t>
      </w:r>
      <w:r>
        <w:rPr>
          <w:rFonts w:eastAsia="Times New Roman"/>
          <w:color w:val="000000"/>
          <w:sz w:val="28"/>
          <w:szCs w:val="28"/>
          <w:lang w:eastAsia="zh-CN"/>
        </w:rPr>
        <w:t xml:space="preserve">генераторов-акустоизлучателей и размыкателей </w:t>
      </w:r>
      <w:r>
        <w:rPr>
          <w:rFonts w:ascii="Times New Roman" w:hAnsi="Times New Roman" w:cs="Times New Roman" w:eastAsia="Times New Roman"/>
          <w:sz w:val="28"/>
          <w:szCs w:val="28"/>
          <w:highlight w:val="none"/>
        </w:rPr>
        <w:t xml:space="preserve">линии Ethernet 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  <w:t xml:space="preserve">к блоку питания и управления через гальваническое подключение к единой магистральной линии.</w:t>
      </w:r>
      <w:r>
        <w:rPr>
          <w:rFonts w:eastAsia="Times New Roman"/>
          <w:color w:val="000000"/>
          <w:sz w:val="28"/>
          <w:szCs w:val="28"/>
          <w:highlight w:val="none"/>
          <w:lang w:eastAsia="zh-C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b/>
          <w:color w:val="000000"/>
          <w:sz w:val="28"/>
        </w:rPr>
        <w:t xml:space="preserve">3. Срок и место поставки Товара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3.1. Срок поставки Товара – 15 рабочих дней с момента заключения контракта (договора).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3.2. Место поставки Товара – г. Москва, ул. Давыдковская, д. 7с4.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Способ доставки Товара определяется Поставщиком самостоятельно. Расходы по доставке Товара Заказчиком не возмещаются.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4. Требования к гарантийным обязательствам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b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4.1. Гарантийный сро</w:t>
      </w:r>
      <w:r>
        <w:rPr>
          <w:rFonts w:eastAsia="Times New Roman"/>
          <w:color w:val="000000"/>
          <w:sz w:val="28"/>
        </w:rPr>
        <w:t xml:space="preserve">к эксплуатации на Товар должен начинать исчисляться со дня его поставки, продолжительностью не менее срока, установленного производителем Товара, но не менее 12 (двенадцати) месяцев.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</w:rPr>
      </w:pPr>
      <w:r>
        <w:rPr>
          <w:rFonts w:eastAsia="Times New Roman"/>
          <w:color w:val="000000"/>
          <w:sz w:val="28"/>
        </w:rPr>
        <w:t xml:space="preserve">4.2. Поставщик обязуется выполнять гарантийное обслуживание Товара без дополнительных расходов со стороны Заказчика. Расходы</w:t>
        <w:br/>
        <w:t xml:space="preserve">по возврату Товара или отправке его в ремонт, восстановлению, замене производятся за счет Поставщика.</w:t>
      </w:r>
      <w:r>
        <w:rPr>
          <w:rFonts w:eastAsia="Times New Roman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4.3. В сл</w:t>
      </w:r>
      <w:r>
        <w:rPr>
          <w:rFonts w:eastAsia="Times New Roman"/>
          <w:color w:val="000000"/>
          <w:sz w:val="28"/>
        </w:rPr>
        <w:t xml:space="preserve">учае невозможности восстановления работоспособности Товара, Поставщик обязан в кратчайший срок заменить такой Товар (отдельное устройство, его часть, блок, узел, агрегат) на новый, при этом гарантия на такой Товар начинает исчисляться с момента его замены.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/>
        <w:rPr>
          <w:rFonts w:eastAsia="Times New Roman"/>
          <w:b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 xml:space="preserve">5. Дополнительные требования</w:t>
      </w:r>
      <w:r>
        <w:rPr>
          <w:rFonts w:eastAsia="Times New Roman"/>
          <w:color w:val="000000"/>
          <w:sz w:val="28"/>
        </w:rPr>
        <w:t xml:space="preserve">.</w:t>
      </w:r>
      <w:r>
        <w:rPr>
          <w:rFonts w:eastAsia="Times New Roman"/>
          <w:b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5.1. Требования к комплектации.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Поставляемый Товар должен быть: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новым (который не был в употребл</w:t>
      </w:r>
      <w:r>
        <w:rPr>
          <w:rFonts w:eastAsia="Times New Roman"/>
          <w:color w:val="000000"/>
          <w:sz w:val="28"/>
        </w:rPr>
        <w:t xml:space="preserve">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работоспособным и содержать все необходимые комплектующие для обеспечения этого требования;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обеспечен комплектом электрических и интерфейсных соединительных кабелей для его эксплуатации по предназначению.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  <w:highlight w:val="none"/>
        </w:rPr>
      </w:r>
      <w:r>
        <w:rPr>
          <w:rFonts w:eastAsia="Times New Roman"/>
          <w:color w:val="000000"/>
          <w:sz w:val="28"/>
          <w:highlight w:val="none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  <w:highlight w:val="none"/>
        </w:rPr>
      </w:pPr>
      <w:r>
        <w:rPr>
          <w:rFonts w:eastAsia="Times New Roman"/>
          <w:color w:val="000000"/>
          <w:sz w:val="28"/>
        </w:rPr>
        <w:t xml:space="preserve">5.2. Требования к документации.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Поставщик обязуется поставить всю предусмотренную производителем Товара документацию и/или предоставить к ней доступ, установленным производителем Товара способом.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Вся документация на поставляемый Товар должна быть на русском языке.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5.3. Требования к упаковке Товара.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ind w:firstLine="709"/>
        <w:jc w:val="both"/>
        <w:spacing w:lineRule="auto" w:line="240" w:before="240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Товар должен отгружаться в фирменной упаковке завода-изготовителя или и</w:t>
      </w:r>
      <w:r>
        <w:rPr>
          <w:rFonts w:eastAsia="Times New Roman"/>
          <w:color w:val="000000"/>
          <w:sz w:val="28"/>
        </w:rPr>
        <w:t xml:space="preserve">ной упаковке, соответствующей характеру поставляемого Товара</w:t>
        <w:br/>
        <w:t xml:space="preserve">и способу транспортировки. Упаковка должна предохранять Товар от всякого рода повреждений, утраты товарного вида и коррозии при его перевозке. Упаковка не должна содержать следов вмятин, порезов.</w:t>
      </w:r>
      <w:r>
        <w:rPr>
          <w:rFonts w:eastAsia="Times New Roman"/>
          <w:color w:val="000000"/>
          <w:sz w:val="28"/>
        </w:rPr>
      </w:r>
      <w:r/>
    </w:p>
    <w:p>
      <w:pPr>
        <w:contextualSpacing w:val="true"/>
        <w:spacing w:lineRule="auto" w:line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</w:r>
      <w:r>
        <w:rPr>
          <w:rFonts w:eastAsia="Times New Roman"/>
          <w:sz w:val="28"/>
          <w:szCs w:val="28"/>
        </w:rPr>
      </w:r>
      <w:r/>
    </w:p>
    <w:p>
      <w:pPr>
        <w:contextualSpacing w:val="true"/>
        <w:spacing w:lineRule="auto" w:line="2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rFonts w:eastAsia="Times New Roman"/>
          <w:sz w:val="28"/>
          <w:szCs w:val="28"/>
        </w:rPr>
      </w:r>
      <w:r/>
    </w:p>
    <w:p>
      <w:pPr>
        <w:contextualSpacing w:val="true"/>
        <w:ind w:firstLine="567"/>
        <w:jc w:val="both"/>
        <w:spacing w:lineRule="auto" w:line="240"/>
        <w:rPr>
          <w:b/>
        </w:rPr>
      </w:pPr>
      <w:r>
        <w:rPr>
          <w:b/>
        </w:rPr>
      </w:r>
      <w:r>
        <w:rPr>
          <w:b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jc w:val="center"/>
    </w:pPr>
    <w:fldSimple w:instr="PAGE \* MERGEFORMAT">
      <w:r>
        <w:t xml:space="preserve">1</w:t>
      </w:r>
    </w:fldSimple>
    <w:r/>
    <w:r/>
  </w:p>
  <w:p>
    <w:pPr>
      <w:pStyle w:val="8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712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342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4776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648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784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955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904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616" w:hanging="180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cs="Times New Roman"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502" w:hanging="360"/>
      </w:pPr>
      <w:rPr>
        <w:rFonts w:cs="Times New Roman" w:hint="default"/>
        <w:b/>
        <w:bCs/>
      </w:rPr>
    </w:lvl>
    <w:lvl w:ilvl="2">
      <w:start w:val="1"/>
      <w:numFmt w:val="decimal"/>
      <w:isLgl/>
      <w:suff w:val="tab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648" w:hanging="108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2" w:hanging="144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94" w:hanging="1800"/>
      </w:pPr>
      <w:rPr>
        <w:rFonts w:cs="Times New Roman" w:hint="default"/>
      </w:r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Theme="minorHAnsi" w:hint="default"/>
        <w:sz w:val="25"/>
        <w:szCs w:val="25"/>
        <w:lang w:val="ru-RU" w:bidi="ar-SA" w:eastAsia="en-US"/>
      </w:rPr>
    </w:rPrDefault>
    <w:pPrDefault>
      <w:pPr>
        <w:spacing w:lineRule="atLeast" w:line="0" w:after="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0">
    <w:name w:val="Caption Char"/>
    <w:basedOn w:val="851"/>
    <w:link w:val="849"/>
    <w:uiPriority w:val="99"/>
  </w:style>
  <w:style w:type="table" w:styleId="691">
    <w:name w:val="Table Grid Light"/>
    <w:basedOn w:val="8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7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7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BE5F2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5D8BC2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A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7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BFBFBF" w:themeFill="text1" w:themeFillTint="40" w:themeColor="text1" w:themeTint="40"/>
    </w:tblPr>
    <w:tblStylePr w:type="band1Horz">
      <w:tcPr>
        <w:shd w:val="clear" w:color="FFFFFF" w:fill="8A8A8A" w:themeFill="text1" w:themeFillTint="75" w:themeColor="text1" w:themeTint="75"/>
      </w:tcPr>
    </w:tblStylePr>
    <w:tblStylePr w:type="band1Vert">
      <w:tcPr>
        <w:shd w:val="clear" w:color="FFFFFF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BE5F2" w:themeFill="accent1" w:themeFillTint="34" w:themeColor="accent1" w:themeTint="34"/>
    </w:tblPr>
    <w:tblStylePr w:type="band1Horz">
      <w:tcPr>
        <w:shd w:val="clear" w:color="FFFFFF" w:fill="AEC5E1" w:themeFill="accent1" w:themeFillTint="75" w:themeColor="accent1" w:themeTint="75"/>
      </w:tcPr>
    </w:tblStylePr>
    <w:tblStylePr w:type="band1Vert">
      <w:tcPr>
        <w:shd w:val="clear" w:color="FFFFFF" w:fill="AEC5E1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3DDDC" w:themeFill="accent2" w:themeFillTint="32" w:themeColor="accent2" w:themeTint="32"/>
    </w:tblPr>
    <w:tblStylePr w:type="band1Horz">
      <w:tcPr>
        <w:shd w:val="clear" w:color="FFFFFF" w:fill="E2AFAD" w:themeFill="accent2" w:themeFillTint="75" w:themeColor="accent2" w:themeTint="75"/>
      </w:tcPr>
    </w:tblStylePr>
    <w:tblStylePr w:type="band1Vert">
      <w:tcPr>
        <w:shd w:val="clear" w:color="FFFFFF" w:fill="E2AF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BF1DD" w:themeFill="accent3" w:themeFillTint="34" w:themeColor="accent3" w:themeTint="34"/>
    </w:tblPr>
    <w:tblStylePr w:type="band1Horz">
      <w:tcPr>
        <w:shd w:val="clear" w:color="FFFFFF" w:fill="D1E0B3" w:themeFill="accent3" w:themeFillTint="75" w:themeColor="accent3" w:themeTint="75"/>
      </w:tcPr>
    </w:tblStylePr>
    <w:tblStylePr w:type="band1Vert">
      <w:tcPr>
        <w:shd w:val="clear" w:color="FFFFFF" w:fill="D1E0B3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E5DFEC" w:themeFill="accent4" w:themeFillTint="34" w:themeColor="accent4" w:themeTint="34"/>
    </w:tblPr>
    <w:tblStylePr w:type="band1Horz">
      <w:tcPr>
        <w:shd w:val="clear" w:color="FFFFFF" w:fill="C5B8D4" w:themeFill="accent4" w:themeFillTint="75" w:themeColor="accent4" w:themeTint="75"/>
      </w:tcPr>
    </w:tblStylePr>
    <w:tblStylePr w:type="band1Vert">
      <w:tcPr>
        <w:shd w:val="clear" w:color="FFFFFF" w:fill="C5B8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DAEEF3" w:themeFill="accent5" w:themeFillTint="34" w:themeColor="accent5" w:themeTint="34"/>
    </w:tblPr>
    <w:tblStylePr w:type="band1Horz">
      <w:tcPr>
        <w:shd w:val="clear" w:color="FFFFFF" w:fill="ACD9E5" w:themeFill="accent5" w:themeFillTint="75" w:themeColor="accent5" w:themeTint="75"/>
      </w:tcPr>
    </w:tblStylePr>
    <w:tblStylePr w:type="band1Vert">
      <w:tcPr>
        <w:shd w:val="clear" w:color="FFFFFF" w:fill="ACD9E5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fill="FDEAD9" w:themeFill="accent6" w:themeFillTint="34" w:themeColor="accent6" w:themeTint="34"/>
    </w:tblPr>
    <w:tblStylePr w:type="band1Horz">
      <w:tcPr>
        <w:shd w:val="clear" w:color="FFFFFF" w:fill="FBCFAA" w:themeFill="accent6" w:themeFillTint="75" w:themeColor="accent6" w:themeTint="75"/>
      </w:tcPr>
    </w:tblStylePr>
    <w:tblStylePr w:type="band1Vert">
      <w:tcPr>
        <w:shd w:val="clear" w:color="FFFFFF" w:fill="FBCF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CBCBCB" w:themeFill="text1" w:themeFillTint="34" w:themeColor="text1" w:themeTint="34"/>
      </w:tcPr>
    </w:tblStylePr>
    <w:tblStylePr w:type="band1Vert">
      <w:tcPr>
        <w:shd w:val="clear" w:color="FFFFFF" w:fill="CBCBCB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2F2F2" w:themeFill="text1" w:themeFillTint="0D" w:themeColor="text1" w:themeTint="0D"/>
      </w:tcPr>
    </w:tblStylePr>
    <w:tblStylePr w:type="band1Vert">
      <w:tcPr>
        <w:shd w:val="clear" w:color="FFFFFF" w:fill="F2F2F2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fill="DBE5F2" w:themeFill="accent1" w:themeFillTint="34" w:themeColor="accent1" w:themeTint="34"/>
      </w:tcPr>
    </w:tblStylePr>
    <w:tblStylePr w:type="band1Vert">
      <w:tcPr>
        <w:shd w:val="clear" w:color="FFFFFF" w:fill="DBE5F2" w:themeFill="accent1" w:themeFillTint="34" w:themeColor="accent1" w:theme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fill="F3DDDC" w:themeFill="accent2" w:themeFillTint="32" w:themeColor="accent2" w:themeTint="32"/>
      </w:tcPr>
    </w:tblStylePr>
    <w:tblStylePr w:type="band1Vert">
      <w:tcPr>
        <w:shd w:val="clear" w:color="FFFFFF" w:fill="F3DDDC" w:themeFill="accent2" w:themeFillTint="32" w:themeColor="accent2" w:theme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fill="EBF1DD" w:themeFill="accent3" w:themeFillTint="34" w:themeColor="accent3" w:themeTint="34"/>
      </w:tcPr>
    </w:tblStylePr>
    <w:tblStylePr w:type="band1Vert">
      <w:tcPr>
        <w:shd w:val="clear" w:color="FFFFFF" w:fill="EBF1DD" w:themeFill="accent3" w:themeFillTint="34" w:themeColor="accent3" w:theme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fill="E5DFEC" w:themeFill="accent4" w:themeFillTint="34" w:themeColor="accent4" w:themeTint="34"/>
      </w:tcPr>
    </w:tblStylePr>
    <w:tblStylePr w:type="band1Vert">
      <w:tcPr>
        <w:shd w:val="clear" w:color="FFFFFF" w:fill="E5DFEC" w:themeFill="accent4" w:themeFillTint="34" w:themeColor="accent4" w:theme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fill="DAEEF3" w:themeFill="accent5" w:themeFillTint="34" w:themeColor="accent5" w:themeTint="34"/>
      </w:tcPr>
    </w:tblStylePr>
    <w:tblStylePr w:type="band1Vert">
      <w:tcPr>
        <w:shd w:val="clear" w:color="FFFFFF" w:fill="DAEEF3" w:themeFill="accent5" w:themeFillTint="34" w:themeColor="accent5" w:theme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fill="FDEAD9" w:themeFill="accent6" w:themeFillTint="34" w:themeColor="accent6" w:themeTint="34"/>
      </w:tcPr>
    </w:tblStylePr>
    <w:tblStylePr w:type="band1Vert">
      <w:tcPr>
        <w:shd w:val="clear" w:color="FFFFFF" w:fill="FDEAD9" w:themeFill="accent6" w:themeFillTint="34" w:themeColor="accent6" w:theme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3D69C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2CDDD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AC091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3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FD8E8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2EAF1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5D1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fill="7F7F7F" w:themeFill="text1" w:themeFillTint="80" w:themeColor="text1" w:themeTint="80"/>
    </w:tblPr>
    <w:tblStylePr w:type="band1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7F7F7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7F7F7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7F7F7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fill="4F81BD" w:themeFill="accent1" w:themeColor="accent1"/>
    </w:tblPr>
    <w:tblStylePr w:type="band1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4F81BD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4F81BD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4F81BD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fill="DA9796" w:themeFill="accent2" w:themeFillTint="97" w:themeColor="accent2" w:themeTint="97"/>
    </w:tblPr>
    <w:tblStylePr w:type="band1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DA9796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DA9796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DA9796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fill="C3D69C" w:themeFill="accent3" w:themeFillTint="98" w:themeColor="accent3" w:themeTint="98"/>
    </w:tblPr>
    <w:tblStylePr w:type="band1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C3D69C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C3D69C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C3D69C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fill="B2A1C7" w:themeFill="accent4" w:themeFillTint="9A" w:themeColor="accent4" w:themeTint="9A"/>
    </w:tblPr>
    <w:tblStylePr w:type="band1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B2A1C7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B2A1C7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B2A1C7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fill="92CDDD" w:themeFill="accent5" w:themeFillTint="9A" w:themeColor="accent5" w:themeTint="9A"/>
    </w:tblPr>
    <w:tblStylePr w:type="band1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92CDDD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92CDDD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92CDDD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fill="FAC091" w:themeFill="accent6" w:themeFillTint="98" w:themeColor="accent6" w:themeTint="98"/>
    </w:tblPr>
    <w:tblStylePr w:type="band1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fill="FAC091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fill="FAC091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AC091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BFBFBF" w:themeFill="text1" w:themeFillTint="40" w:themeColor="text1" w:themeTint="40"/>
      </w:tcPr>
    </w:tblStylePr>
    <w:tblStylePr w:type="band1Vert">
      <w:tcPr>
        <w:shd w:val="clear" w:color="FFFFFF" w:fill="BFBFB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fill="D3DFEE" w:themeFill="accent1" w:themeFillTint="40" w:themeColor="accent1" w:themeTint="40"/>
      </w:tcPr>
    </w:tblStylePr>
    <w:tblStylePr w:type="band1Vert">
      <w:tcPr>
        <w:shd w:val="clear" w:color="FFFFFF" w:fill="D3DFEE" w:themeFill="accent1" w:themeFillTint="40" w:themeColor="accent1" w:theme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90">
    <w:name w:val="List Table 7 Colorful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fill="EFD3D2" w:themeFill="accent2" w:themeFillTint="40" w:themeColor="accent2" w:themeTint="40"/>
      </w:tcPr>
    </w:tblStylePr>
    <w:tblStylePr w:type="band1Vert">
      <w:tcPr>
        <w:shd w:val="clear" w:color="FFFFFF" w:fill="EFD3D2" w:themeFill="accent2" w:themeFillTint="40" w:themeColor="accent2" w:theme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91">
    <w:name w:val="List Table 7 Colorful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fill="E6EED5" w:themeFill="accent3" w:themeFillTint="40" w:themeColor="accent3" w:themeTint="40"/>
      </w:tcPr>
    </w:tblStylePr>
    <w:tblStylePr w:type="band1Vert">
      <w:tcPr>
        <w:shd w:val="clear" w:color="FFFFFF" w:fill="E6EED5" w:themeFill="accent3" w:themeFillTint="40" w:themeColor="accent3" w:theme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92">
    <w:name w:val="List Table 7 Colorful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fill="DFD8E8" w:themeFill="accent4" w:themeFillTint="40" w:themeColor="accent4" w:themeTint="40"/>
      </w:tcPr>
    </w:tblStylePr>
    <w:tblStylePr w:type="band1Vert">
      <w:tcPr>
        <w:shd w:val="clear" w:color="FFFFFF" w:fill="DFD8E8" w:themeFill="accent4" w:themeFillTint="40" w:themeColor="accent4" w:theme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93">
    <w:name w:val="List Table 7 Colorful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fill="D2EAF1" w:themeFill="accent5" w:themeFillTint="40" w:themeColor="accent5" w:themeTint="40"/>
      </w:tcPr>
    </w:tblStylePr>
    <w:tblStylePr w:type="band1Vert">
      <w:tcPr>
        <w:shd w:val="clear" w:color="FFFFFF" w:fill="D2EAF1" w:themeFill="accent5" w:themeFillTint="40" w:themeColor="accent5" w:theme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94">
    <w:name w:val="List Table 7 Colorful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fill="FDE5D1" w:themeFill="accent6" w:themeFillTint="40" w:themeColor="accent6" w:themeTint="40"/>
      </w:tcPr>
    </w:tblStylePr>
    <w:tblStylePr w:type="band1Vert">
      <w:tcPr>
        <w:shd w:val="clear" w:color="FFFFFF" w:fill="FDE5D1" w:themeFill="accent6" w:themeFillTint="40" w:themeColor="accent6" w:theme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95">
    <w:name w:val="Lined - Accent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796">
    <w:name w:val="Lined - Accent 1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797">
    <w:name w:val="Lined - Accent 2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798">
    <w:name w:val="Lined - Accent 3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799">
    <w:name w:val="Lined - Accent 4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800">
    <w:name w:val="Lined - Accent 5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801">
    <w:name w:val="Lined - Accent 6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802">
    <w:name w:val="Bordered &amp; Lined - Accent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 w:themeFill="text1" w:themeFillTint="80" w:themeColor="text1" w:themeTint="80"/>
      </w:tcPr>
    </w:tblStylePr>
  </w:style>
  <w:style w:type="table" w:styleId="803">
    <w:name w:val="Bordered &amp; Lined - Accent 1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C8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BC2" w:themeFill="accent1" w:themeFillTint="EA" w:themeColor="accent1" w:themeTint="EA"/>
      </w:tcPr>
    </w:tblStylePr>
  </w:style>
  <w:style w:type="table" w:styleId="804">
    <w:name w:val="Bordered &amp; Lined - Accent 2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3DD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A9796" w:themeFill="accent2" w:themeFillTint="97" w:themeColor="accent2" w:themeTint="97"/>
      </w:tcPr>
    </w:tblStylePr>
  </w:style>
  <w:style w:type="table" w:styleId="805">
    <w:name w:val="Bordered &amp; Lined - Accent 3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BF1DD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B5A" w:themeFill="accent3" w:themeFillTint="FE" w:themeColor="accent3" w:themeTint="FE"/>
      </w:tcPr>
    </w:tblStylePr>
  </w:style>
  <w:style w:type="table" w:styleId="806">
    <w:name w:val="Bordered &amp; Lined - Accent 4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7" w:themeFill="accent4" w:themeFillTint="9A" w:themeColor="accent4" w:themeTint="9A"/>
      </w:tcPr>
    </w:tblStylePr>
  </w:style>
  <w:style w:type="table" w:styleId="807">
    <w:name w:val="Bordered &amp; Lined - Accent 5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 w:themeFill="accent5" w:themeColor="accent5"/>
      </w:tcPr>
    </w:tblStylePr>
  </w:style>
  <w:style w:type="table" w:styleId="808">
    <w:name w:val="Bordered &amp; Lined - Accent 6"/>
    <w:basedOn w:val="87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DEAD9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 w:themeFill="accent6" w:themeColor="accent6"/>
      </w:tcPr>
    </w:tblStylePr>
  </w:style>
  <w:style w:type="table" w:styleId="809">
    <w:name w:val="Bordered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0">
    <w:name w:val="Bordered - Accent 1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1">
    <w:name w:val="Bordered - Accent 2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2">
    <w:name w:val="Bordered - Accent 3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3">
    <w:name w:val="Bordered - Accent 4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4">
    <w:name w:val="Bordered - Accent 5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5">
    <w:name w:val="Bordered - Accent 6"/>
    <w:basedOn w:val="87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6">
    <w:name w:val="Heading 3"/>
    <w:basedOn w:val="871"/>
    <w:next w:val="871"/>
    <w:link w:val="825"/>
    <w:qFormat/>
    <w:uiPriority w:val="9"/>
    <w:unhideWhenUsed/>
    <w:rPr>
      <w:rFonts w:ascii="Arial" w:hAnsi="Arial" w:cs="Arial" w:eastAsia="Arial"/>
      <w:color w:val="0F4761" w:themeColor="accent1" w:themeShade="BF"/>
      <w:sz w:val="28"/>
      <w:szCs w:val="28"/>
    </w:rPr>
    <w:pPr>
      <w:keepLines/>
      <w:keepNext/>
      <w:spacing w:after="80" w:before="160"/>
      <w:outlineLvl w:val="2"/>
    </w:pPr>
  </w:style>
  <w:style w:type="paragraph" w:styleId="817">
    <w:name w:val="Heading 4"/>
    <w:basedOn w:val="871"/>
    <w:next w:val="871"/>
    <w:link w:val="826"/>
    <w:qFormat/>
    <w:uiPriority w:val="9"/>
    <w:unhideWhenUsed/>
    <w:rPr>
      <w:rFonts w:ascii="Arial" w:hAnsi="Arial" w:cs="Arial" w:eastAsia="Arial"/>
      <w:i/>
      <w:iCs/>
      <w:color w:val="0F4761" w:themeColor="accent1" w:themeShade="BF"/>
    </w:rPr>
    <w:pPr>
      <w:keepLines/>
      <w:keepNext/>
      <w:spacing w:after="40" w:before="80"/>
      <w:outlineLvl w:val="3"/>
    </w:pPr>
  </w:style>
  <w:style w:type="paragraph" w:styleId="818">
    <w:name w:val="Heading 5"/>
    <w:basedOn w:val="871"/>
    <w:next w:val="871"/>
    <w:link w:val="827"/>
    <w:qFormat/>
    <w:uiPriority w:val="9"/>
    <w:unhideWhenUsed/>
    <w:rPr>
      <w:rFonts w:ascii="Arial" w:hAnsi="Arial" w:cs="Arial" w:eastAsia="Arial"/>
      <w:color w:val="0F4761" w:themeColor="accent1" w:themeShade="BF"/>
    </w:rPr>
    <w:pPr>
      <w:keepLines/>
      <w:keepNext/>
      <w:spacing w:after="40" w:before="80"/>
      <w:outlineLvl w:val="4"/>
    </w:pPr>
  </w:style>
  <w:style w:type="paragraph" w:styleId="819">
    <w:name w:val="Heading 6"/>
    <w:basedOn w:val="871"/>
    <w:next w:val="871"/>
    <w:link w:val="828"/>
    <w:qFormat/>
    <w:uiPriority w:val="9"/>
    <w:unhideWhenUsed/>
    <w:rPr>
      <w:rFonts w:ascii="Arial" w:hAnsi="Arial" w:cs="Arial" w:eastAsia="Arial"/>
      <w:i/>
      <w:iCs/>
      <w:color w:val="595959" w:themeColor="text1" w:themeTint="A6"/>
    </w:rPr>
    <w:pPr>
      <w:keepLines/>
      <w:keepNext/>
      <w:spacing w:after="0" w:before="40"/>
      <w:outlineLvl w:val="5"/>
    </w:pPr>
  </w:style>
  <w:style w:type="paragraph" w:styleId="820">
    <w:name w:val="Heading 7"/>
    <w:basedOn w:val="871"/>
    <w:next w:val="871"/>
    <w:link w:val="829"/>
    <w:qFormat/>
    <w:uiPriority w:val="9"/>
    <w:unhideWhenUsed/>
    <w:rPr>
      <w:rFonts w:ascii="Arial" w:hAnsi="Arial" w:cs="Arial" w:eastAsia="Arial"/>
      <w:color w:val="595959" w:themeColor="text1" w:themeTint="A6"/>
    </w:rPr>
    <w:pPr>
      <w:keepLines/>
      <w:keepNext/>
      <w:spacing w:after="0" w:before="40"/>
      <w:outlineLvl w:val="6"/>
    </w:pPr>
  </w:style>
  <w:style w:type="paragraph" w:styleId="821">
    <w:name w:val="Heading 8"/>
    <w:basedOn w:val="871"/>
    <w:next w:val="871"/>
    <w:link w:val="830"/>
    <w:qFormat/>
    <w:uiPriority w:val="9"/>
    <w:unhideWhenUsed/>
    <w:rPr>
      <w:rFonts w:ascii="Arial" w:hAnsi="Arial" w:cs="Arial" w:eastAsia="Arial"/>
      <w:i/>
      <w:iCs/>
      <w:color w:val="272727" w:themeColor="text1" w:themeTint="D8"/>
    </w:rPr>
    <w:pPr>
      <w:keepLines/>
      <w:keepNext/>
      <w:spacing w:after="0"/>
      <w:outlineLvl w:val="7"/>
    </w:pPr>
  </w:style>
  <w:style w:type="paragraph" w:styleId="822">
    <w:name w:val="Heading 9"/>
    <w:basedOn w:val="871"/>
    <w:next w:val="871"/>
    <w:link w:val="831"/>
    <w:qFormat/>
    <w:uiPriority w:val="9"/>
    <w:unhideWhenUsed/>
    <w:rPr>
      <w:rFonts w:ascii="Arial" w:hAnsi="Arial" w:cs="Arial" w:eastAsia="Arial"/>
      <w:i/>
      <w:iCs/>
      <w:color w:val="272727" w:themeColor="text1" w:themeTint="D8"/>
    </w:rPr>
    <w:pPr>
      <w:keepLines/>
      <w:keepNext/>
      <w:spacing w:after="0"/>
      <w:outlineLvl w:val="8"/>
    </w:pPr>
  </w:style>
  <w:style w:type="character" w:styleId="823">
    <w:name w:val="Heading 1 Char"/>
    <w:basedOn w:val="874"/>
    <w:link w:val="872"/>
    <w:uiPriority w:val="9"/>
    <w:rPr>
      <w:rFonts w:ascii="Arial" w:hAnsi="Arial" w:cs="Arial" w:eastAsia="Arial"/>
      <w:color w:val="0F4761" w:themeColor="accent1" w:themeShade="BF"/>
      <w:sz w:val="40"/>
      <w:szCs w:val="40"/>
    </w:rPr>
  </w:style>
  <w:style w:type="character" w:styleId="824">
    <w:name w:val="Heading 2 Char"/>
    <w:basedOn w:val="874"/>
    <w:link w:val="873"/>
    <w:uiPriority w:val="9"/>
    <w:rPr>
      <w:rFonts w:ascii="Arial" w:hAnsi="Arial" w:cs="Arial" w:eastAsia="Arial"/>
      <w:color w:val="0F4761" w:themeColor="accent1" w:themeShade="BF"/>
      <w:sz w:val="32"/>
      <w:szCs w:val="32"/>
    </w:rPr>
  </w:style>
  <w:style w:type="character" w:styleId="825">
    <w:name w:val="Heading 3 Char"/>
    <w:basedOn w:val="874"/>
    <w:link w:val="816"/>
    <w:uiPriority w:val="9"/>
    <w:rPr>
      <w:rFonts w:ascii="Arial" w:hAnsi="Arial" w:cs="Arial" w:eastAsia="Arial"/>
      <w:color w:val="0F4761" w:themeColor="accent1" w:themeShade="BF"/>
      <w:sz w:val="28"/>
      <w:szCs w:val="28"/>
    </w:rPr>
  </w:style>
  <w:style w:type="character" w:styleId="826">
    <w:name w:val="Heading 4 Char"/>
    <w:basedOn w:val="874"/>
    <w:link w:val="817"/>
    <w:uiPriority w:val="9"/>
    <w:rPr>
      <w:rFonts w:ascii="Arial" w:hAnsi="Arial" w:cs="Arial" w:eastAsia="Arial"/>
      <w:i/>
      <w:iCs/>
      <w:color w:val="0F4761" w:themeColor="accent1" w:themeShade="BF"/>
    </w:rPr>
  </w:style>
  <w:style w:type="character" w:styleId="827">
    <w:name w:val="Heading 5 Char"/>
    <w:basedOn w:val="874"/>
    <w:link w:val="818"/>
    <w:uiPriority w:val="9"/>
    <w:rPr>
      <w:rFonts w:ascii="Arial" w:hAnsi="Arial" w:cs="Arial" w:eastAsia="Arial"/>
      <w:color w:val="0F4761" w:themeColor="accent1" w:themeShade="BF"/>
    </w:rPr>
  </w:style>
  <w:style w:type="character" w:styleId="828">
    <w:name w:val="Heading 6 Char"/>
    <w:basedOn w:val="874"/>
    <w:link w:val="819"/>
    <w:uiPriority w:val="9"/>
    <w:rPr>
      <w:rFonts w:ascii="Arial" w:hAnsi="Arial" w:cs="Arial" w:eastAsia="Arial"/>
      <w:i/>
      <w:iCs/>
      <w:color w:val="595959" w:themeColor="text1" w:themeTint="A6"/>
    </w:rPr>
  </w:style>
  <w:style w:type="character" w:styleId="829">
    <w:name w:val="Heading 7 Char"/>
    <w:basedOn w:val="874"/>
    <w:link w:val="820"/>
    <w:uiPriority w:val="9"/>
    <w:rPr>
      <w:rFonts w:ascii="Arial" w:hAnsi="Arial" w:cs="Arial" w:eastAsia="Arial"/>
      <w:color w:val="595959" w:themeColor="text1" w:themeTint="A6"/>
    </w:rPr>
  </w:style>
  <w:style w:type="character" w:styleId="830">
    <w:name w:val="Heading 8 Char"/>
    <w:basedOn w:val="874"/>
    <w:link w:val="821"/>
    <w:uiPriority w:val="9"/>
    <w:rPr>
      <w:rFonts w:ascii="Arial" w:hAnsi="Arial" w:cs="Arial" w:eastAsia="Arial"/>
      <w:i/>
      <w:iCs/>
      <w:color w:val="272727" w:themeColor="text1" w:themeTint="D8"/>
    </w:rPr>
  </w:style>
  <w:style w:type="character" w:styleId="831">
    <w:name w:val="Heading 9 Char"/>
    <w:basedOn w:val="874"/>
    <w:link w:val="822"/>
    <w:uiPriority w:val="9"/>
    <w:rPr>
      <w:rFonts w:ascii="Arial" w:hAnsi="Arial" w:cs="Arial" w:eastAsia="Arial"/>
      <w:i/>
      <w:iCs/>
      <w:color w:val="272727" w:themeColor="text1" w:themeTint="D8"/>
    </w:rPr>
  </w:style>
  <w:style w:type="paragraph" w:styleId="832">
    <w:name w:val="Title"/>
    <w:basedOn w:val="871"/>
    <w:next w:val="871"/>
    <w:link w:val="833"/>
    <w:qFormat/>
    <w:uiPriority w:val="10"/>
    <w:rPr>
      <w:rFonts w:ascii="Arial" w:hAnsi="Arial" w:cs="Arial" w:eastAsia="Arial"/>
      <w:spacing w:val="-10"/>
      <w:sz w:val="56"/>
      <w:szCs w:val="56"/>
    </w:rPr>
    <w:pPr>
      <w:contextualSpacing w:val="true"/>
      <w:spacing w:lineRule="auto" w:line="240" w:after="80"/>
    </w:pPr>
  </w:style>
  <w:style w:type="character" w:styleId="833">
    <w:name w:val="Title Char"/>
    <w:basedOn w:val="874"/>
    <w:link w:val="832"/>
    <w:uiPriority w:val="10"/>
    <w:rPr>
      <w:rFonts w:ascii="Arial" w:hAnsi="Arial" w:cs="Arial" w:eastAsia="Arial"/>
      <w:spacing w:val="-10"/>
      <w:sz w:val="56"/>
      <w:szCs w:val="56"/>
    </w:rPr>
  </w:style>
  <w:style w:type="paragraph" w:styleId="834">
    <w:name w:val="Subtitle"/>
    <w:basedOn w:val="871"/>
    <w:next w:val="871"/>
    <w:link w:val="835"/>
    <w:qFormat/>
    <w:uiPriority w:val="11"/>
    <w:rPr>
      <w:color w:val="595959" w:themeColor="text1" w:themeTint="A6"/>
      <w:spacing w:val="15"/>
      <w:sz w:val="28"/>
      <w:szCs w:val="28"/>
    </w:rPr>
    <w:pPr>
      <w:numPr>
        <w:ilvl w:val="1"/>
      </w:numPr>
    </w:pPr>
  </w:style>
  <w:style w:type="character" w:styleId="835">
    <w:name w:val="Subtitle Char"/>
    <w:basedOn w:val="874"/>
    <w:link w:val="834"/>
    <w:uiPriority w:val="11"/>
    <w:rPr>
      <w:color w:val="595959" w:themeColor="text1" w:themeTint="A6"/>
      <w:spacing w:val="15"/>
      <w:sz w:val="28"/>
      <w:szCs w:val="28"/>
    </w:rPr>
  </w:style>
  <w:style w:type="paragraph" w:styleId="836">
    <w:name w:val="Quote"/>
    <w:basedOn w:val="871"/>
    <w:next w:val="871"/>
    <w:link w:val="837"/>
    <w:qFormat/>
    <w:uiPriority w:val="29"/>
    <w:rPr>
      <w:i/>
      <w:iCs/>
      <w:color w:val="404040" w:themeColor="text1" w:themeTint="BF"/>
    </w:rPr>
    <w:pPr>
      <w:jc w:val="center"/>
      <w:spacing w:before="160"/>
    </w:pPr>
  </w:style>
  <w:style w:type="character" w:styleId="837">
    <w:name w:val="Quote Char"/>
    <w:basedOn w:val="874"/>
    <w:link w:val="836"/>
    <w:uiPriority w:val="29"/>
    <w:rPr>
      <w:i/>
      <w:iCs/>
      <w:color w:val="404040" w:themeColor="text1" w:themeTint="BF"/>
    </w:rPr>
  </w:style>
  <w:style w:type="character" w:styleId="838">
    <w:name w:val="Intense Emphasis"/>
    <w:basedOn w:val="874"/>
    <w:qFormat/>
    <w:uiPriority w:val="21"/>
    <w:rPr>
      <w:i/>
      <w:iCs/>
      <w:color w:val="0F4761" w:themeColor="accent1" w:themeShade="BF"/>
    </w:rPr>
  </w:style>
  <w:style w:type="paragraph" w:styleId="839">
    <w:name w:val="Intense Quote"/>
    <w:basedOn w:val="871"/>
    <w:next w:val="871"/>
    <w:link w:val="840"/>
    <w:qFormat/>
    <w:uiPriority w:val="30"/>
    <w:rPr>
      <w:i/>
      <w:iCs/>
      <w:color w:val="0F4761" w:themeColor="accent1" w:themeShade="BF"/>
    </w:rPr>
    <w:pPr>
      <w:ind w:left="864" w:right="864"/>
      <w:jc w:val="center"/>
      <w:spacing w:after="360" w:before="360"/>
      <w:pBdr>
        <w:top w:val="single" w:color="0F4761" w:sz="4" w:space="10" w:themeColor="accent1" w:themeShade="BF"/>
        <w:bottom w:val="single" w:color="0F4761" w:sz="4" w:space="10" w:themeColor="accent1" w:themeShade="BF"/>
      </w:pBdr>
    </w:pPr>
  </w:style>
  <w:style w:type="character" w:styleId="840">
    <w:name w:val="Intense Quote Char"/>
    <w:basedOn w:val="874"/>
    <w:link w:val="839"/>
    <w:uiPriority w:val="30"/>
    <w:rPr>
      <w:i/>
      <w:iCs/>
      <w:color w:val="0F4761" w:themeColor="accent1" w:themeShade="BF"/>
    </w:rPr>
  </w:style>
  <w:style w:type="character" w:styleId="841">
    <w:name w:val="Intense Reference"/>
    <w:basedOn w:val="874"/>
    <w:qFormat/>
    <w:uiPriority w:val="32"/>
    <w:rPr>
      <w:b/>
      <w:bCs/>
      <w:smallCaps/>
      <w:color w:val="0F4761" w:themeColor="accent1" w:themeShade="BF"/>
      <w:spacing w:val="5"/>
    </w:rPr>
  </w:style>
  <w:style w:type="character" w:styleId="842">
    <w:name w:val="Subtle Emphasis"/>
    <w:basedOn w:val="874"/>
    <w:qFormat/>
    <w:uiPriority w:val="19"/>
    <w:rPr>
      <w:i/>
      <w:iCs/>
      <w:color w:val="404040" w:themeColor="text1" w:themeTint="BF"/>
    </w:rPr>
  </w:style>
  <w:style w:type="character" w:styleId="843">
    <w:name w:val="Emphasis"/>
    <w:basedOn w:val="874"/>
    <w:qFormat/>
    <w:uiPriority w:val="20"/>
    <w:rPr>
      <w:i/>
      <w:iCs/>
    </w:rPr>
  </w:style>
  <w:style w:type="character" w:styleId="844">
    <w:name w:val="Strong"/>
    <w:basedOn w:val="874"/>
    <w:qFormat/>
    <w:uiPriority w:val="22"/>
    <w:rPr>
      <w:b/>
      <w:bCs/>
    </w:rPr>
  </w:style>
  <w:style w:type="character" w:styleId="845">
    <w:name w:val="Subtle Reference"/>
    <w:basedOn w:val="874"/>
    <w:qFormat/>
    <w:uiPriority w:val="31"/>
    <w:rPr>
      <w:smallCaps/>
      <w:color w:val="5A5A5A" w:themeColor="text1" w:themeTint="A5"/>
    </w:rPr>
  </w:style>
  <w:style w:type="character" w:styleId="846">
    <w:name w:val="Book Title"/>
    <w:basedOn w:val="874"/>
    <w:qFormat/>
    <w:uiPriority w:val="33"/>
    <w:rPr>
      <w:b/>
      <w:bCs/>
      <w:i/>
      <w:iCs/>
      <w:spacing w:val="5"/>
    </w:rPr>
  </w:style>
  <w:style w:type="paragraph" w:styleId="847">
    <w:name w:val="Header"/>
    <w:basedOn w:val="871"/>
    <w:link w:val="848"/>
    <w:uiPriority w:val="99"/>
    <w:unhideWhenUsed/>
    <w:pPr>
      <w:spacing w:lineRule="auto" w:line="240" w:after="0"/>
      <w:tabs>
        <w:tab w:val="center" w:pos="4844" w:leader="none"/>
        <w:tab w:val="right" w:pos="9689" w:leader="none"/>
      </w:tabs>
    </w:pPr>
  </w:style>
  <w:style w:type="character" w:styleId="848">
    <w:name w:val="Header Char"/>
    <w:basedOn w:val="874"/>
    <w:link w:val="847"/>
    <w:uiPriority w:val="99"/>
  </w:style>
  <w:style w:type="paragraph" w:styleId="849">
    <w:name w:val="Footer"/>
    <w:basedOn w:val="871"/>
    <w:link w:val="850"/>
    <w:uiPriority w:val="99"/>
    <w:unhideWhenUsed/>
    <w:pPr>
      <w:spacing w:lineRule="auto" w:line="240" w:after="0"/>
      <w:tabs>
        <w:tab w:val="center" w:pos="4844" w:leader="none"/>
        <w:tab w:val="right" w:pos="9689" w:leader="none"/>
      </w:tabs>
    </w:pPr>
  </w:style>
  <w:style w:type="character" w:styleId="850">
    <w:name w:val="Footer Char"/>
    <w:basedOn w:val="874"/>
    <w:link w:val="849"/>
    <w:uiPriority w:val="99"/>
  </w:style>
  <w:style w:type="paragraph" w:styleId="851">
    <w:name w:val="Caption"/>
    <w:basedOn w:val="871"/>
    <w:next w:val="871"/>
    <w:qFormat/>
    <w:uiPriority w:val="35"/>
    <w:unhideWhenUsed/>
    <w:rPr>
      <w:i/>
      <w:iCs/>
      <w:color w:val="0E2841" w:themeColor="text2"/>
      <w:sz w:val="18"/>
      <w:szCs w:val="18"/>
    </w:rPr>
    <w:pPr>
      <w:spacing w:lineRule="auto" w:line="240" w:after="200"/>
    </w:pPr>
  </w:style>
  <w:style w:type="paragraph" w:styleId="852">
    <w:name w:val="footnote text"/>
    <w:basedOn w:val="871"/>
    <w:link w:val="853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853">
    <w:name w:val="Footnote Text Char"/>
    <w:basedOn w:val="874"/>
    <w:link w:val="852"/>
    <w:uiPriority w:val="99"/>
    <w:semiHidden/>
    <w:rPr>
      <w:sz w:val="20"/>
      <w:szCs w:val="20"/>
    </w:rPr>
  </w:style>
  <w:style w:type="character" w:styleId="854">
    <w:name w:val="footnote reference"/>
    <w:basedOn w:val="874"/>
    <w:uiPriority w:val="99"/>
    <w:semiHidden/>
    <w:unhideWhenUsed/>
    <w:rPr>
      <w:vertAlign w:val="superscript"/>
    </w:rPr>
  </w:style>
  <w:style w:type="paragraph" w:styleId="855">
    <w:name w:val="endnote text"/>
    <w:basedOn w:val="871"/>
    <w:link w:val="856"/>
    <w:uiPriority w:val="99"/>
    <w:semiHidden/>
    <w:unhideWhenUsed/>
    <w:rPr>
      <w:sz w:val="20"/>
      <w:szCs w:val="20"/>
    </w:rPr>
    <w:pPr>
      <w:spacing w:lineRule="auto" w:line="240" w:after="0"/>
    </w:pPr>
  </w:style>
  <w:style w:type="character" w:styleId="856">
    <w:name w:val="Endnote Text Char"/>
    <w:basedOn w:val="874"/>
    <w:link w:val="855"/>
    <w:uiPriority w:val="99"/>
    <w:semiHidden/>
    <w:rPr>
      <w:sz w:val="20"/>
      <w:szCs w:val="20"/>
    </w:rPr>
  </w:style>
  <w:style w:type="character" w:styleId="857">
    <w:name w:val="endnote reference"/>
    <w:basedOn w:val="874"/>
    <w:uiPriority w:val="99"/>
    <w:semiHidden/>
    <w:unhideWhenUsed/>
    <w:rPr>
      <w:vertAlign w:val="superscript"/>
    </w:rPr>
  </w:style>
  <w:style w:type="character" w:styleId="858">
    <w:name w:val="FollowedHyperlink"/>
    <w:basedOn w:val="874"/>
    <w:uiPriority w:val="99"/>
    <w:semiHidden/>
    <w:unhideWhenUsed/>
    <w:rPr>
      <w:color w:val="954F72" w:themeColor="followedHyperlink"/>
      <w:u w:val="single"/>
    </w:rPr>
  </w:style>
  <w:style w:type="paragraph" w:styleId="859">
    <w:name w:val="toc 1"/>
    <w:basedOn w:val="871"/>
    <w:next w:val="871"/>
    <w:uiPriority w:val="39"/>
    <w:unhideWhenUsed/>
    <w:pPr>
      <w:spacing w:after="100"/>
    </w:pPr>
  </w:style>
  <w:style w:type="paragraph" w:styleId="860">
    <w:name w:val="toc 2"/>
    <w:basedOn w:val="871"/>
    <w:next w:val="871"/>
    <w:uiPriority w:val="39"/>
    <w:unhideWhenUsed/>
    <w:pPr>
      <w:ind w:left="220"/>
      <w:spacing w:after="100"/>
    </w:pPr>
  </w:style>
  <w:style w:type="paragraph" w:styleId="861">
    <w:name w:val="toc 3"/>
    <w:basedOn w:val="871"/>
    <w:next w:val="871"/>
    <w:uiPriority w:val="39"/>
    <w:unhideWhenUsed/>
    <w:pPr>
      <w:ind w:left="440"/>
      <w:spacing w:after="100"/>
    </w:pPr>
  </w:style>
  <w:style w:type="paragraph" w:styleId="862">
    <w:name w:val="toc 4"/>
    <w:basedOn w:val="871"/>
    <w:next w:val="871"/>
    <w:uiPriority w:val="39"/>
    <w:unhideWhenUsed/>
    <w:pPr>
      <w:ind w:left="660"/>
      <w:spacing w:after="100"/>
    </w:pPr>
  </w:style>
  <w:style w:type="paragraph" w:styleId="863">
    <w:name w:val="toc 5"/>
    <w:basedOn w:val="871"/>
    <w:next w:val="871"/>
    <w:uiPriority w:val="39"/>
    <w:unhideWhenUsed/>
    <w:pPr>
      <w:ind w:left="880"/>
      <w:spacing w:after="100"/>
    </w:pPr>
  </w:style>
  <w:style w:type="paragraph" w:styleId="864">
    <w:name w:val="toc 6"/>
    <w:basedOn w:val="871"/>
    <w:next w:val="871"/>
    <w:uiPriority w:val="39"/>
    <w:unhideWhenUsed/>
    <w:pPr>
      <w:ind w:left="1100"/>
      <w:spacing w:after="100"/>
    </w:pPr>
  </w:style>
  <w:style w:type="paragraph" w:styleId="865">
    <w:name w:val="toc 7"/>
    <w:basedOn w:val="871"/>
    <w:next w:val="871"/>
    <w:uiPriority w:val="39"/>
    <w:unhideWhenUsed/>
    <w:pPr>
      <w:ind w:left="1320"/>
      <w:spacing w:after="100"/>
    </w:pPr>
  </w:style>
  <w:style w:type="paragraph" w:styleId="866">
    <w:name w:val="toc 8"/>
    <w:basedOn w:val="871"/>
    <w:next w:val="871"/>
    <w:uiPriority w:val="39"/>
    <w:unhideWhenUsed/>
    <w:pPr>
      <w:ind w:left="1540"/>
      <w:spacing w:after="100"/>
    </w:pPr>
  </w:style>
  <w:style w:type="paragraph" w:styleId="867">
    <w:name w:val="toc 9"/>
    <w:basedOn w:val="871"/>
    <w:next w:val="871"/>
    <w:uiPriority w:val="39"/>
    <w:unhideWhenUsed/>
    <w:pPr>
      <w:ind w:left="1760"/>
      <w:spacing w:after="100"/>
    </w:pPr>
  </w:style>
  <w:style w:type="character" w:styleId="868">
    <w:name w:val="Placeholder Text"/>
    <w:basedOn w:val="874"/>
    <w:uiPriority w:val="99"/>
    <w:semiHidden/>
    <w:rPr>
      <w:color w:val="666666"/>
    </w:r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  <w:rPr>
      <w:sz w:val="24"/>
      <w:szCs w:val="24"/>
    </w:rPr>
    <w:pPr>
      <w:spacing w:lineRule="auto" w:line="240"/>
    </w:pPr>
  </w:style>
  <w:style w:type="paragraph" w:styleId="872">
    <w:name w:val="Heading 1"/>
    <w:basedOn w:val="871"/>
    <w:next w:val="871"/>
    <w:link w:val="890"/>
    <w:qFormat/>
    <w:rPr>
      <w:rFonts w:eastAsia="Times New Roman"/>
      <w:b/>
      <w:sz w:val="36"/>
      <w:szCs w:val="20"/>
      <w:lang w:eastAsia="zh-CN"/>
    </w:rPr>
    <w:pPr>
      <w:jc w:val="center"/>
      <w:keepNext/>
      <w:spacing w:after="60" w:before="240"/>
      <w:outlineLvl w:val="0"/>
    </w:pPr>
  </w:style>
  <w:style w:type="paragraph" w:styleId="873">
    <w:name w:val="Heading 2"/>
    <w:basedOn w:val="871"/>
    <w:next w:val="871"/>
    <w:link w:val="895"/>
    <w:qFormat/>
    <w:uiPriority w:val="9"/>
    <w:semiHidden/>
    <w:unhideWhenUsed/>
    <w:rPr>
      <w:rFonts w:asciiTheme="majorHAnsi" w:hAnsiTheme="majorHAnsi" w:eastAsiaTheme="majorEastAsia" w:cstheme="majorBidi"/>
      <w:color w:val="365F91" w:themeColor="accent1" w:themeShade="BF"/>
      <w:sz w:val="26"/>
      <w:szCs w:val="26"/>
    </w:rPr>
    <w:pPr>
      <w:keepLines/>
      <w:keepNext/>
      <w:spacing w:before="40"/>
      <w:outlineLvl w:val="1"/>
    </w:pPr>
  </w:style>
  <w:style w:type="character" w:styleId="874" w:default="1">
    <w:name w:val="Default Paragraph Font"/>
    <w:uiPriority w:val="1"/>
    <w:semiHidden/>
    <w:unhideWhenUsed/>
  </w:style>
  <w:style w:type="table" w:styleId="8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6" w:default="1">
    <w:name w:val="No List"/>
    <w:uiPriority w:val="99"/>
    <w:semiHidden/>
    <w:unhideWhenUsed/>
  </w:style>
  <w:style w:type="character" w:styleId="877" w:customStyle="1">
    <w:name w:val="sku"/>
    <w:basedOn w:val="874"/>
  </w:style>
  <w:style w:type="table" w:styleId="878">
    <w:name w:val="Table Grid"/>
    <w:basedOn w:val="875"/>
    <w:uiPriority w:val="59"/>
    <w:rPr>
      <w:sz w:val="24"/>
      <w:szCs w:val="28"/>
      <w:lang w:eastAsia="zh-CN"/>
    </w:rPr>
    <w:pPr>
      <w:spacing w:lineRule="auto" w:line="24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879">
    <w:name w:val="List Paragraph"/>
    <w:basedOn w:val="871"/>
    <w:link w:val="882"/>
    <w:qFormat/>
    <w:pPr>
      <w:contextualSpacing w:val="true"/>
      <w:ind w:left="720"/>
    </w:pPr>
  </w:style>
  <w:style w:type="paragraph" w:styleId="880">
    <w:name w:val="No Spacing"/>
    <w:qFormat/>
    <w:uiPriority w:val="1"/>
    <w:rPr>
      <w:rFonts w:ascii="Calibri" w:hAnsi="Calibri" w:eastAsia="Times New Roman"/>
      <w:sz w:val="22"/>
      <w:szCs w:val="22"/>
    </w:rPr>
    <w:pPr>
      <w:spacing w:lineRule="auto" w:line="240"/>
    </w:pPr>
  </w:style>
  <w:style w:type="paragraph" w:styleId="881">
    <w:name w:val="Normal (Web)"/>
    <w:basedOn w:val="871"/>
    <w:uiPriority w:val="99"/>
    <w:unhideWhenUsed/>
    <w:rPr>
      <w:rFonts w:eastAsia="Times New Roman"/>
      <w:lang w:eastAsia="ru-RU"/>
    </w:rPr>
    <w:pPr>
      <w:spacing w:after="100" w:afterAutospacing="1" w:before="100" w:beforeAutospacing="1"/>
    </w:pPr>
  </w:style>
  <w:style w:type="character" w:styleId="882" w:customStyle="1">
    <w:name w:val="Абзац списка Знак"/>
    <w:link w:val="879"/>
    <w:uiPriority w:val="34"/>
    <w:rPr>
      <w:sz w:val="24"/>
      <w:szCs w:val="24"/>
    </w:rPr>
  </w:style>
  <w:style w:type="character" w:styleId="883" w:customStyle="1">
    <w:name w:val="ConsPlusNormal Знак"/>
    <w:link w:val="884"/>
    <w:rPr>
      <w:rFonts w:ascii="Arial" w:hAnsi="Arial" w:cs="Arial"/>
    </w:rPr>
  </w:style>
  <w:style w:type="paragraph" w:styleId="884" w:customStyle="1">
    <w:name w:val="ConsPlusNormal"/>
    <w:link w:val="883"/>
    <w:qFormat/>
    <w:rPr>
      <w:rFonts w:ascii="Arial" w:hAnsi="Arial" w:cs="Arial"/>
    </w:rPr>
    <w:pPr>
      <w:ind w:firstLine="720"/>
      <w:jc w:val="both"/>
      <w:spacing w:lineRule="auto" w:line="240"/>
      <w:widowControl w:val="off"/>
    </w:pPr>
  </w:style>
  <w:style w:type="paragraph" w:styleId="885">
    <w:name w:val="Body Text Indent"/>
    <w:basedOn w:val="871"/>
    <w:link w:val="886"/>
    <w:uiPriority w:val="99"/>
    <w:rPr>
      <w:rFonts w:eastAsia="Times New Roman"/>
      <w:lang w:eastAsia="ru-RU"/>
    </w:rPr>
    <w:pPr>
      <w:ind w:firstLine="539"/>
      <w:jc w:val="both"/>
      <w:spacing w:lineRule="auto" w:line="360"/>
    </w:pPr>
  </w:style>
  <w:style w:type="character" w:styleId="886" w:customStyle="1">
    <w:name w:val="Основной текст с отступом Знак"/>
    <w:basedOn w:val="874"/>
    <w:link w:val="885"/>
    <w:uiPriority w:val="99"/>
    <w:rPr>
      <w:rFonts w:eastAsia="Times New Roman"/>
      <w:sz w:val="24"/>
      <w:szCs w:val="24"/>
      <w:lang w:eastAsia="ru-RU"/>
    </w:rPr>
  </w:style>
  <w:style w:type="character" w:styleId="887">
    <w:name w:val="annotation reference"/>
    <w:basedOn w:val="874"/>
    <w:uiPriority w:val="99"/>
    <w:rPr>
      <w:rFonts w:cs="Times New Roman"/>
      <w:sz w:val="16"/>
    </w:rPr>
  </w:style>
  <w:style w:type="paragraph" w:styleId="888">
    <w:name w:val="annotation text"/>
    <w:basedOn w:val="871"/>
    <w:link w:val="889"/>
    <w:uiPriority w:val="99"/>
    <w:rPr>
      <w:rFonts w:ascii="Calibri" w:hAnsi="Calibri" w:eastAsia="Times New Roman"/>
      <w:sz w:val="20"/>
      <w:szCs w:val="20"/>
      <w:lang w:eastAsia="ru-RU"/>
    </w:rPr>
    <w:pPr>
      <w:spacing w:lineRule="auto" w:line="276" w:after="200"/>
    </w:pPr>
  </w:style>
  <w:style w:type="character" w:styleId="889" w:customStyle="1">
    <w:name w:val="Текст примечания Знак"/>
    <w:basedOn w:val="874"/>
    <w:link w:val="888"/>
    <w:uiPriority w:val="99"/>
    <w:rPr>
      <w:rFonts w:ascii="Calibri" w:hAnsi="Calibri" w:eastAsia="Times New Roman"/>
      <w:sz w:val="20"/>
      <w:szCs w:val="20"/>
      <w:lang w:eastAsia="ru-RU"/>
    </w:rPr>
  </w:style>
  <w:style w:type="character" w:styleId="890" w:customStyle="1">
    <w:name w:val="Заголовок 1 Знак"/>
    <w:basedOn w:val="874"/>
    <w:link w:val="872"/>
    <w:rPr>
      <w:rFonts w:eastAsia="Times New Roman"/>
      <w:b/>
      <w:sz w:val="36"/>
      <w:szCs w:val="20"/>
      <w:lang w:eastAsia="zh-CN"/>
    </w:rPr>
  </w:style>
  <w:style w:type="character" w:styleId="891">
    <w:name w:val="Hyperlink"/>
    <w:basedOn w:val="874"/>
    <w:uiPriority w:val="99"/>
    <w:rPr>
      <w:color w:val="0000FF"/>
      <w:u w:val="single"/>
    </w:rPr>
  </w:style>
  <w:style w:type="character" w:styleId="892" w:customStyle="1">
    <w:name w:val="product-features__text-lowcase"/>
  </w:style>
  <w:style w:type="paragraph" w:styleId="893" w:customStyle="1">
    <w:name w:val="VL_Сноска"/>
    <w:basedOn w:val="871"/>
    <w:link w:val="894"/>
    <w:qFormat/>
    <w:rPr>
      <w:rFonts w:ascii="Calibri" w:hAnsi="Calibri" w:eastAsia="Calibri"/>
      <w:color w:val="31373C"/>
      <w:sz w:val="18"/>
      <w:szCs w:val="20"/>
    </w:rPr>
    <w:pPr>
      <w:jc w:val="both"/>
    </w:pPr>
  </w:style>
  <w:style w:type="character" w:styleId="894" w:customStyle="1">
    <w:name w:val="VL_Сноска Знак"/>
    <w:link w:val="893"/>
    <w:rPr>
      <w:rFonts w:ascii="Calibri" w:hAnsi="Calibri" w:eastAsia="Calibri"/>
      <w:color w:val="31373C"/>
      <w:sz w:val="18"/>
      <w:szCs w:val="20"/>
    </w:rPr>
  </w:style>
  <w:style w:type="character" w:styleId="895" w:customStyle="1">
    <w:name w:val="Заголовок 2 Знак"/>
    <w:basedOn w:val="874"/>
    <w:link w:val="873"/>
    <w:uiPriority w:val="9"/>
    <w:semiHidden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896" w:customStyle="1">
    <w:name w:val="Содержимое таблицы"/>
    <w:qFormat/>
    <w:rPr>
      <w:rFonts w:asciiTheme="minorHAnsi" w:hAnsiTheme="minorHAnsi" w:cstheme="minorBidi"/>
      <w:sz w:val="22"/>
      <w:szCs w:val="22"/>
    </w:rPr>
    <w:pPr>
      <w:spacing w:lineRule="auto" w:line="276" w:after="200"/>
      <w:widowControl w:val="off"/>
      <w:suppressLineNumbers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ONLYOFFICE/6.4.0.121</Application>
  <Company>Центр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ЧС</dc:creator>
  <cp:lastModifiedBy>Максим Селиванов</cp:lastModifiedBy>
  <cp:revision>59</cp:revision>
  <dcterms:created xsi:type="dcterms:W3CDTF">2022-03-03T14:05:00Z</dcterms:created>
  <dcterms:modified xsi:type="dcterms:W3CDTF">2026-05-27T09:06:05Z</dcterms:modified>
</cp:coreProperties>
</file>