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245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496776" w:rsidRPr="00FE58CC" w:rsidTr="00496776">
        <w:tc>
          <w:tcPr>
            <w:tcW w:w="181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021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>Код КТРУ</w:t>
            </w:r>
          </w:p>
        </w:tc>
        <w:tc>
          <w:tcPr>
            <w:tcW w:w="308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8C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496776" w:rsidRPr="00FE58CC" w:rsidTr="00496776">
        <w:tc>
          <w:tcPr>
            <w:tcW w:w="181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 КСПВ 2-0.5 </w:t>
            </w:r>
          </w:p>
        </w:tc>
        <w:tc>
          <w:tcPr>
            <w:tcW w:w="1556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>
                <w:rPr>
                  <w:rStyle w:val="a4"/>
                  <w:rFonts w:ascii="Roboto" w:hAnsi="Roboto"/>
                  <w:color w:val="014DA8"/>
                  <w:bdr w:val="none" w:sz="0" w:space="0" w:color="auto" w:frame="1"/>
                  <w:shd w:val="clear" w:color="auto" w:fill="FFFFFF"/>
                </w:rPr>
                <w:t>27.32.10.000-00000001</w:t>
              </w:r>
            </w:hyperlink>
          </w:p>
        </w:tc>
        <w:tc>
          <w:tcPr>
            <w:tcW w:w="3085" w:type="dxa"/>
          </w:tcPr>
          <w:p w:rsidR="00496776" w:rsidRPr="00D26534" w:rsidRDefault="00496776" w:rsidP="00496776">
            <w:pPr>
              <w:pStyle w:val="a5"/>
              <w:shd w:val="clear" w:color="auto" w:fill="FFFFFF"/>
              <w:spacing w:before="0" w:beforeAutospacing="0" w:after="0" w:afterAutospacing="0" w:line="250" w:lineRule="atLeast"/>
            </w:pPr>
            <w:r w:rsidRPr="00D26534">
              <w:t>Материал – медь</w:t>
            </w:r>
          </w:p>
          <w:p w:rsidR="00496776" w:rsidRPr="00D26534" w:rsidRDefault="00496776" w:rsidP="00496776">
            <w:pPr>
              <w:pStyle w:val="a5"/>
              <w:shd w:val="clear" w:color="auto" w:fill="FFFFFF"/>
              <w:spacing w:before="0" w:beforeAutospacing="0" w:after="0" w:afterAutospacing="0" w:line="250" w:lineRule="atLeast"/>
            </w:pPr>
            <w:r w:rsidRPr="00D26534">
              <w:t>Диаметр – 3мм</w:t>
            </w:r>
          </w:p>
          <w:p w:rsidR="00496776" w:rsidRPr="00D26534" w:rsidRDefault="00496776" w:rsidP="00496776">
            <w:pPr>
              <w:pStyle w:val="a5"/>
              <w:shd w:val="clear" w:color="auto" w:fill="FFFFFF"/>
              <w:spacing w:before="0" w:beforeAutospacing="0" w:after="0" w:afterAutospacing="0" w:line="250" w:lineRule="atLeast"/>
            </w:pPr>
            <w:r>
              <w:t>Цвет – белый.</w:t>
            </w:r>
          </w:p>
          <w:p w:rsidR="00496776" w:rsidRPr="00D06931" w:rsidRDefault="00496776" w:rsidP="00496776">
            <w:pPr>
              <w:pStyle w:val="31"/>
              <w:shd w:val="clear" w:color="auto" w:fill="FFFFFF"/>
              <w:spacing w:after="0" w:line="250" w:lineRule="atLeast"/>
              <w:rPr>
                <w:sz w:val="24"/>
              </w:rPr>
            </w:pPr>
            <w:r w:rsidRPr="00D06931">
              <w:rPr>
                <w:sz w:val="24"/>
              </w:rPr>
              <w:t>Тип – КСПВ</w:t>
            </w:r>
          </w:p>
          <w:p w:rsidR="00496776" w:rsidRDefault="00496776" w:rsidP="00496776">
            <w:pPr>
              <w:shd w:val="clear" w:color="auto" w:fill="FFFFFF"/>
              <w:rPr>
                <w:rFonts w:ascii="Arial" w:hAnsi="Arial" w:cs="Arial"/>
                <w:color w:val="484F55"/>
                <w:sz w:val="16"/>
                <w:szCs w:val="16"/>
              </w:rPr>
            </w:pPr>
            <w:r w:rsidRPr="00D06931">
              <w:rPr>
                <w:sz w:val="24"/>
              </w:rPr>
              <w:t xml:space="preserve">Форма провода – </w:t>
            </w:r>
            <w:proofErr w:type="spellStart"/>
            <w:r w:rsidRPr="00D06931">
              <w:rPr>
                <w:sz w:val="24"/>
              </w:rPr>
              <w:t>круглый</w:t>
            </w:r>
            <w:r>
              <w:rPr>
                <w:sz w:val="24"/>
              </w:rPr>
              <w:t>.</w:t>
            </w: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Конструкция</w:t>
            </w:r>
            <w:proofErr w:type="spellEnd"/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 Две медные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однопроволочные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жилы диаметром 0,5 мм (сечение — 0,2 мм²) с изоляцией из полиэтилена. Оболочка выполнена из белого ПВХ-пластиката. </w:t>
            </w: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Напряжение.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 До 250 В переменного тока. </w:t>
            </w:r>
            <w:r>
              <w:rPr>
                <w:rStyle w:val="a6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Частота.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До 10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кГц.</w:t>
            </w:r>
            <w:r>
              <w:rPr>
                <w:rStyle w:val="vi-text17y0k286"/>
                <w:rFonts w:ascii="Arial" w:hAnsi="Arial" w:cs="Arial"/>
                <w:color w:val="484F55"/>
                <w:sz w:val="16"/>
                <w:szCs w:val="16"/>
              </w:rPr>
              <w:t>Упаковка</w:t>
            </w:r>
            <w:proofErr w:type="spellEnd"/>
          </w:p>
          <w:p w:rsidR="00496776" w:rsidRDefault="00496776" w:rsidP="00496776">
            <w:pPr>
              <w:shd w:val="clear" w:color="auto" w:fill="FFFFFF"/>
              <w:rPr>
                <w:rFonts w:ascii="Arial" w:hAnsi="Arial" w:cs="Arial"/>
                <w:color w:val="484F55"/>
                <w:sz w:val="16"/>
                <w:szCs w:val="16"/>
              </w:rPr>
            </w:pPr>
            <w:hyperlink r:id="rId5" w:history="1">
              <w:proofErr w:type="spellStart"/>
              <w:r>
                <w:rPr>
                  <w:rStyle w:val="a4"/>
                  <w:rFonts w:ascii="Arial" w:hAnsi="Arial" w:cs="Arial"/>
                  <w:color w:val="118AED"/>
                  <w:sz w:val="16"/>
                  <w:szCs w:val="16"/>
                  <w:shd w:val="clear" w:color="auto" w:fill="FFFFFF"/>
                </w:rPr>
                <w:t>бухта</w:t>
              </w:r>
            </w:hyperlink>
            <w:r>
              <w:rPr>
                <w:rStyle w:val="vi-text17y0k286"/>
                <w:rFonts w:ascii="Arial" w:hAnsi="Arial" w:cs="Arial"/>
                <w:color w:val="1C2126"/>
                <w:shd w:val="clear" w:color="auto" w:fill="FFFFFF"/>
              </w:rPr>
              <w:t>.</w:t>
            </w:r>
            <w:r>
              <w:rPr>
                <w:rStyle w:val="vi-text17y0k286"/>
                <w:rFonts w:ascii="Arial" w:hAnsi="Arial" w:cs="Arial"/>
                <w:color w:val="484F55"/>
                <w:sz w:val="16"/>
                <w:szCs w:val="16"/>
              </w:rPr>
              <w:t>Количество</w:t>
            </w:r>
            <w:proofErr w:type="spellEnd"/>
            <w:r>
              <w:rPr>
                <w:rStyle w:val="vi-text17y0k286"/>
                <w:rFonts w:ascii="Arial" w:hAnsi="Arial" w:cs="Arial"/>
                <w:color w:val="484F55"/>
                <w:sz w:val="16"/>
                <w:szCs w:val="16"/>
              </w:rPr>
              <w:t xml:space="preserve"> жил</w:t>
            </w:r>
          </w:p>
          <w:p w:rsidR="00496776" w:rsidRPr="00D06931" w:rsidRDefault="00496776" w:rsidP="00496776">
            <w:pPr>
              <w:pStyle w:val="31"/>
              <w:shd w:val="clear" w:color="auto" w:fill="FFFFFF"/>
              <w:spacing w:after="0" w:line="250" w:lineRule="atLeast"/>
              <w:rPr>
                <w:sz w:val="24"/>
              </w:rPr>
            </w:pPr>
            <w:hyperlink r:id="rId6" w:history="1">
              <w:r>
                <w:rPr>
                  <w:rStyle w:val="a4"/>
                  <w:rFonts w:ascii="Arial" w:hAnsi="Arial" w:cs="Arial"/>
                  <w:color w:val="D60000"/>
                  <w:shd w:val="clear" w:color="auto" w:fill="FFFFFF"/>
                </w:rPr>
                <w:t>2 шт</w:t>
              </w:r>
            </w:hyperlink>
            <w:r>
              <w:rPr>
                <w:rStyle w:val="vi-text17y0k286"/>
                <w:rFonts w:ascii="Arial" w:hAnsi="Arial" w:cs="Arial"/>
                <w:color w:val="1C2126"/>
                <w:shd w:val="clear" w:color="auto" w:fill="FFFFFF"/>
              </w:rPr>
              <w:t>.</w:t>
            </w:r>
          </w:p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200м</w:t>
            </w:r>
          </w:p>
        </w:tc>
      </w:tr>
      <w:tr w:rsidR="00496776" w:rsidRPr="00FE58CC" w:rsidTr="00496776">
        <w:tc>
          <w:tcPr>
            <w:tcW w:w="181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51">
              <w:rPr>
                <w:rFonts w:ascii="Roboto" w:hAnsi="Roboto"/>
                <w:color w:val="334059"/>
                <w:sz w:val="25"/>
                <w:szCs w:val="15"/>
                <w:shd w:val="clear" w:color="auto" w:fill="FFFFFF"/>
              </w:rPr>
              <w:t>Телефонный аппарат</w:t>
            </w:r>
          </w:p>
        </w:tc>
        <w:tc>
          <w:tcPr>
            <w:tcW w:w="1556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Roboto" w:hAnsi="Roboto"/>
                  <w:color w:val="014DA8"/>
                  <w:bdr w:val="none" w:sz="0" w:space="0" w:color="auto" w:frame="1"/>
                  <w:shd w:val="clear" w:color="auto" w:fill="FFFFFF"/>
                </w:rPr>
                <w:t>26.30.23.000-00000004</w:t>
              </w:r>
            </w:hyperlink>
          </w:p>
        </w:tc>
        <w:tc>
          <w:tcPr>
            <w:tcW w:w="308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>Тип устройства- Проводной телефон.</w:t>
            </w:r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 xml:space="preserve"> Возможность монтажа на стену-да. Возможность подключения гарнитуры-да. Количество номеров в телефонной книге-&gt; </w:t>
            </w:r>
            <w:proofErr w:type="gramStart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50  и</w:t>
            </w:r>
            <w:proofErr w:type="gramEnd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 xml:space="preserve">  ≤ 100. Наличие дисплея-да. Наличие определителя номера-да. Наличие спикерфона-да. Наличие факса-нет. Наличие функции автоответчика-нет. Память входящих вызовов-&gt; </w:t>
            </w:r>
            <w:proofErr w:type="gramStart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50  и</w:t>
            </w:r>
            <w:proofErr w:type="gramEnd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 xml:space="preserve">  ≤ 100. Память исходящих вызовов-&gt; </w:t>
            </w:r>
            <w:proofErr w:type="gramStart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50  и</w:t>
            </w:r>
            <w:proofErr w:type="gramEnd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  ≤ 100. Наличие номеронабирателя-</w:t>
            </w:r>
            <w:proofErr w:type="gramStart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да(</w:t>
            </w:r>
            <w:proofErr w:type="gramEnd"/>
            <w:r>
              <w:rPr>
                <w:rFonts w:ascii="Roboto" w:hAnsi="Roboto"/>
                <w:color w:val="334059"/>
                <w:sz w:val="15"/>
                <w:szCs w:val="15"/>
                <w:shd w:val="clear" w:color="auto" w:fill="FFFFFF"/>
              </w:rPr>
              <w:t>тональный и импульсный).</w:t>
            </w:r>
            <w:r>
              <w:rPr>
                <w:rFonts w:ascii="Helvetica" w:hAnsi="Helvetica" w:cs="Helvetica"/>
                <w:color w:val="8C8C8C"/>
                <w:sz w:val="17"/>
                <w:szCs w:val="17"/>
                <w:shd w:val="clear" w:color="auto" w:fill="FFFFFF"/>
              </w:rPr>
              <w:t xml:space="preserve"> Комплектация-</w:t>
            </w:r>
            <w:r>
              <w:rPr>
                <w:rFonts w:ascii="Helvetica" w:hAnsi="Helvetica" w:cs="Helvetica"/>
                <w:color w:val="333333"/>
                <w:sz w:val="17"/>
                <w:szCs w:val="17"/>
                <w:shd w:val="clear" w:color="auto" w:fill="FFFFFF"/>
              </w:rPr>
              <w:t>RJ-11 кабель, документация.</w:t>
            </w:r>
          </w:p>
        </w:tc>
        <w:tc>
          <w:tcPr>
            <w:tcW w:w="198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  <w:tr w:rsidR="00496776" w:rsidRPr="00FE58CC" w:rsidTr="00496776">
        <w:tc>
          <w:tcPr>
            <w:tcW w:w="181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Розетка телефонная</w:t>
            </w:r>
          </w:p>
        </w:tc>
        <w:tc>
          <w:tcPr>
            <w:tcW w:w="1556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27.33.13.110</w:t>
            </w:r>
          </w:p>
        </w:tc>
        <w:tc>
          <w:tcPr>
            <w:tcW w:w="3085" w:type="dxa"/>
          </w:tcPr>
          <w:p w:rsidR="00496776" w:rsidRDefault="00496776" w:rsidP="0049677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Тип установки: внешняя, накладная</w:t>
            </w:r>
          </w:p>
          <w:p w:rsidR="00496776" w:rsidRDefault="00496776" w:rsidP="0049677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Количество разъемов: 2 </w:t>
            </w:r>
            <w:proofErr w:type="spellStart"/>
            <w:r>
              <w:rPr>
                <w:rFonts w:eastAsia="Calibri"/>
                <w:sz w:val="20"/>
                <w:szCs w:val="20"/>
              </w:rPr>
              <w:t>шт</w:t>
            </w:r>
            <w:proofErr w:type="spellEnd"/>
            <w:r>
              <w:rPr>
                <w:rFonts w:eastAsia="Calibri"/>
                <w:sz w:val="20"/>
                <w:szCs w:val="20"/>
              </w:rPr>
              <w:t>,</w:t>
            </w:r>
          </w:p>
          <w:p w:rsidR="00496776" w:rsidRDefault="00496776" w:rsidP="0049677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Тип разъема: 6р4</w:t>
            </w:r>
            <w:proofErr w:type="gramStart"/>
            <w:r>
              <w:rPr>
                <w:rFonts w:eastAsia="Calibri"/>
                <w:sz w:val="20"/>
                <w:szCs w:val="20"/>
              </w:rPr>
              <w:t>с ,</w:t>
            </w:r>
            <w:proofErr w:type="gramEnd"/>
          </w:p>
          <w:p w:rsidR="00496776" w:rsidRDefault="00496776" w:rsidP="0049677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Тип зажима проводов: под винт</w:t>
            </w:r>
          </w:p>
          <w:p w:rsidR="00496776" w:rsidRDefault="00496776" w:rsidP="0049677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Максимальное напряжение: не менее 50 Вольт,</w:t>
            </w:r>
          </w:p>
          <w:p w:rsidR="00496776" w:rsidRDefault="00496776" w:rsidP="0049677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Максимальный ток: не менее 1,5 Ампер</w:t>
            </w:r>
          </w:p>
          <w:p w:rsidR="00496776" w:rsidRDefault="00496776" w:rsidP="0049677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Корпус:   </w:t>
            </w:r>
            <w:proofErr w:type="gramEnd"/>
            <w:r>
              <w:rPr>
                <w:sz w:val="20"/>
                <w:szCs w:val="20"/>
              </w:rPr>
              <w:t xml:space="preserve"> пластик</w:t>
            </w:r>
          </w:p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Комплектность: Розетка – 1шт, Клеевая основа – 1шт, Крепеж (винт) – 1шт</w:t>
            </w:r>
          </w:p>
        </w:tc>
        <w:tc>
          <w:tcPr>
            <w:tcW w:w="1985" w:type="dxa"/>
          </w:tcPr>
          <w:p w:rsidR="00496776" w:rsidRPr="00FE58CC" w:rsidRDefault="00496776" w:rsidP="0049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</w:tr>
    </w:tbl>
    <w:p w:rsidR="000C0FEB" w:rsidRPr="00496776" w:rsidRDefault="00496776" w:rsidP="004967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677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bookmarkEnd w:id="0"/>
    </w:p>
    <w:sectPr w:rsidR="000C0FEB" w:rsidRPr="0049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5">
    <w:altName w:val="Times New Roman"/>
    <w:charset w:val="CC"/>
    <w:family w:val="auto"/>
    <w:pitch w:val="variable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76"/>
    <w:rsid w:val="000C0FEB"/>
    <w:rsid w:val="0049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36BA7-2E99-4F10-AE23-574BFBEC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77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6776"/>
    <w:rPr>
      <w:color w:val="0000FF"/>
      <w:u w:val="single"/>
    </w:rPr>
  </w:style>
  <w:style w:type="paragraph" w:styleId="a5">
    <w:name w:val="Normal (Web)"/>
    <w:basedOn w:val="a"/>
    <w:uiPriority w:val="99"/>
    <w:rsid w:val="00496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496776"/>
    <w:rPr>
      <w:b/>
      <w:bCs/>
    </w:rPr>
  </w:style>
  <w:style w:type="paragraph" w:customStyle="1" w:styleId="31">
    <w:name w:val="Основной текст 31"/>
    <w:rsid w:val="00496776"/>
    <w:pPr>
      <w:widowControl w:val="0"/>
      <w:suppressAutoHyphens/>
      <w:spacing w:after="120" w:line="100" w:lineRule="atLeast"/>
    </w:pPr>
    <w:rPr>
      <w:rFonts w:ascii="Times New Roman" w:eastAsia="Arial Unicode MS" w:hAnsi="Times New Roman" w:cs="font185"/>
      <w:kern w:val="2"/>
      <w:sz w:val="16"/>
      <w:szCs w:val="16"/>
      <w:lang w:eastAsia="ar-SA"/>
    </w:rPr>
  </w:style>
  <w:style w:type="character" w:customStyle="1" w:styleId="vi-text17y0k286">
    <w:name w:val="_vi-text_17y0k_286"/>
    <w:basedOn w:val="a0"/>
    <w:rsid w:val="0049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ktru/ktruCard/ktru-description.html?itemId=26.30.23.000-00000004&amp;backUrl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kabel-i-provod-s-2-zhilami-26299/" TargetMode="External"/><Relationship Id="rId5" Type="http://schemas.openxmlformats.org/officeDocument/2006/relationships/hyperlink" Target="https://www.vseinstrumenti.ru/tag-page/kabel-v-buhtah-5332/" TargetMode="External"/><Relationship Id="rId4" Type="http://schemas.openxmlformats.org/officeDocument/2006/relationships/hyperlink" Target="https://zakupki.gov.ru/epz/ktru/ktruCard/ktru-description.html?itemId=27.32.10.000-00000001&amp;backUrl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2026-07-24T14:38:00Z</dcterms:created>
  <dcterms:modified xsi:type="dcterms:W3CDTF">2026-07-24T14:39:00Z</dcterms:modified>
</cp:coreProperties>
</file>