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34277" w14:textId="77777777" w:rsidR="00873078" w:rsidRDefault="006C5944">
      <w:pPr>
        <w:jc w:val="center"/>
      </w:pPr>
      <w:r>
        <w:rPr>
          <w:b/>
          <w:sz w:val="20"/>
          <w:szCs w:val="20"/>
        </w:rPr>
        <w:t>Договор поставки товара №</w:t>
      </w:r>
      <w:r w:rsidRPr="006C5944">
        <w:rPr>
          <w:b/>
          <w:sz w:val="20"/>
          <w:szCs w:val="20"/>
        </w:rPr>
        <w:t xml:space="preserve"> ___________</w:t>
      </w:r>
      <w:r>
        <w:rPr>
          <w:b/>
          <w:sz w:val="20"/>
          <w:szCs w:val="20"/>
        </w:rPr>
        <w:t xml:space="preserve"> </w:t>
      </w:r>
    </w:p>
    <w:p w14:paraId="7979772A" w14:textId="77777777" w:rsidR="00873078" w:rsidRDefault="00873078">
      <w:pPr>
        <w:jc w:val="center"/>
        <w:rPr>
          <w:b/>
          <w:sz w:val="20"/>
          <w:szCs w:val="20"/>
        </w:rPr>
      </w:pPr>
    </w:p>
    <w:p w14:paraId="236B1AD4" w14:textId="72DD215F" w:rsidR="00873078" w:rsidRDefault="006C5944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ИКЗ  </w:t>
      </w:r>
      <w:r w:rsidR="00AF645E">
        <w:rPr>
          <w:color w:val="000000"/>
          <w:sz w:val="20"/>
          <w:szCs w:val="20"/>
        </w:rPr>
        <w:t xml:space="preserve">   </w:t>
      </w:r>
      <w:r w:rsidR="009820E3" w:rsidRPr="009820E3">
        <w:rPr>
          <w:color w:val="000000"/>
          <w:sz w:val="20"/>
          <w:szCs w:val="20"/>
        </w:rPr>
        <w:t>261110146205011010100100270000000000</w:t>
      </w:r>
    </w:p>
    <w:p w14:paraId="5EF0F1E8" w14:textId="26593B6E" w:rsidR="00873078" w:rsidRDefault="006C5944">
      <w:pPr>
        <w:jc w:val="center"/>
      </w:pPr>
      <w:r>
        <w:rPr>
          <w:sz w:val="20"/>
          <w:szCs w:val="20"/>
        </w:rPr>
        <w:t xml:space="preserve"> г. </w:t>
      </w:r>
      <w:r>
        <w:rPr>
          <w:color w:val="000000"/>
          <w:sz w:val="20"/>
          <w:szCs w:val="20"/>
        </w:rPr>
        <w:t xml:space="preserve">Сыктывкар                                                                                                                         </w:t>
      </w:r>
      <w:proofErr w:type="gramStart"/>
      <w:r>
        <w:rPr>
          <w:color w:val="000000"/>
          <w:sz w:val="20"/>
          <w:szCs w:val="20"/>
        </w:rPr>
        <w:t xml:space="preserve">   «</w:t>
      </w:r>
      <w:proofErr w:type="gramEnd"/>
      <w:r>
        <w:rPr>
          <w:color w:val="000000"/>
          <w:sz w:val="20"/>
          <w:szCs w:val="20"/>
        </w:rPr>
        <w:t>____» _______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31249C">
        <w:rPr>
          <w:sz w:val="20"/>
          <w:szCs w:val="20"/>
        </w:rPr>
        <w:t>6</w:t>
      </w:r>
      <w:r>
        <w:rPr>
          <w:sz w:val="20"/>
          <w:szCs w:val="20"/>
        </w:rPr>
        <w:t xml:space="preserve"> года</w:t>
      </w:r>
    </w:p>
    <w:p w14:paraId="5C7D48A4" w14:textId="77777777" w:rsidR="00873078" w:rsidRDefault="00873078">
      <w:pPr>
        <w:rPr>
          <w:sz w:val="20"/>
          <w:szCs w:val="20"/>
        </w:rPr>
      </w:pPr>
    </w:p>
    <w:p w14:paraId="4D58A2FB" w14:textId="77777777" w:rsidR="00873078" w:rsidRDefault="006C5944">
      <w:pPr>
        <w:ind w:firstLine="709"/>
        <w:jc w:val="both"/>
      </w:pPr>
      <w:r>
        <w:rPr>
          <w:sz w:val="20"/>
          <w:szCs w:val="20"/>
        </w:rPr>
        <w:t xml:space="preserve">______________________, именуемое в дальнейшем «Исполнитель», в лице __________________, действующего на основании ________________, с одной стороны,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Коми (далее – Главного управления МЧС России по Республике Коми), именуемое в дальнейшем «Заказчик», в лице </w:t>
      </w:r>
      <w:r w:rsidRPr="00F37872">
        <w:rPr>
          <w:sz w:val="20"/>
          <w:szCs w:val="20"/>
        </w:rPr>
        <w:t xml:space="preserve">начальника </w:t>
      </w:r>
      <w:proofErr w:type="spellStart"/>
      <w:r w:rsidRPr="00F37872">
        <w:rPr>
          <w:sz w:val="20"/>
          <w:szCs w:val="20"/>
        </w:rPr>
        <w:t>Пархомовича</w:t>
      </w:r>
      <w:proofErr w:type="spellEnd"/>
      <w:r w:rsidRPr="00F37872">
        <w:rPr>
          <w:sz w:val="20"/>
          <w:szCs w:val="20"/>
        </w:rPr>
        <w:t xml:space="preserve"> Алексея Анатольевича, действующего на основании Положения,</w:t>
      </w:r>
      <w:r>
        <w:rPr>
          <w:sz w:val="20"/>
          <w:szCs w:val="20"/>
        </w:rPr>
        <w:t xml:space="preserve"> с другой стороны, далее совместно именуемые «Стороны» </w:t>
      </w:r>
      <w:r>
        <w:rPr>
          <w:color w:val="000000"/>
          <w:sz w:val="20"/>
          <w:szCs w:val="20"/>
        </w:rPr>
        <w:t xml:space="preserve">руководствуясь </w:t>
      </w:r>
      <w:r w:rsidRPr="006C45BE">
        <w:rPr>
          <w:sz w:val="20"/>
          <w:szCs w:val="20"/>
        </w:rPr>
        <w:t xml:space="preserve">п. 4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0"/>
          <w:szCs w:val="20"/>
        </w:rPr>
        <w:t>заключили настоящий договор о нижеследующем:</w:t>
      </w:r>
    </w:p>
    <w:p w14:paraId="5C714422" w14:textId="77777777" w:rsidR="00873078" w:rsidRDefault="00873078">
      <w:pPr>
        <w:ind w:firstLine="709"/>
        <w:jc w:val="both"/>
        <w:rPr>
          <w:sz w:val="20"/>
          <w:szCs w:val="20"/>
        </w:rPr>
      </w:pPr>
    </w:p>
    <w:p w14:paraId="004FBB1A" w14:textId="77777777" w:rsidR="00873078" w:rsidRDefault="006C5944">
      <w:pPr>
        <w:jc w:val="center"/>
      </w:pPr>
      <w:r>
        <w:rPr>
          <w:b/>
          <w:sz w:val="20"/>
          <w:szCs w:val="20"/>
        </w:rPr>
        <w:t>1. ПРЕДМЕТ ДОГОВОРА</w:t>
      </w:r>
    </w:p>
    <w:p w14:paraId="0DC97365" w14:textId="284A393C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1.1. Исполнитель принимает на себя обязательства по поставке </w:t>
      </w:r>
      <w:r w:rsidR="00C95E90">
        <w:rPr>
          <w:rFonts w:ascii="Times New Roman" w:hAnsi="Times New Roman"/>
          <w:color w:val="000000"/>
          <w:sz w:val="20"/>
          <w:szCs w:val="20"/>
        </w:rPr>
        <w:t xml:space="preserve">ЖК-телевизора </w:t>
      </w:r>
      <w:r w:rsidR="00AD3BE2" w:rsidRPr="00AD3BE2">
        <w:rPr>
          <w:rFonts w:ascii="Times New Roman" w:hAnsi="Times New Roman"/>
          <w:color w:val="000000"/>
          <w:sz w:val="20"/>
          <w:szCs w:val="20"/>
        </w:rPr>
        <w:t>(</w:t>
      </w:r>
      <w:r w:rsidR="00C95E90">
        <w:rPr>
          <w:rFonts w:ascii="Times New Roman" w:hAnsi="Times New Roman"/>
          <w:color w:val="000000"/>
          <w:sz w:val="20"/>
          <w:szCs w:val="20"/>
        </w:rPr>
        <w:t>50 дюймов</w:t>
      </w:r>
      <w:r w:rsidR="00AD3BE2" w:rsidRPr="00AD3BE2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sz w:val="20"/>
          <w:szCs w:val="20"/>
        </w:rPr>
        <w:t xml:space="preserve"> для нужд Главного управления МЧС России по Республике Коми (далее – товар), согласно спецификации (приложение № 1 к Договору) и о</w:t>
      </w:r>
      <w:r>
        <w:rPr>
          <w:rFonts w:ascii="Times New Roman" w:hAnsi="Times New Roman"/>
          <w:sz w:val="20"/>
          <w:szCs w:val="20"/>
        </w:rPr>
        <w:t>писанию объекта закупки (т</w:t>
      </w:r>
      <w:r>
        <w:rPr>
          <w:sz w:val="20"/>
          <w:szCs w:val="20"/>
        </w:rPr>
        <w:t xml:space="preserve">ехническое задание) (приложение № 2 к Договору), являющейся неотъемлемой частью настоящего договора, а Заказчик обязуется принять и оплатить товар. </w:t>
      </w:r>
    </w:p>
    <w:p w14:paraId="045C9DD9" w14:textId="77777777" w:rsidR="00873078" w:rsidRDefault="00873078">
      <w:pPr>
        <w:jc w:val="center"/>
        <w:rPr>
          <w:b/>
          <w:sz w:val="20"/>
          <w:szCs w:val="20"/>
        </w:rPr>
      </w:pPr>
    </w:p>
    <w:p w14:paraId="7020397E" w14:textId="77777777" w:rsidR="00873078" w:rsidRDefault="006C5944">
      <w:pPr>
        <w:widowControl w:val="0"/>
        <w:spacing w:line="276" w:lineRule="auto"/>
        <w:ind w:firstLine="567"/>
        <w:jc w:val="center"/>
      </w:pPr>
      <w:r>
        <w:rPr>
          <w:b/>
          <w:sz w:val="20"/>
          <w:szCs w:val="20"/>
        </w:rPr>
        <w:t>2. ЦЕНА ДОГОВОРА И ПОРЯДОК РАСЧЕТОВ</w:t>
      </w:r>
    </w:p>
    <w:p w14:paraId="1F4A9ADB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2.1. Общая цена Договора составляет </w:t>
      </w:r>
      <w:r>
        <w:rPr>
          <w:b/>
          <w:sz w:val="20"/>
          <w:szCs w:val="20"/>
        </w:rPr>
        <w:t>__________ (_________________) рублей __ копеек, включая НДС/исключая НДС.</w:t>
      </w:r>
    </w:p>
    <w:p w14:paraId="0C2387D2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2.2. Цена Договора является твердой и определяется на весь срок исполнения Договора.</w:t>
      </w:r>
    </w:p>
    <w:p w14:paraId="4A1E48F9" w14:textId="276B3476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2.3. Оплата товара производится Заказчиком за счет средств федерального бюджета </w:t>
      </w:r>
      <w:r w:rsidRPr="006C45BE">
        <w:rPr>
          <w:b/>
          <w:sz w:val="20"/>
          <w:szCs w:val="20"/>
        </w:rPr>
        <w:t>(КБК 177 0310</w:t>
      </w:r>
      <w:r w:rsidRPr="006C45BE">
        <w:rPr>
          <w:sz w:val="20"/>
          <w:szCs w:val="20"/>
        </w:rPr>
        <w:t xml:space="preserve"> </w:t>
      </w:r>
      <w:r w:rsidRPr="006C45BE">
        <w:rPr>
          <w:b/>
          <w:sz w:val="20"/>
          <w:szCs w:val="20"/>
        </w:rPr>
        <w:t>104 0190049 24</w:t>
      </w:r>
      <w:r w:rsidR="006C45BE" w:rsidRPr="006C45BE">
        <w:rPr>
          <w:b/>
          <w:sz w:val="20"/>
          <w:szCs w:val="20"/>
        </w:rPr>
        <w:t>4</w:t>
      </w:r>
      <w:r w:rsidRPr="006C45BE">
        <w:rPr>
          <w:b/>
          <w:sz w:val="20"/>
          <w:szCs w:val="20"/>
        </w:rPr>
        <w:t xml:space="preserve">.), ОКПД2: </w:t>
      </w:r>
      <w:r w:rsidR="006C45BE" w:rsidRPr="006C45BE">
        <w:rPr>
          <w:b/>
          <w:sz w:val="20"/>
          <w:szCs w:val="20"/>
        </w:rPr>
        <w:t>26.40</w:t>
      </w:r>
      <w:r w:rsidR="005C4033" w:rsidRPr="006C45BE">
        <w:rPr>
          <w:b/>
          <w:sz w:val="20"/>
          <w:szCs w:val="20"/>
        </w:rPr>
        <w:t>.</w:t>
      </w:r>
    </w:p>
    <w:p w14:paraId="06E24F74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2.4. В цену Договора входят все расходы, связанные с выполнением Исполнителем обязательств по Договору, в том числе расходы, связанные с уплатой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14:paraId="330EC432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2.5. Аванс по Договору не предусмотрен.</w:t>
      </w:r>
    </w:p>
    <w:p w14:paraId="58898EB3" w14:textId="789F38FB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2.6. Оплата товара производится Заказчиком в течение </w:t>
      </w:r>
      <w:r w:rsidR="00032B64">
        <w:rPr>
          <w:sz w:val="20"/>
          <w:szCs w:val="20"/>
        </w:rPr>
        <w:t>10</w:t>
      </w:r>
      <w:r>
        <w:rPr>
          <w:sz w:val="20"/>
          <w:szCs w:val="20"/>
        </w:rPr>
        <w:t xml:space="preserve"> (</w:t>
      </w:r>
      <w:r w:rsidR="00032B64">
        <w:rPr>
          <w:sz w:val="20"/>
          <w:szCs w:val="20"/>
        </w:rPr>
        <w:t>десяти</w:t>
      </w:r>
      <w:r>
        <w:rPr>
          <w:sz w:val="20"/>
          <w:szCs w:val="20"/>
        </w:rPr>
        <w:t xml:space="preserve">) рабочих дней с даты получения товара и подписания товарной накладной. </w:t>
      </w:r>
    </w:p>
    <w:p w14:paraId="30344F61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2.7. Датой оплаты товара считается дата списания денежных средств со счета Заказчика.</w:t>
      </w:r>
    </w:p>
    <w:p w14:paraId="61D61AB9" w14:textId="6BBB9DC3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2.</w:t>
      </w:r>
      <w:r w:rsidR="008A4CB4">
        <w:rPr>
          <w:sz w:val="20"/>
          <w:szCs w:val="20"/>
        </w:rPr>
        <w:t>8</w:t>
      </w:r>
      <w:r w:rsidR="006C45BE">
        <w:rPr>
          <w:sz w:val="20"/>
          <w:szCs w:val="20"/>
        </w:rPr>
        <w:t>.</w:t>
      </w:r>
      <w:r>
        <w:rPr>
          <w:sz w:val="20"/>
          <w:szCs w:val="20"/>
        </w:rPr>
        <w:t xml:space="preserve">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услуг и (или) срокам исполнения Договора.</w:t>
      </w:r>
    </w:p>
    <w:p w14:paraId="6DCC06EB" w14:textId="77777777" w:rsidR="00873078" w:rsidRDefault="00873078">
      <w:pPr>
        <w:ind w:right="-5"/>
        <w:jc w:val="center"/>
        <w:rPr>
          <w:b/>
          <w:sz w:val="20"/>
          <w:szCs w:val="20"/>
        </w:rPr>
      </w:pPr>
    </w:p>
    <w:p w14:paraId="47324BCC" w14:textId="77777777" w:rsidR="00873078" w:rsidRDefault="006C5944">
      <w:pPr>
        <w:ind w:right="-5"/>
        <w:jc w:val="center"/>
      </w:pPr>
      <w:r>
        <w:rPr>
          <w:b/>
          <w:sz w:val="20"/>
          <w:szCs w:val="20"/>
        </w:rPr>
        <w:t>3. ПРАВА И ОБЯЗАННОСТИ СТОРОН</w:t>
      </w:r>
    </w:p>
    <w:p w14:paraId="6F92B6A2" w14:textId="741B3FE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3.</w:t>
      </w:r>
      <w:r w:rsidR="00C75253">
        <w:rPr>
          <w:sz w:val="20"/>
          <w:szCs w:val="20"/>
        </w:rPr>
        <w:t>1. Исполнитель</w:t>
      </w:r>
      <w:r>
        <w:rPr>
          <w:sz w:val="20"/>
          <w:szCs w:val="20"/>
        </w:rPr>
        <w:t xml:space="preserve"> обязуется:</w:t>
      </w:r>
    </w:p>
    <w:p w14:paraId="6A7569C6" w14:textId="00300BF2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3.1.1. Поставить товар в соответствии с условиями Договора, спецификацией, государственными стандартами, установленными в Российской Федерации, с соблюдением всех правил и норм охраны труда, техники безопасности, а также иными требованиями, предъявляемыми нормативными актами Российской Федерации </w:t>
      </w:r>
      <w:r w:rsidR="00AA4DEE">
        <w:rPr>
          <w:bCs/>
          <w:sz w:val="20"/>
          <w:szCs w:val="20"/>
        </w:rPr>
        <w:t>не позднее 10 июля 2026 год</w:t>
      </w:r>
      <w:r w:rsidR="00947B1D">
        <w:rPr>
          <w:bCs/>
          <w:sz w:val="20"/>
          <w:szCs w:val="20"/>
        </w:rPr>
        <w:t>а</w:t>
      </w:r>
      <w:r>
        <w:rPr>
          <w:sz w:val="20"/>
          <w:szCs w:val="20"/>
        </w:rPr>
        <w:t>.</w:t>
      </w:r>
      <w:r w:rsidR="00947B1D" w:rsidRPr="00947B1D">
        <w:t xml:space="preserve"> </w:t>
      </w:r>
      <w:r w:rsidR="00947B1D" w:rsidRPr="00947B1D">
        <w:rPr>
          <w:sz w:val="20"/>
          <w:szCs w:val="20"/>
        </w:rPr>
        <w:t>Поставка товара осуществляется силами поставщика по адресу: 167026, Республика Коми, г. Сыктывкар, ул. Советская, дом 9.</w:t>
      </w:r>
    </w:p>
    <w:p w14:paraId="3567B3C3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3.2. Заказчик обязан:</w:t>
      </w:r>
    </w:p>
    <w:p w14:paraId="666809B8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3.2.1. Принять и своевременно оплатить фактически поставленный товар по настоящему Договору.</w:t>
      </w:r>
    </w:p>
    <w:p w14:paraId="4049B56E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3.3. Заказчик имеет право:</w:t>
      </w:r>
    </w:p>
    <w:p w14:paraId="66C211C7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3.3.1. Принять решение об одностороннем отказе от исполнения договора в соответствии с гражданским законодательством РФ.</w:t>
      </w:r>
    </w:p>
    <w:p w14:paraId="3E30F0CF" w14:textId="77777777" w:rsidR="00873078" w:rsidRDefault="00873078">
      <w:pPr>
        <w:jc w:val="center"/>
        <w:outlineLvl w:val="0"/>
        <w:rPr>
          <w:b/>
          <w:sz w:val="20"/>
          <w:szCs w:val="20"/>
        </w:rPr>
      </w:pPr>
    </w:p>
    <w:p w14:paraId="76931627" w14:textId="77777777" w:rsidR="00873078" w:rsidRDefault="006C5944">
      <w:pPr>
        <w:jc w:val="center"/>
        <w:outlineLvl w:val="0"/>
      </w:pPr>
      <w:r>
        <w:rPr>
          <w:b/>
          <w:sz w:val="20"/>
          <w:szCs w:val="20"/>
        </w:rPr>
        <w:t>4. ПОРЯДОК СДАЧИ И ПРИЕМКИ ОКАЗАННЫХ УСЛУГ</w:t>
      </w:r>
    </w:p>
    <w:p w14:paraId="03C5D806" w14:textId="3849DE1D" w:rsidR="00873078" w:rsidRDefault="006C5944">
      <w:pPr>
        <w:pStyle w:val="ListParagraph1"/>
        <w:ind w:left="0" w:firstLine="567"/>
        <w:jc w:val="both"/>
      </w:pPr>
      <w:r w:rsidRPr="006D1A92">
        <w:rPr>
          <w:sz w:val="20"/>
          <w:szCs w:val="20"/>
        </w:rPr>
        <w:t xml:space="preserve">4.1. При поставке товара Исполнитель передает Заказчику </w:t>
      </w:r>
      <w:proofErr w:type="gramStart"/>
      <w:r w:rsidR="00AA4DEE">
        <w:rPr>
          <w:sz w:val="20"/>
          <w:szCs w:val="20"/>
        </w:rPr>
        <w:t>УПД</w:t>
      </w:r>
      <w:proofErr w:type="gramEnd"/>
      <w:r w:rsidRPr="006D1A92">
        <w:rPr>
          <w:sz w:val="20"/>
          <w:szCs w:val="20"/>
        </w:rPr>
        <w:t xml:space="preserve"> </w:t>
      </w:r>
      <w:r w:rsidR="006D1A92" w:rsidRPr="006D1A92">
        <w:rPr>
          <w:sz w:val="20"/>
          <w:szCs w:val="20"/>
          <w:shd w:val="clear" w:color="auto" w:fill="FFFFFF"/>
        </w:rPr>
        <w:t>а Заказчик с момента получения документа о приемке обязан в течение 5 (пяти) рабочих дней принять товар и подписать, если товар получен надлежащим образом и в полном объеме, либо в те же сроки Заказчиком направляется в письменной форме мотивированный отказ от подписания такого документа.</w:t>
      </w:r>
      <w:r w:rsidR="006D1A92" w:rsidRPr="00E12F11">
        <w:rPr>
          <w:sz w:val="20"/>
          <w:szCs w:val="20"/>
        </w:rPr>
        <w:t xml:space="preserve"> </w:t>
      </w:r>
      <w:r>
        <w:rPr>
          <w:sz w:val="20"/>
          <w:szCs w:val="20"/>
        </w:rPr>
        <w:t>Все виды погрузочно-разгрузочных работ осуществляются Исполнителем.</w:t>
      </w:r>
    </w:p>
    <w:p w14:paraId="57FD096A" w14:textId="77777777" w:rsidR="00873078" w:rsidRDefault="006C5944">
      <w:pPr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 Контроль за исполнением условий договора осуществляется уполномоченным(и) представителем(</w:t>
      </w:r>
      <w:proofErr w:type="spellStart"/>
      <w:r>
        <w:rPr>
          <w:sz w:val="20"/>
          <w:szCs w:val="20"/>
        </w:rPr>
        <w:t>ями</w:t>
      </w:r>
      <w:proofErr w:type="spellEnd"/>
      <w:r>
        <w:rPr>
          <w:sz w:val="20"/>
          <w:szCs w:val="20"/>
        </w:rPr>
        <w:t>) Заказчика.</w:t>
      </w:r>
    </w:p>
    <w:p w14:paraId="0F59E581" w14:textId="177F3D6F" w:rsidR="00032B64" w:rsidRDefault="00032B6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4.2.1. </w:t>
      </w:r>
      <w:r w:rsidRPr="00032B64">
        <w:rPr>
          <w:sz w:val="20"/>
          <w:szCs w:val="20"/>
        </w:rPr>
        <w:t xml:space="preserve">Поставка должна осуществляться в рабочее время Заказчика с 9:30 до 16:00 часов (время Московское) с понедельника по пятницу за исключением нерабочих праздничных дней. При поставке товара Поставщик передает Заказчику товарную накладную, счет (счет-фактуру), копии сертификатов, инструкции </w:t>
      </w:r>
      <w:r w:rsidRPr="00032B64">
        <w:rPr>
          <w:sz w:val="20"/>
          <w:szCs w:val="20"/>
        </w:rPr>
        <w:lastRenderedPageBreak/>
        <w:t>(памятки), паспорт на товар, гарантийные талоны (сервисные книжки, руководства по эксплуатации) и т.п. Датой поставки товара является дата подписания Заказчиком товарной накладной. Все виды погрузочно-разгрузочных работ осуществляются Поставщиком</w:t>
      </w:r>
      <w:r>
        <w:rPr>
          <w:sz w:val="20"/>
          <w:szCs w:val="20"/>
        </w:rPr>
        <w:t>.</w:t>
      </w:r>
    </w:p>
    <w:p w14:paraId="215EF9EE" w14:textId="02515D71" w:rsidR="00873078" w:rsidRDefault="00032B6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4.2.2</w:t>
      </w:r>
      <w:r w:rsidR="006C5944">
        <w:rPr>
          <w:sz w:val="20"/>
          <w:szCs w:val="20"/>
        </w:rPr>
        <w:t xml:space="preserve">. Если Исполнитель поставил товар в ненадлежащем объеме, или нарушил сроки поставки товара, указанные в Договоре, Заказчик вправе потребовать выполнить условия договора в надлежащем объёме или принять решение об одностороннем отказе от исполнения Договора в порядке, установленном законодательством Российской Федерации, в случае, если поставка товара потребует больших временных затрат, в связи с чем Заказчик утрачивает интерес к Договору. </w:t>
      </w:r>
    </w:p>
    <w:p w14:paraId="53A6F1CE" w14:textId="221724BC" w:rsidR="00873078" w:rsidRDefault="00032B6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4.2.3</w:t>
      </w:r>
      <w:r w:rsidR="006C5944">
        <w:rPr>
          <w:sz w:val="20"/>
          <w:szCs w:val="20"/>
        </w:rPr>
        <w:t xml:space="preserve">. Обо всех нарушениях условий Договора: о количестве, о качестве товара, Заказчик извещает Исполнителя не позднее трех рабочих дней с даты обнаружения указанных нарушений. Извещение о невыполнении или ненадлежащем выполнении Исполнителем обязательств по Договору составляется Заказчиком в письменной форме с указанием сроков по устранению допущенных Исполнителем нарушений и вручается уполномоченному представителю Исполнителя под расписку. В случае отсутствия уполномоченного представителя Исполнителя уведомление о поставке некачественного товара направляется Исполнителю по почте, факсу, электронной почте либо нарочным. </w:t>
      </w:r>
    </w:p>
    <w:p w14:paraId="46975D94" w14:textId="4462D482" w:rsidR="00873078" w:rsidRDefault="00032B6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4.2.4</w:t>
      </w:r>
      <w:r w:rsidR="006C5944">
        <w:rPr>
          <w:sz w:val="20"/>
          <w:szCs w:val="20"/>
        </w:rPr>
        <w:t>. Исполнитель, в установленный в извещении срок, обязан устранить все допущенные нарушения. В противном случае Заказчик вправе предъявить Исполнителю требование о возмещении убытков и уплаты неустойки, или принять решение об одностороннем отказе от исполнения Договора в порядке, установленном законодательством Российской Федерации, в случае, если устранение нарушений потребует больших временных затрат, в связи с чем Заказчик утрачивает интерес к исполнению Договора.</w:t>
      </w:r>
    </w:p>
    <w:p w14:paraId="37EDC644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4.3. Качество товара должно соответствовать техническим регламентам, государственным стандартам, техническим условиям.</w:t>
      </w:r>
    </w:p>
    <w:p w14:paraId="37DBEDD4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 xml:space="preserve">4.4. Если качество поставленного товара не соответствуют техническим регламентам Заказчик вправе отказаться от его оплаты, а если оплата произведена, потребовать в установленном порядке возврата оплаченной суммы. </w:t>
      </w:r>
    </w:p>
    <w:p w14:paraId="0B3FB0AA" w14:textId="77777777" w:rsidR="00873078" w:rsidRDefault="00873078">
      <w:pPr>
        <w:spacing w:line="276" w:lineRule="auto"/>
        <w:ind w:firstLine="567"/>
        <w:jc w:val="center"/>
        <w:rPr>
          <w:b/>
          <w:sz w:val="20"/>
          <w:szCs w:val="20"/>
        </w:rPr>
      </w:pPr>
    </w:p>
    <w:p w14:paraId="25692AA6" w14:textId="77777777" w:rsidR="00873078" w:rsidRDefault="006C5944">
      <w:pPr>
        <w:spacing w:line="276" w:lineRule="auto"/>
        <w:jc w:val="center"/>
      </w:pPr>
      <w:r>
        <w:rPr>
          <w:b/>
          <w:sz w:val="20"/>
          <w:szCs w:val="20"/>
        </w:rPr>
        <w:t>5. ОТВЕТСТВЕННОСТЬ СТОРОН</w:t>
      </w:r>
    </w:p>
    <w:p w14:paraId="4E95E152" w14:textId="77777777" w:rsidR="00873078" w:rsidRDefault="006C5944">
      <w:pPr>
        <w:tabs>
          <w:tab w:val="left" w:pos="0"/>
        </w:tabs>
        <w:ind w:firstLine="567"/>
        <w:jc w:val="both"/>
      </w:pPr>
      <w:r>
        <w:rPr>
          <w:sz w:val="20"/>
          <w:szCs w:val="20"/>
        </w:rPr>
        <w:t>5.1. За неисполнение или ненадлежащее исполнение условий Договора Стороны несут ответственность в соответствии с действующим законодательством РФ.</w:t>
      </w:r>
    </w:p>
    <w:p w14:paraId="66F1D769" w14:textId="77777777" w:rsidR="00873078" w:rsidRDefault="00873078">
      <w:pPr>
        <w:jc w:val="center"/>
        <w:outlineLvl w:val="0"/>
        <w:rPr>
          <w:b/>
          <w:sz w:val="20"/>
          <w:szCs w:val="20"/>
        </w:rPr>
      </w:pPr>
    </w:p>
    <w:p w14:paraId="66E1C211" w14:textId="77777777" w:rsidR="00873078" w:rsidRDefault="006C5944">
      <w:pPr>
        <w:jc w:val="center"/>
        <w:outlineLvl w:val="0"/>
      </w:pPr>
      <w:r>
        <w:rPr>
          <w:b/>
          <w:sz w:val="20"/>
          <w:szCs w:val="20"/>
        </w:rPr>
        <w:t>6. ОБСТОЯТЕЛЬСТВА НЕПРЕОДОЛИМОЙ СИЛЫ</w:t>
      </w:r>
    </w:p>
    <w:p w14:paraId="7DDEE7BB" w14:textId="77777777" w:rsidR="00873078" w:rsidRDefault="006C5944">
      <w:pPr>
        <w:ind w:firstLine="539"/>
        <w:jc w:val="both"/>
      </w:pPr>
      <w:r>
        <w:rPr>
          <w:sz w:val="20"/>
          <w:szCs w:val="20"/>
        </w:rPr>
        <w:t>6.1. 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6B6CDDCD" w14:textId="77777777" w:rsidR="00873078" w:rsidRDefault="006C5944">
      <w:pPr>
        <w:ind w:firstLine="539"/>
        <w:jc w:val="both"/>
      </w:pPr>
      <w:r>
        <w:rPr>
          <w:sz w:val="20"/>
          <w:szCs w:val="20"/>
        </w:rPr>
        <w:t>6.2.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Договору.</w:t>
      </w:r>
    </w:p>
    <w:p w14:paraId="4A85FED4" w14:textId="77777777" w:rsidR="00873078" w:rsidRDefault="006C5944">
      <w:pPr>
        <w:ind w:firstLine="539"/>
        <w:jc w:val="both"/>
      </w:pPr>
      <w:r>
        <w:rPr>
          <w:sz w:val="20"/>
          <w:szCs w:val="20"/>
        </w:rPr>
        <w:t xml:space="preserve">6.3. </w:t>
      </w:r>
      <w:proofErr w:type="spellStart"/>
      <w:r>
        <w:rPr>
          <w:sz w:val="20"/>
          <w:szCs w:val="20"/>
        </w:rPr>
        <w:t>Неизвещение</w:t>
      </w:r>
      <w:proofErr w:type="spellEnd"/>
      <w:r>
        <w:rPr>
          <w:sz w:val="20"/>
          <w:szCs w:val="20"/>
        </w:rPr>
        <w:t xml:space="preserve"> или несвоевременное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118DE083" w14:textId="77777777" w:rsidR="00873078" w:rsidRDefault="00873078">
      <w:pPr>
        <w:ind w:firstLine="539"/>
        <w:jc w:val="both"/>
        <w:rPr>
          <w:sz w:val="20"/>
          <w:szCs w:val="20"/>
        </w:rPr>
      </w:pPr>
    </w:p>
    <w:p w14:paraId="0AEABEBC" w14:textId="77777777" w:rsidR="00873078" w:rsidRDefault="006C5944">
      <w:pPr>
        <w:jc w:val="center"/>
        <w:outlineLvl w:val="0"/>
      </w:pPr>
      <w:r>
        <w:rPr>
          <w:b/>
          <w:sz w:val="20"/>
          <w:szCs w:val="20"/>
        </w:rPr>
        <w:t>7. СРОК ДЕЙСТВИЯ ДОГОВОРА</w:t>
      </w:r>
    </w:p>
    <w:p w14:paraId="6AA3EE2A" w14:textId="3393C076" w:rsidR="00873078" w:rsidRDefault="006C5944">
      <w:pPr>
        <w:ind w:firstLine="567"/>
        <w:jc w:val="both"/>
        <w:outlineLvl w:val="0"/>
      </w:pPr>
      <w:r>
        <w:rPr>
          <w:sz w:val="20"/>
          <w:szCs w:val="20"/>
        </w:rPr>
        <w:t xml:space="preserve">7.1. Договор вступает в силу и становится обязательным для Сторон с момента подписания его обеими сторонами и действует до </w:t>
      </w:r>
      <w:r w:rsidR="00AA4DEE">
        <w:rPr>
          <w:b/>
          <w:bCs/>
          <w:sz w:val="20"/>
          <w:szCs w:val="20"/>
        </w:rPr>
        <w:t>_________</w:t>
      </w:r>
      <w:r w:rsidR="006B31AF">
        <w:rPr>
          <w:b/>
          <w:sz w:val="20"/>
          <w:szCs w:val="20"/>
        </w:rPr>
        <w:t>.2026</w:t>
      </w:r>
      <w:r>
        <w:rPr>
          <w:sz w:val="20"/>
          <w:szCs w:val="20"/>
        </w:rPr>
        <w:t> </w:t>
      </w:r>
      <w:r>
        <w:rPr>
          <w:b/>
          <w:sz w:val="20"/>
          <w:szCs w:val="20"/>
        </w:rPr>
        <w:t>г</w:t>
      </w:r>
      <w:r>
        <w:rPr>
          <w:sz w:val="20"/>
          <w:szCs w:val="20"/>
        </w:rPr>
        <w:t>., а в части исполнения сторонами обязательств по расчетам до их полного исполнения.</w:t>
      </w:r>
    </w:p>
    <w:p w14:paraId="2DF4A01E" w14:textId="77777777" w:rsidR="00873078" w:rsidRDefault="006C5944">
      <w:pPr>
        <w:ind w:firstLine="540"/>
        <w:jc w:val="both"/>
      </w:pPr>
      <w:r>
        <w:rPr>
          <w:sz w:val="20"/>
          <w:szCs w:val="20"/>
        </w:rPr>
        <w:t>7.2.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CAF7717" w14:textId="77777777" w:rsidR="00873078" w:rsidRDefault="00873078">
      <w:pPr>
        <w:jc w:val="both"/>
        <w:rPr>
          <w:sz w:val="20"/>
          <w:szCs w:val="20"/>
        </w:rPr>
      </w:pPr>
    </w:p>
    <w:p w14:paraId="12787F2E" w14:textId="77777777" w:rsidR="00873078" w:rsidRDefault="006C5944">
      <w:pPr>
        <w:keepNext/>
        <w:ind w:firstLine="567"/>
        <w:jc w:val="center"/>
      </w:pPr>
      <w:r>
        <w:rPr>
          <w:b/>
          <w:sz w:val="20"/>
          <w:szCs w:val="20"/>
        </w:rPr>
        <w:t>8. ПОРЯДОК РАЗРЕШЕНИЯ СПОРОВ</w:t>
      </w:r>
    </w:p>
    <w:p w14:paraId="33B3C8AD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 xml:space="preserve">8.1. Все споры, возникающие в связи с исполнением настоящего Договора, подлежат разрешению путем переговоров Сторон, в том числе в претензионном порядке. </w:t>
      </w:r>
    </w:p>
    <w:p w14:paraId="13265AD5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 xml:space="preserve">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Претензия рассматривается сторонами в течение 5 (пяти) рабочих дней со дня ее получения. </w:t>
      </w:r>
    </w:p>
    <w:p w14:paraId="417769E2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8.2. При неурегулировании Сторонами спора в досудебном порядке, спор разрешается в Арбитражном суде по месту нахождения Заказчика.</w:t>
      </w:r>
    </w:p>
    <w:p w14:paraId="1D25C80A" w14:textId="77777777" w:rsidR="00873078" w:rsidRDefault="006C5944">
      <w:pPr>
        <w:ind w:firstLine="567"/>
        <w:jc w:val="both"/>
      </w:pPr>
      <w:r>
        <w:rPr>
          <w:sz w:val="20"/>
          <w:szCs w:val="20"/>
        </w:rPr>
        <w:lastRenderedPageBreak/>
        <w:t>8.3. К отношениям Сторон по настоящему Договору и в связи с ним применяется законодательство Российской Федерации.</w:t>
      </w:r>
    </w:p>
    <w:p w14:paraId="4D77DF4E" w14:textId="77777777" w:rsidR="008A4CB4" w:rsidRDefault="008A4CB4">
      <w:pPr>
        <w:ind w:firstLine="567"/>
        <w:jc w:val="center"/>
        <w:rPr>
          <w:b/>
          <w:sz w:val="20"/>
          <w:szCs w:val="20"/>
        </w:rPr>
      </w:pPr>
    </w:p>
    <w:p w14:paraId="0ABE8B9B" w14:textId="77777777" w:rsidR="00873078" w:rsidRDefault="006C5944">
      <w:pPr>
        <w:ind w:firstLine="567"/>
        <w:jc w:val="center"/>
      </w:pPr>
      <w:r>
        <w:rPr>
          <w:b/>
          <w:sz w:val="20"/>
          <w:szCs w:val="20"/>
        </w:rPr>
        <w:t>9. ПРОЧИЕ УСЛОВИЯ</w:t>
      </w:r>
    </w:p>
    <w:p w14:paraId="4AFE6BBC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9.1.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1D77EE81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9.2. Все приложения к Договору являются его неотъемлемой частью.</w:t>
      </w:r>
    </w:p>
    <w:p w14:paraId="1D059139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 xml:space="preserve">9.3. К Договору прилагается: </w:t>
      </w:r>
    </w:p>
    <w:p w14:paraId="79A100AF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Приложение № 1 – Спецификация;</w:t>
      </w:r>
    </w:p>
    <w:p w14:paraId="30A436A1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 xml:space="preserve">Приложение № 2 – </w:t>
      </w:r>
      <w:r>
        <w:rPr>
          <w:rFonts w:ascii="Times New Roman" w:hAnsi="Times New Roman"/>
          <w:sz w:val="20"/>
          <w:szCs w:val="20"/>
        </w:rPr>
        <w:t>Описание объекта закупки (</w:t>
      </w:r>
      <w:r>
        <w:rPr>
          <w:sz w:val="20"/>
          <w:szCs w:val="20"/>
        </w:rPr>
        <w:t>Техническое задание).</w:t>
      </w:r>
    </w:p>
    <w:p w14:paraId="26D09E79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9.4. В случае изменения наименования, адреса места нахождения или банковских реквизитов Стороны, она письменно извещает об этом другую Сторону в течение пяти рабочих дней с даты такого изменения.</w:t>
      </w:r>
    </w:p>
    <w:p w14:paraId="2C5C5596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9.5. По согласованию Сторон в ходе исполнения Договора допускается снижение цены Договора без изменения предусмотренных Договором объема услуг их качества и иных условий Договора.</w:t>
      </w:r>
    </w:p>
    <w:p w14:paraId="6D4C15DC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9.6. 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14:paraId="1AEF85DF" w14:textId="77777777" w:rsidR="00873078" w:rsidRDefault="006C5944">
      <w:pPr>
        <w:ind w:firstLine="567"/>
        <w:jc w:val="both"/>
      </w:pPr>
      <w:r>
        <w:rPr>
          <w:sz w:val="20"/>
          <w:szCs w:val="20"/>
        </w:rPr>
        <w:t>9.7. Изменения и дополнения оформляются в письменном виде путем подписания Сторонами Дополнительного соглашения к Договору. Все приложения и Дополнительные соглашения являются неотъемлемой частью Договора. Дополнительное соглашение вступает в силу со дня подписания его Сторонами.</w:t>
      </w:r>
    </w:p>
    <w:p w14:paraId="71EF73AE" w14:textId="77777777" w:rsidR="00873078" w:rsidRDefault="00873078">
      <w:pPr>
        <w:ind w:firstLine="567"/>
        <w:jc w:val="both"/>
        <w:rPr>
          <w:color w:val="FF0000"/>
          <w:sz w:val="20"/>
          <w:szCs w:val="20"/>
        </w:rPr>
      </w:pPr>
    </w:p>
    <w:p w14:paraId="0A35D8D8" w14:textId="77777777" w:rsidR="00873078" w:rsidRDefault="006C5944">
      <w:pPr>
        <w:spacing w:line="276" w:lineRule="auto"/>
        <w:ind w:firstLine="567"/>
        <w:jc w:val="center"/>
      </w:pPr>
      <w:r>
        <w:rPr>
          <w:b/>
          <w:sz w:val="20"/>
          <w:szCs w:val="20"/>
        </w:rPr>
        <w:t xml:space="preserve">10. АДРЕСА МЕСТА НАХОЖДЕНИЯ, БАНКОВСКИЕ РЕКВИЗИТЫ И </w:t>
      </w:r>
    </w:p>
    <w:p w14:paraId="4ECC890B" w14:textId="77777777" w:rsidR="00873078" w:rsidRDefault="006C5944">
      <w:pPr>
        <w:spacing w:line="276" w:lineRule="auto"/>
        <w:ind w:firstLine="567"/>
        <w:jc w:val="center"/>
      </w:pPr>
      <w:r>
        <w:rPr>
          <w:b/>
          <w:sz w:val="20"/>
          <w:szCs w:val="20"/>
        </w:rPr>
        <w:t>ПОДПИСИ СТОРОН</w:t>
      </w:r>
    </w:p>
    <w:p w14:paraId="17B25C24" w14:textId="77777777" w:rsidR="00873078" w:rsidRDefault="00873078">
      <w:pPr>
        <w:spacing w:line="276" w:lineRule="auto"/>
        <w:ind w:firstLine="567"/>
        <w:jc w:val="center"/>
        <w:rPr>
          <w:b/>
          <w:sz w:val="20"/>
          <w:szCs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873078" w14:paraId="7F148D77" w14:textId="77777777">
        <w:trPr>
          <w:trHeight w:val="6471"/>
        </w:trPr>
        <w:tc>
          <w:tcPr>
            <w:tcW w:w="5210" w:type="dxa"/>
          </w:tcPr>
          <w:p w14:paraId="30858F32" w14:textId="77777777" w:rsidR="00873078" w:rsidRDefault="006C5944">
            <w:pPr>
              <w:jc w:val="center"/>
            </w:pPr>
            <w:r>
              <w:rPr>
                <w:b/>
                <w:color w:val="000000"/>
                <w:kern w:val="0"/>
                <w:sz w:val="20"/>
                <w:szCs w:val="20"/>
              </w:rPr>
              <w:t>ЗАКАЗЧИК:</w:t>
            </w:r>
          </w:p>
          <w:p w14:paraId="0ED33AE6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Коми (Главное управление МЧС России по Республике Коми)</w:t>
            </w:r>
          </w:p>
          <w:p w14:paraId="588732D7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Юридический адрес: 167983, Россия,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Респ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 xml:space="preserve"> Коми, Город Сыктывкар,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 xml:space="preserve"> Советская, д.9</w:t>
            </w:r>
          </w:p>
          <w:p w14:paraId="55B63F2A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Почтовый адрес: 167983, Россия,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Респ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 xml:space="preserve"> Коми, Город Сыктывкар,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ул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 xml:space="preserve"> Советская, д.9</w:t>
            </w:r>
          </w:p>
          <w:p w14:paraId="4BA21F06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ИНН 1101462050</w:t>
            </w:r>
          </w:p>
          <w:p w14:paraId="258D112F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КПП 110101001</w:t>
            </w:r>
          </w:p>
          <w:p w14:paraId="2FD8F00C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ОГРН 1041100434825</w:t>
            </w:r>
          </w:p>
          <w:p w14:paraId="307DCA23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ИКУ 11101462050110101001</w:t>
            </w:r>
          </w:p>
          <w:p w14:paraId="64C06905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Банковские реквизиты:</w:t>
            </w:r>
          </w:p>
          <w:p w14:paraId="4489C985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УФК по Республике Коми (Главное управление МЧС России по РК, л/с 03071784550), тек.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сч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 xml:space="preserve">. 03211643000000013207 в ВОЛГО-ВЯТСКОЕ ГУ БАНКА РОССИИ//УФК по Нижегородской области, г. Нижний Новгород, кор.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сч</w:t>
            </w:r>
            <w:proofErr w:type="spellEnd"/>
            <w:r>
              <w:rPr>
                <w:color w:val="000000"/>
                <w:kern w:val="0"/>
                <w:sz w:val="20"/>
                <w:szCs w:val="20"/>
              </w:rPr>
              <w:t>. 40102810745370000024, БИК 012202102</w:t>
            </w:r>
          </w:p>
          <w:p w14:paraId="7504D1F3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ОКТМО 87701000</w:t>
            </w:r>
          </w:p>
          <w:p w14:paraId="54F740ED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ОКОПФ 75104</w:t>
            </w:r>
          </w:p>
          <w:p w14:paraId="2C82A26F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ОКПО 08929020</w:t>
            </w:r>
          </w:p>
          <w:p w14:paraId="2A9E4A1A" w14:textId="368E63CB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Контактный телефон: 8212409800 доб.</w:t>
            </w:r>
            <w:r w:rsidR="00066AED">
              <w:rPr>
                <w:color w:val="000000"/>
                <w:kern w:val="0"/>
                <w:sz w:val="20"/>
                <w:szCs w:val="20"/>
              </w:rPr>
              <w:t>761</w:t>
            </w:r>
          </w:p>
          <w:p w14:paraId="158D8FC1" w14:textId="454FE910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Электронный адрес: </w:t>
            </w:r>
            <w:r w:rsidR="00066AED">
              <w:rPr>
                <w:color w:val="000000"/>
                <w:kern w:val="0"/>
                <w:sz w:val="20"/>
                <w:szCs w:val="20"/>
                <w:lang w:val="en-US"/>
              </w:rPr>
              <w:t>ok</w:t>
            </w:r>
            <w:r>
              <w:rPr>
                <w:color w:val="000000"/>
                <w:kern w:val="0"/>
                <w:sz w:val="20"/>
                <w:szCs w:val="20"/>
              </w:rPr>
              <w:t>@11.mchs.gov.ru</w:t>
            </w:r>
          </w:p>
          <w:p w14:paraId="72D09D73" w14:textId="77777777" w:rsidR="00873078" w:rsidRDefault="00873078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483549C6" w14:textId="77777777" w:rsidR="00873078" w:rsidRDefault="00873078">
            <w:pPr>
              <w:rPr>
                <w:sz w:val="20"/>
                <w:szCs w:val="20"/>
              </w:rPr>
            </w:pPr>
          </w:p>
          <w:p w14:paraId="3F5C1AA7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Заказчик</w:t>
            </w:r>
          </w:p>
          <w:p w14:paraId="4B775DD2" w14:textId="77777777" w:rsidR="00873078" w:rsidRDefault="00873078">
            <w:pPr>
              <w:rPr>
                <w:sz w:val="20"/>
                <w:szCs w:val="20"/>
              </w:rPr>
            </w:pPr>
          </w:p>
          <w:p w14:paraId="3D57235F" w14:textId="77777777" w:rsidR="00873078" w:rsidRDefault="00873078">
            <w:pPr>
              <w:rPr>
                <w:sz w:val="20"/>
                <w:szCs w:val="20"/>
              </w:rPr>
            </w:pPr>
          </w:p>
          <w:p w14:paraId="52F4C46F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________________А.А.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Пархомович</w:t>
            </w:r>
            <w:proofErr w:type="spellEnd"/>
          </w:p>
          <w:p w14:paraId="1320B6C3" w14:textId="77777777" w:rsidR="00873078" w:rsidRDefault="00873078">
            <w:pPr>
              <w:rPr>
                <w:sz w:val="20"/>
                <w:szCs w:val="20"/>
              </w:rPr>
            </w:pPr>
          </w:p>
          <w:p w14:paraId="6910018C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 М.П.</w:t>
            </w:r>
          </w:p>
        </w:tc>
        <w:tc>
          <w:tcPr>
            <w:tcW w:w="5103" w:type="dxa"/>
          </w:tcPr>
          <w:p w14:paraId="2618463B" w14:textId="77777777" w:rsidR="00873078" w:rsidRDefault="006C5944">
            <w:pPr>
              <w:ind w:firstLine="34"/>
              <w:jc w:val="center"/>
            </w:pPr>
            <w:r>
              <w:rPr>
                <w:b/>
                <w:color w:val="000000"/>
                <w:kern w:val="0"/>
                <w:sz w:val="20"/>
                <w:szCs w:val="20"/>
              </w:rPr>
              <w:t>ИСПОЛНИТЕЛЬ:</w:t>
            </w:r>
          </w:p>
          <w:p w14:paraId="0C4B0E44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14:paraId="366F0F76" w14:textId="77777777" w:rsidR="00873078" w:rsidRDefault="00873078">
            <w:pPr>
              <w:rPr>
                <w:sz w:val="20"/>
                <w:szCs w:val="20"/>
              </w:rPr>
            </w:pPr>
          </w:p>
          <w:p w14:paraId="5DB0E3A7" w14:textId="77777777" w:rsidR="00873078" w:rsidRDefault="00873078">
            <w:pPr>
              <w:rPr>
                <w:sz w:val="20"/>
                <w:szCs w:val="20"/>
              </w:rPr>
            </w:pPr>
          </w:p>
          <w:p w14:paraId="661A69F0" w14:textId="77777777" w:rsidR="00873078" w:rsidRDefault="00873078">
            <w:pPr>
              <w:rPr>
                <w:sz w:val="20"/>
                <w:szCs w:val="20"/>
              </w:rPr>
            </w:pPr>
          </w:p>
          <w:p w14:paraId="1E5F0816" w14:textId="77777777" w:rsidR="00873078" w:rsidRDefault="00873078">
            <w:pPr>
              <w:rPr>
                <w:sz w:val="20"/>
                <w:szCs w:val="20"/>
              </w:rPr>
            </w:pPr>
          </w:p>
          <w:p w14:paraId="3EC5FD0C" w14:textId="77777777" w:rsidR="00873078" w:rsidRDefault="00873078">
            <w:pPr>
              <w:rPr>
                <w:sz w:val="20"/>
                <w:szCs w:val="20"/>
              </w:rPr>
            </w:pPr>
          </w:p>
          <w:p w14:paraId="4C899305" w14:textId="77777777" w:rsidR="00873078" w:rsidRDefault="00873078">
            <w:pPr>
              <w:rPr>
                <w:sz w:val="20"/>
                <w:szCs w:val="20"/>
              </w:rPr>
            </w:pPr>
          </w:p>
          <w:p w14:paraId="54DA029A" w14:textId="77777777" w:rsidR="00873078" w:rsidRDefault="00873078">
            <w:pPr>
              <w:rPr>
                <w:sz w:val="20"/>
                <w:szCs w:val="20"/>
              </w:rPr>
            </w:pPr>
          </w:p>
          <w:p w14:paraId="4AA2BB57" w14:textId="77777777" w:rsidR="00873078" w:rsidRDefault="00873078">
            <w:pPr>
              <w:rPr>
                <w:sz w:val="20"/>
                <w:szCs w:val="20"/>
              </w:rPr>
            </w:pPr>
          </w:p>
          <w:p w14:paraId="5FF9D9F0" w14:textId="77777777" w:rsidR="00873078" w:rsidRDefault="00873078">
            <w:pPr>
              <w:rPr>
                <w:sz w:val="20"/>
                <w:szCs w:val="20"/>
              </w:rPr>
            </w:pPr>
          </w:p>
          <w:p w14:paraId="0F2AA428" w14:textId="77777777" w:rsidR="00873078" w:rsidRDefault="00873078">
            <w:pPr>
              <w:rPr>
                <w:sz w:val="20"/>
                <w:szCs w:val="20"/>
              </w:rPr>
            </w:pPr>
          </w:p>
          <w:p w14:paraId="71E84F72" w14:textId="77777777" w:rsidR="00873078" w:rsidRDefault="00873078">
            <w:pPr>
              <w:rPr>
                <w:sz w:val="20"/>
                <w:szCs w:val="20"/>
              </w:rPr>
            </w:pPr>
          </w:p>
          <w:p w14:paraId="783CBC1A" w14:textId="77777777" w:rsidR="00873078" w:rsidRDefault="00873078">
            <w:pPr>
              <w:rPr>
                <w:sz w:val="20"/>
                <w:szCs w:val="20"/>
              </w:rPr>
            </w:pPr>
          </w:p>
          <w:p w14:paraId="4D091CAB" w14:textId="77777777" w:rsidR="00873078" w:rsidRDefault="00873078">
            <w:pPr>
              <w:rPr>
                <w:sz w:val="20"/>
                <w:szCs w:val="20"/>
              </w:rPr>
            </w:pPr>
          </w:p>
          <w:p w14:paraId="719DA343" w14:textId="77777777" w:rsidR="00873078" w:rsidRDefault="00873078">
            <w:pPr>
              <w:rPr>
                <w:sz w:val="20"/>
                <w:szCs w:val="20"/>
              </w:rPr>
            </w:pPr>
          </w:p>
          <w:p w14:paraId="478D24B2" w14:textId="77777777" w:rsidR="00873078" w:rsidRDefault="00873078">
            <w:pPr>
              <w:rPr>
                <w:sz w:val="20"/>
                <w:szCs w:val="20"/>
              </w:rPr>
            </w:pPr>
          </w:p>
          <w:p w14:paraId="0CC5951D" w14:textId="77777777" w:rsidR="00873078" w:rsidRDefault="00873078">
            <w:pPr>
              <w:rPr>
                <w:sz w:val="20"/>
                <w:szCs w:val="20"/>
              </w:rPr>
            </w:pPr>
          </w:p>
          <w:p w14:paraId="12F621DA" w14:textId="77777777" w:rsidR="00873078" w:rsidRDefault="00873078">
            <w:pPr>
              <w:rPr>
                <w:sz w:val="20"/>
                <w:szCs w:val="20"/>
              </w:rPr>
            </w:pPr>
          </w:p>
          <w:p w14:paraId="077D5109" w14:textId="77777777" w:rsidR="00873078" w:rsidRDefault="00873078">
            <w:pPr>
              <w:rPr>
                <w:sz w:val="20"/>
                <w:szCs w:val="20"/>
              </w:rPr>
            </w:pPr>
          </w:p>
          <w:p w14:paraId="6D9A7985" w14:textId="77777777" w:rsidR="00873078" w:rsidRDefault="00873078">
            <w:pPr>
              <w:rPr>
                <w:sz w:val="20"/>
                <w:szCs w:val="20"/>
              </w:rPr>
            </w:pPr>
          </w:p>
          <w:p w14:paraId="5A34C672" w14:textId="77777777" w:rsidR="00873078" w:rsidRDefault="00873078">
            <w:pPr>
              <w:rPr>
                <w:sz w:val="20"/>
                <w:szCs w:val="20"/>
              </w:rPr>
            </w:pPr>
          </w:p>
          <w:p w14:paraId="35ADE93E" w14:textId="77777777" w:rsidR="00873078" w:rsidRDefault="00873078">
            <w:pPr>
              <w:rPr>
                <w:sz w:val="20"/>
                <w:szCs w:val="20"/>
              </w:rPr>
            </w:pPr>
          </w:p>
          <w:p w14:paraId="6BD9C397" w14:textId="77777777" w:rsidR="00873078" w:rsidRDefault="00873078">
            <w:pPr>
              <w:rPr>
                <w:sz w:val="20"/>
                <w:szCs w:val="20"/>
              </w:rPr>
            </w:pPr>
          </w:p>
          <w:p w14:paraId="1C31706B" w14:textId="77777777" w:rsidR="00873078" w:rsidRDefault="00873078">
            <w:pPr>
              <w:rPr>
                <w:sz w:val="20"/>
                <w:szCs w:val="20"/>
              </w:rPr>
            </w:pPr>
          </w:p>
          <w:p w14:paraId="2FB27663" w14:textId="77777777" w:rsidR="00873078" w:rsidRDefault="00873078">
            <w:pPr>
              <w:rPr>
                <w:sz w:val="20"/>
                <w:szCs w:val="20"/>
              </w:rPr>
            </w:pPr>
          </w:p>
          <w:p w14:paraId="6C7492AC" w14:textId="77777777" w:rsidR="00873078" w:rsidRDefault="00873078">
            <w:pPr>
              <w:rPr>
                <w:sz w:val="20"/>
                <w:szCs w:val="20"/>
              </w:rPr>
            </w:pPr>
          </w:p>
          <w:p w14:paraId="4F2BC11A" w14:textId="77777777" w:rsidR="00873078" w:rsidRDefault="00873078">
            <w:pPr>
              <w:rPr>
                <w:sz w:val="20"/>
                <w:szCs w:val="20"/>
              </w:rPr>
            </w:pPr>
          </w:p>
          <w:p w14:paraId="5C9BDC95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>Исполнитель</w:t>
            </w:r>
          </w:p>
          <w:p w14:paraId="626A2DAC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14:paraId="1E670EC1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14:paraId="72ADD1D6" w14:textId="77777777" w:rsidR="00873078" w:rsidRDefault="006C5944">
            <w:pPr>
              <w:widowControl w:val="0"/>
              <w:jc w:val="both"/>
            </w:pPr>
            <w:r>
              <w:rPr>
                <w:color w:val="000000"/>
                <w:kern w:val="0"/>
                <w:sz w:val="20"/>
                <w:szCs w:val="20"/>
              </w:rPr>
              <w:t>________________________</w:t>
            </w:r>
          </w:p>
          <w:p w14:paraId="1157E2C6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14:paraId="73A38C49" w14:textId="77777777" w:rsidR="00873078" w:rsidRDefault="006C5944">
            <w:r>
              <w:rPr>
                <w:color w:val="000000"/>
                <w:kern w:val="0"/>
                <w:sz w:val="20"/>
                <w:szCs w:val="20"/>
              </w:rPr>
              <w:t xml:space="preserve"> М.П.</w:t>
            </w:r>
          </w:p>
          <w:p w14:paraId="6449BBDC" w14:textId="77777777" w:rsidR="00873078" w:rsidRDefault="00873078"/>
          <w:p w14:paraId="7BB8E420" w14:textId="77777777" w:rsidR="00873078" w:rsidRDefault="00873078"/>
        </w:tc>
      </w:tr>
    </w:tbl>
    <w:p w14:paraId="52841985" w14:textId="77777777" w:rsidR="00873078" w:rsidRDefault="00873078">
      <w:pPr>
        <w:ind w:firstLine="708"/>
        <w:rPr>
          <w:sz w:val="20"/>
          <w:szCs w:val="20"/>
        </w:rPr>
      </w:pPr>
    </w:p>
    <w:p w14:paraId="30D3F6EF" w14:textId="77777777" w:rsidR="00873078" w:rsidRDefault="00873078">
      <w:pPr>
        <w:ind w:firstLine="708"/>
        <w:rPr>
          <w:sz w:val="20"/>
          <w:szCs w:val="20"/>
        </w:rPr>
      </w:pPr>
    </w:p>
    <w:p w14:paraId="4EB4ECB7" w14:textId="77777777" w:rsidR="008A4CB4" w:rsidRDefault="008A4CB4">
      <w:pPr>
        <w:ind w:firstLine="708"/>
        <w:rPr>
          <w:sz w:val="20"/>
          <w:szCs w:val="20"/>
        </w:rPr>
      </w:pPr>
    </w:p>
    <w:p w14:paraId="0DEA03AC" w14:textId="77777777" w:rsidR="008A4CB4" w:rsidRDefault="008A4CB4">
      <w:pPr>
        <w:ind w:firstLine="708"/>
        <w:rPr>
          <w:sz w:val="20"/>
          <w:szCs w:val="20"/>
        </w:rPr>
      </w:pPr>
    </w:p>
    <w:p w14:paraId="659B9322" w14:textId="77777777" w:rsidR="008A4CB4" w:rsidRDefault="008A4CB4">
      <w:pPr>
        <w:ind w:firstLine="708"/>
        <w:rPr>
          <w:sz w:val="20"/>
          <w:szCs w:val="20"/>
        </w:rPr>
      </w:pPr>
    </w:p>
    <w:p w14:paraId="1C685B4B" w14:textId="77777777" w:rsidR="00873078" w:rsidRDefault="006C5944">
      <w:pPr>
        <w:jc w:val="right"/>
      </w:pPr>
      <w:r>
        <w:rPr>
          <w:sz w:val="20"/>
          <w:szCs w:val="20"/>
        </w:rPr>
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к договору поставки товара</w:t>
      </w:r>
    </w:p>
    <w:p w14:paraId="6A82FAD9" w14:textId="1F93DEC8" w:rsidR="00873078" w:rsidRDefault="006C5944">
      <w:pPr>
        <w:jc w:val="right"/>
      </w:pPr>
      <w:r>
        <w:rPr>
          <w:sz w:val="20"/>
          <w:szCs w:val="20"/>
        </w:rPr>
        <w:t>от «_____» _________ 202</w:t>
      </w:r>
      <w:r w:rsidR="000730B9">
        <w:rPr>
          <w:sz w:val="20"/>
          <w:szCs w:val="20"/>
        </w:rPr>
        <w:t>6</w:t>
      </w:r>
      <w:r>
        <w:rPr>
          <w:sz w:val="20"/>
          <w:szCs w:val="20"/>
        </w:rPr>
        <w:t xml:space="preserve"> г № _____</w:t>
      </w:r>
    </w:p>
    <w:p w14:paraId="3DDE5649" w14:textId="77777777" w:rsidR="00873078" w:rsidRDefault="00873078">
      <w:pPr>
        <w:jc w:val="center"/>
        <w:rPr>
          <w:sz w:val="20"/>
          <w:szCs w:val="20"/>
        </w:rPr>
      </w:pPr>
    </w:p>
    <w:p w14:paraId="15A1073D" w14:textId="77777777" w:rsidR="00873078" w:rsidRDefault="006C5944">
      <w:pPr>
        <w:jc w:val="center"/>
      </w:pPr>
      <w:r>
        <w:rPr>
          <w:sz w:val="20"/>
          <w:szCs w:val="20"/>
        </w:rPr>
        <w:t>СПЕЦИФИКАЦИЯ</w:t>
      </w:r>
    </w:p>
    <w:p w14:paraId="5D9F6508" w14:textId="3A5CEA93" w:rsidR="00873078" w:rsidRDefault="006C5944">
      <w:pPr>
        <w:jc w:val="center"/>
      </w:pPr>
      <w:r>
        <w:rPr>
          <w:sz w:val="20"/>
          <w:szCs w:val="20"/>
        </w:rPr>
        <w:t xml:space="preserve">к Договору поставки товара </w:t>
      </w:r>
      <w:r w:rsidR="006B31AF">
        <w:rPr>
          <w:sz w:val="20"/>
          <w:szCs w:val="20"/>
        </w:rPr>
        <w:t>№ ___</w:t>
      </w:r>
      <w:proofErr w:type="gramStart"/>
      <w:r w:rsidR="006B31AF">
        <w:rPr>
          <w:sz w:val="20"/>
          <w:szCs w:val="20"/>
        </w:rPr>
        <w:t>_  от</w:t>
      </w:r>
      <w:proofErr w:type="gramEnd"/>
      <w:r w:rsidR="006B31AF">
        <w:rPr>
          <w:sz w:val="20"/>
          <w:szCs w:val="20"/>
        </w:rPr>
        <w:t xml:space="preserve"> ___.___.2026</w:t>
      </w:r>
      <w:r>
        <w:rPr>
          <w:sz w:val="20"/>
          <w:szCs w:val="20"/>
        </w:rPr>
        <w:t xml:space="preserve"> г.</w:t>
      </w:r>
    </w:p>
    <w:p w14:paraId="46F3D4C0" w14:textId="77777777" w:rsidR="00873078" w:rsidRDefault="00873078">
      <w:pPr>
        <w:jc w:val="center"/>
        <w:rPr>
          <w:sz w:val="20"/>
          <w:szCs w:val="20"/>
        </w:rPr>
      </w:pPr>
    </w:p>
    <w:p w14:paraId="1335925C" w14:textId="77777777" w:rsidR="00873078" w:rsidRDefault="006C5944">
      <w:pPr>
        <w:ind w:left="142"/>
        <w:jc w:val="both"/>
      </w:pPr>
      <w:r>
        <w:rPr>
          <w:sz w:val="20"/>
          <w:szCs w:val="20"/>
        </w:rPr>
        <w:t xml:space="preserve">       Исполнитель обязуется передать Заказчику, а Заказчик принять и оплатить нижеследующий Товар:</w:t>
      </w:r>
    </w:p>
    <w:p w14:paraId="093C8747" w14:textId="77777777" w:rsidR="00873078" w:rsidRDefault="00873078">
      <w:pPr>
        <w:ind w:left="426"/>
        <w:jc w:val="both"/>
        <w:rPr>
          <w:sz w:val="20"/>
          <w:szCs w:val="20"/>
        </w:rPr>
      </w:pPr>
    </w:p>
    <w:tbl>
      <w:tblPr>
        <w:tblW w:w="10243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237"/>
        <w:gridCol w:w="570"/>
        <w:gridCol w:w="4292"/>
        <w:gridCol w:w="630"/>
        <w:gridCol w:w="205"/>
        <w:gridCol w:w="667"/>
        <w:gridCol w:w="1015"/>
        <w:gridCol w:w="973"/>
        <w:gridCol w:w="1654"/>
      </w:tblGrid>
      <w:tr w:rsidR="00873078" w14:paraId="789B41AA" w14:textId="77777777" w:rsidTr="0018039A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5694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56EB" w14:textId="77777777" w:rsidR="00873078" w:rsidRDefault="006C594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п/п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1F41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Товара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F10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E240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75E3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Цена, руб.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47A1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Сумма,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DE1" w14:textId="77777777" w:rsidR="00873078" w:rsidRDefault="006C594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Адрес поставки</w:t>
            </w:r>
          </w:p>
        </w:tc>
      </w:tr>
      <w:tr w:rsidR="00873078" w14:paraId="02DB97CA" w14:textId="77777777" w:rsidTr="0018039A">
        <w:trPr>
          <w:trHeight w:val="506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80C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8A6C6" w14:textId="77777777" w:rsidR="00873078" w:rsidRDefault="00873078">
            <w:pPr>
              <w:numPr>
                <w:ilvl w:val="0"/>
                <w:numId w:val="1"/>
              </w:numPr>
              <w:tabs>
                <w:tab w:val="left" w:pos="0"/>
              </w:tabs>
              <w:ind w:left="0" w:right="340" w:firstLine="284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2E1DB" w14:textId="41F98BD4" w:rsidR="00873078" w:rsidRPr="006B31AF" w:rsidRDefault="00873078" w:rsidP="00153A51">
            <w:pPr>
              <w:ind w:firstLine="127"/>
              <w:rPr>
                <w:rStyle w:val="InternetLink"/>
                <w:rFonts w:ascii="Times New Roman" w:hAnsi="Times New Roman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F65FF" w14:textId="36AA6536" w:rsidR="00873078" w:rsidRDefault="00873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8E6DE" w14:textId="37F7C0C0" w:rsidR="00873078" w:rsidRDefault="00873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969B" w14:textId="3A144DC1" w:rsidR="00873078" w:rsidRPr="00E43EE8" w:rsidRDefault="00873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7AED9" w14:textId="24A71D1B" w:rsidR="00873078" w:rsidRPr="00E43EE8" w:rsidRDefault="00873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8694" w14:textId="33678005" w:rsidR="00873078" w:rsidRDefault="00873078">
            <w:pPr>
              <w:jc w:val="center"/>
              <w:rPr>
                <w:sz w:val="20"/>
                <w:szCs w:val="20"/>
              </w:rPr>
            </w:pPr>
          </w:p>
        </w:tc>
      </w:tr>
      <w:tr w:rsidR="006612B3" w14:paraId="5309A0B7" w14:textId="77777777" w:rsidTr="0018039A">
        <w:trPr>
          <w:trHeight w:val="506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383" w14:textId="77777777" w:rsidR="006612B3" w:rsidRDefault="006612B3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36672" w14:textId="77777777" w:rsidR="006612B3" w:rsidRDefault="006612B3">
            <w:pPr>
              <w:numPr>
                <w:ilvl w:val="0"/>
                <w:numId w:val="1"/>
              </w:numPr>
              <w:tabs>
                <w:tab w:val="left" w:pos="0"/>
              </w:tabs>
              <w:ind w:left="0" w:right="340" w:firstLine="284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E038D" w14:textId="77777777" w:rsidR="006612B3" w:rsidRDefault="006612B3" w:rsidP="00153A51">
            <w:pPr>
              <w:ind w:firstLine="127"/>
              <w:rPr>
                <w:rStyle w:val="InternetLink"/>
                <w:rFonts w:ascii="Times New Roman" w:hAnsi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AED6D" w14:textId="77777777" w:rsidR="006612B3" w:rsidRDefault="006612B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320B9" w14:textId="77777777" w:rsidR="006612B3" w:rsidRDefault="006612B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46E7" w14:textId="77777777" w:rsidR="006612B3" w:rsidRPr="00E43EE8" w:rsidRDefault="0066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BE2C2" w14:textId="77777777" w:rsidR="006612B3" w:rsidRPr="00E43EE8" w:rsidRDefault="0066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1A52" w14:textId="77777777" w:rsidR="006612B3" w:rsidRDefault="006612B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73078" w14:paraId="55EFE12B" w14:textId="77777777" w:rsidTr="0018039A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074" w14:textId="77777777" w:rsidR="00873078" w:rsidRDefault="0087307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95F217" w14:textId="77777777" w:rsidR="00873078" w:rsidRPr="00E43EE8" w:rsidRDefault="006C5944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E43EE8">
              <w:rPr>
                <w:kern w:val="0"/>
                <w:sz w:val="20"/>
                <w:szCs w:val="20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7545EE" w14:textId="1D761B3C" w:rsidR="00873078" w:rsidRPr="00E43EE8" w:rsidRDefault="008730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92AE" w14:textId="77777777" w:rsidR="00873078" w:rsidRDefault="00873078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73078" w14:paraId="546FEA72" w14:textId="77777777" w:rsidTr="0018039A">
        <w:tc>
          <w:tcPr>
            <w:tcW w:w="5729" w:type="dxa"/>
            <w:gridSpan w:val="4"/>
            <w:shd w:val="clear" w:color="auto" w:fill="auto"/>
            <w:tcMar>
              <w:top w:w="55" w:type="dxa"/>
              <w:bottom w:w="55" w:type="dxa"/>
            </w:tcMar>
          </w:tcPr>
          <w:p w14:paraId="6E9E2528" w14:textId="77777777" w:rsidR="00873078" w:rsidRDefault="00873078">
            <w:pPr>
              <w:rPr>
                <w:sz w:val="20"/>
                <w:szCs w:val="20"/>
              </w:rPr>
            </w:pPr>
          </w:p>
          <w:p w14:paraId="44045702" w14:textId="77777777" w:rsidR="00873078" w:rsidRDefault="00873078">
            <w:pPr>
              <w:rPr>
                <w:sz w:val="20"/>
                <w:szCs w:val="20"/>
              </w:rPr>
            </w:pPr>
          </w:p>
          <w:p w14:paraId="758ABBB8" w14:textId="77777777" w:rsidR="00873078" w:rsidRDefault="00873078">
            <w:pPr>
              <w:rPr>
                <w:sz w:val="20"/>
                <w:szCs w:val="20"/>
              </w:rPr>
            </w:pPr>
          </w:p>
          <w:p w14:paraId="6650736F" w14:textId="77777777" w:rsidR="00873078" w:rsidRDefault="00873078">
            <w:pPr>
              <w:rPr>
                <w:sz w:val="20"/>
                <w:szCs w:val="20"/>
              </w:rPr>
            </w:pPr>
          </w:p>
          <w:p w14:paraId="37695140" w14:textId="77777777" w:rsidR="00873078" w:rsidRDefault="006C5944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Заказчик</w:t>
            </w:r>
          </w:p>
          <w:p w14:paraId="5E5EDB9D" w14:textId="77777777" w:rsidR="00873078" w:rsidRDefault="00873078">
            <w:pPr>
              <w:rPr>
                <w:sz w:val="20"/>
                <w:szCs w:val="20"/>
              </w:rPr>
            </w:pPr>
          </w:p>
          <w:p w14:paraId="781C0E4B" w14:textId="77777777" w:rsidR="00873078" w:rsidRDefault="00873078">
            <w:pPr>
              <w:rPr>
                <w:sz w:val="20"/>
                <w:szCs w:val="20"/>
              </w:rPr>
            </w:pPr>
          </w:p>
          <w:p w14:paraId="675D418A" w14:textId="77777777" w:rsidR="00873078" w:rsidRDefault="006C5944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________________ А.А. </w:t>
            </w:r>
            <w:proofErr w:type="spellStart"/>
            <w:r>
              <w:rPr>
                <w:color w:val="000000"/>
                <w:kern w:val="0"/>
                <w:sz w:val="20"/>
                <w:szCs w:val="20"/>
              </w:rPr>
              <w:t>Пархомович</w:t>
            </w:r>
            <w:proofErr w:type="spellEnd"/>
          </w:p>
          <w:p w14:paraId="7FA8335B" w14:textId="77777777" w:rsidR="00873078" w:rsidRDefault="00873078">
            <w:pPr>
              <w:rPr>
                <w:sz w:val="20"/>
                <w:szCs w:val="20"/>
              </w:rPr>
            </w:pPr>
          </w:p>
          <w:p w14:paraId="72C71D4C" w14:textId="77777777" w:rsidR="00873078" w:rsidRDefault="00873078">
            <w:pPr>
              <w:rPr>
                <w:sz w:val="20"/>
                <w:szCs w:val="20"/>
              </w:rPr>
            </w:pPr>
          </w:p>
          <w:p w14:paraId="5BBBD489" w14:textId="77777777" w:rsidR="00873078" w:rsidRDefault="006C5944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М.П.</w:t>
            </w:r>
          </w:p>
          <w:p w14:paraId="4FD56336" w14:textId="77777777" w:rsidR="00873078" w:rsidRDefault="00873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4"/>
            <w:shd w:val="clear" w:color="auto" w:fill="auto"/>
            <w:tcMar>
              <w:top w:w="55" w:type="dxa"/>
              <w:bottom w:w="55" w:type="dxa"/>
            </w:tcMar>
          </w:tcPr>
          <w:p w14:paraId="484BE77B" w14:textId="77777777" w:rsidR="00873078" w:rsidRDefault="00873078">
            <w:pPr>
              <w:rPr>
                <w:sz w:val="20"/>
                <w:szCs w:val="20"/>
              </w:rPr>
            </w:pPr>
          </w:p>
          <w:p w14:paraId="22FC43DC" w14:textId="77777777" w:rsidR="00873078" w:rsidRDefault="00873078">
            <w:pPr>
              <w:rPr>
                <w:sz w:val="20"/>
                <w:szCs w:val="20"/>
              </w:rPr>
            </w:pPr>
          </w:p>
          <w:p w14:paraId="42C41129" w14:textId="77777777" w:rsidR="00873078" w:rsidRDefault="00873078">
            <w:pPr>
              <w:rPr>
                <w:sz w:val="20"/>
                <w:szCs w:val="20"/>
              </w:rPr>
            </w:pPr>
          </w:p>
          <w:p w14:paraId="76D31B3F" w14:textId="77777777" w:rsidR="00873078" w:rsidRDefault="00873078">
            <w:pPr>
              <w:rPr>
                <w:sz w:val="20"/>
                <w:szCs w:val="20"/>
              </w:rPr>
            </w:pPr>
          </w:p>
          <w:p w14:paraId="1BC9396C" w14:textId="77777777" w:rsidR="00873078" w:rsidRDefault="006C5944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Исполнитель</w:t>
            </w:r>
          </w:p>
          <w:p w14:paraId="11ACAFB1" w14:textId="77777777" w:rsidR="00873078" w:rsidRDefault="00873078">
            <w:pPr>
              <w:rPr>
                <w:sz w:val="20"/>
                <w:szCs w:val="20"/>
              </w:rPr>
            </w:pPr>
          </w:p>
          <w:p w14:paraId="28DCC968" w14:textId="77777777" w:rsidR="00873078" w:rsidRDefault="00873078">
            <w:pPr>
              <w:rPr>
                <w:sz w:val="20"/>
                <w:szCs w:val="20"/>
              </w:rPr>
            </w:pPr>
          </w:p>
          <w:p w14:paraId="392765C9" w14:textId="77777777" w:rsidR="00873078" w:rsidRDefault="006C59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____________</w:t>
            </w:r>
          </w:p>
          <w:p w14:paraId="3778A30A" w14:textId="77777777" w:rsidR="00873078" w:rsidRDefault="00873078">
            <w:pPr>
              <w:rPr>
                <w:sz w:val="20"/>
                <w:szCs w:val="20"/>
              </w:rPr>
            </w:pPr>
          </w:p>
          <w:p w14:paraId="2A139A5D" w14:textId="77777777" w:rsidR="00873078" w:rsidRDefault="006C5944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М.П.</w:t>
            </w:r>
          </w:p>
        </w:tc>
        <w:tc>
          <w:tcPr>
            <w:tcW w:w="1654" w:type="dxa"/>
            <w:tcMar>
              <w:top w:w="55" w:type="dxa"/>
              <w:bottom w:w="55" w:type="dxa"/>
            </w:tcMar>
          </w:tcPr>
          <w:p w14:paraId="4D15B28F" w14:textId="77777777" w:rsidR="00873078" w:rsidRDefault="00873078">
            <w:pPr>
              <w:rPr>
                <w:sz w:val="20"/>
                <w:szCs w:val="20"/>
              </w:rPr>
            </w:pPr>
          </w:p>
        </w:tc>
      </w:tr>
    </w:tbl>
    <w:p w14:paraId="6481F0BA" w14:textId="77777777" w:rsidR="00873078" w:rsidRDefault="00873078">
      <w:pPr>
        <w:rPr>
          <w:sz w:val="20"/>
          <w:szCs w:val="20"/>
        </w:rPr>
      </w:pPr>
    </w:p>
    <w:p w14:paraId="67FCFD30" w14:textId="77777777" w:rsidR="00873078" w:rsidRDefault="00873078">
      <w:pPr>
        <w:rPr>
          <w:sz w:val="20"/>
          <w:szCs w:val="20"/>
        </w:rPr>
      </w:pPr>
    </w:p>
    <w:p w14:paraId="6F8A10AC" w14:textId="77777777" w:rsidR="00873078" w:rsidRDefault="00873078">
      <w:pPr>
        <w:rPr>
          <w:sz w:val="20"/>
          <w:szCs w:val="20"/>
        </w:rPr>
      </w:pPr>
    </w:p>
    <w:p w14:paraId="1EAE8874" w14:textId="77777777" w:rsidR="00873078" w:rsidRDefault="00873078">
      <w:pPr>
        <w:rPr>
          <w:sz w:val="20"/>
          <w:szCs w:val="20"/>
        </w:rPr>
      </w:pPr>
    </w:p>
    <w:p w14:paraId="28B58842" w14:textId="77777777" w:rsidR="00873078" w:rsidRDefault="00873078">
      <w:pPr>
        <w:rPr>
          <w:sz w:val="20"/>
          <w:szCs w:val="20"/>
        </w:rPr>
      </w:pPr>
    </w:p>
    <w:p w14:paraId="573915B4" w14:textId="77777777" w:rsidR="00873078" w:rsidRDefault="00873078">
      <w:pPr>
        <w:rPr>
          <w:sz w:val="20"/>
          <w:szCs w:val="20"/>
        </w:rPr>
      </w:pPr>
    </w:p>
    <w:p w14:paraId="44029067" w14:textId="77777777" w:rsidR="00873078" w:rsidRDefault="00873078">
      <w:pPr>
        <w:rPr>
          <w:sz w:val="20"/>
          <w:szCs w:val="20"/>
        </w:rPr>
        <w:sectPr w:rsidR="00873078"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docGrid w:linePitch="100"/>
        </w:sectPr>
      </w:pPr>
    </w:p>
    <w:p w14:paraId="316A9C7B" w14:textId="77777777" w:rsidR="006B7702" w:rsidRPr="00CE6E27" w:rsidRDefault="006B7702" w:rsidP="006B770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E6E27">
        <w:rPr>
          <w:sz w:val="20"/>
          <w:szCs w:val="20"/>
        </w:rPr>
        <w:lastRenderedPageBreak/>
        <w:t xml:space="preserve">Приложение 2 </w:t>
      </w:r>
    </w:p>
    <w:p w14:paraId="6201E516" w14:textId="77777777" w:rsidR="006B7702" w:rsidRPr="00A06E6B" w:rsidRDefault="006B7702" w:rsidP="006B770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06E6B">
        <w:rPr>
          <w:sz w:val="20"/>
          <w:szCs w:val="20"/>
        </w:rPr>
        <w:t xml:space="preserve">к договору </w:t>
      </w:r>
      <w:r>
        <w:rPr>
          <w:sz w:val="20"/>
          <w:szCs w:val="20"/>
        </w:rPr>
        <w:t>поставки товара</w:t>
      </w:r>
    </w:p>
    <w:p w14:paraId="7DBE64FD" w14:textId="66D796FF" w:rsidR="006B7702" w:rsidRPr="00A06E6B" w:rsidRDefault="006B7702" w:rsidP="006B770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06E6B">
        <w:rPr>
          <w:sz w:val="20"/>
          <w:szCs w:val="20"/>
        </w:rPr>
        <w:t xml:space="preserve">от «_____» _________ </w:t>
      </w:r>
      <w:r>
        <w:rPr>
          <w:sz w:val="20"/>
          <w:szCs w:val="20"/>
        </w:rPr>
        <w:t>202</w:t>
      </w:r>
      <w:r w:rsidR="000730B9">
        <w:rPr>
          <w:sz w:val="20"/>
          <w:szCs w:val="20"/>
        </w:rPr>
        <w:t>6</w:t>
      </w:r>
      <w:r w:rsidRPr="00A06E6B">
        <w:rPr>
          <w:sz w:val="20"/>
          <w:szCs w:val="20"/>
        </w:rPr>
        <w:t xml:space="preserve"> г № _____</w:t>
      </w:r>
    </w:p>
    <w:p w14:paraId="0C35429D" w14:textId="77777777" w:rsidR="006B7702" w:rsidRPr="00CE6E27" w:rsidRDefault="006B7702" w:rsidP="006B7702">
      <w:pPr>
        <w:pStyle w:val="1"/>
        <w:ind w:right="125"/>
        <w:jc w:val="center"/>
        <w:rPr>
          <w:sz w:val="24"/>
        </w:rPr>
      </w:pPr>
    </w:p>
    <w:p w14:paraId="72492885" w14:textId="77777777" w:rsidR="006B7702" w:rsidRDefault="006B7702" w:rsidP="006B7702">
      <w:pPr>
        <w:pStyle w:val="1"/>
        <w:ind w:right="125"/>
        <w:jc w:val="center"/>
        <w:rPr>
          <w:sz w:val="24"/>
        </w:rPr>
      </w:pPr>
    </w:p>
    <w:p w14:paraId="7BA46BF3" w14:textId="77777777" w:rsidR="006B7702" w:rsidRPr="002F6AE9" w:rsidRDefault="006B7702" w:rsidP="006B7702">
      <w:pPr>
        <w:pStyle w:val="1"/>
        <w:ind w:right="125"/>
        <w:jc w:val="center"/>
        <w:rPr>
          <w:sz w:val="24"/>
        </w:rPr>
      </w:pPr>
      <w:r w:rsidRPr="002F6AE9">
        <w:rPr>
          <w:sz w:val="24"/>
        </w:rPr>
        <w:t>ТЕХНИЧЕСКОЕ ЗАДАНИЕ</w:t>
      </w:r>
    </w:p>
    <w:p w14:paraId="6DCE505F" w14:textId="77777777" w:rsidR="006B7702" w:rsidRDefault="006B7702" w:rsidP="006B7702">
      <w:pPr>
        <w:jc w:val="right"/>
      </w:pPr>
    </w:p>
    <w:p w14:paraId="1EEE3989" w14:textId="77777777" w:rsidR="006B7702" w:rsidRPr="0029697F" w:rsidRDefault="006B7702" w:rsidP="006B7702">
      <w:pPr>
        <w:widowControl w:val="0"/>
        <w:tabs>
          <w:tab w:val="left" w:pos="1373"/>
        </w:tabs>
        <w:autoSpaceDE w:val="0"/>
        <w:autoSpaceDN w:val="0"/>
        <w:adjustRightInd w:val="0"/>
        <w:ind w:firstLine="709"/>
        <w:contextualSpacing/>
        <w:jc w:val="both"/>
        <w:rPr>
          <w:b/>
          <w:kern w:val="28"/>
        </w:rPr>
      </w:pPr>
      <w:r w:rsidRPr="0029697F">
        <w:rPr>
          <w:b/>
          <w:kern w:val="28"/>
        </w:rPr>
        <w:t>Требования к качеству, техническим характеристикам товара, к функциональным характеристикам (потребительским свойствам), и иные требования, связанные с определением соответствия потребностям заказчика.</w:t>
      </w:r>
    </w:p>
    <w:p w14:paraId="3421FB56" w14:textId="77777777" w:rsidR="00873078" w:rsidRDefault="00873078">
      <w:pPr>
        <w:pStyle w:val="ListParagraph1"/>
        <w:tabs>
          <w:tab w:val="left" w:pos="573"/>
        </w:tabs>
        <w:ind w:left="283"/>
        <w:rPr>
          <w:sz w:val="20"/>
          <w:szCs w:val="20"/>
        </w:rPr>
      </w:pPr>
    </w:p>
    <w:p w14:paraId="16B3DF6C" w14:textId="77777777" w:rsidR="00873078" w:rsidRDefault="00873078"/>
    <w:p w14:paraId="0D8EE929" w14:textId="6B9B6278" w:rsidR="00873078" w:rsidRPr="002037DA" w:rsidRDefault="000730B9" w:rsidP="002037DA">
      <w:pPr>
        <w:pStyle w:val="a4"/>
        <w:suppressAutoHyphens/>
        <w:ind w:left="561"/>
        <w:jc w:val="both"/>
      </w:pPr>
      <w:r>
        <w:t>ЖК-т</w:t>
      </w:r>
      <w:r w:rsidR="00D415DD">
        <w:t xml:space="preserve">елевизор </w:t>
      </w:r>
      <w:r w:rsidR="00D415DD">
        <w:rPr>
          <w:lang w:val="en-US"/>
        </w:rPr>
        <w:t>LG</w:t>
      </w:r>
      <w:r w:rsidR="00D415DD" w:rsidRPr="00D415DD">
        <w:t xml:space="preserve"> 50</w:t>
      </w:r>
      <w:r w:rsidR="00D415DD">
        <w:rPr>
          <w:lang w:val="en-US"/>
        </w:rPr>
        <w:t>QNED</w:t>
      </w:r>
      <w:r w:rsidR="00D415DD" w:rsidRPr="00D415DD">
        <w:t>70</w:t>
      </w:r>
      <w:r w:rsidR="00D415DD">
        <w:rPr>
          <w:lang w:val="en-US"/>
        </w:rPr>
        <w:t>A</w:t>
      </w:r>
      <w:r w:rsidR="00D415DD" w:rsidRPr="00D415DD">
        <w:t>6</w:t>
      </w:r>
      <w:r w:rsidR="00D415DD">
        <w:rPr>
          <w:lang w:val="en-US"/>
        </w:rPr>
        <w:t>A</w:t>
      </w:r>
      <w:r w:rsidR="002037DA" w:rsidRPr="002037DA">
        <w:t xml:space="preserve"> (</w:t>
      </w:r>
      <w:r w:rsidR="002037DA">
        <w:t>или эквивалент)</w:t>
      </w:r>
      <w:r w:rsidR="006C5944">
        <w:t>:</w:t>
      </w:r>
      <w:r w:rsidR="006C5944" w:rsidRPr="002037DA">
        <w:t xml:space="preserve"> </w:t>
      </w:r>
    </w:p>
    <w:p w14:paraId="3E9382D7" w14:textId="77777777" w:rsidR="00873078" w:rsidRPr="002037DA" w:rsidRDefault="00873078"/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5"/>
        <w:gridCol w:w="4350"/>
      </w:tblGrid>
      <w:tr w:rsidR="00873078" w14:paraId="0310C543" w14:textId="77777777" w:rsidTr="00FD5920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3C0F4DBE" w14:textId="77777777" w:rsidR="00873078" w:rsidRDefault="006C5944">
            <w:pPr>
              <w:jc w:val="center"/>
            </w:pPr>
            <w:bookmarkStart w:id="0" w:name="_GoBack"/>
            <w:r>
              <w:rPr>
                <w:b/>
              </w:rPr>
              <w:t>Наименование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bottom"/>
          </w:tcPr>
          <w:p w14:paraId="3226517C" w14:textId="77777777" w:rsidR="00873078" w:rsidRDefault="006C5944">
            <w:pPr>
              <w:jc w:val="center"/>
            </w:pPr>
            <w:r>
              <w:rPr>
                <w:b/>
              </w:rPr>
              <w:t>Показатель</w:t>
            </w:r>
          </w:p>
        </w:tc>
      </w:tr>
      <w:tr w:rsidR="006C45BE" w14:paraId="43C0FD9D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5B6AF" w14:textId="11F3F1BE" w:rsidR="006C45BE" w:rsidRPr="0002290C" w:rsidRDefault="00D415DD" w:rsidP="000D6911">
            <w:pPr>
              <w:ind w:left="203"/>
            </w:pPr>
            <w:r>
              <w:t>Диагональ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4606" w14:textId="37136594" w:rsidR="006C45BE" w:rsidRPr="00D415DD" w:rsidRDefault="00D415DD" w:rsidP="000D6911">
            <w:pPr>
              <w:ind w:left="203"/>
            </w:pPr>
            <w:r>
              <w:rPr>
                <w:lang w:val="en-US"/>
              </w:rPr>
              <w:t xml:space="preserve">50 </w:t>
            </w:r>
            <w:r>
              <w:t>дюймов</w:t>
            </w:r>
          </w:p>
        </w:tc>
      </w:tr>
      <w:tr w:rsidR="00BC2BDD" w14:paraId="601450AD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4051" w14:textId="18DB151A" w:rsidR="00BC2BDD" w:rsidRPr="0002290C" w:rsidRDefault="00D415DD" w:rsidP="00BC2BDD">
            <w:pPr>
              <w:ind w:left="203"/>
            </w:pPr>
            <w:r>
              <w:t>Разрешение экрана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B3A31" w14:textId="7A485831" w:rsidR="00BC2BDD" w:rsidRPr="00D415DD" w:rsidRDefault="00D415DD" w:rsidP="0002290C">
            <w:pPr>
              <w:ind w:left="203"/>
              <w:rPr>
                <w:lang w:val="en-US"/>
              </w:rPr>
            </w:pPr>
            <w:r>
              <w:t xml:space="preserve">3840*2160 (4К </w:t>
            </w:r>
            <w:r>
              <w:rPr>
                <w:lang w:val="en-US"/>
              </w:rPr>
              <w:t>UHD)</w:t>
            </w:r>
          </w:p>
        </w:tc>
      </w:tr>
      <w:tr w:rsidR="006C45BE" w14:paraId="4F586626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3A6B5" w14:textId="564B8D63" w:rsidR="006C45BE" w:rsidRPr="0002290C" w:rsidRDefault="00D415DD" w:rsidP="000D6911">
            <w:pPr>
              <w:ind w:left="203"/>
            </w:pPr>
            <w:r>
              <w:t>Тип подсветки экрана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F6B69" w14:textId="6F15C7CD" w:rsidR="006C45BE" w:rsidRPr="00D415DD" w:rsidRDefault="00D415DD" w:rsidP="000D6911">
            <w:pPr>
              <w:ind w:left="203"/>
              <w:rPr>
                <w:lang w:val="en-US"/>
              </w:rPr>
            </w:pPr>
            <w:r>
              <w:rPr>
                <w:lang w:val="en-US"/>
              </w:rPr>
              <w:t>Direct LED</w:t>
            </w:r>
          </w:p>
        </w:tc>
      </w:tr>
      <w:tr w:rsidR="003628A5" w14:paraId="5C2081D9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2E341" w14:textId="13DA98B1" w:rsidR="003628A5" w:rsidRPr="003628A5" w:rsidRDefault="003628A5" w:rsidP="000D6911">
            <w:pPr>
              <w:ind w:left="203"/>
            </w:pPr>
            <w:r>
              <w:t>Операционная система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259A" w14:textId="2CC22511" w:rsidR="003628A5" w:rsidRDefault="003628A5" w:rsidP="000D6911">
            <w:pPr>
              <w:ind w:left="20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webOS</w:t>
            </w:r>
            <w:proofErr w:type="spellEnd"/>
          </w:p>
        </w:tc>
      </w:tr>
      <w:tr w:rsidR="00245E4B" w14:paraId="417C56D7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5C3FF" w14:textId="0A1FD501" w:rsidR="00245E4B" w:rsidRDefault="00245E4B" w:rsidP="000D6911">
            <w:pPr>
              <w:ind w:left="203"/>
            </w:pPr>
            <w:r>
              <w:t>Звук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CDD23" w14:textId="408B2DD9" w:rsidR="00245E4B" w:rsidRPr="00245E4B" w:rsidRDefault="00245E4B" w:rsidP="000D6911">
            <w:pPr>
              <w:ind w:left="203"/>
            </w:pPr>
            <w:r>
              <w:rPr>
                <w:lang w:val="en-US"/>
              </w:rPr>
              <w:t xml:space="preserve">20 </w:t>
            </w:r>
            <w:r>
              <w:t>Вт</w:t>
            </w:r>
          </w:p>
        </w:tc>
      </w:tr>
      <w:tr w:rsidR="006C45BE" w14:paraId="485992D3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A5C60" w14:textId="61FC4C0D" w:rsidR="006C45BE" w:rsidRPr="00D415DD" w:rsidRDefault="00D415DD" w:rsidP="000D6911">
            <w:pPr>
              <w:ind w:left="203"/>
              <w:rPr>
                <w:lang w:val="en-US"/>
              </w:rPr>
            </w:pPr>
            <w:r>
              <w:rPr>
                <w:lang w:val="en-US"/>
              </w:rPr>
              <w:t>Smart TV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6A160" w14:textId="39129B90" w:rsidR="006C45BE" w:rsidRPr="00D415DD" w:rsidRDefault="00D415DD" w:rsidP="000D6911">
            <w:pPr>
              <w:ind w:left="203"/>
            </w:pPr>
            <w:r>
              <w:t>Наличие</w:t>
            </w:r>
          </w:p>
        </w:tc>
      </w:tr>
      <w:tr w:rsidR="006C45BE" w14:paraId="26E282DA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33AF0" w14:textId="6CE3FE13" w:rsidR="006C45BE" w:rsidRPr="00D415DD" w:rsidRDefault="00D415DD" w:rsidP="000D6911">
            <w:pPr>
              <w:ind w:left="203"/>
              <w:rPr>
                <w:lang w:val="en-US"/>
              </w:rPr>
            </w:pPr>
            <w:r>
              <w:rPr>
                <w:lang w:val="en-US"/>
              </w:rPr>
              <w:t>WI-FI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8EDAB" w14:textId="42F37E5A" w:rsidR="006C45BE" w:rsidRPr="0002290C" w:rsidRDefault="00D415DD" w:rsidP="000D6911">
            <w:pPr>
              <w:ind w:left="203"/>
            </w:pPr>
            <w:r>
              <w:t>Наличие</w:t>
            </w:r>
          </w:p>
        </w:tc>
      </w:tr>
      <w:tr w:rsidR="006C45BE" w14:paraId="4C5F59CF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4EECE" w14:textId="3C59D399" w:rsidR="006C45BE" w:rsidRPr="00D415DD" w:rsidRDefault="00D415DD" w:rsidP="000D6911">
            <w:pPr>
              <w:ind w:left="203"/>
              <w:rPr>
                <w:lang w:val="en-US"/>
              </w:rPr>
            </w:pPr>
            <w:r>
              <w:t xml:space="preserve">Порт </w:t>
            </w:r>
            <w:r>
              <w:rPr>
                <w:lang w:val="en-US"/>
              </w:rPr>
              <w:t>USB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A6346" w14:textId="31128351" w:rsidR="006C45BE" w:rsidRPr="0002290C" w:rsidRDefault="00D415DD" w:rsidP="000D6911">
            <w:pPr>
              <w:ind w:left="203"/>
            </w:pPr>
            <w:r>
              <w:t>Наличие</w:t>
            </w:r>
          </w:p>
        </w:tc>
      </w:tr>
      <w:tr w:rsidR="006612B3" w14:paraId="0C611796" w14:textId="77777777" w:rsidTr="00D3097D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B346A" w14:textId="3AFC44DA" w:rsidR="006612B3" w:rsidRDefault="006612B3" w:rsidP="000D6911">
            <w:pPr>
              <w:ind w:left="203"/>
            </w:pPr>
            <w:r>
              <w:t>количество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6CF08" w14:textId="4152E772" w:rsidR="006612B3" w:rsidRDefault="006612B3" w:rsidP="000D6911">
            <w:pPr>
              <w:ind w:left="203"/>
            </w:pPr>
            <w:r>
              <w:t>1 штука</w:t>
            </w:r>
          </w:p>
        </w:tc>
      </w:tr>
      <w:bookmarkEnd w:id="0"/>
    </w:tbl>
    <w:p w14:paraId="4BEC9F16" w14:textId="77777777" w:rsidR="00873078" w:rsidRDefault="00873078">
      <w:pPr>
        <w:rPr>
          <w:lang w:val="en-US"/>
        </w:rPr>
      </w:pPr>
    </w:p>
    <w:p w14:paraId="718A3635" w14:textId="77777777" w:rsidR="006612B3" w:rsidRPr="006612B3" w:rsidRDefault="006612B3" w:rsidP="006612B3">
      <w:pPr>
        <w:ind w:left="563"/>
        <w:rPr>
          <w:sz w:val="20"/>
          <w:szCs w:val="20"/>
        </w:rPr>
      </w:pPr>
    </w:p>
    <w:p w14:paraId="5E4E8544" w14:textId="300D3611" w:rsidR="006612B3" w:rsidRPr="006612B3" w:rsidRDefault="006612B3" w:rsidP="006612B3">
      <w:pPr>
        <w:ind w:left="563"/>
        <w:rPr>
          <w:sz w:val="20"/>
          <w:szCs w:val="20"/>
        </w:rPr>
      </w:pPr>
      <w:r w:rsidRPr="006612B3">
        <w:rPr>
          <w:sz w:val="20"/>
          <w:szCs w:val="20"/>
        </w:rPr>
        <w:t xml:space="preserve">ЖК-телевизор </w:t>
      </w:r>
      <w:r w:rsidRPr="006612B3">
        <w:rPr>
          <w:sz w:val="20"/>
          <w:szCs w:val="20"/>
          <w:lang w:val="en-US"/>
        </w:rPr>
        <w:t>SAMSUNG</w:t>
      </w:r>
      <w:r w:rsidRPr="006612B3">
        <w:rPr>
          <w:sz w:val="20"/>
          <w:szCs w:val="20"/>
        </w:rPr>
        <w:t xml:space="preserve"> </w:t>
      </w:r>
      <w:r w:rsidRPr="006612B3">
        <w:rPr>
          <w:sz w:val="20"/>
          <w:szCs w:val="20"/>
          <w:lang w:val="en-US"/>
        </w:rPr>
        <w:t>UE</w:t>
      </w:r>
      <w:r w:rsidRPr="006612B3">
        <w:rPr>
          <w:sz w:val="20"/>
          <w:szCs w:val="20"/>
        </w:rPr>
        <w:t>32</w:t>
      </w:r>
      <w:r w:rsidRPr="006612B3">
        <w:rPr>
          <w:sz w:val="20"/>
          <w:szCs w:val="20"/>
          <w:lang w:val="en-US"/>
        </w:rPr>
        <w:t>F</w:t>
      </w:r>
      <w:r w:rsidRPr="006612B3">
        <w:rPr>
          <w:sz w:val="20"/>
          <w:szCs w:val="20"/>
        </w:rPr>
        <w:t>600</w:t>
      </w:r>
      <w:r w:rsidRPr="006612B3">
        <w:rPr>
          <w:sz w:val="20"/>
          <w:szCs w:val="20"/>
          <w:lang w:val="en-US"/>
        </w:rPr>
        <w:t>FUXRU</w:t>
      </w:r>
      <w:r w:rsidRPr="006612B3">
        <w:rPr>
          <w:sz w:val="20"/>
          <w:szCs w:val="20"/>
        </w:rPr>
        <w:t xml:space="preserve"> (или эквивалент): </w:t>
      </w:r>
    </w:p>
    <w:p w14:paraId="055B5ED8" w14:textId="77777777" w:rsidR="006612B3" w:rsidRPr="006612B3" w:rsidRDefault="006612B3" w:rsidP="006612B3">
      <w:pPr>
        <w:ind w:left="563"/>
        <w:rPr>
          <w:sz w:val="20"/>
          <w:szCs w:val="20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5"/>
        <w:gridCol w:w="4350"/>
      </w:tblGrid>
      <w:tr w:rsidR="006612B3" w:rsidRPr="006612B3" w14:paraId="5929663C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1D522F7B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bottom"/>
          </w:tcPr>
          <w:p w14:paraId="74F43F32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b/>
                <w:sz w:val="20"/>
                <w:szCs w:val="20"/>
              </w:rPr>
              <w:t>Показатель</w:t>
            </w:r>
          </w:p>
        </w:tc>
      </w:tr>
      <w:tr w:rsidR="006612B3" w:rsidRPr="006612B3" w14:paraId="66E7EF9D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FC6B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Диагональ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4892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  <w:lang w:val="en-US"/>
              </w:rPr>
              <w:t xml:space="preserve">32 </w:t>
            </w:r>
            <w:r w:rsidRPr="006612B3">
              <w:rPr>
                <w:sz w:val="20"/>
                <w:szCs w:val="20"/>
              </w:rPr>
              <w:t>дюйма</w:t>
            </w:r>
          </w:p>
        </w:tc>
      </w:tr>
      <w:tr w:rsidR="006612B3" w:rsidRPr="006612B3" w14:paraId="3E14B48A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04D6C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1DF3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r w:rsidRPr="006612B3">
              <w:rPr>
                <w:sz w:val="20"/>
                <w:szCs w:val="20"/>
              </w:rPr>
              <w:t>1920*1080 (</w:t>
            </w:r>
            <w:proofErr w:type="spellStart"/>
            <w:r w:rsidRPr="006612B3">
              <w:rPr>
                <w:sz w:val="20"/>
                <w:szCs w:val="20"/>
                <w:lang w:val="en-US"/>
              </w:rPr>
              <w:t>FullHD</w:t>
            </w:r>
            <w:proofErr w:type="spellEnd"/>
            <w:r w:rsidRPr="006612B3">
              <w:rPr>
                <w:sz w:val="20"/>
                <w:szCs w:val="20"/>
                <w:lang w:val="en-US"/>
              </w:rPr>
              <w:t>)</w:t>
            </w:r>
          </w:p>
        </w:tc>
      </w:tr>
      <w:tr w:rsidR="006612B3" w:rsidRPr="006612B3" w14:paraId="0AC7EAAF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EF3FD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Тип подсветки экрана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134B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r w:rsidRPr="006612B3">
              <w:rPr>
                <w:sz w:val="20"/>
                <w:szCs w:val="20"/>
                <w:lang w:val="en-US"/>
              </w:rPr>
              <w:t>Direct LED</w:t>
            </w:r>
          </w:p>
        </w:tc>
      </w:tr>
      <w:tr w:rsidR="006612B3" w:rsidRPr="006612B3" w14:paraId="68833D83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E529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2877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proofErr w:type="spellStart"/>
            <w:r w:rsidRPr="006612B3">
              <w:rPr>
                <w:sz w:val="20"/>
                <w:szCs w:val="20"/>
                <w:lang w:val="en-US"/>
              </w:rPr>
              <w:t>Tizen</w:t>
            </w:r>
            <w:proofErr w:type="spellEnd"/>
          </w:p>
        </w:tc>
      </w:tr>
      <w:tr w:rsidR="006612B3" w:rsidRPr="006612B3" w14:paraId="3B3C5064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BB418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Звук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A69B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10 Вт (2х5 Вт)</w:t>
            </w:r>
          </w:p>
        </w:tc>
      </w:tr>
      <w:tr w:rsidR="006612B3" w:rsidRPr="006612B3" w14:paraId="4AB49649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DC21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r w:rsidRPr="006612B3">
              <w:rPr>
                <w:sz w:val="20"/>
                <w:szCs w:val="20"/>
                <w:lang w:val="en-US"/>
              </w:rPr>
              <w:t>Smart TV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A29F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Наличие</w:t>
            </w:r>
          </w:p>
        </w:tc>
      </w:tr>
      <w:tr w:rsidR="006612B3" w:rsidRPr="006612B3" w14:paraId="57FF9959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65746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r w:rsidRPr="006612B3">
              <w:rPr>
                <w:sz w:val="20"/>
                <w:szCs w:val="20"/>
                <w:lang w:val="en-US"/>
              </w:rPr>
              <w:t>WI-FI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EC95B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Наличие</w:t>
            </w:r>
          </w:p>
        </w:tc>
      </w:tr>
      <w:tr w:rsidR="006612B3" w:rsidRPr="006612B3" w14:paraId="0C868490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ADDC0" w14:textId="77777777" w:rsidR="006612B3" w:rsidRPr="006612B3" w:rsidRDefault="006612B3" w:rsidP="006612B3">
            <w:pPr>
              <w:ind w:left="563"/>
              <w:rPr>
                <w:sz w:val="20"/>
                <w:szCs w:val="20"/>
                <w:lang w:val="en-US"/>
              </w:rPr>
            </w:pPr>
            <w:r w:rsidRPr="006612B3">
              <w:rPr>
                <w:sz w:val="20"/>
                <w:szCs w:val="20"/>
              </w:rPr>
              <w:t xml:space="preserve">Порт </w:t>
            </w:r>
            <w:r w:rsidRPr="006612B3"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9D03D" w14:textId="77777777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 w:rsidRPr="006612B3">
              <w:rPr>
                <w:sz w:val="20"/>
                <w:szCs w:val="20"/>
              </w:rPr>
              <w:t>Наличие</w:t>
            </w:r>
          </w:p>
        </w:tc>
      </w:tr>
      <w:tr w:rsidR="006612B3" w:rsidRPr="006612B3" w14:paraId="64FB2802" w14:textId="77777777" w:rsidTr="00251EFA">
        <w:trPr>
          <w:trHeight w:val="300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44A5E" w14:textId="5239A5F6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5BFC9" w14:textId="08A0B46C" w:rsidR="006612B3" w:rsidRPr="006612B3" w:rsidRDefault="006612B3" w:rsidP="006612B3">
            <w:pPr>
              <w:ind w:left="5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штуки</w:t>
            </w:r>
          </w:p>
        </w:tc>
      </w:tr>
    </w:tbl>
    <w:p w14:paraId="1F9837F8" w14:textId="77777777" w:rsidR="006612B3" w:rsidRPr="006612B3" w:rsidRDefault="006612B3" w:rsidP="006612B3">
      <w:pPr>
        <w:ind w:left="563"/>
        <w:rPr>
          <w:sz w:val="20"/>
          <w:szCs w:val="20"/>
          <w:lang w:val="en-US"/>
        </w:rPr>
      </w:pPr>
    </w:p>
    <w:p w14:paraId="4F9FE5D5" w14:textId="77777777" w:rsidR="00873078" w:rsidRPr="006612B3" w:rsidRDefault="00873078">
      <w:pPr>
        <w:ind w:left="563"/>
        <w:rPr>
          <w:sz w:val="20"/>
          <w:szCs w:val="20"/>
        </w:rPr>
      </w:pPr>
    </w:p>
    <w:p w14:paraId="0E0433D0" w14:textId="77777777" w:rsidR="00F37872" w:rsidRPr="00810C39" w:rsidRDefault="00F37872" w:rsidP="00F37872">
      <w:pPr>
        <w:autoSpaceDE w:val="0"/>
        <w:autoSpaceDN w:val="0"/>
        <w:adjustRightInd w:val="0"/>
        <w:ind w:firstLine="567"/>
        <w:jc w:val="both"/>
      </w:pPr>
      <w:r w:rsidRPr="00810C39">
        <w:t xml:space="preserve">1. Предлагаемый к поставке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иметь каких-либо обременений (не быть предметом залога, </w:t>
      </w:r>
      <w:r>
        <w:t>не состоять под арестом и т.п.).</w:t>
      </w:r>
      <w:r w:rsidRPr="00810C39">
        <w:t xml:space="preserve"> </w:t>
      </w:r>
    </w:p>
    <w:p w14:paraId="52446B0F" w14:textId="77777777" w:rsidR="00F37872" w:rsidRPr="00552CCA" w:rsidRDefault="00F37872" w:rsidP="00F37872">
      <w:pPr>
        <w:pStyle w:val="1"/>
        <w:shd w:val="clear" w:color="auto" w:fill="FFFFFF"/>
        <w:spacing w:beforeAutospacing="0" w:afterAutospacing="0"/>
        <w:ind w:firstLine="567"/>
        <w:jc w:val="both"/>
        <w:textAlignment w:val="baseline"/>
        <w:rPr>
          <w:b w:val="0"/>
          <w:bCs/>
          <w:kern w:val="0"/>
          <w:sz w:val="24"/>
        </w:rPr>
      </w:pPr>
      <w:r w:rsidRPr="00552CCA">
        <w:rPr>
          <w:b w:val="0"/>
          <w:bCs/>
          <w:kern w:val="0"/>
          <w:sz w:val="24"/>
        </w:rPr>
        <w:t xml:space="preserve">2. Поставщик гарантирует, что Товар соответствует требованиям к качеству и маркировке, установленным нормативными актами </w:t>
      </w:r>
      <w:r>
        <w:rPr>
          <w:b w:val="0"/>
          <w:bCs/>
          <w:kern w:val="0"/>
          <w:sz w:val="24"/>
        </w:rPr>
        <w:t>Р</w:t>
      </w:r>
      <w:r w:rsidRPr="00552CCA">
        <w:rPr>
          <w:b w:val="0"/>
          <w:bCs/>
          <w:kern w:val="0"/>
          <w:sz w:val="24"/>
        </w:rPr>
        <w:t xml:space="preserve">оссийской Федерации. Поставляемый товар должен быть надлежащим образом сертифицирован, полностью укомплектованным, исправным и годным к эксплуатации, не иметь дефектов, связанных с конструкцией, материалами и функционированием </w:t>
      </w:r>
      <w:r w:rsidRPr="00552CCA">
        <w:rPr>
          <w:b w:val="0"/>
          <w:bCs/>
          <w:kern w:val="0"/>
          <w:sz w:val="24"/>
        </w:rPr>
        <w:lastRenderedPageBreak/>
        <w:t>при штатном использовании. Товар по своему функциональному назначению и применению должен подходить к объекту установки товара.</w:t>
      </w:r>
    </w:p>
    <w:p w14:paraId="25CBF6A4" w14:textId="77777777" w:rsidR="00F37872" w:rsidRDefault="00F37872" w:rsidP="00F37872">
      <w:pPr>
        <w:tabs>
          <w:tab w:val="left" w:pos="1373"/>
        </w:tabs>
        <w:autoSpaceDE w:val="0"/>
        <w:adjustRightInd w:val="0"/>
        <w:ind w:firstLine="567"/>
        <w:contextualSpacing/>
        <w:jc w:val="both"/>
      </w:pPr>
      <w:r w:rsidRPr="00810C39">
        <w:t xml:space="preserve">3. </w:t>
      </w:r>
      <w:r w:rsidRPr="00272237">
        <w:t>Данная гарантия действительна в течение 12 (</w:t>
      </w:r>
      <w:r>
        <w:t>д</w:t>
      </w:r>
      <w:r w:rsidRPr="00272237">
        <w:t>венадцат</w:t>
      </w:r>
      <w:r>
        <w:t>и</w:t>
      </w:r>
      <w:r w:rsidRPr="00272237">
        <w:t>) месяцев после подписания Акта приемки поставленного Товара.</w:t>
      </w:r>
      <w:r w:rsidRPr="00552CCA">
        <w:t xml:space="preserve"> </w:t>
      </w:r>
      <w:r w:rsidRPr="00F17525">
        <w:t xml:space="preserve">Обязательства по гарантийному ремонту, обслуживанию, замене товара в течение гарантийного срока несет непосредственно Поставщик. </w:t>
      </w:r>
    </w:p>
    <w:p w14:paraId="50720761" w14:textId="17B7C993" w:rsidR="00F37872" w:rsidRPr="00810C39" w:rsidRDefault="00F37872" w:rsidP="00032B64">
      <w:pPr>
        <w:tabs>
          <w:tab w:val="left" w:pos="1373"/>
        </w:tabs>
        <w:autoSpaceDE w:val="0"/>
        <w:adjustRightInd w:val="0"/>
        <w:ind w:firstLine="567"/>
        <w:contextualSpacing/>
        <w:jc w:val="both"/>
      </w:pPr>
      <w:r w:rsidRPr="00F17525">
        <w:t>4. Одновременно с поставкой товара</w:t>
      </w:r>
      <w:r w:rsidRPr="00810C39">
        <w:t xml:space="preserve"> Поставщик обязан передать Заказчику надлежащим образом оформленные сопроводительные документы в соответствии с законодательством Российской Федерации. Поставщик должен гарантировать качество предоставляемого товара. Гарантии качества должны включать в себя замену некачественного товара, в течение гарантийного срока. Поставщик обеспечивает за свой счет </w:t>
      </w:r>
      <w:r w:rsidRPr="0070070C">
        <w:t xml:space="preserve">замену товара </w:t>
      </w:r>
      <w:r>
        <w:t xml:space="preserve">с дефектом </w:t>
      </w:r>
      <w:r w:rsidRPr="0070070C">
        <w:t>на новый в течение 72 часов.</w:t>
      </w:r>
      <w:r w:rsidRPr="00810C39">
        <w:t xml:space="preserve"> </w:t>
      </w:r>
    </w:p>
    <w:p w14:paraId="41920096" w14:textId="07647AAF" w:rsidR="00F37872" w:rsidRPr="00552CCA" w:rsidRDefault="00032B64" w:rsidP="00F37872">
      <w:pPr>
        <w:autoSpaceDE w:val="0"/>
        <w:autoSpaceDN w:val="0"/>
        <w:adjustRightInd w:val="0"/>
        <w:ind w:firstLine="567"/>
        <w:jc w:val="both"/>
      </w:pPr>
      <w:r>
        <w:t>5</w:t>
      </w:r>
      <w:r w:rsidR="00F37872" w:rsidRPr="00810C39">
        <w:t xml:space="preserve">. Поставка товара осуществляется силами поставщика </w:t>
      </w:r>
      <w:r w:rsidR="00F37872" w:rsidRPr="00552CCA">
        <w:t>по адресу: 167026, Республика Коми, г. Сыктывкар, ул. Советская, дом 9</w:t>
      </w:r>
      <w:r w:rsidR="00632259">
        <w:t>.</w:t>
      </w:r>
    </w:p>
    <w:p w14:paraId="192D46FF" w14:textId="219C0F59" w:rsidR="00F37872" w:rsidRDefault="00032B64" w:rsidP="00F37872">
      <w:pPr>
        <w:tabs>
          <w:tab w:val="left" w:pos="0"/>
        </w:tabs>
        <w:ind w:firstLine="567"/>
        <w:jc w:val="both"/>
      </w:pPr>
      <w:r>
        <w:t>6</w:t>
      </w:r>
      <w:r w:rsidR="00F37872" w:rsidRPr="00810C39">
        <w:t>. Товар должен быть поставлен в упаковке (таре), обеспечивающей защиту товаров от их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14:paraId="7B992A11" w14:textId="77777777" w:rsidR="006B7702" w:rsidRDefault="006B7702" w:rsidP="006B7702">
      <w:pPr>
        <w:tabs>
          <w:tab w:val="left" w:pos="0"/>
        </w:tabs>
        <w:ind w:firstLine="567"/>
        <w:jc w:val="both"/>
        <w:rPr>
          <w:szCs w:val="22"/>
        </w:rPr>
      </w:pPr>
    </w:p>
    <w:p w14:paraId="3DEFBFB1" w14:textId="77777777" w:rsidR="006B7702" w:rsidRDefault="006B7702" w:rsidP="006B7702">
      <w:pPr>
        <w:tabs>
          <w:tab w:val="left" w:pos="0"/>
        </w:tabs>
        <w:ind w:firstLine="567"/>
        <w:jc w:val="both"/>
        <w:rPr>
          <w:szCs w:val="22"/>
        </w:rPr>
      </w:pPr>
    </w:p>
    <w:p w14:paraId="52EA0D3D" w14:textId="77777777" w:rsidR="00E26CCA" w:rsidRDefault="00E26CCA" w:rsidP="006B7702">
      <w:pPr>
        <w:tabs>
          <w:tab w:val="left" w:pos="0"/>
        </w:tabs>
        <w:ind w:firstLine="567"/>
        <w:jc w:val="both"/>
        <w:rPr>
          <w:szCs w:val="22"/>
        </w:rPr>
      </w:pPr>
    </w:p>
    <w:p w14:paraId="3199CA56" w14:textId="44AC68F0" w:rsidR="006B7702" w:rsidRDefault="006B7702" w:rsidP="006B7702">
      <w:pPr>
        <w:tabs>
          <w:tab w:val="left" w:pos="0"/>
        </w:tabs>
        <w:jc w:val="both"/>
        <w:rPr>
          <w:szCs w:val="22"/>
        </w:rPr>
      </w:pPr>
      <w:r>
        <w:rPr>
          <w:szCs w:val="22"/>
        </w:rPr>
        <w:t xml:space="preserve">Старший </w:t>
      </w:r>
      <w:r w:rsidR="00626B1C">
        <w:rPr>
          <w:szCs w:val="22"/>
        </w:rPr>
        <w:t>инспектор</w:t>
      </w:r>
      <w:r>
        <w:rPr>
          <w:szCs w:val="22"/>
        </w:rPr>
        <w:t xml:space="preserve"> отделения </w:t>
      </w:r>
      <w:r w:rsidR="00626B1C">
        <w:rPr>
          <w:szCs w:val="22"/>
        </w:rPr>
        <w:t>ВР и ПКН ОКВР и ПО</w:t>
      </w:r>
    </w:p>
    <w:p w14:paraId="73F40155" w14:textId="44A5EC1D" w:rsidR="006B7702" w:rsidRDefault="006B7702" w:rsidP="006B7702">
      <w:r>
        <w:rPr>
          <w:szCs w:val="22"/>
        </w:rPr>
        <w:t xml:space="preserve">Главного управления МЧС России по Республике Коми                     </w:t>
      </w:r>
      <w:r w:rsidR="00626B1C">
        <w:rPr>
          <w:szCs w:val="22"/>
        </w:rPr>
        <w:t xml:space="preserve">                              Н.Н. Горшков</w:t>
      </w:r>
    </w:p>
    <w:p w14:paraId="72E40DA4" w14:textId="77777777" w:rsidR="006B7702" w:rsidRDefault="006B7702" w:rsidP="006B7702">
      <w:pPr>
        <w:rPr>
          <w:sz w:val="22"/>
          <w:szCs w:val="22"/>
        </w:rPr>
      </w:pPr>
    </w:p>
    <w:p w14:paraId="31EC3ED8" w14:textId="77777777" w:rsidR="00873078" w:rsidRDefault="00873078">
      <w:pPr>
        <w:tabs>
          <w:tab w:val="left" w:pos="0"/>
        </w:tabs>
        <w:jc w:val="both"/>
      </w:pPr>
    </w:p>
    <w:sectPr w:rsidR="00873078">
      <w:footerReference w:type="even" r:id="rId8"/>
      <w:footerReference w:type="default" r:id="rId9"/>
      <w:footerReference w:type="first" r:id="rId10"/>
      <w:pgSz w:w="11906" w:h="16838"/>
      <w:pgMar w:top="709" w:right="560" w:bottom="766" w:left="1091" w:header="0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78BE" w14:textId="77777777" w:rsidR="00BD028D" w:rsidRDefault="00BD028D">
      <w:r>
        <w:separator/>
      </w:r>
    </w:p>
  </w:endnote>
  <w:endnote w:type="continuationSeparator" w:id="0">
    <w:p w14:paraId="509A768E" w14:textId="77777777" w:rsidR="00BD028D" w:rsidRDefault="00BD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swiss"/>
    <w:pitch w:val="variable"/>
    <w:sig w:usb0="00000003" w:usb1="4000001F" w:usb2="08000029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B6000" w14:textId="77777777" w:rsidR="00873078" w:rsidRDefault="0087307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43680" w14:textId="77777777" w:rsidR="00873078" w:rsidRDefault="00873078">
    <w:pPr>
      <w:pStyle w:val="a9"/>
      <w:jc w:val="center"/>
    </w:pPr>
  </w:p>
  <w:p w14:paraId="06BBAAB0" w14:textId="77777777" w:rsidR="00873078" w:rsidRDefault="0087307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55FD7" w14:textId="77777777" w:rsidR="00873078" w:rsidRDefault="008730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8050A" w14:textId="77777777" w:rsidR="00BD028D" w:rsidRDefault="00BD028D">
      <w:r>
        <w:separator/>
      </w:r>
    </w:p>
  </w:footnote>
  <w:footnote w:type="continuationSeparator" w:id="0">
    <w:p w14:paraId="035D68D1" w14:textId="77777777" w:rsidR="00BD028D" w:rsidRDefault="00BD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14758"/>
    <w:multiLevelType w:val="multilevel"/>
    <w:tmpl w:val="6DDC2070"/>
    <w:lvl w:ilvl="0">
      <w:start w:val="1"/>
      <w:numFmt w:val="decimal"/>
      <w:lvlText w:val="%1."/>
      <w:lvlJc w:val="left"/>
      <w:pPr>
        <w:tabs>
          <w:tab w:val="num" w:pos="0"/>
        </w:tabs>
        <w:ind w:left="563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7438DD"/>
    <w:multiLevelType w:val="multilevel"/>
    <w:tmpl w:val="8E2A4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4313F8"/>
    <w:multiLevelType w:val="multilevel"/>
    <w:tmpl w:val="9604A5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78"/>
    <w:rsid w:val="00017272"/>
    <w:rsid w:val="0002290C"/>
    <w:rsid w:val="00032B64"/>
    <w:rsid w:val="00066AED"/>
    <w:rsid w:val="000730B9"/>
    <w:rsid w:val="000A16F5"/>
    <w:rsid w:val="000D6911"/>
    <w:rsid w:val="00153A51"/>
    <w:rsid w:val="0018039A"/>
    <w:rsid w:val="001A30DA"/>
    <w:rsid w:val="002037DA"/>
    <w:rsid w:val="00245E4B"/>
    <w:rsid w:val="00252228"/>
    <w:rsid w:val="0031249C"/>
    <w:rsid w:val="00331A50"/>
    <w:rsid w:val="003628A5"/>
    <w:rsid w:val="003F5142"/>
    <w:rsid w:val="00480912"/>
    <w:rsid w:val="00515D5F"/>
    <w:rsid w:val="005652F5"/>
    <w:rsid w:val="005C4033"/>
    <w:rsid w:val="00626B1C"/>
    <w:rsid w:val="00632259"/>
    <w:rsid w:val="00643A59"/>
    <w:rsid w:val="006612B3"/>
    <w:rsid w:val="006B31AF"/>
    <w:rsid w:val="006B7702"/>
    <w:rsid w:val="006C45BE"/>
    <w:rsid w:val="006C5944"/>
    <w:rsid w:val="006D1A92"/>
    <w:rsid w:val="006E506E"/>
    <w:rsid w:val="00702DCC"/>
    <w:rsid w:val="0073226F"/>
    <w:rsid w:val="00797EBC"/>
    <w:rsid w:val="007D47EB"/>
    <w:rsid w:val="00873078"/>
    <w:rsid w:val="008A4CB4"/>
    <w:rsid w:val="008D7FB5"/>
    <w:rsid w:val="00930DE3"/>
    <w:rsid w:val="00947B1D"/>
    <w:rsid w:val="009820E3"/>
    <w:rsid w:val="009D5F56"/>
    <w:rsid w:val="009D7E9A"/>
    <w:rsid w:val="009F1C4C"/>
    <w:rsid w:val="00A3325B"/>
    <w:rsid w:val="00AA4DEE"/>
    <w:rsid w:val="00AD3BE2"/>
    <w:rsid w:val="00AD3DF2"/>
    <w:rsid w:val="00AF645E"/>
    <w:rsid w:val="00B52B3B"/>
    <w:rsid w:val="00B7257F"/>
    <w:rsid w:val="00BA2FF9"/>
    <w:rsid w:val="00BC2BDD"/>
    <w:rsid w:val="00BC31EE"/>
    <w:rsid w:val="00BD028D"/>
    <w:rsid w:val="00BE488B"/>
    <w:rsid w:val="00C10544"/>
    <w:rsid w:val="00C44733"/>
    <w:rsid w:val="00C75253"/>
    <w:rsid w:val="00C95E90"/>
    <w:rsid w:val="00CA40E1"/>
    <w:rsid w:val="00CF502A"/>
    <w:rsid w:val="00D415DD"/>
    <w:rsid w:val="00E156B5"/>
    <w:rsid w:val="00E26CCA"/>
    <w:rsid w:val="00E43EE8"/>
    <w:rsid w:val="00EB52A1"/>
    <w:rsid w:val="00EF1BAF"/>
    <w:rsid w:val="00F024E2"/>
    <w:rsid w:val="00F37872"/>
    <w:rsid w:val="00F611FC"/>
    <w:rsid w:val="00FD5920"/>
    <w:rsid w:val="00FD5CE2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335A"/>
  <w15:docId w15:val="{8A47FC4D-AEDB-42DD-9AC9-41156C06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Autospacing="1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a3">
    <w:name w:val="Абзац списка Знак"/>
    <w:basedOn w:val="a0"/>
    <w:link w:val="a4"/>
    <w:qFormat/>
    <w:rsid w:val="0099681C"/>
    <w:rPr>
      <w:rFonts w:ascii="Times New Roman" w:eastAsia="Times New Roman" w:hAnsi="Times New Roman" w:cs="Times New Roman"/>
      <w:color w:val="000000"/>
      <w:kern w:val="0"/>
      <w:szCs w:val="20"/>
      <w:lang w:eastAsia="ru-RU" w:bidi="ar-SA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4">
    <w:name w:val="List Paragraph"/>
    <w:basedOn w:val="a"/>
    <w:link w:val="a3"/>
    <w:qFormat/>
    <w:rsid w:val="0099681C"/>
    <w:pPr>
      <w:suppressAutoHyphens w:val="0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:lang w:eastAsia="ru-RU" w:bidi="ar-SA"/>
    </w:rPr>
  </w:style>
  <w:style w:type="numbering" w:customStyle="1" w:styleId="ac">
    <w:name w:val="Без списка"/>
    <w:uiPriority w:val="99"/>
    <w:semiHidden/>
    <w:unhideWhenUsed/>
    <w:qFormat/>
  </w:style>
  <w:style w:type="paragraph" w:styleId="ad">
    <w:name w:val="Balloon Text"/>
    <w:basedOn w:val="a"/>
    <w:link w:val="ae"/>
    <w:uiPriority w:val="99"/>
    <w:semiHidden/>
    <w:unhideWhenUsed/>
    <w:rsid w:val="0002290C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290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B573-E494-4E86-8196-87414C2D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О. Зинович</dc:creator>
  <cp:lastModifiedBy>Dmitriy</cp:lastModifiedBy>
  <cp:revision>52</cp:revision>
  <cp:lastPrinted>2026-05-25T08:14:00Z</cp:lastPrinted>
  <dcterms:created xsi:type="dcterms:W3CDTF">2025-09-19T09:57:00Z</dcterms:created>
  <dcterms:modified xsi:type="dcterms:W3CDTF">2026-05-25T09:40:00Z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2025-05-21T17:47:38Z</dcterms:created>
  <dc:creator/>
  <dc:description/>
  <dc:language>ru-RU</dc:language>
  <cp:lastModifiedBy/>
  <dcterms:modified xsi:type="dcterms:W3CDTF">2025-05-29T11:20:00Z</dcterms:modified>
  <cp:revision>18</cp:revision>
  <dc:subject/>
  <dc:title/>
</cp:coreProperties>
</file>