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D62" w:rsidRPr="00322BFE" w:rsidRDefault="008D55BC" w:rsidP="00F46D62">
      <w:pPr>
        <w:tabs>
          <w:tab w:val="left" w:pos="951"/>
        </w:tabs>
        <w:autoSpaceDE w:val="0"/>
        <w:autoSpaceDN w:val="0"/>
        <w:adjustRightInd w:val="0"/>
        <w:jc w:val="center"/>
        <w:rPr>
          <w:rFonts w:eastAsia="Calibri"/>
          <w:b/>
          <w:lang w:eastAsia="en-US"/>
        </w:rPr>
      </w:pPr>
      <w:r w:rsidRPr="00322BFE">
        <w:rPr>
          <w:rFonts w:eastAsia="Calibri"/>
          <w:b/>
          <w:lang w:eastAsia="en-US"/>
        </w:rPr>
        <w:t>Описание</w:t>
      </w:r>
      <w:r w:rsidR="00F46D62" w:rsidRPr="00322BFE">
        <w:rPr>
          <w:rFonts w:eastAsia="Calibri"/>
          <w:b/>
          <w:lang w:eastAsia="en-US"/>
        </w:rPr>
        <w:t xml:space="preserve"> объекта закупки</w:t>
      </w:r>
    </w:p>
    <w:p w:rsidR="00F46D62" w:rsidRPr="00322BFE" w:rsidRDefault="00F46D62" w:rsidP="00F46D62">
      <w:pPr>
        <w:tabs>
          <w:tab w:val="left" w:pos="951"/>
        </w:tabs>
        <w:autoSpaceDE w:val="0"/>
        <w:autoSpaceDN w:val="0"/>
        <w:adjustRightInd w:val="0"/>
        <w:ind w:firstLine="540"/>
        <w:jc w:val="both"/>
        <w:rPr>
          <w:rFonts w:eastAsia="Calibri"/>
          <w:b/>
          <w:lang w:eastAsia="en-US"/>
        </w:rPr>
      </w:pPr>
    </w:p>
    <w:p w:rsidR="00D519A0" w:rsidRPr="00322BFE" w:rsidRDefault="007D3F5C" w:rsidP="002E1DEA">
      <w:pPr>
        <w:autoSpaceDE w:val="0"/>
        <w:autoSpaceDN w:val="0"/>
        <w:spacing w:line="321" w:lineRule="exact"/>
        <w:ind w:firstLine="567"/>
        <w:jc w:val="both"/>
        <w:rPr>
          <w:rFonts w:eastAsia="Calibri"/>
          <w:b/>
          <w:vertAlign w:val="superscript"/>
        </w:rPr>
      </w:pPr>
      <w:r w:rsidRPr="00322BFE">
        <w:rPr>
          <w:rFonts w:eastAsia="Calibri"/>
          <w:b/>
          <w:lang w:eastAsia="en-US"/>
        </w:rPr>
        <w:t xml:space="preserve">1. </w:t>
      </w:r>
      <w:r w:rsidR="00F46D62" w:rsidRPr="00322BFE">
        <w:rPr>
          <w:rFonts w:eastAsia="Calibri"/>
          <w:b/>
          <w:lang w:eastAsia="en-US"/>
        </w:rPr>
        <w:t>Наименование объекта закупки:</w:t>
      </w:r>
      <w:r w:rsidR="00F46D62" w:rsidRPr="00322BFE">
        <w:rPr>
          <w:rFonts w:eastAsia="Calibri"/>
          <w:lang w:eastAsia="en-US"/>
        </w:rPr>
        <w:t xml:space="preserve"> </w:t>
      </w:r>
      <w:r w:rsidRPr="00322BFE">
        <w:rPr>
          <w:rFonts w:eastAsia="Calibri"/>
          <w:lang w:eastAsia="en-US"/>
        </w:rPr>
        <w:t xml:space="preserve">услуги по </w:t>
      </w:r>
      <w:proofErr w:type="spellStart"/>
      <w:r w:rsidR="00A923D3">
        <w:rPr>
          <w:rFonts w:ascii="Times New Roman CYR" w:hAnsi="Times New Roman CYR" w:cs="Courier New"/>
          <w:lang w:val="uk-UA"/>
        </w:rPr>
        <w:t>изготовлению</w:t>
      </w:r>
      <w:proofErr w:type="spellEnd"/>
      <w:r w:rsidRPr="00322BFE">
        <w:rPr>
          <w:rFonts w:ascii="Times New Roman CYR" w:hAnsi="Times New Roman CYR" w:cs="Courier New"/>
          <w:lang w:val="uk-UA"/>
        </w:rPr>
        <w:t xml:space="preserve"> </w:t>
      </w:r>
      <w:r w:rsidRPr="00322BFE">
        <w:rPr>
          <w:rFonts w:ascii="Times New Roman CYR" w:hAnsi="Times New Roman CYR" w:cs="Courier New"/>
        </w:rPr>
        <w:t>Вымпела</w:t>
      </w:r>
      <w:r w:rsidR="00D10371" w:rsidRPr="00322BFE">
        <w:rPr>
          <w:rFonts w:ascii="Times New Roman CYR" w:hAnsi="Times New Roman CYR" w:cs="Courier New"/>
        </w:rPr>
        <w:t xml:space="preserve"> к 35-летию Федеральной таможенной службы</w:t>
      </w:r>
      <w:r w:rsidRPr="00322BFE">
        <w:t xml:space="preserve"> </w:t>
      </w:r>
      <w:r w:rsidR="00F46D62" w:rsidRPr="00322BFE">
        <w:t xml:space="preserve">(далее – </w:t>
      </w:r>
      <w:r w:rsidR="00B553FE" w:rsidRPr="00322BFE">
        <w:t>В</w:t>
      </w:r>
      <w:r w:rsidR="00842647" w:rsidRPr="00322BFE">
        <w:t>ымпел</w:t>
      </w:r>
      <w:r w:rsidR="00F46D62" w:rsidRPr="00322BFE">
        <w:t>).</w:t>
      </w:r>
      <w:r w:rsidR="002A7820" w:rsidRPr="00322BFE">
        <w:rPr>
          <w:rFonts w:eastAsia="Calibri"/>
          <w:b/>
          <w:vertAlign w:val="superscript"/>
        </w:rPr>
        <w:t xml:space="preserve"> </w:t>
      </w:r>
      <w:r w:rsidR="002A7820" w:rsidRPr="00322BFE">
        <w:rPr>
          <w:rFonts w:eastAsia="Calibri"/>
          <w:b/>
          <w:vertAlign w:val="superscript"/>
          <w:lang w:eastAsia="en-US"/>
        </w:rPr>
        <w:footnoteReference w:id="1"/>
      </w:r>
    </w:p>
    <w:p w:rsidR="007D3F5C" w:rsidRPr="00322BFE" w:rsidRDefault="00513E7F" w:rsidP="0021373C">
      <w:pPr>
        <w:autoSpaceDE w:val="0"/>
        <w:autoSpaceDN w:val="0"/>
        <w:spacing w:line="321" w:lineRule="exact"/>
        <w:ind w:firstLine="567"/>
        <w:jc w:val="both"/>
        <w:rPr>
          <w:rFonts w:eastAsia="Calibri"/>
          <w:b/>
          <w:lang w:eastAsia="en-US"/>
        </w:rPr>
      </w:pPr>
      <w:r w:rsidRPr="00322BFE">
        <w:rPr>
          <w:rFonts w:ascii="Times New Roman CYR" w:hAnsi="Times New Roman CYR" w:cs="Courier New"/>
          <w:b/>
        </w:rPr>
        <w:t>2.</w:t>
      </w:r>
      <w:r w:rsidRPr="00322BFE">
        <w:rPr>
          <w:rFonts w:ascii="Times New Roman CYR" w:hAnsi="Times New Roman CYR" w:cs="Courier New"/>
        </w:rPr>
        <w:t xml:space="preserve"> </w:t>
      </w:r>
      <w:r w:rsidR="00F46D62" w:rsidRPr="00322BFE">
        <w:rPr>
          <w:rFonts w:eastAsia="Calibri"/>
          <w:b/>
          <w:lang w:eastAsia="en-US"/>
        </w:rPr>
        <w:t>Требовани</w:t>
      </w:r>
      <w:r w:rsidR="007D3F5C" w:rsidRPr="00322BFE">
        <w:rPr>
          <w:rFonts w:eastAsia="Calibri"/>
          <w:b/>
          <w:lang w:eastAsia="en-US"/>
        </w:rPr>
        <w:t>е</w:t>
      </w:r>
      <w:r w:rsidR="00F46D62" w:rsidRPr="00322BFE">
        <w:rPr>
          <w:rFonts w:eastAsia="Calibri"/>
          <w:b/>
          <w:lang w:eastAsia="en-US"/>
        </w:rPr>
        <w:t xml:space="preserve"> к </w:t>
      </w:r>
      <w:r w:rsidR="007D3F5C" w:rsidRPr="00322BFE">
        <w:rPr>
          <w:rFonts w:eastAsia="Calibri"/>
          <w:b/>
          <w:lang w:eastAsia="en-US"/>
        </w:rPr>
        <w:t>услугам</w:t>
      </w:r>
      <w:r w:rsidR="00F46D62" w:rsidRPr="00322BFE">
        <w:rPr>
          <w:rFonts w:eastAsia="Calibri"/>
          <w:b/>
          <w:lang w:eastAsia="en-US"/>
        </w:rPr>
        <w:t>:</w:t>
      </w:r>
    </w:p>
    <w:p w:rsidR="00062750" w:rsidRDefault="00062750" w:rsidP="0021373C">
      <w:pPr>
        <w:autoSpaceDE w:val="0"/>
        <w:autoSpaceDN w:val="0"/>
        <w:spacing w:line="321" w:lineRule="exact"/>
        <w:ind w:firstLine="567"/>
        <w:jc w:val="both"/>
        <w:rPr>
          <w:rFonts w:eastAsia="Calibri"/>
          <w:b/>
          <w:sz w:val="28"/>
          <w:szCs w:val="28"/>
          <w:lang w:eastAsia="en-US"/>
        </w:rPr>
      </w:pPr>
    </w:p>
    <w:tbl>
      <w:tblPr>
        <w:tblStyle w:val="21"/>
        <w:tblW w:w="11196" w:type="dxa"/>
        <w:jc w:val="center"/>
        <w:tblLayout w:type="fixed"/>
        <w:tblLook w:val="0000" w:firstRow="0" w:lastRow="0" w:firstColumn="0" w:lastColumn="0" w:noHBand="0" w:noVBand="0"/>
      </w:tblPr>
      <w:tblGrid>
        <w:gridCol w:w="422"/>
        <w:gridCol w:w="1434"/>
        <w:gridCol w:w="1303"/>
        <w:gridCol w:w="1800"/>
        <w:gridCol w:w="3616"/>
        <w:gridCol w:w="1161"/>
        <w:gridCol w:w="588"/>
        <w:gridCol w:w="872"/>
      </w:tblGrid>
      <w:tr w:rsidR="00C1636A" w:rsidRPr="00C1636A" w:rsidTr="00C1636A">
        <w:trPr>
          <w:trHeight w:val="276"/>
          <w:jc w:val="center"/>
        </w:trPr>
        <w:tc>
          <w:tcPr>
            <w:tcW w:w="422" w:type="dxa"/>
            <w:vAlign w:val="center"/>
          </w:tcPr>
          <w:p w:rsidR="0030530D" w:rsidRPr="00C1636A" w:rsidRDefault="0030530D" w:rsidP="00266F51">
            <w:pPr>
              <w:jc w:val="center"/>
              <w:rPr>
                <w:rFonts w:eastAsia="Calibri"/>
                <w:b/>
                <w:sz w:val="18"/>
                <w:szCs w:val="18"/>
              </w:rPr>
            </w:pPr>
            <w:r w:rsidRPr="00C1636A">
              <w:rPr>
                <w:rFonts w:eastAsia="Calibri"/>
                <w:b/>
                <w:sz w:val="18"/>
                <w:szCs w:val="18"/>
              </w:rPr>
              <w:t xml:space="preserve">№ </w:t>
            </w:r>
            <w:proofErr w:type="gramStart"/>
            <w:r w:rsidRPr="00C1636A">
              <w:rPr>
                <w:rFonts w:eastAsia="Calibri"/>
                <w:b/>
                <w:sz w:val="18"/>
                <w:szCs w:val="18"/>
              </w:rPr>
              <w:t>п</w:t>
            </w:r>
            <w:proofErr w:type="gramEnd"/>
            <w:r w:rsidRPr="00C1636A">
              <w:rPr>
                <w:rFonts w:eastAsia="Calibri"/>
                <w:b/>
                <w:sz w:val="18"/>
                <w:szCs w:val="18"/>
              </w:rPr>
              <w:t>/п</w:t>
            </w:r>
          </w:p>
        </w:tc>
        <w:tc>
          <w:tcPr>
            <w:tcW w:w="1434" w:type="dxa"/>
            <w:vAlign w:val="center"/>
          </w:tcPr>
          <w:p w:rsidR="0030530D" w:rsidRPr="00C1636A" w:rsidRDefault="0030530D" w:rsidP="00407683">
            <w:pPr>
              <w:jc w:val="center"/>
              <w:rPr>
                <w:rFonts w:eastAsia="Calibri"/>
                <w:b/>
                <w:sz w:val="18"/>
                <w:szCs w:val="18"/>
              </w:rPr>
            </w:pPr>
            <w:r w:rsidRPr="00C1636A">
              <w:rPr>
                <w:rFonts w:eastAsia="Calibri"/>
                <w:b/>
                <w:sz w:val="18"/>
                <w:szCs w:val="18"/>
              </w:rPr>
              <w:t xml:space="preserve">Наименование </w:t>
            </w:r>
            <w:r w:rsidR="00407683" w:rsidRPr="00C1636A">
              <w:rPr>
                <w:rFonts w:eastAsia="Calibri"/>
                <w:b/>
                <w:sz w:val="18"/>
                <w:szCs w:val="18"/>
              </w:rPr>
              <w:t>услуги</w:t>
            </w:r>
          </w:p>
        </w:tc>
        <w:tc>
          <w:tcPr>
            <w:tcW w:w="1303" w:type="dxa"/>
            <w:vAlign w:val="center"/>
          </w:tcPr>
          <w:p w:rsidR="0030530D" w:rsidRPr="00C1636A" w:rsidRDefault="0030530D" w:rsidP="00266F51">
            <w:pPr>
              <w:widowControl w:val="0"/>
              <w:tabs>
                <w:tab w:val="left" w:pos="621"/>
              </w:tabs>
              <w:autoSpaceDE w:val="0"/>
              <w:autoSpaceDN w:val="0"/>
              <w:adjustRightInd w:val="0"/>
              <w:jc w:val="center"/>
              <w:rPr>
                <w:rFonts w:eastAsia="Calibri"/>
                <w:b/>
                <w:sz w:val="18"/>
                <w:szCs w:val="18"/>
              </w:rPr>
            </w:pPr>
            <w:r w:rsidRPr="00C1636A">
              <w:rPr>
                <w:rFonts w:eastAsia="Calibri"/>
                <w:b/>
                <w:sz w:val="18"/>
                <w:szCs w:val="18"/>
              </w:rPr>
              <w:t>Код</w:t>
            </w:r>
          </w:p>
          <w:p w:rsidR="0030530D" w:rsidRPr="00C1636A" w:rsidRDefault="0030530D" w:rsidP="00266F51">
            <w:pPr>
              <w:suppressAutoHyphens/>
              <w:jc w:val="center"/>
              <w:rPr>
                <w:rFonts w:eastAsia="Calibri"/>
                <w:b/>
                <w:sz w:val="18"/>
                <w:szCs w:val="18"/>
              </w:rPr>
            </w:pPr>
            <w:r w:rsidRPr="00C1636A">
              <w:rPr>
                <w:rFonts w:eastAsia="Calibri"/>
                <w:b/>
                <w:sz w:val="18"/>
                <w:szCs w:val="18"/>
              </w:rPr>
              <w:t>по КТРУ</w:t>
            </w:r>
          </w:p>
        </w:tc>
        <w:tc>
          <w:tcPr>
            <w:tcW w:w="1800" w:type="dxa"/>
            <w:vAlign w:val="center"/>
          </w:tcPr>
          <w:p w:rsidR="0030530D" w:rsidRPr="00C1636A" w:rsidRDefault="0030530D" w:rsidP="00266F51">
            <w:pPr>
              <w:suppressAutoHyphens/>
              <w:jc w:val="center"/>
              <w:rPr>
                <w:rFonts w:eastAsia="Arial"/>
                <w:kern w:val="1"/>
                <w:sz w:val="18"/>
                <w:szCs w:val="18"/>
                <w:lang w:eastAsia="ar-SA"/>
              </w:rPr>
            </w:pPr>
            <w:r w:rsidRPr="00C1636A">
              <w:rPr>
                <w:rFonts w:eastAsia="Calibri"/>
                <w:b/>
                <w:sz w:val="18"/>
                <w:szCs w:val="18"/>
              </w:rPr>
              <w:t>Наименование показателя (характеристики) товара, единица измерения</w:t>
            </w:r>
          </w:p>
        </w:tc>
        <w:tc>
          <w:tcPr>
            <w:tcW w:w="3616" w:type="dxa"/>
            <w:vAlign w:val="center"/>
          </w:tcPr>
          <w:p w:rsidR="0030530D" w:rsidRPr="00C1636A" w:rsidRDefault="0030530D" w:rsidP="00266F51">
            <w:pPr>
              <w:suppressAutoHyphens/>
              <w:jc w:val="center"/>
              <w:rPr>
                <w:rFonts w:eastAsia="Arial"/>
                <w:kern w:val="1"/>
                <w:sz w:val="18"/>
                <w:szCs w:val="18"/>
                <w:lang w:eastAsia="ar-SA"/>
              </w:rPr>
            </w:pPr>
            <w:r w:rsidRPr="00C1636A">
              <w:rPr>
                <w:rFonts w:eastAsia="Calibri"/>
                <w:b/>
                <w:sz w:val="18"/>
                <w:szCs w:val="18"/>
              </w:rPr>
              <w:t>Требуемое значение показателя (характеристики) товара</w:t>
            </w:r>
          </w:p>
        </w:tc>
        <w:tc>
          <w:tcPr>
            <w:tcW w:w="1161" w:type="dxa"/>
            <w:vAlign w:val="center"/>
          </w:tcPr>
          <w:p w:rsidR="0030530D" w:rsidRPr="00C1636A" w:rsidRDefault="0030530D" w:rsidP="00C1636A">
            <w:pPr>
              <w:ind w:left="33" w:hanging="33"/>
              <w:jc w:val="center"/>
              <w:rPr>
                <w:rFonts w:eastAsia="Calibri"/>
                <w:b/>
                <w:sz w:val="18"/>
                <w:szCs w:val="18"/>
              </w:rPr>
            </w:pPr>
            <w:r w:rsidRPr="00C1636A">
              <w:rPr>
                <w:b/>
                <w:sz w:val="18"/>
                <w:szCs w:val="18"/>
              </w:rPr>
              <w:t>Инструкция по подготовке заявки на участие в закупке</w:t>
            </w:r>
          </w:p>
        </w:tc>
        <w:tc>
          <w:tcPr>
            <w:tcW w:w="588" w:type="dxa"/>
            <w:vAlign w:val="center"/>
          </w:tcPr>
          <w:p w:rsidR="0030530D" w:rsidRPr="00C1636A" w:rsidRDefault="0030530D" w:rsidP="00266F51">
            <w:pPr>
              <w:jc w:val="center"/>
              <w:rPr>
                <w:rFonts w:eastAsia="Calibri"/>
                <w:b/>
                <w:sz w:val="18"/>
                <w:szCs w:val="18"/>
              </w:rPr>
            </w:pPr>
            <w:r w:rsidRPr="00C1636A">
              <w:rPr>
                <w:rFonts w:eastAsia="Calibri"/>
                <w:b/>
                <w:sz w:val="18"/>
                <w:szCs w:val="18"/>
              </w:rPr>
              <w:t>Ед. изм.</w:t>
            </w:r>
          </w:p>
        </w:tc>
        <w:tc>
          <w:tcPr>
            <w:tcW w:w="872" w:type="dxa"/>
            <w:vAlign w:val="center"/>
          </w:tcPr>
          <w:p w:rsidR="0030530D" w:rsidRPr="00C1636A" w:rsidRDefault="0030530D" w:rsidP="00266F51">
            <w:pPr>
              <w:jc w:val="center"/>
              <w:rPr>
                <w:rFonts w:eastAsia="Calibri"/>
                <w:b/>
                <w:sz w:val="18"/>
                <w:szCs w:val="18"/>
              </w:rPr>
            </w:pPr>
            <w:r w:rsidRPr="00C1636A">
              <w:rPr>
                <w:rFonts w:eastAsia="Calibri"/>
                <w:b/>
                <w:sz w:val="18"/>
                <w:szCs w:val="18"/>
              </w:rPr>
              <w:t>Кол-во товара</w:t>
            </w:r>
          </w:p>
        </w:tc>
      </w:tr>
      <w:tr w:rsidR="00C1636A" w:rsidRPr="00C1636A" w:rsidTr="00C1636A">
        <w:trPr>
          <w:trHeight w:val="237"/>
          <w:jc w:val="center"/>
        </w:trPr>
        <w:tc>
          <w:tcPr>
            <w:tcW w:w="422" w:type="dxa"/>
            <w:vAlign w:val="center"/>
          </w:tcPr>
          <w:p w:rsidR="00322BFE" w:rsidRPr="00C1636A" w:rsidRDefault="00322BFE" w:rsidP="00266F51">
            <w:pPr>
              <w:jc w:val="center"/>
              <w:rPr>
                <w:rFonts w:eastAsia="Calibri"/>
                <w:b/>
                <w:sz w:val="18"/>
                <w:szCs w:val="18"/>
              </w:rPr>
            </w:pPr>
            <w:r w:rsidRPr="00C1636A">
              <w:rPr>
                <w:rFonts w:eastAsia="Calibri"/>
                <w:b/>
                <w:sz w:val="18"/>
                <w:szCs w:val="18"/>
              </w:rPr>
              <w:t>1</w:t>
            </w:r>
          </w:p>
        </w:tc>
        <w:tc>
          <w:tcPr>
            <w:tcW w:w="1434" w:type="dxa"/>
            <w:vAlign w:val="center"/>
          </w:tcPr>
          <w:p w:rsidR="00322BFE" w:rsidRPr="00C1636A" w:rsidRDefault="00322BFE" w:rsidP="00407683">
            <w:pPr>
              <w:jc w:val="center"/>
              <w:rPr>
                <w:rFonts w:eastAsia="Calibri"/>
                <w:b/>
                <w:sz w:val="18"/>
                <w:szCs w:val="18"/>
              </w:rPr>
            </w:pPr>
            <w:r w:rsidRPr="00C1636A">
              <w:rPr>
                <w:rFonts w:eastAsia="Calibri"/>
                <w:b/>
                <w:sz w:val="18"/>
                <w:szCs w:val="18"/>
              </w:rPr>
              <w:t>2</w:t>
            </w:r>
          </w:p>
        </w:tc>
        <w:tc>
          <w:tcPr>
            <w:tcW w:w="1303" w:type="dxa"/>
            <w:vAlign w:val="center"/>
          </w:tcPr>
          <w:p w:rsidR="00322BFE" w:rsidRPr="00C1636A" w:rsidRDefault="00322BFE" w:rsidP="00266F51">
            <w:pPr>
              <w:widowControl w:val="0"/>
              <w:tabs>
                <w:tab w:val="left" w:pos="621"/>
              </w:tabs>
              <w:autoSpaceDE w:val="0"/>
              <w:autoSpaceDN w:val="0"/>
              <w:adjustRightInd w:val="0"/>
              <w:jc w:val="center"/>
              <w:rPr>
                <w:rFonts w:eastAsia="Calibri"/>
                <w:b/>
                <w:sz w:val="18"/>
                <w:szCs w:val="18"/>
              </w:rPr>
            </w:pPr>
            <w:r w:rsidRPr="00C1636A">
              <w:rPr>
                <w:rFonts w:eastAsia="Calibri"/>
                <w:b/>
                <w:sz w:val="18"/>
                <w:szCs w:val="18"/>
              </w:rPr>
              <w:t>3</w:t>
            </w:r>
          </w:p>
        </w:tc>
        <w:tc>
          <w:tcPr>
            <w:tcW w:w="1800" w:type="dxa"/>
            <w:vAlign w:val="center"/>
          </w:tcPr>
          <w:p w:rsidR="00322BFE" w:rsidRPr="00C1636A" w:rsidRDefault="00322BFE" w:rsidP="00266F51">
            <w:pPr>
              <w:suppressAutoHyphens/>
              <w:jc w:val="center"/>
              <w:rPr>
                <w:rFonts w:eastAsia="Calibri"/>
                <w:b/>
                <w:sz w:val="18"/>
                <w:szCs w:val="18"/>
              </w:rPr>
            </w:pPr>
            <w:r w:rsidRPr="00C1636A">
              <w:rPr>
                <w:rFonts w:eastAsia="Calibri"/>
                <w:b/>
                <w:sz w:val="18"/>
                <w:szCs w:val="18"/>
              </w:rPr>
              <w:t>4</w:t>
            </w:r>
          </w:p>
        </w:tc>
        <w:tc>
          <w:tcPr>
            <w:tcW w:w="3616" w:type="dxa"/>
            <w:vAlign w:val="center"/>
          </w:tcPr>
          <w:p w:rsidR="00322BFE" w:rsidRPr="00C1636A" w:rsidRDefault="00322BFE" w:rsidP="00266F51">
            <w:pPr>
              <w:suppressAutoHyphens/>
              <w:jc w:val="center"/>
              <w:rPr>
                <w:rFonts w:eastAsia="Calibri"/>
                <w:b/>
                <w:sz w:val="18"/>
                <w:szCs w:val="18"/>
              </w:rPr>
            </w:pPr>
            <w:r w:rsidRPr="00C1636A">
              <w:rPr>
                <w:rFonts w:eastAsia="Calibri"/>
                <w:b/>
                <w:sz w:val="18"/>
                <w:szCs w:val="18"/>
              </w:rPr>
              <w:t>5</w:t>
            </w:r>
          </w:p>
        </w:tc>
        <w:tc>
          <w:tcPr>
            <w:tcW w:w="1161" w:type="dxa"/>
            <w:vAlign w:val="center"/>
          </w:tcPr>
          <w:p w:rsidR="00322BFE" w:rsidRPr="00C1636A" w:rsidRDefault="00322BFE" w:rsidP="00266F51">
            <w:pPr>
              <w:jc w:val="center"/>
              <w:rPr>
                <w:b/>
                <w:sz w:val="18"/>
                <w:szCs w:val="18"/>
              </w:rPr>
            </w:pPr>
            <w:r w:rsidRPr="00C1636A">
              <w:rPr>
                <w:b/>
                <w:sz w:val="18"/>
                <w:szCs w:val="18"/>
              </w:rPr>
              <w:t>6</w:t>
            </w:r>
          </w:p>
        </w:tc>
        <w:tc>
          <w:tcPr>
            <w:tcW w:w="588" w:type="dxa"/>
            <w:vAlign w:val="center"/>
          </w:tcPr>
          <w:p w:rsidR="00322BFE" w:rsidRPr="00C1636A" w:rsidRDefault="00322BFE" w:rsidP="00266F51">
            <w:pPr>
              <w:jc w:val="center"/>
              <w:rPr>
                <w:rFonts w:eastAsia="Calibri"/>
                <w:b/>
                <w:sz w:val="18"/>
                <w:szCs w:val="18"/>
              </w:rPr>
            </w:pPr>
            <w:r w:rsidRPr="00C1636A">
              <w:rPr>
                <w:rFonts w:eastAsia="Calibri"/>
                <w:b/>
                <w:sz w:val="18"/>
                <w:szCs w:val="18"/>
              </w:rPr>
              <w:t>7</w:t>
            </w:r>
          </w:p>
        </w:tc>
        <w:tc>
          <w:tcPr>
            <w:tcW w:w="872" w:type="dxa"/>
            <w:vAlign w:val="center"/>
          </w:tcPr>
          <w:p w:rsidR="00322BFE" w:rsidRPr="00C1636A" w:rsidRDefault="00322BFE" w:rsidP="00266F51">
            <w:pPr>
              <w:jc w:val="center"/>
              <w:rPr>
                <w:rFonts w:eastAsia="Calibri"/>
                <w:b/>
                <w:sz w:val="18"/>
                <w:szCs w:val="18"/>
              </w:rPr>
            </w:pPr>
            <w:r w:rsidRPr="00C1636A">
              <w:rPr>
                <w:rFonts w:eastAsia="Calibri"/>
                <w:b/>
                <w:sz w:val="18"/>
                <w:szCs w:val="18"/>
              </w:rPr>
              <w:t>8</w:t>
            </w:r>
          </w:p>
        </w:tc>
      </w:tr>
      <w:tr w:rsidR="00C1636A" w:rsidRPr="00C1636A" w:rsidTr="00C1636A">
        <w:tblPrEx>
          <w:tblLook w:val="04A0" w:firstRow="1" w:lastRow="0" w:firstColumn="1" w:lastColumn="0" w:noHBand="0" w:noVBand="1"/>
        </w:tblPrEx>
        <w:trPr>
          <w:trHeight w:val="200"/>
          <w:jc w:val="center"/>
        </w:trPr>
        <w:tc>
          <w:tcPr>
            <w:tcW w:w="422" w:type="dxa"/>
            <w:vMerge w:val="restart"/>
          </w:tcPr>
          <w:p w:rsidR="00062750" w:rsidRPr="00C1636A" w:rsidRDefault="00062750" w:rsidP="00322BFE">
            <w:pPr>
              <w:jc w:val="center"/>
              <w:rPr>
                <w:rFonts w:eastAsia="Arial Unicode MS"/>
                <w:sz w:val="18"/>
                <w:szCs w:val="18"/>
              </w:rPr>
            </w:pPr>
            <w:r w:rsidRPr="00C1636A">
              <w:rPr>
                <w:rFonts w:eastAsia="Arial Unicode MS"/>
                <w:sz w:val="18"/>
                <w:szCs w:val="18"/>
              </w:rPr>
              <w:t>1.</w:t>
            </w:r>
          </w:p>
        </w:tc>
        <w:tc>
          <w:tcPr>
            <w:tcW w:w="1434" w:type="dxa"/>
            <w:vMerge w:val="restart"/>
          </w:tcPr>
          <w:p w:rsidR="00062750" w:rsidRPr="00C1636A" w:rsidRDefault="00062750" w:rsidP="00322BFE">
            <w:pPr>
              <w:tabs>
                <w:tab w:val="center" w:pos="7671"/>
              </w:tabs>
              <w:jc w:val="center"/>
              <w:rPr>
                <w:rFonts w:eastAsia="Calibri"/>
                <w:sz w:val="18"/>
                <w:szCs w:val="18"/>
              </w:rPr>
            </w:pPr>
            <w:r w:rsidRPr="00C1636A">
              <w:rPr>
                <w:rFonts w:ascii="Times New Roman CYR" w:hAnsi="Times New Roman CYR" w:cs="Courier New"/>
                <w:sz w:val="18"/>
                <w:szCs w:val="18"/>
              </w:rPr>
              <w:t xml:space="preserve">Вымпел </w:t>
            </w:r>
            <w:r w:rsidR="00322BFE" w:rsidRPr="00C1636A">
              <w:rPr>
                <w:rFonts w:ascii="Times New Roman CYR" w:hAnsi="Times New Roman CYR" w:cs="Courier New"/>
                <w:sz w:val="18"/>
                <w:szCs w:val="18"/>
              </w:rPr>
              <w:br/>
            </w:r>
            <w:r w:rsidRPr="00C1636A">
              <w:rPr>
                <w:rFonts w:ascii="Times New Roman CYR" w:hAnsi="Times New Roman CYR" w:cs="Courier New"/>
                <w:sz w:val="18"/>
                <w:szCs w:val="18"/>
              </w:rPr>
              <w:t>к 35-летию Федеральной таможенной службы</w:t>
            </w:r>
          </w:p>
        </w:tc>
        <w:tc>
          <w:tcPr>
            <w:tcW w:w="1303" w:type="dxa"/>
            <w:vMerge w:val="restart"/>
          </w:tcPr>
          <w:p w:rsidR="00062750" w:rsidRPr="00C1636A" w:rsidRDefault="00062750" w:rsidP="00322BFE">
            <w:pPr>
              <w:jc w:val="center"/>
              <w:rPr>
                <w:rFonts w:eastAsiaTheme="minorHAnsi"/>
                <w:i/>
                <w:sz w:val="18"/>
                <w:szCs w:val="18"/>
              </w:rPr>
            </w:pPr>
            <w:r w:rsidRPr="00C1636A">
              <w:rPr>
                <w:rFonts w:eastAsiaTheme="minorHAnsi"/>
                <w:i/>
                <w:sz w:val="18"/>
                <w:szCs w:val="18"/>
              </w:rPr>
              <w:t>13.92.29.190-00000008</w:t>
            </w:r>
          </w:p>
          <w:p w:rsidR="00062750" w:rsidRPr="00C1636A" w:rsidRDefault="00062750" w:rsidP="00322BFE">
            <w:pPr>
              <w:jc w:val="center"/>
              <w:rPr>
                <w:rFonts w:eastAsiaTheme="minorHAnsi"/>
                <w:i/>
                <w:sz w:val="18"/>
                <w:szCs w:val="18"/>
              </w:rPr>
            </w:pPr>
            <w:r w:rsidRPr="00C1636A">
              <w:rPr>
                <w:rFonts w:eastAsiaTheme="minorHAnsi"/>
                <w:i/>
                <w:sz w:val="18"/>
                <w:szCs w:val="18"/>
              </w:rPr>
              <w:t>-</w:t>
            </w:r>
          </w:p>
          <w:p w:rsidR="00062750" w:rsidRPr="00C1636A" w:rsidRDefault="00062750" w:rsidP="008916C0">
            <w:pPr>
              <w:jc w:val="center"/>
              <w:rPr>
                <w:rFonts w:eastAsiaTheme="minorHAnsi"/>
                <w:i/>
                <w:sz w:val="18"/>
                <w:szCs w:val="18"/>
              </w:rPr>
            </w:pPr>
            <w:r w:rsidRPr="00C1636A">
              <w:rPr>
                <w:rFonts w:eastAsiaTheme="minorHAnsi"/>
                <w:i/>
                <w:sz w:val="18"/>
                <w:szCs w:val="18"/>
              </w:rPr>
              <w:t>флаж</w:t>
            </w:r>
            <w:r w:rsidR="008916C0">
              <w:rPr>
                <w:rFonts w:eastAsiaTheme="minorHAnsi"/>
                <w:i/>
                <w:sz w:val="18"/>
                <w:szCs w:val="18"/>
              </w:rPr>
              <w:t>н</w:t>
            </w:r>
            <w:r w:rsidRPr="00C1636A">
              <w:rPr>
                <w:rFonts w:eastAsiaTheme="minorHAnsi"/>
                <w:i/>
                <w:sz w:val="18"/>
                <w:szCs w:val="18"/>
              </w:rPr>
              <w:t>ая продукция</w:t>
            </w:r>
          </w:p>
        </w:tc>
        <w:tc>
          <w:tcPr>
            <w:tcW w:w="6577" w:type="dxa"/>
            <w:gridSpan w:val="3"/>
            <w:vAlign w:val="center"/>
          </w:tcPr>
          <w:p w:rsidR="00062750" w:rsidRPr="00C1636A" w:rsidRDefault="00062750" w:rsidP="00266F51">
            <w:pPr>
              <w:jc w:val="center"/>
              <w:rPr>
                <w:rFonts w:eastAsia="Arial Unicode MS"/>
                <w:b/>
                <w:i/>
                <w:iCs/>
                <w:sz w:val="18"/>
                <w:szCs w:val="18"/>
              </w:rPr>
            </w:pPr>
            <w:r w:rsidRPr="00C1636A">
              <w:rPr>
                <w:b/>
                <w:i/>
                <w:sz w:val="18"/>
                <w:szCs w:val="18"/>
              </w:rPr>
              <w:t>Показатели, значения которых не могут изменяться</w:t>
            </w:r>
          </w:p>
        </w:tc>
        <w:tc>
          <w:tcPr>
            <w:tcW w:w="588" w:type="dxa"/>
            <w:vMerge w:val="restart"/>
          </w:tcPr>
          <w:p w:rsidR="00062750" w:rsidRPr="00C1636A" w:rsidRDefault="00062750" w:rsidP="00322BFE">
            <w:pPr>
              <w:jc w:val="center"/>
              <w:rPr>
                <w:rFonts w:eastAsia="Arial Unicode MS"/>
                <w:sz w:val="18"/>
                <w:szCs w:val="18"/>
              </w:rPr>
            </w:pPr>
            <w:r w:rsidRPr="00C1636A">
              <w:rPr>
                <w:rFonts w:eastAsia="Arial Unicode MS"/>
                <w:sz w:val="18"/>
                <w:szCs w:val="18"/>
              </w:rPr>
              <w:t>шт.</w:t>
            </w:r>
          </w:p>
        </w:tc>
        <w:tc>
          <w:tcPr>
            <w:tcW w:w="872" w:type="dxa"/>
            <w:vMerge w:val="restart"/>
          </w:tcPr>
          <w:p w:rsidR="00062750" w:rsidRPr="00C1636A" w:rsidRDefault="00062750" w:rsidP="00322BFE">
            <w:pPr>
              <w:jc w:val="center"/>
              <w:rPr>
                <w:rFonts w:eastAsia="Arial Unicode MS"/>
                <w:sz w:val="18"/>
                <w:szCs w:val="18"/>
              </w:rPr>
            </w:pPr>
            <w:r w:rsidRPr="00C1636A">
              <w:rPr>
                <w:rFonts w:eastAsia="Arial Unicode MS"/>
                <w:sz w:val="18"/>
                <w:szCs w:val="18"/>
              </w:rPr>
              <w:t>1</w:t>
            </w:r>
          </w:p>
        </w:tc>
      </w:tr>
      <w:tr w:rsidR="00C1636A" w:rsidRPr="00C1636A" w:rsidTr="00C1636A">
        <w:tblPrEx>
          <w:tblLook w:val="04A0" w:firstRow="1" w:lastRow="0" w:firstColumn="1" w:lastColumn="0" w:noHBand="0" w:noVBand="1"/>
        </w:tblPrEx>
        <w:trPr>
          <w:trHeight w:val="555"/>
          <w:jc w:val="center"/>
        </w:trPr>
        <w:tc>
          <w:tcPr>
            <w:tcW w:w="422" w:type="dxa"/>
            <w:vMerge/>
            <w:vAlign w:val="center"/>
          </w:tcPr>
          <w:p w:rsidR="00062750" w:rsidRPr="00C1636A" w:rsidRDefault="00062750" w:rsidP="00266F51">
            <w:pPr>
              <w:jc w:val="center"/>
              <w:rPr>
                <w:rFonts w:eastAsia="Arial Unicode MS"/>
                <w:sz w:val="18"/>
                <w:szCs w:val="18"/>
              </w:rPr>
            </w:pPr>
          </w:p>
        </w:tc>
        <w:tc>
          <w:tcPr>
            <w:tcW w:w="1434" w:type="dxa"/>
            <w:vMerge/>
            <w:vAlign w:val="center"/>
          </w:tcPr>
          <w:p w:rsidR="00062750" w:rsidRPr="00C1636A" w:rsidRDefault="00062750" w:rsidP="00266F51">
            <w:pPr>
              <w:jc w:val="center"/>
              <w:rPr>
                <w:sz w:val="18"/>
                <w:szCs w:val="18"/>
              </w:rPr>
            </w:pPr>
          </w:p>
        </w:tc>
        <w:tc>
          <w:tcPr>
            <w:tcW w:w="1303" w:type="dxa"/>
            <w:vMerge/>
            <w:vAlign w:val="center"/>
          </w:tcPr>
          <w:p w:rsidR="00062750" w:rsidRPr="00C1636A" w:rsidRDefault="00062750" w:rsidP="00266F51">
            <w:pPr>
              <w:jc w:val="center"/>
              <w:rPr>
                <w:sz w:val="18"/>
                <w:szCs w:val="18"/>
              </w:rPr>
            </w:pPr>
          </w:p>
        </w:tc>
        <w:tc>
          <w:tcPr>
            <w:tcW w:w="1800" w:type="dxa"/>
            <w:vAlign w:val="center"/>
          </w:tcPr>
          <w:p w:rsidR="00062750" w:rsidRPr="00C1636A" w:rsidRDefault="00062750" w:rsidP="00266F51">
            <w:pPr>
              <w:rPr>
                <w:rFonts w:eastAsia="Arial Unicode MS"/>
                <w:i/>
                <w:iCs/>
                <w:sz w:val="18"/>
                <w:szCs w:val="18"/>
              </w:rPr>
            </w:pPr>
            <w:r w:rsidRPr="00C1636A">
              <w:rPr>
                <w:rFonts w:eastAsia="Arial Unicode MS"/>
                <w:bCs/>
                <w:sz w:val="18"/>
                <w:szCs w:val="18"/>
              </w:rPr>
              <w:t>Вид вымпела</w:t>
            </w:r>
          </w:p>
        </w:tc>
        <w:tc>
          <w:tcPr>
            <w:tcW w:w="3616" w:type="dxa"/>
            <w:vAlign w:val="center"/>
          </w:tcPr>
          <w:p w:rsidR="00062750" w:rsidRPr="00C1636A" w:rsidRDefault="0012123D" w:rsidP="00101974">
            <w:pPr>
              <w:jc w:val="center"/>
              <w:rPr>
                <w:rFonts w:eastAsia="Arial Unicode MS"/>
                <w:i/>
                <w:iCs/>
                <w:sz w:val="18"/>
                <w:szCs w:val="18"/>
              </w:rPr>
            </w:pPr>
            <w:r w:rsidRPr="00C1636A">
              <w:rPr>
                <w:rFonts w:eastAsia="Arial Unicode MS"/>
                <w:sz w:val="18"/>
                <w:szCs w:val="18"/>
              </w:rPr>
              <w:t>в</w:t>
            </w:r>
            <w:r w:rsidR="00062750" w:rsidRPr="00C1636A">
              <w:rPr>
                <w:rFonts w:eastAsia="Arial Unicode MS"/>
                <w:sz w:val="18"/>
                <w:szCs w:val="18"/>
              </w:rPr>
              <w:t>ымпел фирменный (корпоративный)</w:t>
            </w:r>
          </w:p>
        </w:tc>
        <w:tc>
          <w:tcPr>
            <w:tcW w:w="1161" w:type="dxa"/>
            <w:vMerge w:val="restart"/>
            <w:vAlign w:val="center"/>
          </w:tcPr>
          <w:p w:rsidR="00062750" w:rsidRPr="00C1636A" w:rsidRDefault="00062750" w:rsidP="00062750">
            <w:pPr>
              <w:jc w:val="center"/>
              <w:rPr>
                <w:i/>
                <w:sz w:val="18"/>
                <w:szCs w:val="18"/>
              </w:rPr>
            </w:pPr>
            <w:r w:rsidRPr="00C1636A">
              <w:rPr>
                <w:rFonts w:eastAsiaTheme="minorHAnsi"/>
                <w:i/>
                <w:iCs/>
                <w:sz w:val="18"/>
                <w:szCs w:val="18"/>
              </w:rPr>
              <w:t>Значение характеристики не может изменяться участником закупки</w:t>
            </w:r>
          </w:p>
        </w:tc>
        <w:tc>
          <w:tcPr>
            <w:tcW w:w="588" w:type="dxa"/>
            <w:vMerge/>
            <w:vAlign w:val="center"/>
          </w:tcPr>
          <w:p w:rsidR="00062750" w:rsidRPr="00C1636A" w:rsidRDefault="00062750" w:rsidP="00266F51">
            <w:pPr>
              <w:jc w:val="center"/>
              <w:rPr>
                <w:rFonts w:eastAsia="Arial Unicode MS"/>
                <w:sz w:val="18"/>
                <w:szCs w:val="18"/>
              </w:rPr>
            </w:pPr>
          </w:p>
        </w:tc>
        <w:tc>
          <w:tcPr>
            <w:tcW w:w="872" w:type="dxa"/>
            <w:vMerge/>
          </w:tcPr>
          <w:p w:rsidR="00062750" w:rsidRPr="00C1636A" w:rsidRDefault="00062750" w:rsidP="00266F51">
            <w:pPr>
              <w:jc w:val="center"/>
              <w:rPr>
                <w:rFonts w:eastAsia="Arial Unicode MS"/>
                <w:sz w:val="18"/>
                <w:szCs w:val="18"/>
              </w:rPr>
            </w:pPr>
          </w:p>
        </w:tc>
      </w:tr>
      <w:tr w:rsidR="00C1636A" w:rsidRPr="00C1636A" w:rsidTr="00C1636A">
        <w:tblPrEx>
          <w:tblLook w:val="04A0" w:firstRow="1" w:lastRow="0" w:firstColumn="1" w:lastColumn="0" w:noHBand="0" w:noVBand="1"/>
        </w:tblPrEx>
        <w:trPr>
          <w:trHeight w:val="555"/>
          <w:jc w:val="center"/>
        </w:trPr>
        <w:tc>
          <w:tcPr>
            <w:tcW w:w="422" w:type="dxa"/>
            <w:vMerge/>
            <w:vAlign w:val="center"/>
          </w:tcPr>
          <w:p w:rsidR="00062750" w:rsidRPr="00C1636A" w:rsidRDefault="00062750" w:rsidP="00266F51">
            <w:pPr>
              <w:jc w:val="center"/>
              <w:rPr>
                <w:rFonts w:eastAsia="Arial Unicode MS"/>
                <w:sz w:val="18"/>
                <w:szCs w:val="18"/>
              </w:rPr>
            </w:pPr>
          </w:p>
        </w:tc>
        <w:tc>
          <w:tcPr>
            <w:tcW w:w="1434" w:type="dxa"/>
            <w:vMerge/>
            <w:vAlign w:val="center"/>
          </w:tcPr>
          <w:p w:rsidR="00062750" w:rsidRPr="00C1636A" w:rsidRDefault="00062750" w:rsidP="00266F51">
            <w:pPr>
              <w:jc w:val="center"/>
              <w:rPr>
                <w:sz w:val="18"/>
                <w:szCs w:val="18"/>
              </w:rPr>
            </w:pPr>
          </w:p>
        </w:tc>
        <w:tc>
          <w:tcPr>
            <w:tcW w:w="1303" w:type="dxa"/>
            <w:vMerge/>
            <w:vAlign w:val="center"/>
          </w:tcPr>
          <w:p w:rsidR="00062750" w:rsidRPr="00C1636A" w:rsidRDefault="00062750" w:rsidP="00266F51">
            <w:pPr>
              <w:jc w:val="center"/>
              <w:rPr>
                <w:sz w:val="18"/>
                <w:szCs w:val="18"/>
              </w:rPr>
            </w:pPr>
          </w:p>
        </w:tc>
        <w:tc>
          <w:tcPr>
            <w:tcW w:w="1800" w:type="dxa"/>
            <w:vAlign w:val="center"/>
          </w:tcPr>
          <w:p w:rsidR="00062750" w:rsidRPr="00C1636A" w:rsidRDefault="00062750" w:rsidP="00266F51">
            <w:pPr>
              <w:rPr>
                <w:rFonts w:eastAsia="Arial Unicode MS"/>
                <w:bCs/>
                <w:sz w:val="18"/>
                <w:szCs w:val="18"/>
              </w:rPr>
            </w:pPr>
            <w:r w:rsidRPr="00C1636A">
              <w:rPr>
                <w:rFonts w:eastAsia="Arial Unicode MS"/>
                <w:bCs/>
                <w:sz w:val="18"/>
                <w:szCs w:val="18"/>
              </w:rPr>
              <w:t>Вид флажковой продукции</w:t>
            </w:r>
          </w:p>
        </w:tc>
        <w:tc>
          <w:tcPr>
            <w:tcW w:w="3616" w:type="dxa"/>
            <w:vAlign w:val="center"/>
          </w:tcPr>
          <w:p w:rsidR="00062750" w:rsidRPr="00C1636A" w:rsidRDefault="00062750" w:rsidP="00266F51">
            <w:pPr>
              <w:jc w:val="center"/>
              <w:rPr>
                <w:rFonts w:eastAsia="Arial Unicode MS"/>
                <w:sz w:val="18"/>
                <w:szCs w:val="18"/>
              </w:rPr>
            </w:pPr>
            <w:r w:rsidRPr="00C1636A">
              <w:rPr>
                <w:rFonts w:eastAsia="Arial Unicode MS"/>
                <w:sz w:val="18"/>
                <w:szCs w:val="18"/>
              </w:rPr>
              <w:t>вымпел</w:t>
            </w:r>
          </w:p>
        </w:tc>
        <w:tc>
          <w:tcPr>
            <w:tcW w:w="1161" w:type="dxa"/>
            <w:vMerge/>
            <w:vAlign w:val="center"/>
          </w:tcPr>
          <w:p w:rsidR="00062750" w:rsidRPr="00C1636A" w:rsidRDefault="00062750" w:rsidP="00101974">
            <w:pPr>
              <w:jc w:val="center"/>
              <w:rPr>
                <w:i/>
                <w:sz w:val="18"/>
                <w:szCs w:val="18"/>
              </w:rPr>
            </w:pPr>
          </w:p>
        </w:tc>
        <w:tc>
          <w:tcPr>
            <w:tcW w:w="588" w:type="dxa"/>
            <w:vMerge/>
            <w:vAlign w:val="center"/>
          </w:tcPr>
          <w:p w:rsidR="00062750" w:rsidRPr="00C1636A" w:rsidRDefault="00062750" w:rsidP="00266F51">
            <w:pPr>
              <w:jc w:val="center"/>
              <w:rPr>
                <w:rFonts w:eastAsia="Arial Unicode MS"/>
                <w:sz w:val="18"/>
                <w:szCs w:val="18"/>
              </w:rPr>
            </w:pPr>
          </w:p>
        </w:tc>
        <w:tc>
          <w:tcPr>
            <w:tcW w:w="872" w:type="dxa"/>
            <w:vMerge/>
          </w:tcPr>
          <w:p w:rsidR="00062750" w:rsidRPr="00C1636A" w:rsidRDefault="00062750" w:rsidP="00266F51">
            <w:pPr>
              <w:jc w:val="center"/>
              <w:rPr>
                <w:rFonts w:eastAsia="Arial Unicode MS"/>
                <w:sz w:val="18"/>
                <w:szCs w:val="18"/>
              </w:rPr>
            </w:pPr>
          </w:p>
        </w:tc>
      </w:tr>
      <w:tr w:rsidR="00C1636A" w:rsidRPr="00C1636A" w:rsidTr="00C1636A">
        <w:tblPrEx>
          <w:tblLook w:val="04A0" w:firstRow="1" w:lastRow="0" w:firstColumn="1" w:lastColumn="0" w:noHBand="0" w:noVBand="1"/>
        </w:tblPrEx>
        <w:trPr>
          <w:trHeight w:val="396"/>
          <w:jc w:val="center"/>
        </w:trPr>
        <w:tc>
          <w:tcPr>
            <w:tcW w:w="422" w:type="dxa"/>
            <w:vMerge/>
            <w:vAlign w:val="center"/>
          </w:tcPr>
          <w:p w:rsidR="00062750" w:rsidRPr="00C1636A" w:rsidRDefault="00062750" w:rsidP="00266F51">
            <w:pPr>
              <w:jc w:val="center"/>
              <w:rPr>
                <w:rFonts w:eastAsia="Arial Unicode MS"/>
                <w:sz w:val="18"/>
                <w:szCs w:val="18"/>
              </w:rPr>
            </w:pPr>
          </w:p>
        </w:tc>
        <w:tc>
          <w:tcPr>
            <w:tcW w:w="1434" w:type="dxa"/>
            <w:vMerge/>
            <w:vAlign w:val="center"/>
          </w:tcPr>
          <w:p w:rsidR="00062750" w:rsidRPr="00C1636A" w:rsidRDefault="00062750" w:rsidP="00266F51">
            <w:pPr>
              <w:jc w:val="center"/>
              <w:rPr>
                <w:sz w:val="18"/>
                <w:szCs w:val="18"/>
              </w:rPr>
            </w:pPr>
          </w:p>
        </w:tc>
        <w:tc>
          <w:tcPr>
            <w:tcW w:w="1303" w:type="dxa"/>
            <w:vMerge/>
            <w:vAlign w:val="center"/>
          </w:tcPr>
          <w:p w:rsidR="00062750" w:rsidRPr="00C1636A" w:rsidRDefault="00062750" w:rsidP="00266F51">
            <w:pPr>
              <w:jc w:val="center"/>
              <w:rPr>
                <w:sz w:val="18"/>
                <w:szCs w:val="18"/>
              </w:rPr>
            </w:pPr>
          </w:p>
        </w:tc>
        <w:tc>
          <w:tcPr>
            <w:tcW w:w="1800" w:type="dxa"/>
            <w:vAlign w:val="center"/>
          </w:tcPr>
          <w:p w:rsidR="00062750" w:rsidRPr="00C1636A" w:rsidRDefault="00062750" w:rsidP="00266F51">
            <w:pPr>
              <w:rPr>
                <w:rFonts w:eastAsia="Arial Unicode MS"/>
                <w:bCs/>
                <w:sz w:val="18"/>
                <w:szCs w:val="18"/>
              </w:rPr>
            </w:pPr>
            <w:r w:rsidRPr="00C1636A">
              <w:rPr>
                <w:rFonts w:eastAsia="Arial Unicode MS"/>
                <w:bCs/>
                <w:sz w:val="18"/>
                <w:szCs w:val="18"/>
              </w:rPr>
              <w:t>Тип</w:t>
            </w:r>
          </w:p>
        </w:tc>
        <w:tc>
          <w:tcPr>
            <w:tcW w:w="3616" w:type="dxa"/>
            <w:vAlign w:val="center"/>
          </w:tcPr>
          <w:p w:rsidR="00062750" w:rsidRPr="00C1636A" w:rsidRDefault="00062750" w:rsidP="00266F51">
            <w:pPr>
              <w:jc w:val="center"/>
              <w:rPr>
                <w:rFonts w:eastAsia="Arial Unicode MS"/>
                <w:sz w:val="18"/>
                <w:szCs w:val="18"/>
              </w:rPr>
            </w:pPr>
            <w:r w:rsidRPr="00C1636A">
              <w:rPr>
                <w:rFonts w:eastAsia="Arial Unicode MS"/>
                <w:sz w:val="18"/>
                <w:szCs w:val="18"/>
              </w:rPr>
              <w:t>двусторонний</w:t>
            </w:r>
          </w:p>
        </w:tc>
        <w:tc>
          <w:tcPr>
            <w:tcW w:w="1161" w:type="dxa"/>
            <w:vMerge/>
            <w:vAlign w:val="center"/>
          </w:tcPr>
          <w:p w:rsidR="00062750" w:rsidRPr="00C1636A" w:rsidRDefault="00062750" w:rsidP="00101974">
            <w:pPr>
              <w:jc w:val="center"/>
              <w:rPr>
                <w:i/>
                <w:sz w:val="18"/>
                <w:szCs w:val="18"/>
              </w:rPr>
            </w:pPr>
          </w:p>
        </w:tc>
        <w:tc>
          <w:tcPr>
            <w:tcW w:w="588" w:type="dxa"/>
            <w:vMerge/>
            <w:vAlign w:val="center"/>
          </w:tcPr>
          <w:p w:rsidR="00062750" w:rsidRPr="00C1636A" w:rsidRDefault="00062750" w:rsidP="00266F51">
            <w:pPr>
              <w:jc w:val="center"/>
              <w:rPr>
                <w:rFonts w:eastAsia="Arial Unicode MS"/>
                <w:sz w:val="18"/>
                <w:szCs w:val="18"/>
              </w:rPr>
            </w:pPr>
          </w:p>
        </w:tc>
        <w:tc>
          <w:tcPr>
            <w:tcW w:w="872" w:type="dxa"/>
            <w:vMerge/>
          </w:tcPr>
          <w:p w:rsidR="00062750" w:rsidRPr="00C1636A" w:rsidRDefault="00062750" w:rsidP="00266F51">
            <w:pPr>
              <w:jc w:val="center"/>
              <w:rPr>
                <w:rFonts w:eastAsia="Arial Unicode MS"/>
                <w:sz w:val="18"/>
                <w:szCs w:val="18"/>
              </w:rPr>
            </w:pPr>
          </w:p>
        </w:tc>
      </w:tr>
      <w:tr w:rsidR="00C1636A" w:rsidRPr="00C1636A" w:rsidTr="00C1636A">
        <w:tblPrEx>
          <w:tblLook w:val="04A0" w:firstRow="1" w:lastRow="0" w:firstColumn="1" w:lastColumn="0" w:noHBand="0" w:noVBand="1"/>
        </w:tblPrEx>
        <w:trPr>
          <w:trHeight w:val="403"/>
          <w:jc w:val="center"/>
        </w:trPr>
        <w:tc>
          <w:tcPr>
            <w:tcW w:w="422" w:type="dxa"/>
            <w:vMerge/>
            <w:vAlign w:val="center"/>
          </w:tcPr>
          <w:p w:rsidR="000413C6" w:rsidRPr="00C1636A" w:rsidRDefault="000413C6" w:rsidP="00266F51">
            <w:pPr>
              <w:jc w:val="center"/>
              <w:rPr>
                <w:rFonts w:eastAsia="Arial Unicode MS"/>
                <w:sz w:val="18"/>
                <w:szCs w:val="18"/>
              </w:rPr>
            </w:pPr>
          </w:p>
        </w:tc>
        <w:tc>
          <w:tcPr>
            <w:tcW w:w="1434" w:type="dxa"/>
            <w:vMerge/>
            <w:vAlign w:val="center"/>
          </w:tcPr>
          <w:p w:rsidR="000413C6" w:rsidRPr="00C1636A" w:rsidRDefault="000413C6" w:rsidP="00266F51">
            <w:pPr>
              <w:jc w:val="center"/>
              <w:rPr>
                <w:rFonts w:eastAsia="Arial Unicode MS"/>
                <w:sz w:val="18"/>
                <w:szCs w:val="18"/>
              </w:rPr>
            </w:pPr>
          </w:p>
        </w:tc>
        <w:tc>
          <w:tcPr>
            <w:tcW w:w="1303" w:type="dxa"/>
            <w:vMerge/>
            <w:vAlign w:val="center"/>
          </w:tcPr>
          <w:p w:rsidR="000413C6" w:rsidRPr="00C1636A" w:rsidRDefault="000413C6" w:rsidP="00266F51">
            <w:pPr>
              <w:jc w:val="center"/>
              <w:rPr>
                <w:rFonts w:eastAsia="Arial Unicode MS"/>
                <w:sz w:val="18"/>
                <w:szCs w:val="18"/>
              </w:rPr>
            </w:pPr>
          </w:p>
        </w:tc>
        <w:tc>
          <w:tcPr>
            <w:tcW w:w="1800" w:type="dxa"/>
            <w:vAlign w:val="center"/>
          </w:tcPr>
          <w:p w:rsidR="000413C6" w:rsidRPr="00C1636A" w:rsidRDefault="000413C6" w:rsidP="00321CD6">
            <w:pPr>
              <w:rPr>
                <w:rFonts w:eastAsia="Arial Unicode MS"/>
                <w:bCs/>
                <w:sz w:val="18"/>
                <w:szCs w:val="18"/>
              </w:rPr>
            </w:pPr>
            <w:r w:rsidRPr="00C1636A">
              <w:rPr>
                <w:rFonts w:eastAsia="Arial Unicode MS"/>
                <w:bCs/>
                <w:sz w:val="18"/>
                <w:szCs w:val="18"/>
              </w:rPr>
              <w:t>Форма</w:t>
            </w:r>
          </w:p>
        </w:tc>
        <w:tc>
          <w:tcPr>
            <w:tcW w:w="3616" w:type="dxa"/>
            <w:vAlign w:val="center"/>
          </w:tcPr>
          <w:p w:rsidR="000413C6" w:rsidRPr="00C1636A" w:rsidRDefault="000413C6" w:rsidP="00321CD6">
            <w:pPr>
              <w:jc w:val="center"/>
              <w:rPr>
                <w:rFonts w:eastAsia="Arial Unicode MS"/>
                <w:sz w:val="18"/>
                <w:szCs w:val="18"/>
              </w:rPr>
            </w:pPr>
            <w:r w:rsidRPr="00C1636A">
              <w:rPr>
                <w:rFonts w:eastAsia="Arial Unicode MS"/>
                <w:sz w:val="18"/>
                <w:szCs w:val="18"/>
              </w:rPr>
              <w:t>пятиугольник</w:t>
            </w:r>
            <w:r w:rsidRPr="00C1636A">
              <w:rPr>
                <w:b/>
                <w:i/>
                <w:sz w:val="18"/>
                <w:szCs w:val="18"/>
              </w:rPr>
              <w:t>*</w:t>
            </w:r>
          </w:p>
        </w:tc>
        <w:tc>
          <w:tcPr>
            <w:tcW w:w="1161" w:type="dxa"/>
            <w:vMerge/>
            <w:vAlign w:val="center"/>
          </w:tcPr>
          <w:p w:rsidR="000413C6" w:rsidRPr="00C1636A" w:rsidRDefault="000413C6" w:rsidP="00101974">
            <w:pPr>
              <w:jc w:val="center"/>
              <w:rPr>
                <w:i/>
                <w:sz w:val="18"/>
                <w:szCs w:val="18"/>
              </w:rPr>
            </w:pPr>
          </w:p>
        </w:tc>
        <w:tc>
          <w:tcPr>
            <w:tcW w:w="588" w:type="dxa"/>
            <w:vMerge/>
            <w:vAlign w:val="center"/>
          </w:tcPr>
          <w:p w:rsidR="000413C6" w:rsidRPr="00C1636A" w:rsidRDefault="000413C6" w:rsidP="00266F51">
            <w:pPr>
              <w:jc w:val="center"/>
              <w:rPr>
                <w:rFonts w:eastAsia="Arial Unicode MS"/>
                <w:sz w:val="18"/>
                <w:szCs w:val="18"/>
              </w:rPr>
            </w:pPr>
          </w:p>
        </w:tc>
        <w:tc>
          <w:tcPr>
            <w:tcW w:w="872" w:type="dxa"/>
            <w:vMerge/>
          </w:tcPr>
          <w:p w:rsidR="000413C6" w:rsidRPr="00C1636A" w:rsidRDefault="000413C6" w:rsidP="00266F51">
            <w:pPr>
              <w:jc w:val="center"/>
              <w:rPr>
                <w:rFonts w:eastAsia="Arial Unicode MS"/>
                <w:sz w:val="18"/>
                <w:szCs w:val="18"/>
              </w:rPr>
            </w:pPr>
          </w:p>
        </w:tc>
      </w:tr>
      <w:tr w:rsidR="00C1636A" w:rsidRPr="00C1636A" w:rsidTr="00C1636A">
        <w:tblPrEx>
          <w:tblLook w:val="04A0" w:firstRow="1" w:lastRow="0" w:firstColumn="1" w:lastColumn="0" w:noHBand="0" w:noVBand="1"/>
        </w:tblPrEx>
        <w:trPr>
          <w:trHeight w:val="280"/>
          <w:jc w:val="center"/>
        </w:trPr>
        <w:tc>
          <w:tcPr>
            <w:tcW w:w="422" w:type="dxa"/>
            <w:vMerge/>
            <w:vAlign w:val="center"/>
          </w:tcPr>
          <w:p w:rsidR="000413C6" w:rsidRPr="00C1636A" w:rsidRDefault="000413C6" w:rsidP="00266F51">
            <w:pPr>
              <w:jc w:val="center"/>
              <w:rPr>
                <w:rFonts w:eastAsia="Arial Unicode MS"/>
                <w:sz w:val="18"/>
                <w:szCs w:val="18"/>
              </w:rPr>
            </w:pPr>
          </w:p>
        </w:tc>
        <w:tc>
          <w:tcPr>
            <w:tcW w:w="1434" w:type="dxa"/>
            <w:vMerge/>
            <w:vAlign w:val="center"/>
          </w:tcPr>
          <w:p w:rsidR="000413C6" w:rsidRPr="00C1636A" w:rsidRDefault="000413C6" w:rsidP="00266F51">
            <w:pPr>
              <w:jc w:val="center"/>
              <w:rPr>
                <w:rFonts w:eastAsia="Arial Unicode MS"/>
                <w:sz w:val="18"/>
                <w:szCs w:val="18"/>
              </w:rPr>
            </w:pPr>
          </w:p>
        </w:tc>
        <w:tc>
          <w:tcPr>
            <w:tcW w:w="1303" w:type="dxa"/>
            <w:vMerge/>
            <w:vAlign w:val="center"/>
          </w:tcPr>
          <w:p w:rsidR="000413C6" w:rsidRPr="00C1636A" w:rsidRDefault="000413C6" w:rsidP="00266F51">
            <w:pPr>
              <w:jc w:val="center"/>
              <w:rPr>
                <w:rFonts w:eastAsia="Arial Unicode MS"/>
                <w:sz w:val="18"/>
                <w:szCs w:val="18"/>
              </w:rPr>
            </w:pPr>
          </w:p>
        </w:tc>
        <w:tc>
          <w:tcPr>
            <w:tcW w:w="1800" w:type="dxa"/>
            <w:vAlign w:val="center"/>
          </w:tcPr>
          <w:p w:rsidR="000413C6" w:rsidRPr="00C1636A" w:rsidRDefault="003B0F12" w:rsidP="00321CD6">
            <w:pPr>
              <w:tabs>
                <w:tab w:val="center" w:pos="7671"/>
              </w:tabs>
              <w:rPr>
                <w:rFonts w:eastAsia="Calibri"/>
                <w:sz w:val="18"/>
                <w:szCs w:val="18"/>
              </w:rPr>
            </w:pPr>
            <w:r w:rsidRPr="00C1636A">
              <w:rPr>
                <w:rFonts w:eastAsia="Arial Unicode MS"/>
                <w:bCs/>
                <w:sz w:val="18"/>
                <w:szCs w:val="18"/>
              </w:rPr>
              <w:t xml:space="preserve">Ширина, </w:t>
            </w:r>
            <w:proofErr w:type="gramStart"/>
            <w:r w:rsidRPr="00C1636A">
              <w:rPr>
                <w:rFonts w:eastAsia="Arial Unicode MS"/>
                <w:bCs/>
                <w:sz w:val="18"/>
                <w:szCs w:val="18"/>
              </w:rPr>
              <w:t>см</w:t>
            </w:r>
            <w:proofErr w:type="gramEnd"/>
          </w:p>
        </w:tc>
        <w:tc>
          <w:tcPr>
            <w:tcW w:w="3616" w:type="dxa"/>
            <w:vAlign w:val="center"/>
          </w:tcPr>
          <w:p w:rsidR="000413C6" w:rsidRPr="00C1636A" w:rsidRDefault="000413C6" w:rsidP="00C1636A">
            <w:pPr>
              <w:jc w:val="center"/>
              <w:rPr>
                <w:b/>
                <w:sz w:val="18"/>
                <w:szCs w:val="18"/>
              </w:rPr>
            </w:pPr>
            <w:r w:rsidRPr="00C1636A">
              <w:rPr>
                <w:sz w:val="18"/>
                <w:szCs w:val="18"/>
              </w:rPr>
              <w:t>35</w:t>
            </w:r>
            <w:r w:rsidRPr="00C1636A">
              <w:rPr>
                <w:b/>
                <w:i/>
                <w:sz w:val="18"/>
                <w:szCs w:val="18"/>
              </w:rPr>
              <w:t>**</w:t>
            </w:r>
          </w:p>
        </w:tc>
        <w:tc>
          <w:tcPr>
            <w:tcW w:w="1161" w:type="dxa"/>
            <w:vMerge/>
            <w:vAlign w:val="center"/>
          </w:tcPr>
          <w:p w:rsidR="000413C6" w:rsidRPr="00C1636A" w:rsidRDefault="000413C6" w:rsidP="00101974">
            <w:pPr>
              <w:jc w:val="center"/>
              <w:rPr>
                <w:i/>
                <w:sz w:val="18"/>
                <w:szCs w:val="18"/>
              </w:rPr>
            </w:pPr>
          </w:p>
        </w:tc>
        <w:tc>
          <w:tcPr>
            <w:tcW w:w="588" w:type="dxa"/>
            <w:vMerge/>
            <w:vAlign w:val="center"/>
          </w:tcPr>
          <w:p w:rsidR="000413C6" w:rsidRPr="00C1636A" w:rsidRDefault="000413C6" w:rsidP="00266F51">
            <w:pPr>
              <w:jc w:val="center"/>
              <w:rPr>
                <w:rFonts w:eastAsia="Arial Unicode MS"/>
                <w:sz w:val="18"/>
                <w:szCs w:val="18"/>
              </w:rPr>
            </w:pPr>
          </w:p>
        </w:tc>
        <w:tc>
          <w:tcPr>
            <w:tcW w:w="872" w:type="dxa"/>
            <w:vMerge/>
          </w:tcPr>
          <w:p w:rsidR="000413C6" w:rsidRPr="00C1636A" w:rsidRDefault="000413C6" w:rsidP="00266F51">
            <w:pPr>
              <w:jc w:val="center"/>
              <w:rPr>
                <w:rFonts w:eastAsia="Arial Unicode MS"/>
                <w:sz w:val="18"/>
                <w:szCs w:val="18"/>
              </w:rPr>
            </w:pPr>
          </w:p>
        </w:tc>
      </w:tr>
      <w:tr w:rsidR="00C1636A" w:rsidRPr="00C1636A" w:rsidTr="00C1636A">
        <w:tblPrEx>
          <w:tblLook w:val="04A0" w:firstRow="1" w:lastRow="0" w:firstColumn="1" w:lastColumn="0" w:noHBand="0" w:noVBand="1"/>
        </w:tblPrEx>
        <w:trPr>
          <w:trHeight w:val="22"/>
          <w:jc w:val="center"/>
        </w:trPr>
        <w:tc>
          <w:tcPr>
            <w:tcW w:w="422" w:type="dxa"/>
            <w:vMerge/>
            <w:vAlign w:val="center"/>
          </w:tcPr>
          <w:p w:rsidR="000413C6" w:rsidRPr="00C1636A" w:rsidRDefault="000413C6" w:rsidP="00266F51">
            <w:pPr>
              <w:jc w:val="center"/>
              <w:rPr>
                <w:rFonts w:eastAsia="Arial Unicode MS"/>
                <w:sz w:val="18"/>
                <w:szCs w:val="18"/>
              </w:rPr>
            </w:pPr>
          </w:p>
        </w:tc>
        <w:tc>
          <w:tcPr>
            <w:tcW w:w="1434" w:type="dxa"/>
            <w:vMerge/>
            <w:vAlign w:val="center"/>
          </w:tcPr>
          <w:p w:rsidR="000413C6" w:rsidRPr="00C1636A" w:rsidRDefault="000413C6" w:rsidP="00266F51">
            <w:pPr>
              <w:jc w:val="center"/>
              <w:rPr>
                <w:rFonts w:eastAsia="Arial Unicode MS"/>
                <w:sz w:val="18"/>
                <w:szCs w:val="18"/>
              </w:rPr>
            </w:pPr>
          </w:p>
        </w:tc>
        <w:tc>
          <w:tcPr>
            <w:tcW w:w="1303" w:type="dxa"/>
            <w:vMerge/>
            <w:vAlign w:val="center"/>
          </w:tcPr>
          <w:p w:rsidR="000413C6" w:rsidRPr="00C1636A" w:rsidRDefault="000413C6" w:rsidP="00266F51">
            <w:pPr>
              <w:jc w:val="center"/>
              <w:rPr>
                <w:rFonts w:eastAsia="Arial Unicode MS"/>
                <w:sz w:val="18"/>
                <w:szCs w:val="18"/>
              </w:rPr>
            </w:pPr>
          </w:p>
        </w:tc>
        <w:tc>
          <w:tcPr>
            <w:tcW w:w="1800" w:type="dxa"/>
            <w:vAlign w:val="center"/>
          </w:tcPr>
          <w:p w:rsidR="000413C6" w:rsidRPr="00C1636A" w:rsidRDefault="000413C6" w:rsidP="00321CD6">
            <w:pPr>
              <w:tabs>
                <w:tab w:val="center" w:pos="7671"/>
              </w:tabs>
              <w:rPr>
                <w:rFonts w:eastAsia="Calibri"/>
                <w:sz w:val="18"/>
                <w:szCs w:val="18"/>
              </w:rPr>
            </w:pPr>
            <w:r w:rsidRPr="00C1636A">
              <w:rPr>
                <w:rFonts w:eastAsia="Calibri"/>
                <w:sz w:val="18"/>
                <w:szCs w:val="18"/>
              </w:rPr>
              <w:t>Общая высота (с углом)</w:t>
            </w:r>
            <w:r w:rsidR="003B0F12" w:rsidRPr="00C1636A">
              <w:rPr>
                <w:rFonts w:eastAsia="Calibri"/>
                <w:sz w:val="18"/>
                <w:szCs w:val="18"/>
              </w:rPr>
              <w:t xml:space="preserve">, </w:t>
            </w:r>
            <w:proofErr w:type="gramStart"/>
            <w:r w:rsidR="003B0F12" w:rsidRPr="00C1636A">
              <w:rPr>
                <w:rFonts w:eastAsia="Calibri"/>
                <w:sz w:val="18"/>
                <w:szCs w:val="18"/>
              </w:rPr>
              <w:t>см</w:t>
            </w:r>
            <w:proofErr w:type="gramEnd"/>
          </w:p>
        </w:tc>
        <w:tc>
          <w:tcPr>
            <w:tcW w:w="3616" w:type="dxa"/>
            <w:vAlign w:val="center"/>
          </w:tcPr>
          <w:p w:rsidR="000413C6" w:rsidRPr="00C1636A" w:rsidRDefault="000413C6" w:rsidP="00321CD6">
            <w:pPr>
              <w:jc w:val="center"/>
              <w:rPr>
                <w:sz w:val="18"/>
                <w:szCs w:val="18"/>
              </w:rPr>
            </w:pPr>
            <w:r w:rsidRPr="00C1636A">
              <w:rPr>
                <w:sz w:val="18"/>
                <w:szCs w:val="18"/>
              </w:rPr>
              <w:t>50</w:t>
            </w:r>
            <w:r w:rsidRPr="00C1636A">
              <w:rPr>
                <w:b/>
                <w:i/>
                <w:sz w:val="18"/>
                <w:szCs w:val="18"/>
              </w:rPr>
              <w:t>***</w:t>
            </w:r>
          </w:p>
        </w:tc>
        <w:tc>
          <w:tcPr>
            <w:tcW w:w="1161" w:type="dxa"/>
            <w:vMerge/>
            <w:vAlign w:val="center"/>
          </w:tcPr>
          <w:p w:rsidR="000413C6" w:rsidRPr="00C1636A" w:rsidRDefault="000413C6" w:rsidP="00101974">
            <w:pPr>
              <w:jc w:val="center"/>
              <w:rPr>
                <w:i/>
                <w:sz w:val="18"/>
                <w:szCs w:val="18"/>
              </w:rPr>
            </w:pPr>
          </w:p>
        </w:tc>
        <w:tc>
          <w:tcPr>
            <w:tcW w:w="588" w:type="dxa"/>
            <w:vMerge/>
            <w:vAlign w:val="center"/>
          </w:tcPr>
          <w:p w:rsidR="000413C6" w:rsidRPr="00C1636A" w:rsidRDefault="000413C6" w:rsidP="00266F51">
            <w:pPr>
              <w:jc w:val="center"/>
              <w:rPr>
                <w:rFonts w:eastAsia="Arial Unicode MS"/>
                <w:sz w:val="18"/>
                <w:szCs w:val="18"/>
              </w:rPr>
            </w:pPr>
          </w:p>
        </w:tc>
        <w:tc>
          <w:tcPr>
            <w:tcW w:w="872" w:type="dxa"/>
            <w:vMerge/>
          </w:tcPr>
          <w:p w:rsidR="000413C6" w:rsidRPr="00C1636A" w:rsidRDefault="000413C6" w:rsidP="00266F51">
            <w:pPr>
              <w:jc w:val="center"/>
              <w:rPr>
                <w:rFonts w:eastAsia="Arial Unicode MS"/>
                <w:sz w:val="18"/>
                <w:szCs w:val="18"/>
              </w:rPr>
            </w:pPr>
          </w:p>
        </w:tc>
      </w:tr>
      <w:tr w:rsidR="00C1636A" w:rsidRPr="00C1636A" w:rsidTr="00C1636A">
        <w:tblPrEx>
          <w:tblLook w:val="04A0" w:firstRow="1" w:lastRow="0" w:firstColumn="1" w:lastColumn="0" w:noHBand="0" w:noVBand="1"/>
        </w:tblPrEx>
        <w:trPr>
          <w:trHeight w:val="22"/>
          <w:jc w:val="center"/>
        </w:trPr>
        <w:tc>
          <w:tcPr>
            <w:tcW w:w="422" w:type="dxa"/>
            <w:vMerge/>
            <w:vAlign w:val="center"/>
          </w:tcPr>
          <w:p w:rsidR="00062750" w:rsidRPr="00C1636A" w:rsidRDefault="00062750" w:rsidP="00266F51">
            <w:pPr>
              <w:jc w:val="center"/>
              <w:rPr>
                <w:rFonts w:eastAsia="Arial Unicode MS"/>
                <w:sz w:val="18"/>
                <w:szCs w:val="18"/>
              </w:rPr>
            </w:pPr>
          </w:p>
        </w:tc>
        <w:tc>
          <w:tcPr>
            <w:tcW w:w="1434" w:type="dxa"/>
            <w:vMerge/>
            <w:vAlign w:val="center"/>
          </w:tcPr>
          <w:p w:rsidR="00062750" w:rsidRPr="00C1636A" w:rsidRDefault="00062750" w:rsidP="00266F51">
            <w:pPr>
              <w:jc w:val="center"/>
              <w:rPr>
                <w:rFonts w:eastAsia="Arial Unicode MS"/>
                <w:sz w:val="18"/>
                <w:szCs w:val="18"/>
              </w:rPr>
            </w:pPr>
          </w:p>
        </w:tc>
        <w:tc>
          <w:tcPr>
            <w:tcW w:w="1303" w:type="dxa"/>
            <w:vMerge/>
            <w:vAlign w:val="center"/>
          </w:tcPr>
          <w:p w:rsidR="00062750" w:rsidRPr="00C1636A" w:rsidRDefault="00062750" w:rsidP="00266F51">
            <w:pPr>
              <w:jc w:val="center"/>
              <w:rPr>
                <w:rFonts w:eastAsia="Arial Unicode MS"/>
                <w:sz w:val="18"/>
                <w:szCs w:val="18"/>
              </w:rPr>
            </w:pPr>
          </w:p>
        </w:tc>
        <w:tc>
          <w:tcPr>
            <w:tcW w:w="1800" w:type="dxa"/>
            <w:vAlign w:val="center"/>
          </w:tcPr>
          <w:p w:rsidR="00062750" w:rsidRPr="00C1636A" w:rsidRDefault="00062750" w:rsidP="00407683">
            <w:pPr>
              <w:tabs>
                <w:tab w:val="center" w:pos="7671"/>
              </w:tabs>
              <w:rPr>
                <w:rFonts w:eastAsia="Calibri"/>
                <w:sz w:val="18"/>
                <w:szCs w:val="18"/>
              </w:rPr>
            </w:pPr>
            <w:r w:rsidRPr="00C1636A">
              <w:rPr>
                <w:rFonts w:eastAsia="Calibri"/>
                <w:sz w:val="18"/>
                <w:szCs w:val="18"/>
              </w:rPr>
              <w:t>Описание внешнего вида вымпела</w:t>
            </w:r>
          </w:p>
        </w:tc>
        <w:tc>
          <w:tcPr>
            <w:tcW w:w="3616" w:type="dxa"/>
            <w:vAlign w:val="center"/>
          </w:tcPr>
          <w:p w:rsidR="00062750" w:rsidRPr="00C1636A" w:rsidRDefault="00062750" w:rsidP="00407683">
            <w:pPr>
              <w:jc w:val="both"/>
              <w:rPr>
                <w:sz w:val="18"/>
                <w:szCs w:val="18"/>
              </w:rPr>
            </w:pPr>
            <w:r w:rsidRPr="00C1636A">
              <w:rPr>
                <w:sz w:val="18"/>
                <w:szCs w:val="18"/>
              </w:rPr>
              <w:t xml:space="preserve">Вымпел имеет две стороны (лицевую и оборотную) </w:t>
            </w:r>
            <w:r w:rsidRPr="00C1636A">
              <w:rPr>
                <w:sz w:val="18"/>
                <w:szCs w:val="18"/>
                <w:lang w:val="uk-UA"/>
              </w:rPr>
              <w:t>(</w:t>
            </w:r>
            <w:r w:rsidRPr="00C1636A">
              <w:rPr>
                <w:sz w:val="18"/>
                <w:szCs w:val="18"/>
              </w:rPr>
              <w:t xml:space="preserve">приложения к </w:t>
            </w:r>
            <w:r w:rsidR="00E74A6D">
              <w:rPr>
                <w:sz w:val="18"/>
                <w:szCs w:val="18"/>
              </w:rPr>
              <w:t>О</w:t>
            </w:r>
            <w:r w:rsidRPr="00C1636A">
              <w:rPr>
                <w:sz w:val="18"/>
                <w:szCs w:val="18"/>
              </w:rPr>
              <w:t xml:space="preserve">писанию объекта закупки №№ 1, 2) и представляет собой прямоугольное, </w:t>
            </w:r>
            <w:proofErr w:type="spellStart"/>
            <w:r w:rsidRPr="00C1636A">
              <w:rPr>
                <w:sz w:val="18"/>
                <w:szCs w:val="18"/>
                <w:lang w:val="uk-UA"/>
              </w:rPr>
              <w:t>двустороннее</w:t>
            </w:r>
            <w:proofErr w:type="spellEnd"/>
            <w:r w:rsidRPr="00C1636A">
              <w:rPr>
                <w:sz w:val="18"/>
                <w:szCs w:val="18"/>
                <w:lang w:val="uk-UA"/>
              </w:rPr>
              <w:t xml:space="preserve"> </w:t>
            </w:r>
            <w:proofErr w:type="spellStart"/>
            <w:r w:rsidRPr="00C1636A">
              <w:rPr>
                <w:sz w:val="18"/>
                <w:szCs w:val="18"/>
                <w:lang w:val="uk-UA"/>
              </w:rPr>
              <w:t>тканевое</w:t>
            </w:r>
            <w:proofErr w:type="spellEnd"/>
            <w:r w:rsidRPr="00C1636A">
              <w:rPr>
                <w:sz w:val="18"/>
                <w:szCs w:val="18"/>
              </w:rPr>
              <w:t>, темно-</w:t>
            </w:r>
            <w:r w:rsidRPr="00C1636A">
              <w:rPr>
                <w:sz w:val="18"/>
                <w:szCs w:val="18"/>
                <w:lang w:val="uk-UA"/>
              </w:rPr>
              <w:t xml:space="preserve">зеленого </w:t>
            </w:r>
            <w:proofErr w:type="spellStart"/>
            <w:r w:rsidRPr="00C1636A">
              <w:rPr>
                <w:sz w:val="18"/>
                <w:szCs w:val="18"/>
                <w:lang w:val="uk-UA"/>
              </w:rPr>
              <w:t>цвета</w:t>
            </w:r>
            <w:proofErr w:type="spellEnd"/>
            <w:r w:rsidRPr="00C1636A">
              <w:rPr>
                <w:sz w:val="18"/>
                <w:szCs w:val="18"/>
              </w:rPr>
              <w:t xml:space="preserve"> поле</w:t>
            </w:r>
            <w:r w:rsidRPr="00C1636A">
              <w:rPr>
                <w:sz w:val="18"/>
                <w:szCs w:val="18"/>
                <w:lang w:val="uk-UA"/>
              </w:rPr>
              <w:t xml:space="preserve">, с </w:t>
            </w:r>
            <w:r w:rsidRPr="00C1636A">
              <w:rPr>
                <w:sz w:val="18"/>
                <w:szCs w:val="18"/>
              </w:rPr>
              <w:t>нижней стороной в виде угла (форм-фактор – пятиугольник). В верхней части имеется карман под стержень (стержень идет в комплекте). Между сторонами прокладывается уплотнитель.</w:t>
            </w:r>
          </w:p>
          <w:p w:rsidR="00062750" w:rsidRPr="00C1636A" w:rsidRDefault="00062750" w:rsidP="00101974">
            <w:pPr>
              <w:jc w:val="both"/>
              <w:rPr>
                <w:sz w:val="18"/>
                <w:szCs w:val="18"/>
              </w:rPr>
            </w:pPr>
            <w:r w:rsidRPr="00C1636A">
              <w:rPr>
                <w:sz w:val="18"/>
                <w:szCs w:val="18"/>
              </w:rPr>
              <w:t>Все надписи и изображения на Вымпеле вышиты цветными и металлизированными нитями и располагаются на его обеих сторонах.</w:t>
            </w:r>
          </w:p>
          <w:p w:rsidR="00062750" w:rsidRPr="00C1636A" w:rsidRDefault="00062750" w:rsidP="00101974">
            <w:pPr>
              <w:jc w:val="both"/>
              <w:rPr>
                <w:sz w:val="18"/>
                <w:szCs w:val="18"/>
              </w:rPr>
            </w:pPr>
            <w:r w:rsidRPr="00C1636A">
              <w:rPr>
                <w:sz w:val="18"/>
                <w:szCs w:val="18"/>
              </w:rPr>
              <w:t xml:space="preserve">По внешним краям слева, снизу и справа Вымпел обшивается </w:t>
            </w:r>
            <w:proofErr w:type="gramStart"/>
            <w:r w:rsidRPr="00C1636A">
              <w:rPr>
                <w:sz w:val="18"/>
                <w:szCs w:val="18"/>
              </w:rPr>
              <w:t>темно-зеленой</w:t>
            </w:r>
            <w:proofErr w:type="gramEnd"/>
            <w:r w:rsidRPr="00C1636A">
              <w:rPr>
                <w:sz w:val="18"/>
                <w:szCs w:val="18"/>
              </w:rPr>
              <w:t xml:space="preserve"> </w:t>
            </w:r>
            <w:proofErr w:type="spellStart"/>
            <w:r w:rsidRPr="00C1636A">
              <w:rPr>
                <w:sz w:val="18"/>
                <w:szCs w:val="18"/>
              </w:rPr>
              <w:t>бахрамой</w:t>
            </w:r>
            <w:proofErr w:type="spellEnd"/>
            <w:r w:rsidRPr="00C1636A">
              <w:rPr>
                <w:sz w:val="18"/>
                <w:szCs w:val="18"/>
              </w:rPr>
              <w:t>. К верхней части крепится темно-зеленый витой шнур, используемый для подвеса.</w:t>
            </w:r>
          </w:p>
          <w:p w:rsidR="00062750" w:rsidRPr="00C1636A" w:rsidRDefault="00062750" w:rsidP="00101974">
            <w:pPr>
              <w:jc w:val="both"/>
              <w:rPr>
                <w:sz w:val="18"/>
                <w:szCs w:val="18"/>
              </w:rPr>
            </w:pPr>
            <w:r w:rsidRPr="00C1636A">
              <w:rPr>
                <w:sz w:val="18"/>
                <w:szCs w:val="18"/>
              </w:rPr>
              <w:t>По периметру пятиугольника (слева, снизу, справа, сверху) на лицевой и оборотной сторонах Вымпела проходит золотистая кайма.</w:t>
            </w:r>
          </w:p>
          <w:p w:rsidR="00062750" w:rsidRPr="00C1636A" w:rsidRDefault="00062750" w:rsidP="00101974">
            <w:pPr>
              <w:jc w:val="both"/>
              <w:rPr>
                <w:sz w:val="18"/>
                <w:szCs w:val="18"/>
              </w:rPr>
            </w:pPr>
            <w:r w:rsidRPr="00C1636A">
              <w:rPr>
                <w:sz w:val="18"/>
                <w:szCs w:val="18"/>
              </w:rPr>
              <w:t>На лицевой стороне Вымпела расположена полноцветная эмблема ФТС России. Над эмблемой в одну строку размещена надпись золотистыми заглавными литерами: «ФТС РОССИИ». Эмблема ФТС России расположена по центру относительно надписи «ФТС РОССИИ», которая в свою очередь располагается по центру относительно сторон Вымпела.</w:t>
            </w:r>
          </w:p>
          <w:p w:rsidR="00062750" w:rsidRPr="00C1636A" w:rsidRDefault="00062750" w:rsidP="00101974">
            <w:pPr>
              <w:jc w:val="both"/>
              <w:rPr>
                <w:sz w:val="18"/>
                <w:szCs w:val="18"/>
              </w:rPr>
            </w:pPr>
            <w:r w:rsidRPr="00C1636A">
              <w:rPr>
                <w:sz w:val="18"/>
                <w:szCs w:val="18"/>
              </w:rPr>
              <w:t xml:space="preserve">Под эмблемой ФТС России расположена композиция, состоящая из цифры «35» и подписи под ней – «лет». Композиция размещена по центру относительно надписи «ФТС РОССИИ» и эмблемы ФТС </w:t>
            </w:r>
            <w:r w:rsidRPr="00C1636A">
              <w:rPr>
                <w:sz w:val="18"/>
                <w:szCs w:val="18"/>
              </w:rPr>
              <w:lastRenderedPageBreak/>
              <w:t>России.</w:t>
            </w:r>
          </w:p>
          <w:p w:rsidR="00062750" w:rsidRPr="00C1636A" w:rsidRDefault="00062750" w:rsidP="00101974">
            <w:pPr>
              <w:jc w:val="both"/>
              <w:rPr>
                <w:sz w:val="18"/>
                <w:szCs w:val="18"/>
              </w:rPr>
            </w:pPr>
            <w:r w:rsidRPr="00C1636A">
              <w:rPr>
                <w:sz w:val="18"/>
                <w:szCs w:val="18"/>
              </w:rPr>
              <w:t>В центре оборотной стороны Вымпела расположена полноцветная эмблема ФТС России.</w:t>
            </w:r>
          </w:p>
          <w:p w:rsidR="00062750" w:rsidRPr="00C1636A" w:rsidRDefault="00062750" w:rsidP="00101974">
            <w:pPr>
              <w:jc w:val="both"/>
              <w:rPr>
                <w:sz w:val="18"/>
                <w:szCs w:val="18"/>
              </w:rPr>
            </w:pPr>
            <w:r w:rsidRPr="00C1636A">
              <w:rPr>
                <w:sz w:val="18"/>
                <w:szCs w:val="18"/>
              </w:rPr>
              <w:t>Вымпел упаковывается в коробку соответствующего размера. Складывается аккуратно и прокладывается листом из поролона.</w:t>
            </w:r>
            <w:r w:rsidRPr="00C1636A">
              <w:rPr>
                <w:b/>
                <w:i/>
                <w:sz w:val="18"/>
                <w:szCs w:val="18"/>
              </w:rPr>
              <w:t>*</w:t>
            </w:r>
            <w:r w:rsidR="000413C6" w:rsidRPr="00C1636A">
              <w:rPr>
                <w:b/>
                <w:i/>
                <w:sz w:val="18"/>
                <w:szCs w:val="18"/>
              </w:rPr>
              <w:t>***</w:t>
            </w:r>
          </w:p>
        </w:tc>
        <w:tc>
          <w:tcPr>
            <w:tcW w:w="1161" w:type="dxa"/>
            <w:vMerge/>
            <w:vAlign w:val="center"/>
          </w:tcPr>
          <w:p w:rsidR="00062750" w:rsidRPr="00C1636A" w:rsidRDefault="00062750" w:rsidP="00101974">
            <w:pPr>
              <w:jc w:val="center"/>
              <w:rPr>
                <w:i/>
                <w:sz w:val="18"/>
                <w:szCs w:val="18"/>
              </w:rPr>
            </w:pPr>
          </w:p>
        </w:tc>
        <w:tc>
          <w:tcPr>
            <w:tcW w:w="588" w:type="dxa"/>
            <w:vMerge/>
            <w:vAlign w:val="center"/>
          </w:tcPr>
          <w:p w:rsidR="00062750" w:rsidRPr="00C1636A" w:rsidRDefault="00062750" w:rsidP="00266F51">
            <w:pPr>
              <w:jc w:val="center"/>
              <w:rPr>
                <w:rFonts w:eastAsia="Arial Unicode MS"/>
                <w:sz w:val="18"/>
                <w:szCs w:val="18"/>
              </w:rPr>
            </w:pPr>
          </w:p>
        </w:tc>
        <w:tc>
          <w:tcPr>
            <w:tcW w:w="872" w:type="dxa"/>
            <w:vMerge/>
          </w:tcPr>
          <w:p w:rsidR="00062750" w:rsidRPr="00C1636A" w:rsidRDefault="00062750" w:rsidP="00266F51">
            <w:pPr>
              <w:jc w:val="center"/>
              <w:rPr>
                <w:rFonts w:eastAsia="Arial Unicode MS"/>
                <w:sz w:val="18"/>
                <w:szCs w:val="18"/>
              </w:rPr>
            </w:pPr>
          </w:p>
        </w:tc>
      </w:tr>
      <w:tr w:rsidR="00C1636A" w:rsidRPr="00C1636A" w:rsidTr="00C1636A">
        <w:tblPrEx>
          <w:tblLook w:val="04A0" w:firstRow="1" w:lastRow="0" w:firstColumn="1" w:lastColumn="0" w:noHBand="0" w:noVBand="1"/>
        </w:tblPrEx>
        <w:trPr>
          <w:trHeight w:val="22"/>
          <w:jc w:val="center"/>
        </w:trPr>
        <w:tc>
          <w:tcPr>
            <w:tcW w:w="422" w:type="dxa"/>
            <w:vMerge/>
            <w:vAlign w:val="center"/>
          </w:tcPr>
          <w:p w:rsidR="00062750" w:rsidRPr="00C1636A" w:rsidRDefault="00062750" w:rsidP="00266F51">
            <w:pPr>
              <w:jc w:val="center"/>
              <w:rPr>
                <w:rFonts w:eastAsia="Arial Unicode MS"/>
                <w:sz w:val="18"/>
                <w:szCs w:val="18"/>
              </w:rPr>
            </w:pPr>
          </w:p>
        </w:tc>
        <w:tc>
          <w:tcPr>
            <w:tcW w:w="1434" w:type="dxa"/>
            <w:vMerge/>
            <w:vAlign w:val="center"/>
          </w:tcPr>
          <w:p w:rsidR="00062750" w:rsidRPr="00C1636A" w:rsidRDefault="00062750" w:rsidP="00266F51">
            <w:pPr>
              <w:jc w:val="center"/>
              <w:rPr>
                <w:rFonts w:eastAsia="Arial Unicode MS"/>
                <w:sz w:val="18"/>
                <w:szCs w:val="18"/>
              </w:rPr>
            </w:pPr>
          </w:p>
        </w:tc>
        <w:tc>
          <w:tcPr>
            <w:tcW w:w="1303" w:type="dxa"/>
            <w:vMerge/>
            <w:vAlign w:val="center"/>
          </w:tcPr>
          <w:p w:rsidR="00062750" w:rsidRPr="00C1636A" w:rsidRDefault="00062750" w:rsidP="00266F51">
            <w:pPr>
              <w:jc w:val="center"/>
              <w:rPr>
                <w:rFonts w:eastAsia="Arial Unicode MS"/>
                <w:sz w:val="18"/>
                <w:szCs w:val="18"/>
              </w:rPr>
            </w:pPr>
          </w:p>
        </w:tc>
        <w:tc>
          <w:tcPr>
            <w:tcW w:w="1800" w:type="dxa"/>
            <w:vAlign w:val="center"/>
          </w:tcPr>
          <w:p w:rsidR="00062750" w:rsidRPr="00C1636A" w:rsidRDefault="00062750" w:rsidP="00407683">
            <w:pPr>
              <w:tabs>
                <w:tab w:val="center" w:pos="7671"/>
              </w:tabs>
              <w:rPr>
                <w:rFonts w:eastAsia="Calibri"/>
                <w:sz w:val="18"/>
                <w:szCs w:val="18"/>
              </w:rPr>
            </w:pPr>
            <w:r w:rsidRPr="00C1636A">
              <w:rPr>
                <w:sz w:val="18"/>
                <w:szCs w:val="18"/>
              </w:rPr>
              <w:t>Материалы, используемые для изготовления Вымпела</w:t>
            </w:r>
          </w:p>
        </w:tc>
        <w:tc>
          <w:tcPr>
            <w:tcW w:w="3616" w:type="dxa"/>
            <w:vAlign w:val="center"/>
          </w:tcPr>
          <w:p w:rsidR="00062750" w:rsidRPr="00C1636A" w:rsidRDefault="00062750" w:rsidP="00101974">
            <w:pPr>
              <w:jc w:val="both"/>
              <w:rPr>
                <w:sz w:val="18"/>
                <w:szCs w:val="18"/>
              </w:rPr>
            </w:pPr>
            <w:proofErr w:type="gramStart"/>
            <w:r w:rsidRPr="00C1636A">
              <w:rPr>
                <w:sz w:val="18"/>
                <w:szCs w:val="18"/>
              </w:rPr>
              <w:t xml:space="preserve">Вымпел изготовлен из темно-зеленого бархата (согласно цветовой гамме </w:t>
            </w:r>
            <w:r w:rsidRPr="00C1636A">
              <w:rPr>
                <w:sz w:val="18"/>
                <w:szCs w:val="18"/>
                <w:lang w:val="en-US"/>
              </w:rPr>
              <w:t>CMYK</w:t>
            </w:r>
            <w:r w:rsidRPr="00C1636A">
              <w:rPr>
                <w:sz w:val="18"/>
                <w:szCs w:val="18"/>
              </w:rPr>
              <w:t>:</w:t>
            </w:r>
            <w:proofErr w:type="gramEnd"/>
            <w:r w:rsidRPr="00C1636A">
              <w:rPr>
                <w:sz w:val="18"/>
                <w:szCs w:val="18"/>
              </w:rPr>
              <w:t xml:space="preserve"> </w:t>
            </w:r>
            <w:r w:rsidRPr="00C1636A">
              <w:rPr>
                <w:sz w:val="18"/>
                <w:szCs w:val="18"/>
                <w:lang w:val="en-US"/>
              </w:rPr>
              <w:t>C</w:t>
            </w:r>
            <w:r w:rsidRPr="00C1636A">
              <w:rPr>
                <w:sz w:val="18"/>
                <w:szCs w:val="18"/>
              </w:rPr>
              <w:t xml:space="preserve"> 80, </w:t>
            </w:r>
            <w:r w:rsidRPr="00C1636A">
              <w:rPr>
                <w:sz w:val="18"/>
                <w:szCs w:val="18"/>
                <w:lang w:val="en-US"/>
              </w:rPr>
              <w:t>M</w:t>
            </w:r>
            <w:r w:rsidRPr="00C1636A">
              <w:rPr>
                <w:sz w:val="18"/>
                <w:szCs w:val="18"/>
              </w:rPr>
              <w:t xml:space="preserve"> 35, </w:t>
            </w:r>
            <w:r w:rsidRPr="00C1636A">
              <w:rPr>
                <w:sz w:val="18"/>
                <w:szCs w:val="18"/>
                <w:lang w:val="en-US"/>
              </w:rPr>
              <w:t>Y</w:t>
            </w:r>
            <w:r w:rsidRPr="00C1636A">
              <w:rPr>
                <w:sz w:val="18"/>
                <w:szCs w:val="18"/>
              </w:rPr>
              <w:t xml:space="preserve"> 50, </w:t>
            </w:r>
            <w:r w:rsidRPr="00C1636A">
              <w:rPr>
                <w:sz w:val="18"/>
                <w:szCs w:val="18"/>
                <w:lang w:val="en-US"/>
              </w:rPr>
              <w:t>K</w:t>
            </w:r>
            <w:r w:rsidRPr="00C1636A">
              <w:rPr>
                <w:sz w:val="18"/>
                <w:szCs w:val="18"/>
              </w:rPr>
              <w:t xml:space="preserve"> 60).</w:t>
            </w:r>
          </w:p>
          <w:p w:rsidR="00062750" w:rsidRPr="00C1636A" w:rsidRDefault="00062750" w:rsidP="00101974">
            <w:pPr>
              <w:jc w:val="both"/>
              <w:rPr>
                <w:sz w:val="18"/>
                <w:szCs w:val="18"/>
              </w:rPr>
            </w:pPr>
            <w:r w:rsidRPr="00C1636A">
              <w:rPr>
                <w:sz w:val="18"/>
                <w:szCs w:val="18"/>
              </w:rPr>
              <w:t>Все надписи и изображения на обеих сторонах Вымпела вышиваются нитками вышивальными металлизированного золотистого цвета. Состав нитей: 60% вискоза, 40% металлизированный полиэстер. Линейная плотность нитей (текс) – 20,6.</w:t>
            </w:r>
          </w:p>
          <w:p w:rsidR="00062750" w:rsidRPr="00C1636A" w:rsidRDefault="00062750" w:rsidP="00101974">
            <w:pPr>
              <w:jc w:val="both"/>
              <w:rPr>
                <w:sz w:val="18"/>
                <w:szCs w:val="18"/>
              </w:rPr>
            </w:pPr>
            <w:r w:rsidRPr="00C1636A">
              <w:rPr>
                <w:sz w:val="18"/>
                <w:szCs w:val="18"/>
              </w:rPr>
              <w:t>Щит на груди эмблемы ФТС России вышивается нитями вышивальными металлизированного золотистого цвета (состав нитей: 60% вискоза, 40% металлизированный полиэстер), вискозного зеленого (</w:t>
            </w:r>
            <w:r w:rsidRPr="00C1636A">
              <w:rPr>
                <w:sz w:val="18"/>
                <w:szCs w:val="18"/>
                <w:lang w:val="en-US"/>
              </w:rPr>
              <w:t>CMYK</w:t>
            </w:r>
            <w:r w:rsidRPr="00C1636A">
              <w:rPr>
                <w:sz w:val="18"/>
                <w:szCs w:val="18"/>
              </w:rPr>
              <w:t>:100,0,100,0) и оранжевого цветов (</w:t>
            </w:r>
            <w:r w:rsidRPr="00C1636A">
              <w:rPr>
                <w:sz w:val="18"/>
                <w:szCs w:val="18"/>
                <w:lang w:val="en-US"/>
              </w:rPr>
              <w:t>CMYK</w:t>
            </w:r>
            <w:r w:rsidRPr="00C1636A">
              <w:rPr>
                <w:sz w:val="18"/>
                <w:szCs w:val="18"/>
              </w:rPr>
              <w:t>:0,60,90,0) (состав: 100% вискоза). Линейная плотность нитей (текс) – 13,3.</w:t>
            </w:r>
          </w:p>
          <w:p w:rsidR="00062750" w:rsidRPr="00C1636A" w:rsidRDefault="00062750" w:rsidP="00101974">
            <w:pPr>
              <w:jc w:val="both"/>
              <w:rPr>
                <w:sz w:val="18"/>
                <w:szCs w:val="18"/>
              </w:rPr>
            </w:pPr>
            <w:r w:rsidRPr="00C1636A">
              <w:rPr>
                <w:sz w:val="18"/>
                <w:szCs w:val="18"/>
              </w:rPr>
              <w:t>Для проклейки (дублирования) лицевой и оборотной сторон используется материал прокладочный с точечным клеевым покрытием (плотность клеевой прослойки 95 г/м</w:t>
            </w:r>
            <w:proofErr w:type="gramStart"/>
            <w:r w:rsidRPr="00C1636A">
              <w:rPr>
                <w:sz w:val="18"/>
                <w:szCs w:val="18"/>
              </w:rPr>
              <w:t>2</w:t>
            </w:r>
            <w:proofErr w:type="gramEnd"/>
            <w:r w:rsidRPr="00C1636A">
              <w:rPr>
                <w:sz w:val="18"/>
                <w:szCs w:val="18"/>
              </w:rPr>
              <w:t>, состав: хлопок 19%, полиэфир 81%).</w:t>
            </w:r>
          </w:p>
          <w:p w:rsidR="00A50392" w:rsidRPr="00C1636A" w:rsidRDefault="00062750" w:rsidP="00101974">
            <w:pPr>
              <w:jc w:val="both"/>
              <w:rPr>
                <w:b/>
                <w:i/>
                <w:sz w:val="18"/>
                <w:szCs w:val="18"/>
              </w:rPr>
            </w:pPr>
            <w:r w:rsidRPr="00C1636A">
              <w:rPr>
                <w:sz w:val="18"/>
                <w:szCs w:val="18"/>
              </w:rPr>
              <w:t>Темно-зеленый витой шнур, диаметром 1 см.</w:t>
            </w:r>
            <w:r w:rsidR="00642EC1" w:rsidRPr="00C1636A">
              <w:rPr>
                <w:b/>
                <w:i/>
                <w:sz w:val="18"/>
                <w:szCs w:val="18"/>
              </w:rPr>
              <w:t>*</w:t>
            </w:r>
            <w:r w:rsidR="006C09D7" w:rsidRPr="00C1636A">
              <w:rPr>
                <w:b/>
                <w:i/>
                <w:sz w:val="18"/>
                <w:szCs w:val="18"/>
              </w:rPr>
              <w:t>*</w:t>
            </w:r>
            <w:r w:rsidR="000413C6" w:rsidRPr="00C1636A">
              <w:rPr>
                <w:b/>
                <w:i/>
                <w:sz w:val="18"/>
                <w:szCs w:val="18"/>
              </w:rPr>
              <w:t>***</w:t>
            </w:r>
          </w:p>
        </w:tc>
        <w:tc>
          <w:tcPr>
            <w:tcW w:w="1161" w:type="dxa"/>
            <w:vMerge/>
            <w:vAlign w:val="center"/>
          </w:tcPr>
          <w:p w:rsidR="00062750" w:rsidRPr="00C1636A" w:rsidRDefault="00062750" w:rsidP="00101974">
            <w:pPr>
              <w:jc w:val="center"/>
              <w:rPr>
                <w:i/>
                <w:sz w:val="18"/>
                <w:szCs w:val="18"/>
              </w:rPr>
            </w:pPr>
          </w:p>
        </w:tc>
        <w:tc>
          <w:tcPr>
            <w:tcW w:w="588" w:type="dxa"/>
            <w:vMerge/>
            <w:vAlign w:val="center"/>
          </w:tcPr>
          <w:p w:rsidR="00062750" w:rsidRPr="00C1636A" w:rsidRDefault="00062750" w:rsidP="00266F51">
            <w:pPr>
              <w:jc w:val="center"/>
              <w:rPr>
                <w:rFonts w:eastAsia="Arial Unicode MS"/>
                <w:sz w:val="18"/>
                <w:szCs w:val="18"/>
              </w:rPr>
            </w:pPr>
          </w:p>
        </w:tc>
        <w:tc>
          <w:tcPr>
            <w:tcW w:w="872" w:type="dxa"/>
            <w:vMerge/>
          </w:tcPr>
          <w:p w:rsidR="00062750" w:rsidRPr="00C1636A" w:rsidRDefault="00062750" w:rsidP="00266F51">
            <w:pPr>
              <w:jc w:val="center"/>
              <w:rPr>
                <w:rFonts w:eastAsia="Arial Unicode MS"/>
                <w:sz w:val="18"/>
                <w:szCs w:val="18"/>
              </w:rPr>
            </w:pPr>
          </w:p>
        </w:tc>
      </w:tr>
      <w:tr w:rsidR="00C1636A" w:rsidRPr="00C1636A" w:rsidTr="00C1636A">
        <w:tblPrEx>
          <w:tblLook w:val="04A0" w:firstRow="1" w:lastRow="0" w:firstColumn="1" w:lastColumn="0" w:noHBand="0" w:noVBand="1"/>
        </w:tblPrEx>
        <w:trPr>
          <w:trHeight w:val="22"/>
          <w:jc w:val="center"/>
        </w:trPr>
        <w:tc>
          <w:tcPr>
            <w:tcW w:w="422" w:type="dxa"/>
            <w:vMerge/>
            <w:vAlign w:val="center"/>
          </w:tcPr>
          <w:p w:rsidR="00062750" w:rsidRPr="00C1636A" w:rsidRDefault="00062750" w:rsidP="00266F51">
            <w:pPr>
              <w:jc w:val="center"/>
              <w:rPr>
                <w:rFonts w:eastAsia="Arial Unicode MS"/>
                <w:sz w:val="18"/>
                <w:szCs w:val="18"/>
              </w:rPr>
            </w:pPr>
          </w:p>
        </w:tc>
        <w:tc>
          <w:tcPr>
            <w:tcW w:w="1434" w:type="dxa"/>
            <w:vMerge/>
            <w:vAlign w:val="center"/>
          </w:tcPr>
          <w:p w:rsidR="00062750" w:rsidRPr="00C1636A" w:rsidRDefault="00062750" w:rsidP="00266F51">
            <w:pPr>
              <w:jc w:val="center"/>
              <w:rPr>
                <w:rFonts w:eastAsia="Arial Unicode MS"/>
                <w:sz w:val="18"/>
                <w:szCs w:val="18"/>
              </w:rPr>
            </w:pPr>
          </w:p>
        </w:tc>
        <w:tc>
          <w:tcPr>
            <w:tcW w:w="1303" w:type="dxa"/>
            <w:vMerge/>
            <w:vAlign w:val="center"/>
          </w:tcPr>
          <w:p w:rsidR="00062750" w:rsidRPr="00C1636A" w:rsidRDefault="00062750" w:rsidP="00266F51">
            <w:pPr>
              <w:jc w:val="center"/>
              <w:rPr>
                <w:rFonts w:eastAsia="Arial Unicode MS"/>
                <w:sz w:val="18"/>
                <w:szCs w:val="18"/>
              </w:rPr>
            </w:pPr>
          </w:p>
        </w:tc>
        <w:tc>
          <w:tcPr>
            <w:tcW w:w="1800" w:type="dxa"/>
            <w:vAlign w:val="center"/>
          </w:tcPr>
          <w:p w:rsidR="00062750" w:rsidRPr="00C1636A" w:rsidRDefault="00062750" w:rsidP="00407683">
            <w:pPr>
              <w:tabs>
                <w:tab w:val="center" w:pos="7671"/>
              </w:tabs>
              <w:rPr>
                <w:sz w:val="18"/>
                <w:szCs w:val="18"/>
              </w:rPr>
            </w:pPr>
            <w:r w:rsidRPr="00C1636A">
              <w:rPr>
                <w:sz w:val="18"/>
                <w:szCs w:val="18"/>
              </w:rPr>
              <w:t>Некоторые габаритные размеры изображений и деталей лицевой и оборотной сторон вымпела</w:t>
            </w:r>
          </w:p>
        </w:tc>
        <w:tc>
          <w:tcPr>
            <w:tcW w:w="3616" w:type="dxa"/>
            <w:vAlign w:val="center"/>
          </w:tcPr>
          <w:p w:rsidR="00062750" w:rsidRPr="00C1636A" w:rsidRDefault="00062750" w:rsidP="00101974">
            <w:pPr>
              <w:jc w:val="both"/>
              <w:rPr>
                <w:sz w:val="18"/>
                <w:szCs w:val="18"/>
              </w:rPr>
            </w:pPr>
            <w:r w:rsidRPr="00C1636A">
              <w:rPr>
                <w:sz w:val="18"/>
                <w:szCs w:val="18"/>
              </w:rPr>
              <w:t>Ширина золотистой каймы по периметру пятиугольника (слева, снизу, справа, сверху) на лицевой и оборотной стороне Вымпела – 1 см. Отступ каймы от края Вымпела – 0,5 см.</w:t>
            </w:r>
          </w:p>
          <w:p w:rsidR="00062750" w:rsidRPr="00C1636A" w:rsidRDefault="00062750" w:rsidP="00101974">
            <w:pPr>
              <w:jc w:val="both"/>
              <w:rPr>
                <w:sz w:val="18"/>
                <w:szCs w:val="18"/>
              </w:rPr>
            </w:pPr>
            <w:r w:rsidRPr="00C1636A">
              <w:rPr>
                <w:sz w:val="18"/>
                <w:szCs w:val="18"/>
              </w:rPr>
              <w:t>Размеры надписи «ФТС РОССИИ»: высота  – 3,85 см, ширина – 29,3 см.</w:t>
            </w:r>
          </w:p>
          <w:p w:rsidR="00062750" w:rsidRPr="00C1636A" w:rsidRDefault="00062750" w:rsidP="00101974">
            <w:pPr>
              <w:jc w:val="both"/>
              <w:rPr>
                <w:sz w:val="18"/>
                <w:szCs w:val="18"/>
              </w:rPr>
            </w:pPr>
            <w:r w:rsidRPr="00C1636A">
              <w:rPr>
                <w:sz w:val="18"/>
                <w:szCs w:val="18"/>
              </w:rPr>
              <w:t>Размеры эмблемы ФТС России: высота  – 16,5 см, ширина – 15,58 см.</w:t>
            </w:r>
          </w:p>
          <w:p w:rsidR="00062750" w:rsidRPr="00C1636A" w:rsidRDefault="00062750" w:rsidP="00101974">
            <w:pPr>
              <w:jc w:val="both"/>
              <w:rPr>
                <w:sz w:val="18"/>
                <w:szCs w:val="18"/>
              </w:rPr>
            </w:pPr>
            <w:r w:rsidRPr="00C1636A">
              <w:rPr>
                <w:sz w:val="18"/>
                <w:szCs w:val="18"/>
              </w:rPr>
              <w:t xml:space="preserve">Размеры надписи «35 лет»: цифра «35» – высота – 10 см, ширина – 13,62 см. </w:t>
            </w:r>
          </w:p>
          <w:p w:rsidR="00062750" w:rsidRPr="00C1636A" w:rsidRDefault="00062750" w:rsidP="00101974">
            <w:pPr>
              <w:jc w:val="both"/>
              <w:rPr>
                <w:sz w:val="18"/>
                <w:szCs w:val="18"/>
              </w:rPr>
            </w:pPr>
            <w:r w:rsidRPr="00C1636A">
              <w:rPr>
                <w:sz w:val="18"/>
                <w:szCs w:val="18"/>
              </w:rPr>
              <w:t>Длина бахромы от края Вымпела – 6,5 см.</w:t>
            </w:r>
            <w:r w:rsidR="00642EC1" w:rsidRPr="00C1636A">
              <w:rPr>
                <w:b/>
                <w:i/>
                <w:sz w:val="18"/>
                <w:szCs w:val="18"/>
              </w:rPr>
              <w:t>*</w:t>
            </w:r>
            <w:r w:rsidR="006C09D7" w:rsidRPr="00C1636A">
              <w:rPr>
                <w:b/>
                <w:i/>
                <w:sz w:val="18"/>
                <w:szCs w:val="18"/>
              </w:rPr>
              <w:t>**</w:t>
            </w:r>
            <w:r w:rsidR="000413C6" w:rsidRPr="00C1636A">
              <w:rPr>
                <w:b/>
                <w:i/>
                <w:sz w:val="18"/>
                <w:szCs w:val="18"/>
              </w:rPr>
              <w:t>***</w:t>
            </w:r>
          </w:p>
        </w:tc>
        <w:tc>
          <w:tcPr>
            <w:tcW w:w="1161" w:type="dxa"/>
            <w:vMerge/>
            <w:vAlign w:val="center"/>
          </w:tcPr>
          <w:p w:rsidR="00062750" w:rsidRPr="00C1636A" w:rsidRDefault="00062750" w:rsidP="00101974">
            <w:pPr>
              <w:jc w:val="center"/>
              <w:rPr>
                <w:i/>
                <w:sz w:val="18"/>
                <w:szCs w:val="18"/>
              </w:rPr>
            </w:pPr>
          </w:p>
        </w:tc>
        <w:tc>
          <w:tcPr>
            <w:tcW w:w="588" w:type="dxa"/>
            <w:vMerge/>
            <w:vAlign w:val="center"/>
          </w:tcPr>
          <w:p w:rsidR="00062750" w:rsidRPr="00C1636A" w:rsidRDefault="00062750" w:rsidP="00266F51">
            <w:pPr>
              <w:jc w:val="center"/>
              <w:rPr>
                <w:rFonts w:eastAsia="Arial Unicode MS"/>
                <w:sz w:val="18"/>
                <w:szCs w:val="18"/>
              </w:rPr>
            </w:pPr>
          </w:p>
        </w:tc>
        <w:tc>
          <w:tcPr>
            <w:tcW w:w="872" w:type="dxa"/>
            <w:vMerge/>
          </w:tcPr>
          <w:p w:rsidR="00062750" w:rsidRPr="00C1636A" w:rsidRDefault="00062750" w:rsidP="00266F51">
            <w:pPr>
              <w:jc w:val="center"/>
              <w:rPr>
                <w:rFonts w:eastAsia="Arial Unicode MS"/>
                <w:sz w:val="18"/>
                <w:szCs w:val="18"/>
              </w:rPr>
            </w:pPr>
          </w:p>
        </w:tc>
      </w:tr>
    </w:tbl>
    <w:p w:rsidR="006C09D7" w:rsidRPr="00322BFE" w:rsidRDefault="006C09D7" w:rsidP="006C09D7">
      <w:pPr>
        <w:ind w:right="-286" w:firstLine="426"/>
        <w:jc w:val="both"/>
        <w:rPr>
          <w:i/>
          <w:sz w:val="22"/>
          <w:szCs w:val="22"/>
        </w:rPr>
      </w:pPr>
      <w:r w:rsidRPr="00322BFE">
        <w:rPr>
          <w:i/>
          <w:sz w:val="22"/>
          <w:szCs w:val="22"/>
        </w:rPr>
        <w:t>В связи с тем, что характеристики, указанные в КТРУ, не являются исчерпывающими и не в полной мере удовлетворяют потребности Заказчика, представлены дополнительные характеристики, которым должен отвечать товар.</w:t>
      </w:r>
    </w:p>
    <w:p w:rsidR="006C09D7" w:rsidRPr="00322BFE" w:rsidRDefault="006C09D7" w:rsidP="006C09D7">
      <w:pPr>
        <w:ind w:firstLine="426"/>
        <w:jc w:val="both"/>
        <w:rPr>
          <w:i/>
          <w:sz w:val="22"/>
          <w:szCs w:val="22"/>
        </w:rPr>
      </w:pPr>
      <w:r w:rsidRPr="00322BFE">
        <w:rPr>
          <w:i/>
          <w:sz w:val="22"/>
          <w:szCs w:val="22"/>
        </w:rPr>
        <w:t>Обоснование включения дополнительных характеристик товара:</w:t>
      </w:r>
    </w:p>
    <w:p w:rsidR="006C09D7" w:rsidRPr="00322BFE" w:rsidRDefault="006C09D7" w:rsidP="006C09D7">
      <w:pPr>
        <w:spacing w:line="240" w:lineRule="atLeast"/>
        <w:ind w:right="-286" w:firstLine="425"/>
        <w:contextualSpacing/>
        <w:jc w:val="both"/>
        <w:rPr>
          <w:i/>
          <w:sz w:val="22"/>
          <w:szCs w:val="22"/>
        </w:rPr>
      </w:pPr>
      <w:r w:rsidRPr="00322BFE">
        <w:rPr>
          <w:rFonts w:eastAsia="Calibri"/>
          <w:i/>
          <w:sz w:val="22"/>
          <w:szCs w:val="22"/>
          <w:lang w:eastAsia="en-US"/>
        </w:rPr>
        <w:t xml:space="preserve">*показатель </w:t>
      </w:r>
      <w:r w:rsidRPr="00322BFE">
        <w:rPr>
          <w:sz w:val="22"/>
          <w:szCs w:val="22"/>
        </w:rPr>
        <w:t>«</w:t>
      </w:r>
      <w:r w:rsidR="003B0F12" w:rsidRPr="00322BFE">
        <w:rPr>
          <w:rFonts w:eastAsia="Calibri"/>
          <w:i/>
          <w:sz w:val="22"/>
          <w:szCs w:val="22"/>
          <w:lang w:eastAsia="en-US"/>
        </w:rPr>
        <w:t>Форма</w:t>
      </w:r>
      <w:r w:rsidRPr="00322BFE">
        <w:rPr>
          <w:i/>
          <w:sz w:val="22"/>
          <w:szCs w:val="22"/>
        </w:rPr>
        <w:t>» необходим для изготовления на заказ;</w:t>
      </w:r>
    </w:p>
    <w:p w:rsidR="006C09D7" w:rsidRPr="00322BFE" w:rsidRDefault="006C09D7" w:rsidP="006C09D7">
      <w:pPr>
        <w:spacing w:line="240" w:lineRule="atLeast"/>
        <w:ind w:right="-286" w:firstLine="425"/>
        <w:contextualSpacing/>
        <w:jc w:val="both"/>
        <w:rPr>
          <w:i/>
          <w:sz w:val="22"/>
          <w:szCs w:val="22"/>
        </w:rPr>
      </w:pPr>
      <w:r w:rsidRPr="00322BFE">
        <w:rPr>
          <w:i/>
          <w:sz w:val="22"/>
          <w:szCs w:val="22"/>
        </w:rPr>
        <w:t>** показатель «</w:t>
      </w:r>
      <w:r w:rsidR="003B0F12" w:rsidRPr="00322BFE">
        <w:rPr>
          <w:i/>
          <w:sz w:val="22"/>
          <w:szCs w:val="22"/>
        </w:rPr>
        <w:t xml:space="preserve">Ширина, </w:t>
      </w:r>
      <w:proofErr w:type="gramStart"/>
      <w:r w:rsidR="003B0F12" w:rsidRPr="00322BFE">
        <w:rPr>
          <w:i/>
          <w:sz w:val="22"/>
          <w:szCs w:val="22"/>
        </w:rPr>
        <w:t>см</w:t>
      </w:r>
      <w:proofErr w:type="gramEnd"/>
      <w:r w:rsidR="003B0F12" w:rsidRPr="00322BFE">
        <w:rPr>
          <w:i/>
          <w:sz w:val="22"/>
          <w:szCs w:val="22"/>
        </w:rPr>
        <w:t xml:space="preserve">» </w:t>
      </w:r>
      <w:r w:rsidRPr="00322BFE">
        <w:rPr>
          <w:i/>
          <w:sz w:val="22"/>
          <w:szCs w:val="22"/>
        </w:rPr>
        <w:t xml:space="preserve"> необходим для изготовления на заказ;</w:t>
      </w:r>
    </w:p>
    <w:p w:rsidR="006C09D7" w:rsidRPr="00322BFE" w:rsidRDefault="006C09D7" w:rsidP="006C09D7">
      <w:pPr>
        <w:spacing w:line="240" w:lineRule="atLeast"/>
        <w:ind w:right="-286" w:firstLine="425"/>
        <w:contextualSpacing/>
        <w:jc w:val="both"/>
        <w:rPr>
          <w:i/>
          <w:sz w:val="22"/>
          <w:szCs w:val="22"/>
        </w:rPr>
      </w:pPr>
      <w:r w:rsidRPr="00322BFE">
        <w:rPr>
          <w:i/>
          <w:sz w:val="22"/>
          <w:szCs w:val="22"/>
        </w:rPr>
        <w:t>***показатель «</w:t>
      </w:r>
      <w:r w:rsidR="003B0F12" w:rsidRPr="00322BFE">
        <w:rPr>
          <w:rFonts w:eastAsia="Calibri"/>
          <w:i/>
          <w:sz w:val="22"/>
          <w:szCs w:val="22"/>
        </w:rPr>
        <w:t xml:space="preserve">Общая высота (с углом), </w:t>
      </w:r>
      <w:proofErr w:type="gramStart"/>
      <w:r w:rsidR="003B0F12" w:rsidRPr="00322BFE">
        <w:rPr>
          <w:rFonts w:eastAsia="Calibri"/>
          <w:i/>
          <w:sz w:val="22"/>
          <w:szCs w:val="22"/>
        </w:rPr>
        <w:t>см</w:t>
      </w:r>
      <w:proofErr w:type="gramEnd"/>
      <w:r w:rsidRPr="00322BFE">
        <w:rPr>
          <w:i/>
          <w:sz w:val="22"/>
          <w:szCs w:val="22"/>
        </w:rPr>
        <w:t>»</w:t>
      </w:r>
      <w:r w:rsidR="003B0F12" w:rsidRPr="00322BFE">
        <w:rPr>
          <w:i/>
          <w:sz w:val="22"/>
          <w:szCs w:val="22"/>
        </w:rPr>
        <w:t xml:space="preserve"> необходим для изготовления на заказ;</w:t>
      </w:r>
    </w:p>
    <w:p w:rsidR="003B0F12" w:rsidRPr="00322BFE" w:rsidRDefault="003B0F12" w:rsidP="003B0F12">
      <w:pPr>
        <w:spacing w:line="240" w:lineRule="atLeast"/>
        <w:ind w:right="-286" w:firstLine="425"/>
        <w:contextualSpacing/>
        <w:jc w:val="both"/>
        <w:rPr>
          <w:i/>
          <w:sz w:val="22"/>
          <w:szCs w:val="22"/>
        </w:rPr>
      </w:pPr>
      <w:r w:rsidRPr="00322BFE">
        <w:rPr>
          <w:rFonts w:eastAsia="Calibri"/>
          <w:i/>
          <w:sz w:val="22"/>
          <w:szCs w:val="22"/>
          <w:lang w:eastAsia="en-US"/>
        </w:rPr>
        <w:t>*</w:t>
      </w:r>
      <w:r w:rsidRPr="00322BFE">
        <w:rPr>
          <w:i/>
          <w:sz w:val="22"/>
          <w:szCs w:val="22"/>
        </w:rPr>
        <w:t>***</w:t>
      </w:r>
      <w:r w:rsidRPr="00322BFE">
        <w:rPr>
          <w:rFonts w:eastAsia="Calibri"/>
          <w:i/>
          <w:sz w:val="22"/>
          <w:szCs w:val="22"/>
          <w:lang w:eastAsia="en-US"/>
        </w:rPr>
        <w:t xml:space="preserve">показатель </w:t>
      </w:r>
      <w:r w:rsidRPr="00322BFE">
        <w:rPr>
          <w:sz w:val="22"/>
          <w:szCs w:val="22"/>
        </w:rPr>
        <w:t>«</w:t>
      </w:r>
      <w:r w:rsidRPr="00322BFE">
        <w:rPr>
          <w:rFonts w:eastAsia="Calibri"/>
          <w:i/>
          <w:sz w:val="22"/>
          <w:szCs w:val="22"/>
          <w:lang w:eastAsia="en-US"/>
        </w:rPr>
        <w:t>Описание</w:t>
      </w:r>
      <w:r w:rsidRPr="00322BFE">
        <w:rPr>
          <w:rFonts w:eastAsia="Calibri"/>
          <w:i/>
          <w:sz w:val="22"/>
          <w:szCs w:val="22"/>
        </w:rPr>
        <w:t xml:space="preserve"> внешнего вида вымпела</w:t>
      </w:r>
      <w:r w:rsidRPr="00322BFE">
        <w:rPr>
          <w:i/>
          <w:sz w:val="22"/>
          <w:szCs w:val="22"/>
        </w:rPr>
        <w:t xml:space="preserve">» необходим для изготовления на заказ </w:t>
      </w:r>
      <w:r w:rsidR="00C1636A">
        <w:rPr>
          <w:i/>
          <w:sz w:val="22"/>
          <w:szCs w:val="22"/>
        </w:rPr>
        <w:br/>
      </w:r>
      <w:r w:rsidRPr="00322BFE">
        <w:rPr>
          <w:i/>
          <w:sz w:val="22"/>
          <w:szCs w:val="22"/>
        </w:rPr>
        <w:t>к юбилейному мероприятию;</w:t>
      </w:r>
    </w:p>
    <w:p w:rsidR="003B0F12" w:rsidRPr="00322BFE" w:rsidRDefault="003B0F12" w:rsidP="003B0F12">
      <w:pPr>
        <w:spacing w:line="240" w:lineRule="atLeast"/>
        <w:ind w:right="-286" w:firstLine="425"/>
        <w:contextualSpacing/>
        <w:jc w:val="both"/>
        <w:rPr>
          <w:i/>
          <w:sz w:val="22"/>
          <w:szCs w:val="22"/>
        </w:rPr>
      </w:pPr>
      <w:r w:rsidRPr="00322BFE">
        <w:rPr>
          <w:i/>
          <w:sz w:val="22"/>
          <w:szCs w:val="22"/>
        </w:rPr>
        <w:t>*****показатель «Материалы, используемые для изготовления Вымпела» необходим для изготовления на заказ к юбилейному мероприятию;</w:t>
      </w:r>
    </w:p>
    <w:p w:rsidR="003B0F12" w:rsidRPr="00322BFE" w:rsidRDefault="003B0F12" w:rsidP="003B0F12">
      <w:pPr>
        <w:spacing w:line="240" w:lineRule="atLeast"/>
        <w:ind w:right="-286" w:firstLine="425"/>
        <w:contextualSpacing/>
        <w:jc w:val="both"/>
        <w:rPr>
          <w:i/>
          <w:sz w:val="22"/>
          <w:szCs w:val="22"/>
        </w:rPr>
      </w:pPr>
      <w:r w:rsidRPr="00322BFE">
        <w:rPr>
          <w:i/>
          <w:sz w:val="22"/>
          <w:szCs w:val="22"/>
        </w:rPr>
        <w:t xml:space="preserve">******показатель «Некоторые габаритные размеры изображений и деталей лицевой и </w:t>
      </w:r>
      <w:proofErr w:type="gramStart"/>
      <w:r w:rsidRPr="00322BFE">
        <w:rPr>
          <w:i/>
          <w:sz w:val="22"/>
          <w:szCs w:val="22"/>
        </w:rPr>
        <w:t>оборотной</w:t>
      </w:r>
      <w:proofErr w:type="gramEnd"/>
      <w:r w:rsidRPr="00322BFE">
        <w:rPr>
          <w:i/>
          <w:sz w:val="22"/>
          <w:szCs w:val="22"/>
        </w:rPr>
        <w:t xml:space="preserve"> сторон вымпела» необходим для изготовления на заказ к юбилейному мероприятию.</w:t>
      </w:r>
    </w:p>
    <w:p w:rsidR="006C09D7" w:rsidRDefault="006C09D7" w:rsidP="00AA795A">
      <w:pPr>
        <w:ind w:firstLine="708"/>
        <w:jc w:val="both"/>
        <w:rPr>
          <w:sz w:val="28"/>
          <w:szCs w:val="28"/>
          <w:lang w:eastAsia="ar-SA"/>
        </w:rPr>
      </w:pPr>
    </w:p>
    <w:p w:rsidR="00A73D4F" w:rsidRPr="00322BFE" w:rsidRDefault="00407683" w:rsidP="00AA795A">
      <w:pPr>
        <w:ind w:firstLine="708"/>
        <w:jc w:val="both"/>
      </w:pPr>
      <w:r w:rsidRPr="00322BFE">
        <w:rPr>
          <w:rFonts w:eastAsia="Calibri"/>
          <w:b/>
          <w:lang w:eastAsia="en-US"/>
        </w:rPr>
        <w:t xml:space="preserve">3. Дополнительные технические требования к объекту закупки: </w:t>
      </w:r>
    </w:p>
    <w:p w:rsidR="00407683" w:rsidRPr="00322BFE" w:rsidRDefault="00407683" w:rsidP="00407683">
      <w:pPr>
        <w:suppressAutoHyphens/>
        <w:ind w:firstLine="709"/>
        <w:rPr>
          <w:b/>
        </w:rPr>
      </w:pPr>
      <w:r w:rsidRPr="00C1636A">
        <w:rPr>
          <w:b/>
        </w:rPr>
        <w:t>3</w:t>
      </w:r>
      <w:r w:rsidRPr="00322BFE">
        <w:rPr>
          <w:b/>
        </w:rPr>
        <w:t>.1. Основные требования к качеству изготовления полотнища.</w:t>
      </w:r>
    </w:p>
    <w:p w:rsidR="00407683" w:rsidRPr="00322BFE" w:rsidRDefault="00407683" w:rsidP="00407683">
      <w:pPr>
        <w:suppressAutoHyphens/>
        <w:ind w:firstLine="709"/>
        <w:jc w:val="both"/>
        <w:rPr>
          <w:shd w:val="clear" w:color="auto" w:fill="FFFFFF"/>
        </w:rPr>
      </w:pPr>
      <w:r w:rsidRPr="00322BFE">
        <w:rPr>
          <w:shd w:val="clear" w:color="auto" w:fill="FFFFFF"/>
          <w:lang w:val="uk-UA"/>
        </w:rPr>
        <w:t xml:space="preserve">Рисунки </w:t>
      </w:r>
      <w:proofErr w:type="spellStart"/>
      <w:r w:rsidRPr="00322BFE">
        <w:rPr>
          <w:shd w:val="clear" w:color="auto" w:fill="FFFFFF"/>
          <w:lang w:val="uk-UA"/>
        </w:rPr>
        <w:t>элементов</w:t>
      </w:r>
      <w:proofErr w:type="spellEnd"/>
      <w:r w:rsidRPr="00322BFE">
        <w:rPr>
          <w:shd w:val="clear" w:color="auto" w:fill="FFFFFF"/>
          <w:lang w:val="uk-UA"/>
        </w:rPr>
        <w:t xml:space="preserve"> </w:t>
      </w:r>
      <w:r w:rsidRPr="00322BFE">
        <w:rPr>
          <w:shd w:val="clear" w:color="auto" w:fill="FFFFFF"/>
        </w:rPr>
        <w:t>Вымпела</w:t>
      </w:r>
      <w:r w:rsidRPr="00322BFE">
        <w:rPr>
          <w:shd w:val="clear" w:color="auto" w:fill="FFFFFF"/>
          <w:lang w:val="uk-UA"/>
        </w:rPr>
        <w:t xml:space="preserve"> не </w:t>
      </w:r>
      <w:proofErr w:type="spellStart"/>
      <w:r w:rsidRPr="00322BFE">
        <w:rPr>
          <w:shd w:val="clear" w:color="auto" w:fill="FFFFFF"/>
          <w:lang w:val="uk-UA"/>
        </w:rPr>
        <w:t>должны</w:t>
      </w:r>
      <w:proofErr w:type="spellEnd"/>
      <w:r w:rsidRPr="00322BFE">
        <w:rPr>
          <w:shd w:val="clear" w:color="auto" w:fill="FFFFFF"/>
          <w:lang w:val="uk-UA"/>
        </w:rPr>
        <w:t xml:space="preserve"> </w:t>
      </w:r>
      <w:proofErr w:type="spellStart"/>
      <w:r w:rsidRPr="00322BFE">
        <w:rPr>
          <w:shd w:val="clear" w:color="auto" w:fill="FFFFFF"/>
          <w:lang w:val="uk-UA"/>
        </w:rPr>
        <w:t>иметь</w:t>
      </w:r>
      <w:proofErr w:type="spellEnd"/>
      <w:r w:rsidRPr="00322BFE">
        <w:rPr>
          <w:shd w:val="clear" w:color="auto" w:fill="FFFFFF"/>
          <w:lang w:val="uk-UA"/>
        </w:rPr>
        <w:t xml:space="preserve"> </w:t>
      </w:r>
      <w:proofErr w:type="spellStart"/>
      <w:r w:rsidRPr="00322BFE">
        <w:rPr>
          <w:shd w:val="clear" w:color="auto" w:fill="FFFFFF"/>
          <w:lang w:val="uk-UA"/>
        </w:rPr>
        <w:t>ткацких</w:t>
      </w:r>
      <w:proofErr w:type="spellEnd"/>
      <w:r w:rsidRPr="00322BFE">
        <w:rPr>
          <w:shd w:val="clear" w:color="auto" w:fill="FFFFFF"/>
          <w:lang w:val="uk-UA"/>
        </w:rPr>
        <w:t xml:space="preserve"> </w:t>
      </w:r>
      <w:proofErr w:type="spellStart"/>
      <w:r w:rsidRPr="00322BFE">
        <w:rPr>
          <w:shd w:val="clear" w:color="auto" w:fill="FFFFFF"/>
          <w:lang w:val="uk-UA"/>
        </w:rPr>
        <w:t>пороков</w:t>
      </w:r>
      <w:proofErr w:type="spellEnd"/>
      <w:r w:rsidRPr="00322BFE">
        <w:rPr>
          <w:shd w:val="clear" w:color="auto" w:fill="FFFFFF"/>
          <w:lang w:val="uk-UA"/>
        </w:rPr>
        <w:t xml:space="preserve">, в том </w:t>
      </w:r>
      <w:proofErr w:type="spellStart"/>
      <w:r w:rsidRPr="00322BFE">
        <w:rPr>
          <w:shd w:val="clear" w:color="auto" w:fill="FFFFFF"/>
          <w:lang w:val="uk-UA"/>
        </w:rPr>
        <w:t>числе</w:t>
      </w:r>
      <w:proofErr w:type="spellEnd"/>
      <w:r w:rsidRPr="00322BFE">
        <w:rPr>
          <w:shd w:val="clear" w:color="auto" w:fill="FFFFFF"/>
          <w:lang w:val="uk-UA"/>
        </w:rPr>
        <w:t xml:space="preserve"> </w:t>
      </w:r>
      <w:proofErr w:type="spellStart"/>
      <w:r w:rsidRPr="00322BFE">
        <w:rPr>
          <w:shd w:val="clear" w:color="auto" w:fill="FFFFFF"/>
          <w:lang w:val="uk-UA"/>
        </w:rPr>
        <w:t>пропусков</w:t>
      </w:r>
      <w:proofErr w:type="spellEnd"/>
      <w:r w:rsidRPr="00322BFE">
        <w:rPr>
          <w:shd w:val="clear" w:color="auto" w:fill="FFFFFF"/>
          <w:lang w:val="uk-UA"/>
        </w:rPr>
        <w:t xml:space="preserve">, </w:t>
      </w:r>
      <w:proofErr w:type="spellStart"/>
      <w:r w:rsidRPr="00322BFE">
        <w:rPr>
          <w:shd w:val="clear" w:color="auto" w:fill="FFFFFF"/>
          <w:lang w:val="uk-UA"/>
        </w:rPr>
        <w:t>обрывов</w:t>
      </w:r>
      <w:proofErr w:type="spellEnd"/>
      <w:r w:rsidRPr="00322BFE">
        <w:rPr>
          <w:shd w:val="clear" w:color="auto" w:fill="FFFFFF"/>
          <w:lang w:val="uk-UA"/>
        </w:rPr>
        <w:t xml:space="preserve"> нитей </w:t>
      </w:r>
      <w:proofErr w:type="spellStart"/>
      <w:r w:rsidRPr="00322BFE">
        <w:rPr>
          <w:shd w:val="clear" w:color="auto" w:fill="FFFFFF"/>
          <w:lang w:val="uk-UA"/>
        </w:rPr>
        <w:t>основы</w:t>
      </w:r>
      <w:proofErr w:type="spellEnd"/>
      <w:r w:rsidRPr="00322BFE">
        <w:rPr>
          <w:shd w:val="clear" w:color="auto" w:fill="FFFFFF"/>
          <w:lang w:val="uk-UA"/>
        </w:rPr>
        <w:t xml:space="preserve"> и </w:t>
      </w:r>
      <w:proofErr w:type="spellStart"/>
      <w:r w:rsidRPr="00322BFE">
        <w:rPr>
          <w:shd w:val="clear" w:color="auto" w:fill="FFFFFF"/>
          <w:lang w:val="uk-UA"/>
        </w:rPr>
        <w:t>утка</w:t>
      </w:r>
      <w:proofErr w:type="spellEnd"/>
      <w:r w:rsidRPr="00322BFE">
        <w:rPr>
          <w:shd w:val="clear" w:color="auto" w:fill="FFFFFF"/>
          <w:lang w:val="uk-UA"/>
        </w:rPr>
        <w:t xml:space="preserve">, </w:t>
      </w:r>
      <w:proofErr w:type="spellStart"/>
      <w:r w:rsidRPr="00322BFE">
        <w:rPr>
          <w:shd w:val="clear" w:color="auto" w:fill="FFFFFF"/>
          <w:lang w:val="uk-UA"/>
        </w:rPr>
        <w:t>задиров</w:t>
      </w:r>
      <w:proofErr w:type="spellEnd"/>
      <w:r w:rsidRPr="00322BFE">
        <w:rPr>
          <w:shd w:val="clear" w:color="auto" w:fill="FFFFFF"/>
          <w:lang w:val="uk-UA"/>
        </w:rPr>
        <w:t xml:space="preserve">, </w:t>
      </w:r>
      <w:proofErr w:type="spellStart"/>
      <w:r w:rsidRPr="00322BFE">
        <w:rPr>
          <w:shd w:val="clear" w:color="auto" w:fill="FFFFFF"/>
          <w:lang w:val="uk-UA"/>
        </w:rPr>
        <w:t>близн</w:t>
      </w:r>
      <w:proofErr w:type="spellEnd"/>
      <w:r w:rsidRPr="00322BFE">
        <w:rPr>
          <w:shd w:val="clear" w:color="auto" w:fill="FFFFFF"/>
          <w:lang w:val="uk-UA"/>
        </w:rPr>
        <w:t xml:space="preserve">, а </w:t>
      </w:r>
      <w:proofErr w:type="spellStart"/>
      <w:r w:rsidRPr="00322BFE">
        <w:rPr>
          <w:shd w:val="clear" w:color="auto" w:fill="FFFFFF"/>
          <w:lang w:val="uk-UA"/>
        </w:rPr>
        <w:t>также</w:t>
      </w:r>
      <w:proofErr w:type="spellEnd"/>
      <w:r w:rsidRPr="00322BFE">
        <w:rPr>
          <w:shd w:val="clear" w:color="auto" w:fill="FFFFFF"/>
          <w:lang w:val="uk-UA"/>
        </w:rPr>
        <w:t xml:space="preserve"> </w:t>
      </w:r>
      <w:proofErr w:type="spellStart"/>
      <w:r w:rsidRPr="00322BFE">
        <w:rPr>
          <w:shd w:val="clear" w:color="auto" w:fill="FFFFFF"/>
          <w:lang w:val="uk-UA"/>
        </w:rPr>
        <w:t>пороков</w:t>
      </w:r>
      <w:proofErr w:type="spellEnd"/>
      <w:r w:rsidRPr="00322BFE">
        <w:rPr>
          <w:shd w:val="clear" w:color="auto" w:fill="FFFFFF"/>
          <w:lang w:val="uk-UA"/>
        </w:rPr>
        <w:t xml:space="preserve"> нитей и </w:t>
      </w:r>
      <w:proofErr w:type="spellStart"/>
      <w:r w:rsidRPr="00322BFE">
        <w:rPr>
          <w:shd w:val="clear" w:color="auto" w:fill="FFFFFF"/>
          <w:lang w:val="uk-UA"/>
        </w:rPr>
        <w:t>пряжи</w:t>
      </w:r>
      <w:proofErr w:type="spellEnd"/>
      <w:r w:rsidRPr="00322BFE">
        <w:rPr>
          <w:shd w:val="clear" w:color="auto" w:fill="FFFFFF"/>
          <w:lang w:val="uk-UA"/>
        </w:rPr>
        <w:t xml:space="preserve">, в том </w:t>
      </w:r>
      <w:proofErr w:type="spellStart"/>
      <w:r w:rsidRPr="00322BFE">
        <w:rPr>
          <w:shd w:val="clear" w:color="auto" w:fill="FFFFFF"/>
          <w:lang w:val="uk-UA"/>
        </w:rPr>
        <w:t>числе</w:t>
      </w:r>
      <w:proofErr w:type="spellEnd"/>
      <w:r w:rsidRPr="00322BFE">
        <w:rPr>
          <w:shd w:val="clear" w:color="auto" w:fill="FFFFFF"/>
          <w:lang w:val="uk-UA"/>
        </w:rPr>
        <w:t xml:space="preserve"> </w:t>
      </w:r>
      <w:proofErr w:type="spellStart"/>
      <w:r w:rsidRPr="00322BFE">
        <w:rPr>
          <w:shd w:val="clear" w:color="auto" w:fill="FFFFFF"/>
          <w:lang w:val="uk-UA"/>
        </w:rPr>
        <w:t>узлов</w:t>
      </w:r>
      <w:proofErr w:type="spellEnd"/>
      <w:r w:rsidRPr="00322BFE">
        <w:rPr>
          <w:shd w:val="clear" w:color="auto" w:fill="FFFFFF"/>
          <w:lang w:val="uk-UA"/>
        </w:rPr>
        <w:t xml:space="preserve"> на </w:t>
      </w:r>
      <w:proofErr w:type="spellStart"/>
      <w:r w:rsidRPr="00322BFE">
        <w:rPr>
          <w:shd w:val="clear" w:color="auto" w:fill="FFFFFF"/>
          <w:lang w:val="uk-UA"/>
        </w:rPr>
        <w:t>поверхности</w:t>
      </w:r>
      <w:proofErr w:type="spellEnd"/>
      <w:r w:rsidRPr="00322BFE">
        <w:rPr>
          <w:shd w:val="clear" w:color="auto" w:fill="FFFFFF"/>
          <w:lang w:val="uk-UA"/>
        </w:rPr>
        <w:t xml:space="preserve"> </w:t>
      </w:r>
      <w:proofErr w:type="spellStart"/>
      <w:r w:rsidRPr="00322BFE">
        <w:rPr>
          <w:shd w:val="clear" w:color="auto" w:fill="FFFFFF"/>
          <w:lang w:val="uk-UA"/>
        </w:rPr>
        <w:t>ткани</w:t>
      </w:r>
      <w:proofErr w:type="spellEnd"/>
      <w:r w:rsidRPr="00322BFE">
        <w:rPr>
          <w:shd w:val="clear" w:color="auto" w:fill="FFFFFF"/>
          <w:lang w:val="uk-UA"/>
        </w:rPr>
        <w:t xml:space="preserve">, </w:t>
      </w:r>
      <w:proofErr w:type="spellStart"/>
      <w:r w:rsidRPr="00322BFE">
        <w:rPr>
          <w:shd w:val="clear" w:color="auto" w:fill="FFFFFF"/>
          <w:lang w:val="uk-UA"/>
        </w:rPr>
        <w:t>разнооттеночности</w:t>
      </w:r>
      <w:proofErr w:type="spellEnd"/>
      <w:r w:rsidRPr="00322BFE">
        <w:rPr>
          <w:shd w:val="clear" w:color="auto" w:fill="FFFFFF"/>
          <w:lang w:val="uk-UA"/>
        </w:rPr>
        <w:t xml:space="preserve"> нитей, </w:t>
      </w:r>
      <w:proofErr w:type="spellStart"/>
      <w:r w:rsidRPr="00322BFE">
        <w:rPr>
          <w:shd w:val="clear" w:color="auto" w:fill="FFFFFF"/>
          <w:lang w:val="uk-UA"/>
        </w:rPr>
        <w:t>забоин</w:t>
      </w:r>
      <w:proofErr w:type="spellEnd"/>
      <w:r w:rsidRPr="00322BFE">
        <w:rPr>
          <w:shd w:val="clear" w:color="auto" w:fill="FFFFFF"/>
          <w:lang w:val="uk-UA"/>
        </w:rPr>
        <w:t>.</w:t>
      </w:r>
    </w:p>
    <w:p w:rsidR="00407683" w:rsidRPr="00322BFE" w:rsidRDefault="00407683" w:rsidP="00407683">
      <w:pPr>
        <w:suppressAutoHyphens/>
        <w:ind w:firstLine="709"/>
        <w:jc w:val="both"/>
        <w:rPr>
          <w:i/>
          <w:lang w:val="uk-UA"/>
        </w:rPr>
      </w:pPr>
      <w:r w:rsidRPr="00322BFE">
        <w:lastRenderedPageBreak/>
        <w:t xml:space="preserve">Не </w:t>
      </w:r>
      <w:proofErr w:type="spellStart"/>
      <w:r w:rsidRPr="00322BFE">
        <w:rPr>
          <w:lang w:val="uk-UA"/>
        </w:rPr>
        <w:t>допускается</w:t>
      </w:r>
      <w:proofErr w:type="spellEnd"/>
      <w:r w:rsidRPr="00322BFE">
        <w:rPr>
          <w:lang w:val="uk-UA"/>
        </w:rPr>
        <w:t xml:space="preserve"> </w:t>
      </w:r>
      <w:proofErr w:type="spellStart"/>
      <w:r w:rsidRPr="00322BFE">
        <w:rPr>
          <w:lang w:val="uk-UA"/>
        </w:rPr>
        <w:t>проступание</w:t>
      </w:r>
      <w:proofErr w:type="spellEnd"/>
      <w:r w:rsidRPr="00322BFE">
        <w:rPr>
          <w:lang w:val="uk-UA"/>
        </w:rPr>
        <w:t xml:space="preserve"> </w:t>
      </w:r>
      <w:proofErr w:type="spellStart"/>
      <w:r w:rsidRPr="00322BFE">
        <w:rPr>
          <w:lang w:val="uk-UA"/>
        </w:rPr>
        <w:t>клея</w:t>
      </w:r>
      <w:proofErr w:type="spellEnd"/>
      <w:r w:rsidRPr="00322BFE">
        <w:rPr>
          <w:lang w:val="uk-UA"/>
        </w:rPr>
        <w:t xml:space="preserve"> на </w:t>
      </w:r>
      <w:proofErr w:type="spellStart"/>
      <w:r w:rsidRPr="00322BFE">
        <w:rPr>
          <w:lang w:val="uk-UA"/>
        </w:rPr>
        <w:t>лицевую</w:t>
      </w:r>
      <w:proofErr w:type="spellEnd"/>
      <w:r w:rsidRPr="00322BFE">
        <w:rPr>
          <w:lang w:val="uk-UA"/>
        </w:rPr>
        <w:t xml:space="preserve"> </w:t>
      </w:r>
      <w:proofErr w:type="spellStart"/>
      <w:r w:rsidRPr="00322BFE">
        <w:rPr>
          <w:lang w:val="uk-UA"/>
        </w:rPr>
        <w:t>поверхность</w:t>
      </w:r>
      <w:proofErr w:type="spellEnd"/>
      <w:r w:rsidRPr="00322BFE">
        <w:rPr>
          <w:lang w:val="uk-UA"/>
        </w:rPr>
        <w:t xml:space="preserve"> </w:t>
      </w:r>
      <w:proofErr w:type="spellStart"/>
      <w:r w:rsidRPr="00322BFE">
        <w:rPr>
          <w:lang w:val="uk-UA"/>
        </w:rPr>
        <w:t>сторон</w:t>
      </w:r>
      <w:proofErr w:type="spellEnd"/>
      <w:r w:rsidRPr="00322BFE">
        <w:rPr>
          <w:lang w:val="uk-UA"/>
        </w:rPr>
        <w:t xml:space="preserve"> полотнища, </w:t>
      </w:r>
      <w:proofErr w:type="spellStart"/>
      <w:r w:rsidRPr="00322BFE">
        <w:rPr>
          <w:lang w:val="uk-UA"/>
        </w:rPr>
        <w:t>отслоение</w:t>
      </w:r>
      <w:proofErr w:type="spellEnd"/>
      <w:r w:rsidRPr="00322BFE">
        <w:rPr>
          <w:lang w:val="uk-UA"/>
        </w:rPr>
        <w:t xml:space="preserve"> </w:t>
      </w:r>
      <w:proofErr w:type="spellStart"/>
      <w:r w:rsidRPr="00322BFE">
        <w:rPr>
          <w:lang w:val="uk-UA"/>
        </w:rPr>
        <w:t>термоклеевого</w:t>
      </w:r>
      <w:proofErr w:type="spellEnd"/>
      <w:r w:rsidRPr="00322BFE">
        <w:rPr>
          <w:lang w:val="uk-UA"/>
        </w:rPr>
        <w:t xml:space="preserve"> </w:t>
      </w:r>
      <w:proofErr w:type="spellStart"/>
      <w:r w:rsidRPr="00322BFE">
        <w:rPr>
          <w:lang w:val="uk-UA"/>
        </w:rPr>
        <w:t>материала</w:t>
      </w:r>
      <w:proofErr w:type="spellEnd"/>
      <w:r w:rsidRPr="00322BFE">
        <w:rPr>
          <w:lang w:val="uk-UA"/>
        </w:rPr>
        <w:t xml:space="preserve">, </w:t>
      </w:r>
      <w:proofErr w:type="spellStart"/>
      <w:r w:rsidRPr="00322BFE">
        <w:rPr>
          <w:lang w:val="uk-UA"/>
        </w:rPr>
        <w:t>коробление</w:t>
      </w:r>
      <w:proofErr w:type="spellEnd"/>
      <w:r w:rsidRPr="00322BFE">
        <w:rPr>
          <w:lang w:val="uk-UA"/>
        </w:rPr>
        <w:t xml:space="preserve"> на </w:t>
      </w:r>
      <w:proofErr w:type="spellStart"/>
      <w:r w:rsidRPr="00322BFE">
        <w:rPr>
          <w:lang w:val="uk-UA"/>
        </w:rPr>
        <w:t>лицевой</w:t>
      </w:r>
      <w:proofErr w:type="spellEnd"/>
      <w:r w:rsidRPr="00322BFE">
        <w:rPr>
          <w:lang w:val="uk-UA"/>
        </w:rPr>
        <w:t xml:space="preserve"> и </w:t>
      </w:r>
      <w:proofErr w:type="spellStart"/>
      <w:r w:rsidRPr="00322BFE">
        <w:rPr>
          <w:lang w:val="uk-UA"/>
        </w:rPr>
        <w:t>оборотной</w:t>
      </w:r>
      <w:proofErr w:type="spellEnd"/>
      <w:r w:rsidRPr="00322BFE">
        <w:rPr>
          <w:lang w:val="uk-UA"/>
        </w:rPr>
        <w:t xml:space="preserve"> сторонах полотнища.</w:t>
      </w:r>
    </w:p>
    <w:p w:rsidR="00407683" w:rsidRPr="00322BFE" w:rsidRDefault="00407683" w:rsidP="00407683">
      <w:pPr>
        <w:suppressAutoHyphens/>
        <w:ind w:firstLine="709"/>
        <w:jc w:val="both"/>
      </w:pPr>
      <w:r w:rsidRPr="00322BFE">
        <w:rPr>
          <w:lang w:val="uk-UA"/>
        </w:rPr>
        <w:t xml:space="preserve">Все </w:t>
      </w:r>
      <w:proofErr w:type="spellStart"/>
      <w:r w:rsidRPr="00322BFE">
        <w:rPr>
          <w:lang w:val="uk-UA"/>
        </w:rPr>
        <w:t>вышитые</w:t>
      </w:r>
      <w:proofErr w:type="spellEnd"/>
      <w:r w:rsidRPr="00322BFE">
        <w:rPr>
          <w:lang w:val="uk-UA"/>
        </w:rPr>
        <w:t xml:space="preserve"> </w:t>
      </w:r>
      <w:proofErr w:type="spellStart"/>
      <w:r w:rsidRPr="00322BFE">
        <w:rPr>
          <w:lang w:val="uk-UA"/>
        </w:rPr>
        <w:t>элементы</w:t>
      </w:r>
      <w:proofErr w:type="spellEnd"/>
      <w:r w:rsidRPr="00322BFE">
        <w:rPr>
          <w:lang w:val="uk-UA"/>
        </w:rPr>
        <w:t xml:space="preserve"> </w:t>
      </w:r>
      <w:r w:rsidRPr="00322BFE">
        <w:t>Вымпела</w:t>
      </w:r>
      <w:r w:rsidRPr="00322BFE">
        <w:rPr>
          <w:lang w:val="uk-UA"/>
        </w:rPr>
        <w:t xml:space="preserve"> </w:t>
      </w:r>
      <w:proofErr w:type="spellStart"/>
      <w:r w:rsidRPr="00322BFE">
        <w:rPr>
          <w:lang w:val="uk-UA"/>
        </w:rPr>
        <w:t>должны</w:t>
      </w:r>
      <w:proofErr w:type="spellEnd"/>
      <w:r w:rsidRPr="00322BFE">
        <w:rPr>
          <w:lang w:val="uk-UA"/>
        </w:rPr>
        <w:t xml:space="preserve"> </w:t>
      </w:r>
      <w:proofErr w:type="spellStart"/>
      <w:r w:rsidRPr="00322BFE">
        <w:rPr>
          <w:lang w:val="uk-UA"/>
        </w:rPr>
        <w:t>иметь</w:t>
      </w:r>
      <w:proofErr w:type="spellEnd"/>
      <w:r w:rsidRPr="00322BFE">
        <w:rPr>
          <w:lang w:val="uk-UA"/>
        </w:rPr>
        <w:t xml:space="preserve"> </w:t>
      </w:r>
      <w:proofErr w:type="spellStart"/>
      <w:r w:rsidRPr="00322BFE">
        <w:rPr>
          <w:lang w:val="uk-UA"/>
        </w:rPr>
        <w:t>высокую</w:t>
      </w:r>
      <w:proofErr w:type="spellEnd"/>
      <w:r w:rsidRPr="00322BFE">
        <w:rPr>
          <w:lang w:val="uk-UA"/>
        </w:rPr>
        <w:t xml:space="preserve"> </w:t>
      </w:r>
      <w:proofErr w:type="spellStart"/>
      <w:r w:rsidRPr="00322BFE">
        <w:rPr>
          <w:lang w:val="uk-UA"/>
        </w:rPr>
        <w:t>плотность</w:t>
      </w:r>
      <w:proofErr w:type="spellEnd"/>
      <w:r w:rsidRPr="00322BFE">
        <w:rPr>
          <w:lang w:val="uk-UA"/>
        </w:rPr>
        <w:t xml:space="preserve"> </w:t>
      </w:r>
      <w:proofErr w:type="spellStart"/>
      <w:r w:rsidRPr="00322BFE">
        <w:rPr>
          <w:lang w:val="uk-UA"/>
        </w:rPr>
        <w:t>заполнения</w:t>
      </w:r>
      <w:proofErr w:type="spellEnd"/>
      <w:r w:rsidRPr="00322BFE">
        <w:rPr>
          <w:lang w:val="uk-UA"/>
        </w:rPr>
        <w:t xml:space="preserve"> </w:t>
      </w:r>
      <w:proofErr w:type="spellStart"/>
      <w:r w:rsidRPr="00322BFE">
        <w:rPr>
          <w:lang w:val="uk-UA"/>
        </w:rPr>
        <w:t>вышитого</w:t>
      </w:r>
      <w:proofErr w:type="spellEnd"/>
      <w:r w:rsidRPr="00322BFE">
        <w:rPr>
          <w:lang w:val="uk-UA"/>
        </w:rPr>
        <w:t xml:space="preserve"> поля, </w:t>
      </w:r>
      <w:proofErr w:type="spellStart"/>
      <w:r w:rsidRPr="00322BFE">
        <w:rPr>
          <w:lang w:val="uk-UA"/>
        </w:rPr>
        <w:t>гладкую</w:t>
      </w:r>
      <w:proofErr w:type="spellEnd"/>
      <w:r w:rsidRPr="00322BFE">
        <w:rPr>
          <w:lang w:val="uk-UA"/>
        </w:rPr>
        <w:t xml:space="preserve">, </w:t>
      </w:r>
      <w:proofErr w:type="spellStart"/>
      <w:r w:rsidRPr="00322BFE">
        <w:rPr>
          <w:lang w:val="uk-UA"/>
        </w:rPr>
        <w:t>шелковистую</w:t>
      </w:r>
      <w:proofErr w:type="spellEnd"/>
      <w:r w:rsidRPr="00322BFE">
        <w:rPr>
          <w:lang w:val="uk-UA"/>
        </w:rPr>
        <w:t xml:space="preserve"> </w:t>
      </w:r>
      <w:proofErr w:type="spellStart"/>
      <w:r w:rsidRPr="00322BFE">
        <w:rPr>
          <w:lang w:val="uk-UA"/>
        </w:rPr>
        <w:t>поверхность</w:t>
      </w:r>
      <w:proofErr w:type="spellEnd"/>
      <w:r w:rsidRPr="00322BFE">
        <w:rPr>
          <w:lang w:val="uk-UA"/>
        </w:rPr>
        <w:t xml:space="preserve"> без </w:t>
      </w:r>
      <w:proofErr w:type="spellStart"/>
      <w:r w:rsidRPr="00322BFE">
        <w:rPr>
          <w:lang w:val="uk-UA"/>
        </w:rPr>
        <w:t>просветов</w:t>
      </w:r>
      <w:proofErr w:type="spellEnd"/>
      <w:r w:rsidRPr="00322BFE">
        <w:rPr>
          <w:lang w:val="uk-UA"/>
        </w:rPr>
        <w:t xml:space="preserve">. Не </w:t>
      </w:r>
      <w:proofErr w:type="spellStart"/>
      <w:r w:rsidRPr="00322BFE">
        <w:rPr>
          <w:lang w:val="uk-UA"/>
        </w:rPr>
        <w:t>допускаются</w:t>
      </w:r>
      <w:proofErr w:type="spellEnd"/>
      <w:r w:rsidRPr="00322BFE">
        <w:rPr>
          <w:lang w:val="uk-UA"/>
        </w:rPr>
        <w:t xml:space="preserve"> стяжка </w:t>
      </w:r>
      <w:r w:rsidR="00C1636A">
        <w:rPr>
          <w:lang w:val="uk-UA"/>
        </w:rPr>
        <w:br/>
      </w:r>
      <w:r w:rsidRPr="00322BFE">
        <w:rPr>
          <w:lang w:val="uk-UA"/>
        </w:rPr>
        <w:t xml:space="preserve">и складки </w:t>
      </w:r>
      <w:proofErr w:type="spellStart"/>
      <w:r w:rsidRPr="00322BFE">
        <w:rPr>
          <w:lang w:val="uk-UA"/>
        </w:rPr>
        <w:t>ткани</w:t>
      </w:r>
      <w:proofErr w:type="spellEnd"/>
      <w:r w:rsidRPr="00322BFE">
        <w:rPr>
          <w:lang w:val="uk-UA"/>
        </w:rPr>
        <w:t xml:space="preserve"> по краям </w:t>
      </w:r>
      <w:proofErr w:type="spellStart"/>
      <w:r w:rsidRPr="00322BFE">
        <w:rPr>
          <w:lang w:val="uk-UA"/>
        </w:rPr>
        <w:t>вышитых</w:t>
      </w:r>
      <w:proofErr w:type="spellEnd"/>
      <w:r w:rsidRPr="00322BFE">
        <w:rPr>
          <w:lang w:val="uk-UA"/>
        </w:rPr>
        <w:t xml:space="preserve"> </w:t>
      </w:r>
      <w:proofErr w:type="spellStart"/>
      <w:r w:rsidRPr="00322BFE">
        <w:rPr>
          <w:lang w:val="uk-UA"/>
        </w:rPr>
        <w:t>элементов</w:t>
      </w:r>
      <w:proofErr w:type="spellEnd"/>
      <w:r w:rsidRPr="00322BFE">
        <w:rPr>
          <w:lang w:val="uk-UA"/>
        </w:rPr>
        <w:t>.</w:t>
      </w:r>
    </w:p>
    <w:p w:rsidR="00407683" w:rsidRPr="00322BFE" w:rsidRDefault="00407683" w:rsidP="00407683">
      <w:pPr>
        <w:suppressAutoHyphens/>
        <w:ind w:firstLine="709"/>
        <w:jc w:val="both"/>
      </w:pPr>
      <w:proofErr w:type="spellStart"/>
      <w:r w:rsidRPr="00322BFE">
        <w:rPr>
          <w:lang w:val="uk-UA"/>
        </w:rPr>
        <w:t>Изображения</w:t>
      </w:r>
      <w:proofErr w:type="spellEnd"/>
      <w:r w:rsidRPr="00322BFE">
        <w:rPr>
          <w:lang w:val="uk-UA"/>
        </w:rPr>
        <w:t xml:space="preserve"> </w:t>
      </w:r>
      <w:proofErr w:type="spellStart"/>
      <w:r w:rsidRPr="00322BFE">
        <w:rPr>
          <w:lang w:val="uk-UA"/>
        </w:rPr>
        <w:t>элементов</w:t>
      </w:r>
      <w:proofErr w:type="spellEnd"/>
      <w:r w:rsidRPr="00322BFE">
        <w:rPr>
          <w:lang w:val="uk-UA"/>
        </w:rPr>
        <w:t xml:space="preserve"> </w:t>
      </w:r>
      <w:r w:rsidRPr="00322BFE">
        <w:t>Вымпела</w:t>
      </w:r>
      <w:r w:rsidRPr="00322BFE">
        <w:rPr>
          <w:lang w:val="uk-UA"/>
        </w:rPr>
        <w:t xml:space="preserve"> </w:t>
      </w:r>
      <w:proofErr w:type="spellStart"/>
      <w:r w:rsidRPr="00322BFE">
        <w:rPr>
          <w:lang w:val="uk-UA"/>
        </w:rPr>
        <w:t>должны</w:t>
      </w:r>
      <w:proofErr w:type="spellEnd"/>
      <w:r w:rsidRPr="00322BFE">
        <w:rPr>
          <w:lang w:val="uk-UA"/>
        </w:rPr>
        <w:t xml:space="preserve"> </w:t>
      </w:r>
      <w:proofErr w:type="spellStart"/>
      <w:r w:rsidRPr="00322BFE">
        <w:rPr>
          <w:lang w:val="uk-UA"/>
        </w:rPr>
        <w:t>располагаться</w:t>
      </w:r>
      <w:proofErr w:type="spellEnd"/>
      <w:r w:rsidRPr="00322BFE">
        <w:rPr>
          <w:lang w:val="uk-UA"/>
        </w:rPr>
        <w:t xml:space="preserve"> строго </w:t>
      </w:r>
      <w:proofErr w:type="spellStart"/>
      <w:r w:rsidRPr="00322BFE">
        <w:rPr>
          <w:lang w:val="uk-UA"/>
        </w:rPr>
        <w:t>симметрично</w:t>
      </w:r>
      <w:proofErr w:type="spellEnd"/>
      <w:r w:rsidRPr="00322BFE">
        <w:rPr>
          <w:lang w:val="uk-UA"/>
        </w:rPr>
        <w:t xml:space="preserve"> ко </w:t>
      </w:r>
      <w:proofErr w:type="spellStart"/>
      <w:r w:rsidRPr="00322BFE">
        <w:rPr>
          <w:lang w:val="uk-UA"/>
        </w:rPr>
        <w:t>всем</w:t>
      </w:r>
      <w:proofErr w:type="spellEnd"/>
      <w:r w:rsidRPr="00322BFE">
        <w:rPr>
          <w:lang w:val="uk-UA"/>
        </w:rPr>
        <w:t xml:space="preserve"> сторонам полотнища без </w:t>
      </w:r>
      <w:proofErr w:type="spellStart"/>
      <w:r w:rsidRPr="00322BFE">
        <w:rPr>
          <w:lang w:val="uk-UA"/>
        </w:rPr>
        <w:t>перекосов</w:t>
      </w:r>
      <w:proofErr w:type="spellEnd"/>
      <w:r w:rsidRPr="00322BFE">
        <w:rPr>
          <w:lang w:val="uk-UA"/>
        </w:rPr>
        <w:t xml:space="preserve"> и скривлений</w:t>
      </w:r>
      <w:r w:rsidRPr="00322BFE">
        <w:t>, в соответствии с прилагаемыми рисунками.</w:t>
      </w:r>
    </w:p>
    <w:p w:rsidR="00407683" w:rsidRPr="00322BFE" w:rsidRDefault="00407683" w:rsidP="00407683">
      <w:pPr>
        <w:suppressAutoHyphens/>
        <w:ind w:firstLine="709"/>
        <w:jc w:val="both"/>
      </w:pPr>
      <w:r w:rsidRPr="00322BFE">
        <w:t>Строчки соединительных и отделочных швов должны быть ровными, без пропусков стежков и обрыва ниток, иметь нормальное натяжение нитей. Концы ниток должны быть обрезаны. Частота строчки – 4 стежка на 1см шва.</w:t>
      </w:r>
    </w:p>
    <w:p w:rsidR="00407683" w:rsidRPr="00322BFE" w:rsidRDefault="00407683" w:rsidP="00407683">
      <w:pPr>
        <w:suppressAutoHyphens/>
        <w:ind w:firstLine="709"/>
        <w:jc w:val="both"/>
      </w:pPr>
      <w:r w:rsidRPr="00322BFE">
        <w:t xml:space="preserve">Пороки материалов и производственные дефекты (дыры, просечки, </w:t>
      </w:r>
      <w:proofErr w:type="spellStart"/>
      <w:r w:rsidRPr="00322BFE">
        <w:t>прощипки</w:t>
      </w:r>
      <w:proofErr w:type="spellEnd"/>
      <w:r w:rsidRPr="00322BFE">
        <w:t xml:space="preserve">, загрязненные и цветные пятна, заметно выраженные полосы) в готовом изделии </w:t>
      </w:r>
      <w:r w:rsidR="00C1636A">
        <w:br/>
      </w:r>
      <w:r w:rsidRPr="00322BFE">
        <w:t>не допускаются.</w:t>
      </w:r>
    </w:p>
    <w:p w:rsidR="00407683" w:rsidRPr="00322BFE" w:rsidRDefault="00407683" w:rsidP="00407683">
      <w:pPr>
        <w:suppressAutoHyphens/>
        <w:ind w:firstLine="709"/>
        <w:jc w:val="both"/>
        <w:rPr>
          <w:b/>
          <w:shd w:val="clear" w:color="auto" w:fill="FFFFFF"/>
        </w:rPr>
      </w:pPr>
      <w:r w:rsidRPr="00322BFE">
        <w:rPr>
          <w:b/>
        </w:rPr>
        <w:t>3.2.</w:t>
      </w:r>
      <w:r w:rsidRPr="00322BFE">
        <w:rPr>
          <w:b/>
          <w:shd w:val="clear" w:color="auto" w:fill="FFFFFF"/>
        </w:rPr>
        <w:t xml:space="preserve"> Основные требования к цветам материалов, рисунков и нитей.</w:t>
      </w:r>
    </w:p>
    <w:p w:rsidR="00407683" w:rsidRPr="00322BFE" w:rsidRDefault="00407683" w:rsidP="00407683">
      <w:pPr>
        <w:suppressAutoHyphens/>
        <w:ind w:firstLine="709"/>
        <w:jc w:val="both"/>
        <w:rPr>
          <w:lang w:eastAsia="ar-SA"/>
        </w:rPr>
      </w:pPr>
      <w:r w:rsidRPr="00322BFE">
        <w:rPr>
          <w:lang w:eastAsia="ar-SA"/>
        </w:rPr>
        <w:t xml:space="preserve">Вышивка элементов Вымпела должна выполняться высококачественными металлизированными и вискозными вышивальными нитками, </w:t>
      </w:r>
      <w:proofErr w:type="gramStart"/>
      <w:r w:rsidRPr="00322BFE">
        <w:rPr>
          <w:lang w:eastAsia="ar-SA"/>
        </w:rPr>
        <w:t>согласно номеров</w:t>
      </w:r>
      <w:proofErr w:type="gramEnd"/>
      <w:r w:rsidRPr="00322BFE">
        <w:rPr>
          <w:lang w:eastAsia="ar-SA"/>
        </w:rPr>
        <w:t xml:space="preserve"> цветов, указанных в таблице.</w:t>
      </w:r>
    </w:p>
    <w:p w:rsidR="00407683" w:rsidRPr="00322BFE" w:rsidRDefault="00407683" w:rsidP="00407683">
      <w:pPr>
        <w:suppressAutoHyphens/>
        <w:ind w:firstLine="709"/>
        <w:jc w:val="both"/>
        <w:rPr>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2116"/>
        <w:gridCol w:w="3367"/>
        <w:gridCol w:w="4110"/>
      </w:tblGrid>
      <w:tr w:rsidR="00407683" w:rsidRPr="00322BFE" w:rsidTr="00322BFE">
        <w:trPr>
          <w:jc w:val="center"/>
        </w:trPr>
        <w:tc>
          <w:tcPr>
            <w:tcW w:w="527" w:type="dxa"/>
            <w:shd w:val="clear" w:color="auto" w:fill="auto"/>
          </w:tcPr>
          <w:p w:rsidR="00407683" w:rsidRPr="00322BFE" w:rsidRDefault="00407683" w:rsidP="00266F51">
            <w:pPr>
              <w:tabs>
                <w:tab w:val="left" w:pos="1134"/>
              </w:tabs>
              <w:jc w:val="center"/>
              <w:rPr>
                <w:b/>
                <w:sz w:val="20"/>
                <w:szCs w:val="20"/>
              </w:rPr>
            </w:pPr>
            <w:r w:rsidRPr="00322BFE">
              <w:rPr>
                <w:b/>
                <w:sz w:val="20"/>
                <w:szCs w:val="20"/>
              </w:rPr>
              <w:t xml:space="preserve">№ </w:t>
            </w:r>
            <w:proofErr w:type="gramStart"/>
            <w:r w:rsidRPr="00322BFE">
              <w:rPr>
                <w:b/>
                <w:sz w:val="20"/>
                <w:szCs w:val="20"/>
              </w:rPr>
              <w:t>п</w:t>
            </w:r>
            <w:proofErr w:type="gramEnd"/>
            <w:r w:rsidRPr="00322BFE">
              <w:rPr>
                <w:b/>
                <w:sz w:val="20"/>
                <w:szCs w:val="20"/>
              </w:rPr>
              <w:t>/п</w:t>
            </w:r>
          </w:p>
        </w:tc>
        <w:tc>
          <w:tcPr>
            <w:tcW w:w="2116" w:type="dxa"/>
            <w:shd w:val="clear" w:color="auto" w:fill="auto"/>
          </w:tcPr>
          <w:p w:rsidR="00407683" w:rsidRPr="00322BFE" w:rsidRDefault="00407683" w:rsidP="00266F51">
            <w:pPr>
              <w:tabs>
                <w:tab w:val="left" w:pos="1134"/>
              </w:tabs>
              <w:jc w:val="center"/>
              <w:rPr>
                <w:b/>
                <w:sz w:val="20"/>
                <w:szCs w:val="20"/>
              </w:rPr>
            </w:pPr>
            <w:r w:rsidRPr="00322BFE">
              <w:rPr>
                <w:b/>
                <w:sz w:val="20"/>
                <w:szCs w:val="20"/>
              </w:rPr>
              <w:t>Наименование</w:t>
            </w:r>
          </w:p>
        </w:tc>
        <w:tc>
          <w:tcPr>
            <w:tcW w:w="3367" w:type="dxa"/>
            <w:shd w:val="clear" w:color="auto" w:fill="auto"/>
          </w:tcPr>
          <w:p w:rsidR="00407683" w:rsidRPr="00322BFE" w:rsidRDefault="00407683" w:rsidP="00266F51">
            <w:pPr>
              <w:tabs>
                <w:tab w:val="left" w:pos="1134"/>
              </w:tabs>
              <w:jc w:val="center"/>
              <w:rPr>
                <w:b/>
                <w:sz w:val="20"/>
                <w:szCs w:val="20"/>
              </w:rPr>
            </w:pPr>
            <w:r w:rsidRPr="00322BFE">
              <w:rPr>
                <w:b/>
                <w:sz w:val="20"/>
                <w:szCs w:val="20"/>
              </w:rPr>
              <w:t>Состав</w:t>
            </w:r>
          </w:p>
        </w:tc>
        <w:tc>
          <w:tcPr>
            <w:tcW w:w="4110" w:type="dxa"/>
            <w:shd w:val="clear" w:color="auto" w:fill="auto"/>
          </w:tcPr>
          <w:p w:rsidR="00407683" w:rsidRPr="00322BFE" w:rsidRDefault="00407683" w:rsidP="00266F51">
            <w:pPr>
              <w:tabs>
                <w:tab w:val="left" w:pos="1134"/>
              </w:tabs>
              <w:jc w:val="center"/>
              <w:rPr>
                <w:b/>
                <w:sz w:val="20"/>
                <w:szCs w:val="20"/>
              </w:rPr>
            </w:pPr>
            <w:r w:rsidRPr="00322BFE">
              <w:rPr>
                <w:b/>
                <w:sz w:val="20"/>
                <w:szCs w:val="20"/>
              </w:rPr>
              <w:t>Код цвета</w:t>
            </w:r>
          </w:p>
        </w:tc>
      </w:tr>
      <w:tr w:rsidR="00407683" w:rsidRPr="00322BFE" w:rsidTr="00322BFE">
        <w:trPr>
          <w:trHeight w:val="1544"/>
          <w:jc w:val="center"/>
        </w:trPr>
        <w:tc>
          <w:tcPr>
            <w:tcW w:w="527" w:type="dxa"/>
            <w:shd w:val="clear" w:color="auto" w:fill="auto"/>
            <w:vAlign w:val="center"/>
          </w:tcPr>
          <w:p w:rsidR="00407683" w:rsidRPr="00322BFE" w:rsidRDefault="00407683" w:rsidP="00266F51">
            <w:pPr>
              <w:tabs>
                <w:tab w:val="left" w:pos="1134"/>
              </w:tabs>
              <w:jc w:val="center"/>
              <w:rPr>
                <w:sz w:val="20"/>
                <w:szCs w:val="20"/>
              </w:rPr>
            </w:pPr>
            <w:r w:rsidRPr="00322BFE">
              <w:rPr>
                <w:sz w:val="20"/>
                <w:szCs w:val="20"/>
              </w:rPr>
              <w:t>1.</w:t>
            </w:r>
          </w:p>
        </w:tc>
        <w:tc>
          <w:tcPr>
            <w:tcW w:w="2116" w:type="dxa"/>
            <w:shd w:val="clear" w:color="auto" w:fill="auto"/>
            <w:vAlign w:val="center"/>
          </w:tcPr>
          <w:p w:rsidR="00407683" w:rsidRPr="00322BFE" w:rsidRDefault="00407683" w:rsidP="00266F51">
            <w:pPr>
              <w:tabs>
                <w:tab w:val="left" w:pos="1134"/>
              </w:tabs>
              <w:rPr>
                <w:sz w:val="20"/>
                <w:szCs w:val="20"/>
              </w:rPr>
            </w:pPr>
            <w:r w:rsidRPr="00322BFE">
              <w:rPr>
                <w:sz w:val="20"/>
                <w:szCs w:val="20"/>
              </w:rPr>
              <w:t>Металлизированный золотистый</w:t>
            </w:r>
          </w:p>
        </w:tc>
        <w:tc>
          <w:tcPr>
            <w:tcW w:w="3367" w:type="dxa"/>
            <w:shd w:val="clear" w:color="auto" w:fill="auto"/>
            <w:vAlign w:val="center"/>
          </w:tcPr>
          <w:p w:rsidR="00407683" w:rsidRPr="00322BFE" w:rsidRDefault="00407683" w:rsidP="00266F51">
            <w:pPr>
              <w:tabs>
                <w:tab w:val="left" w:pos="1134"/>
              </w:tabs>
              <w:rPr>
                <w:sz w:val="20"/>
                <w:szCs w:val="20"/>
              </w:rPr>
            </w:pPr>
            <w:r w:rsidRPr="00322BFE">
              <w:rPr>
                <w:sz w:val="20"/>
                <w:szCs w:val="20"/>
              </w:rPr>
              <w:t>60% вискоза,</w:t>
            </w:r>
          </w:p>
          <w:p w:rsidR="00407683" w:rsidRPr="00322BFE" w:rsidRDefault="00407683" w:rsidP="00266F51">
            <w:pPr>
              <w:tabs>
                <w:tab w:val="left" w:pos="1134"/>
              </w:tabs>
              <w:rPr>
                <w:sz w:val="20"/>
                <w:szCs w:val="20"/>
              </w:rPr>
            </w:pPr>
            <w:r w:rsidRPr="00322BFE">
              <w:rPr>
                <w:sz w:val="20"/>
                <w:szCs w:val="20"/>
              </w:rPr>
              <w:t>40% металлизированный полиэстер</w:t>
            </w:r>
          </w:p>
        </w:tc>
        <w:tc>
          <w:tcPr>
            <w:tcW w:w="4110" w:type="dxa"/>
            <w:shd w:val="clear" w:color="auto" w:fill="auto"/>
            <w:vAlign w:val="center"/>
          </w:tcPr>
          <w:p w:rsidR="00407683" w:rsidRPr="00322BFE" w:rsidRDefault="00407683" w:rsidP="00407683">
            <w:pPr>
              <w:tabs>
                <w:tab w:val="left" w:pos="1134"/>
              </w:tabs>
              <w:rPr>
                <w:sz w:val="20"/>
                <w:szCs w:val="20"/>
                <w:lang w:val="en-US"/>
              </w:rPr>
            </w:pPr>
            <w:r w:rsidRPr="00322BFE">
              <w:rPr>
                <w:noProof/>
                <w:sz w:val="20"/>
                <w:szCs w:val="20"/>
              </w:rPr>
              <w:drawing>
                <wp:inline distT="0" distB="0" distL="0" distR="0" wp14:anchorId="3A655EE7" wp14:editId="5DF69A3C">
                  <wp:extent cx="716681" cy="284786"/>
                  <wp:effectExtent l="0" t="0" r="7620" b="1270"/>
                  <wp:docPr id="1" name="Рисунок 1" descr="P112C8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12C8T1#yIS1"/>
                          <pic:cNvPicPr>
                            <a:picLocks noChangeAspect="1" noChangeArrowheads="1"/>
                          </pic:cNvPicPr>
                        </pic:nvPicPr>
                        <pic:blipFill>
                          <a:blip r:embed="rId9" cstate="print">
                            <a:extLst>
                              <a:ext uri="{28A0092B-C50C-407E-A947-70E740481C1C}">
                                <a14:useLocalDpi xmlns:a14="http://schemas.microsoft.com/office/drawing/2010/main" val="0"/>
                              </a:ext>
                            </a:extLst>
                          </a:blip>
                          <a:srcRect b="57005"/>
                          <a:stretch>
                            <a:fillRect/>
                          </a:stretch>
                        </pic:blipFill>
                        <pic:spPr bwMode="auto">
                          <a:xfrm>
                            <a:off x="0" y="0"/>
                            <a:ext cx="737292" cy="292976"/>
                          </a:xfrm>
                          <a:prstGeom prst="rect">
                            <a:avLst/>
                          </a:prstGeom>
                          <a:noFill/>
                          <a:ln>
                            <a:noFill/>
                          </a:ln>
                        </pic:spPr>
                      </pic:pic>
                    </a:graphicData>
                  </a:graphic>
                </wp:inline>
              </w:drawing>
            </w:r>
            <w:r w:rsidRPr="00322BFE">
              <w:rPr>
                <w:sz w:val="20"/>
                <w:szCs w:val="20"/>
                <w:lang w:val="en-US"/>
              </w:rPr>
              <w:t xml:space="preserve"> 14-1012 TCX (Gilded Beige)</w:t>
            </w:r>
          </w:p>
          <w:p w:rsidR="00407683" w:rsidRPr="00322BFE" w:rsidRDefault="00407683" w:rsidP="00407683">
            <w:pPr>
              <w:tabs>
                <w:tab w:val="left" w:pos="1134"/>
              </w:tabs>
              <w:rPr>
                <w:sz w:val="20"/>
                <w:szCs w:val="20"/>
                <w:lang w:val="en-US"/>
              </w:rPr>
            </w:pPr>
            <w:r w:rsidRPr="00322BFE">
              <w:rPr>
                <w:noProof/>
                <w:sz w:val="20"/>
                <w:szCs w:val="20"/>
              </w:rPr>
              <w:drawing>
                <wp:inline distT="0" distB="0" distL="0" distR="0" wp14:anchorId="5887D33A" wp14:editId="6DBF3355">
                  <wp:extent cx="722566" cy="288164"/>
                  <wp:effectExtent l="0" t="0" r="1905" b="0"/>
                  <wp:docPr id="2" name="Рисунок 2" descr="P116C8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116C8T1#yIS1"/>
                          <pic:cNvPicPr>
                            <a:picLocks noChangeAspect="1" noChangeArrowheads="1"/>
                          </pic:cNvPicPr>
                        </pic:nvPicPr>
                        <pic:blipFill>
                          <a:blip r:embed="rId10" cstate="print">
                            <a:extLst>
                              <a:ext uri="{28A0092B-C50C-407E-A947-70E740481C1C}">
                                <a14:useLocalDpi xmlns:a14="http://schemas.microsoft.com/office/drawing/2010/main" val="0"/>
                              </a:ext>
                            </a:extLst>
                          </a:blip>
                          <a:srcRect b="57143"/>
                          <a:stretch>
                            <a:fillRect/>
                          </a:stretch>
                        </pic:blipFill>
                        <pic:spPr bwMode="auto">
                          <a:xfrm>
                            <a:off x="0" y="0"/>
                            <a:ext cx="738785" cy="294632"/>
                          </a:xfrm>
                          <a:prstGeom prst="rect">
                            <a:avLst/>
                          </a:prstGeom>
                          <a:noFill/>
                          <a:ln>
                            <a:noFill/>
                          </a:ln>
                        </pic:spPr>
                      </pic:pic>
                    </a:graphicData>
                  </a:graphic>
                </wp:inline>
              </w:drawing>
            </w:r>
            <w:r w:rsidRPr="00322BFE">
              <w:rPr>
                <w:sz w:val="20"/>
                <w:szCs w:val="20"/>
                <w:lang w:val="en-US"/>
              </w:rPr>
              <w:t xml:space="preserve"> 15-0927 TCX (Pale Gold)</w:t>
            </w:r>
          </w:p>
          <w:p w:rsidR="00407683" w:rsidRPr="00322BFE" w:rsidRDefault="00407683" w:rsidP="00407683">
            <w:pPr>
              <w:tabs>
                <w:tab w:val="left" w:pos="1134"/>
              </w:tabs>
              <w:rPr>
                <w:sz w:val="20"/>
                <w:szCs w:val="20"/>
              </w:rPr>
            </w:pPr>
            <w:r w:rsidRPr="00322BFE">
              <w:rPr>
                <w:noProof/>
                <w:sz w:val="20"/>
                <w:szCs w:val="20"/>
              </w:rPr>
              <w:drawing>
                <wp:inline distT="0" distB="0" distL="0" distR="0" wp14:anchorId="5B2126DC" wp14:editId="21DC9DD1">
                  <wp:extent cx="698740" cy="280615"/>
                  <wp:effectExtent l="0" t="0" r="6350" b="5715"/>
                  <wp:docPr id="12" name="Рисунок 12" descr="P120C8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120C8T1#yIS1"/>
                          <pic:cNvPicPr>
                            <a:picLocks noChangeAspect="1" noChangeArrowheads="1"/>
                          </pic:cNvPicPr>
                        </pic:nvPicPr>
                        <pic:blipFill>
                          <a:blip r:embed="rId11" cstate="print">
                            <a:extLst>
                              <a:ext uri="{28A0092B-C50C-407E-A947-70E740481C1C}">
                                <a14:useLocalDpi xmlns:a14="http://schemas.microsoft.com/office/drawing/2010/main" val="0"/>
                              </a:ext>
                            </a:extLst>
                          </a:blip>
                          <a:srcRect b="54546"/>
                          <a:stretch>
                            <a:fillRect/>
                          </a:stretch>
                        </pic:blipFill>
                        <pic:spPr bwMode="auto">
                          <a:xfrm>
                            <a:off x="0" y="0"/>
                            <a:ext cx="698486" cy="280513"/>
                          </a:xfrm>
                          <a:prstGeom prst="rect">
                            <a:avLst/>
                          </a:prstGeom>
                          <a:noFill/>
                          <a:ln>
                            <a:noFill/>
                          </a:ln>
                        </pic:spPr>
                      </pic:pic>
                    </a:graphicData>
                  </a:graphic>
                </wp:inline>
              </w:drawing>
            </w:r>
            <w:r w:rsidRPr="00322BFE">
              <w:rPr>
                <w:sz w:val="20"/>
                <w:szCs w:val="20"/>
              </w:rPr>
              <w:t xml:space="preserve"> 16-0836 TCX (</w:t>
            </w:r>
            <w:proofErr w:type="spellStart"/>
            <w:r w:rsidRPr="00322BFE">
              <w:rPr>
                <w:sz w:val="20"/>
                <w:szCs w:val="20"/>
              </w:rPr>
              <w:t>Rich</w:t>
            </w:r>
            <w:proofErr w:type="spellEnd"/>
            <w:r w:rsidRPr="00322BFE">
              <w:rPr>
                <w:sz w:val="20"/>
                <w:szCs w:val="20"/>
              </w:rPr>
              <w:t xml:space="preserve"> </w:t>
            </w:r>
            <w:proofErr w:type="spellStart"/>
            <w:r w:rsidRPr="00322BFE">
              <w:rPr>
                <w:sz w:val="20"/>
                <w:szCs w:val="20"/>
              </w:rPr>
              <w:t>Gold</w:t>
            </w:r>
            <w:proofErr w:type="spellEnd"/>
            <w:r w:rsidRPr="00322BFE">
              <w:rPr>
                <w:sz w:val="20"/>
                <w:szCs w:val="20"/>
              </w:rPr>
              <w:t>)</w:t>
            </w:r>
          </w:p>
        </w:tc>
      </w:tr>
      <w:tr w:rsidR="00407683" w:rsidRPr="00322BFE" w:rsidTr="00322BFE">
        <w:trPr>
          <w:trHeight w:val="1552"/>
          <w:jc w:val="center"/>
        </w:trPr>
        <w:tc>
          <w:tcPr>
            <w:tcW w:w="527" w:type="dxa"/>
            <w:shd w:val="clear" w:color="auto" w:fill="auto"/>
            <w:vAlign w:val="center"/>
          </w:tcPr>
          <w:p w:rsidR="00407683" w:rsidRPr="00322BFE" w:rsidRDefault="00407683" w:rsidP="00266F51">
            <w:pPr>
              <w:tabs>
                <w:tab w:val="left" w:pos="1134"/>
              </w:tabs>
              <w:jc w:val="center"/>
              <w:rPr>
                <w:sz w:val="20"/>
                <w:szCs w:val="20"/>
              </w:rPr>
            </w:pPr>
            <w:r w:rsidRPr="00322BFE">
              <w:rPr>
                <w:sz w:val="20"/>
                <w:szCs w:val="20"/>
              </w:rPr>
              <w:t>2.</w:t>
            </w:r>
          </w:p>
        </w:tc>
        <w:tc>
          <w:tcPr>
            <w:tcW w:w="2116" w:type="dxa"/>
            <w:shd w:val="clear" w:color="auto" w:fill="auto"/>
            <w:vAlign w:val="center"/>
          </w:tcPr>
          <w:p w:rsidR="00407683" w:rsidRPr="00322BFE" w:rsidRDefault="00407683" w:rsidP="00266F51">
            <w:pPr>
              <w:tabs>
                <w:tab w:val="left" w:pos="1134"/>
              </w:tabs>
              <w:rPr>
                <w:sz w:val="20"/>
                <w:szCs w:val="20"/>
              </w:rPr>
            </w:pPr>
            <w:r w:rsidRPr="00322BFE">
              <w:rPr>
                <w:sz w:val="20"/>
                <w:szCs w:val="20"/>
              </w:rPr>
              <w:t>Зеленый</w:t>
            </w:r>
          </w:p>
        </w:tc>
        <w:tc>
          <w:tcPr>
            <w:tcW w:w="3367" w:type="dxa"/>
            <w:shd w:val="clear" w:color="auto" w:fill="auto"/>
            <w:vAlign w:val="center"/>
          </w:tcPr>
          <w:p w:rsidR="00407683" w:rsidRPr="00322BFE" w:rsidRDefault="00407683" w:rsidP="00266F51">
            <w:pPr>
              <w:tabs>
                <w:tab w:val="left" w:pos="1134"/>
              </w:tabs>
              <w:rPr>
                <w:sz w:val="20"/>
                <w:szCs w:val="20"/>
              </w:rPr>
            </w:pPr>
            <w:r w:rsidRPr="00322BFE">
              <w:rPr>
                <w:sz w:val="20"/>
                <w:szCs w:val="20"/>
              </w:rPr>
              <w:t>100% вискоза</w:t>
            </w:r>
          </w:p>
        </w:tc>
        <w:tc>
          <w:tcPr>
            <w:tcW w:w="4110" w:type="dxa"/>
            <w:shd w:val="clear" w:color="auto" w:fill="auto"/>
            <w:vAlign w:val="center"/>
          </w:tcPr>
          <w:p w:rsidR="00407683" w:rsidRPr="00322BFE" w:rsidRDefault="00407683" w:rsidP="00407683">
            <w:pPr>
              <w:tabs>
                <w:tab w:val="left" w:pos="1134"/>
              </w:tabs>
              <w:rPr>
                <w:sz w:val="20"/>
                <w:szCs w:val="20"/>
                <w:lang w:val="en-US"/>
              </w:rPr>
            </w:pPr>
            <w:r w:rsidRPr="00322BFE">
              <w:rPr>
                <w:noProof/>
                <w:sz w:val="20"/>
                <w:szCs w:val="20"/>
              </w:rPr>
              <w:drawing>
                <wp:inline distT="0" distB="0" distL="0" distR="0" wp14:anchorId="0EF64F31" wp14:editId="1A48C46C">
                  <wp:extent cx="724619" cy="258743"/>
                  <wp:effectExtent l="0" t="0" r="0" b="8255"/>
                  <wp:docPr id="13" name="Рисунок 13" descr="P129C12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29C12T1#yIS1"/>
                          <pic:cNvPicPr>
                            <a:picLocks noChangeAspect="1" noChangeArrowheads="1"/>
                          </pic:cNvPicPr>
                        </pic:nvPicPr>
                        <pic:blipFill>
                          <a:blip r:embed="rId12" cstate="print">
                            <a:extLst>
                              <a:ext uri="{28A0092B-C50C-407E-A947-70E740481C1C}">
                                <a14:useLocalDpi xmlns:a14="http://schemas.microsoft.com/office/drawing/2010/main" val="0"/>
                              </a:ext>
                            </a:extLst>
                          </a:blip>
                          <a:srcRect b="58653"/>
                          <a:stretch>
                            <a:fillRect/>
                          </a:stretch>
                        </pic:blipFill>
                        <pic:spPr bwMode="auto">
                          <a:xfrm>
                            <a:off x="0" y="0"/>
                            <a:ext cx="733363" cy="261865"/>
                          </a:xfrm>
                          <a:prstGeom prst="rect">
                            <a:avLst/>
                          </a:prstGeom>
                          <a:noFill/>
                          <a:ln>
                            <a:noFill/>
                          </a:ln>
                        </pic:spPr>
                      </pic:pic>
                    </a:graphicData>
                  </a:graphic>
                </wp:inline>
              </w:drawing>
            </w:r>
            <w:r w:rsidRPr="00322BFE">
              <w:rPr>
                <w:sz w:val="20"/>
                <w:szCs w:val="20"/>
                <w:lang w:val="en-US"/>
              </w:rPr>
              <w:t>17-5735 TCX (Parakeet)</w:t>
            </w:r>
          </w:p>
          <w:p w:rsidR="00407683" w:rsidRPr="00322BFE" w:rsidRDefault="00407683" w:rsidP="00407683">
            <w:pPr>
              <w:tabs>
                <w:tab w:val="left" w:pos="1134"/>
              </w:tabs>
              <w:rPr>
                <w:sz w:val="20"/>
                <w:szCs w:val="20"/>
                <w:lang w:val="en-US"/>
              </w:rPr>
            </w:pPr>
            <w:r w:rsidRPr="00322BFE">
              <w:rPr>
                <w:noProof/>
                <w:sz w:val="20"/>
                <w:szCs w:val="20"/>
              </w:rPr>
              <w:drawing>
                <wp:inline distT="0" distB="0" distL="0" distR="0" wp14:anchorId="74A430DB" wp14:editId="59F348A7">
                  <wp:extent cx="750499" cy="261570"/>
                  <wp:effectExtent l="0" t="0" r="0" b="5715"/>
                  <wp:docPr id="14" name="Рисунок 14" descr="P133C12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133C12T1#yIS1"/>
                          <pic:cNvPicPr>
                            <a:picLocks noChangeAspect="1" noChangeArrowheads="1"/>
                          </pic:cNvPicPr>
                        </pic:nvPicPr>
                        <pic:blipFill>
                          <a:blip r:embed="rId13" cstate="print">
                            <a:extLst>
                              <a:ext uri="{28A0092B-C50C-407E-A947-70E740481C1C}">
                                <a14:useLocalDpi xmlns:a14="http://schemas.microsoft.com/office/drawing/2010/main" val="0"/>
                              </a:ext>
                            </a:extLst>
                          </a:blip>
                          <a:srcRect b="57547"/>
                          <a:stretch>
                            <a:fillRect/>
                          </a:stretch>
                        </pic:blipFill>
                        <pic:spPr bwMode="auto">
                          <a:xfrm>
                            <a:off x="0" y="0"/>
                            <a:ext cx="758166" cy="264242"/>
                          </a:xfrm>
                          <a:prstGeom prst="rect">
                            <a:avLst/>
                          </a:prstGeom>
                          <a:noFill/>
                          <a:ln>
                            <a:noFill/>
                          </a:ln>
                        </pic:spPr>
                      </pic:pic>
                    </a:graphicData>
                  </a:graphic>
                </wp:inline>
              </w:drawing>
            </w:r>
            <w:r w:rsidRPr="00322BFE">
              <w:rPr>
                <w:sz w:val="20"/>
                <w:szCs w:val="20"/>
                <w:lang w:val="en-US"/>
              </w:rPr>
              <w:t>17-6030 TCX (Jelly Bean)</w:t>
            </w:r>
          </w:p>
          <w:p w:rsidR="00407683" w:rsidRPr="00322BFE" w:rsidRDefault="00407683" w:rsidP="00407683">
            <w:pPr>
              <w:tabs>
                <w:tab w:val="left" w:pos="1134"/>
              </w:tabs>
              <w:rPr>
                <w:sz w:val="20"/>
                <w:szCs w:val="20"/>
                <w:lang w:val="en-US"/>
              </w:rPr>
            </w:pPr>
            <w:r w:rsidRPr="00322BFE">
              <w:rPr>
                <w:noProof/>
                <w:sz w:val="20"/>
                <w:szCs w:val="20"/>
              </w:rPr>
              <w:drawing>
                <wp:inline distT="0" distB="0" distL="0" distR="0" wp14:anchorId="65371BB0" wp14:editId="0E2E13CB">
                  <wp:extent cx="763898" cy="266239"/>
                  <wp:effectExtent l="0" t="0" r="0" b="635"/>
                  <wp:docPr id="15" name="Рисунок 15" descr="P137C12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137C12T1#yIS1"/>
                          <pic:cNvPicPr>
                            <a:picLocks noChangeAspect="1" noChangeArrowheads="1"/>
                          </pic:cNvPicPr>
                        </pic:nvPicPr>
                        <pic:blipFill>
                          <a:blip r:embed="rId14" cstate="print">
                            <a:extLst>
                              <a:ext uri="{28A0092B-C50C-407E-A947-70E740481C1C}">
                                <a14:useLocalDpi xmlns:a14="http://schemas.microsoft.com/office/drawing/2010/main" val="0"/>
                              </a:ext>
                            </a:extLst>
                          </a:blip>
                          <a:srcRect b="58293"/>
                          <a:stretch>
                            <a:fillRect/>
                          </a:stretch>
                        </pic:blipFill>
                        <pic:spPr bwMode="auto">
                          <a:xfrm>
                            <a:off x="0" y="0"/>
                            <a:ext cx="764330" cy="266390"/>
                          </a:xfrm>
                          <a:prstGeom prst="rect">
                            <a:avLst/>
                          </a:prstGeom>
                          <a:noFill/>
                          <a:ln>
                            <a:noFill/>
                          </a:ln>
                        </pic:spPr>
                      </pic:pic>
                    </a:graphicData>
                  </a:graphic>
                </wp:inline>
              </w:drawing>
            </w:r>
            <w:r w:rsidRPr="00322BFE">
              <w:rPr>
                <w:sz w:val="20"/>
                <w:szCs w:val="20"/>
                <w:lang w:val="en-US"/>
              </w:rPr>
              <w:t>18-5841 TCX (Pepper Green)</w:t>
            </w:r>
          </w:p>
        </w:tc>
      </w:tr>
      <w:tr w:rsidR="00407683" w:rsidRPr="00322BFE" w:rsidTr="00322BFE">
        <w:trPr>
          <w:jc w:val="center"/>
        </w:trPr>
        <w:tc>
          <w:tcPr>
            <w:tcW w:w="527" w:type="dxa"/>
            <w:shd w:val="clear" w:color="auto" w:fill="auto"/>
            <w:vAlign w:val="center"/>
          </w:tcPr>
          <w:p w:rsidR="00407683" w:rsidRPr="00322BFE" w:rsidRDefault="00407683" w:rsidP="00266F51">
            <w:pPr>
              <w:tabs>
                <w:tab w:val="left" w:pos="1134"/>
              </w:tabs>
              <w:jc w:val="center"/>
              <w:rPr>
                <w:sz w:val="20"/>
                <w:szCs w:val="20"/>
              </w:rPr>
            </w:pPr>
            <w:r w:rsidRPr="00322BFE">
              <w:rPr>
                <w:sz w:val="20"/>
                <w:szCs w:val="20"/>
              </w:rPr>
              <w:t>3.</w:t>
            </w:r>
          </w:p>
        </w:tc>
        <w:tc>
          <w:tcPr>
            <w:tcW w:w="2116" w:type="dxa"/>
            <w:shd w:val="clear" w:color="auto" w:fill="auto"/>
            <w:vAlign w:val="center"/>
          </w:tcPr>
          <w:p w:rsidR="00407683" w:rsidRPr="00322BFE" w:rsidRDefault="00407683" w:rsidP="00266F51">
            <w:pPr>
              <w:tabs>
                <w:tab w:val="left" w:pos="1134"/>
              </w:tabs>
              <w:rPr>
                <w:sz w:val="20"/>
                <w:szCs w:val="20"/>
              </w:rPr>
            </w:pPr>
            <w:r w:rsidRPr="00322BFE">
              <w:rPr>
                <w:sz w:val="20"/>
                <w:szCs w:val="20"/>
              </w:rPr>
              <w:t>Оранжевый</w:t>
            </w:r>
          </w:p>
        </w:tc>
        <w:tc>
          <w:tcPr>
            <w:tcW w:w="3367" w:type="dxa"/>
            <w:shd w:val="clear" w:color="auto" w:fill="auto"/>
            <w:vAlign w:val="center"/>
          </w:tcPr>
          <w:p w:rsidR="00407683" w:rsidRPr="00322BFE" w:rsidRDefault="00407683" w:rsidP="00266F51">
            <w:pPr>
              <w:tabs>
                <w:tab w:val="left" w:pos="1134"/>
              </w:tabs>
              <w:rPr>
                <w:b/>
                <w:sz w:val="20"/>
                <w:szCs w:val="20"/>
              </w:rPr>
            </w:pPr>
            <w:r w:rsidRPr="00322BFE">
              <w:rPr>
                <w:sz w:val="20"/>
                <w:szCs w:val="20"/>
              </w:rPr>
              <w:t>100% вискоза</w:t>
            </w:r>
          </w:p>
        </w:tc>
        <w:tc>
          <w:tcPr>
            <w:tcW w:w="4110" w:type="dxa"/>
            <w:shd w:val="clear" w:color="auto" w:fill="auto"/>
            <w:vAlign w:val="center"/>
          </w:tcPr>
          <w:p w:rsidR="00407683" w:rsidRPr="00322BFE" w:rsidRDefault="00407683" w:rsidP="00407683">
            <w:pPr>
              <w:tabs>
                <w:tab w:val="left" w:pos="1134"/>
              </w:tabs>
              <w:rPr>
                <w:sz w:val="20"/>
                <w:szCs w:val="20"/>
                <w:lang w:val="en-US"/>
              </w:rPr>
            </w:pPr>
            <w:r w:rsidRPr="00322BFE">
              <w:rPr>
                <w:noProof/>
                <w:sz w:val="20"/>
                <w:szCs w:val="20"/>
              </w:rPr>
              <w:drawing>
                <wp:inline distT="0" distB="0" distL="0" distR="0" wp14:anchorId="53ED25DB" wp14:editId="4BD22FBB">
                  <wp:extent cx="715993" cy="253964"/>
                  <wp:effectExtent l="0" t="0" r="0" b="0"/>
                  <wp:docPr id="16" name="Рисунок 16" descr="P146C16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146C16T1#yIS1"/>
                          <pic:cNvPicPr>
                            <a:picLocks noChangeAspect="1" noChangeArrowheads="1"/>
                          </pic:cNvPicPr>
                        </pic:nvPicPr>
                        <pic:blipFill>
                          <a:blip r:embed="rId15" cstate="print">
                            <a:extLst>
                              <a:ext uri="{28A0092B-C50C-407E-A947-70E740481C1C}">
                                <a14:useLocalDpi xmlns:a14="http://schemas.microsoft.com/office/drawing/2010/main" val="0"/>
                              </a:ext>
                            </a:extLst>
                          </a:blip>
                          <a:srcRect b="61244"/>
                          <a:stretch>
                            <a:fillRect/>
                          </a:stretch>
                        </pic:blipFill>
                        <pic:spPr bwMode="auto">
                          <a:xfrm>
                            <a:off x="0" y="0"/>
                            <a:ext cx="723832" cy="256744"/>
                          </a:xfrm>
                          <a:prstGeom prst="rect">
                            <a:avLst/>
                          </a:prstGeom>
                          <a:noFill/>
                          <a:ln>
                            <a:noFill/>
                          </a:ln>
                        </pic:spPr>
                      </pic:pic>
                    </a:graphicData>
                  </a:graphic>
                </wp:inline>
              </w:drawing>
            </w:r>
            <w:r w:rsidRPr="00322BFE">
              <w:rPr>
                <w:sz w:val="20"/>
                <w:szCs w:val="20"/>
                <w:lang w:val="en-US"/>
              </w:rPr>
              <w:t>15-1164 TCX (Bright Marigold)</w:t>
            </w:r>
          </w:p>
          <w:p w:rsidR="00407683" w:rsidRPr="00322BFE" w:rsidRDefault="00407683" w:rsidP="00407683">
            <w:pPr>
              <w:tabs>
                <w:tab w:val="left" w:pos="1134"/>
              </w:tabs>
              <w:rPr>
                <w:sz w:val="20"/>
                <w:szCs w:val="20"/>
                <w:lang w:val="en-US"/>
              </w:rPr>
            </w:pPr>
            <w:r w:rsidRPr="00322BFE">
              <w:rPr>
                <w:noProof/>
                <w:sz w:val="20"/>
                <w:szCs w:val="20"/>
              </w:rPr>
              <w:drawing>
                <wp:inline distT="0" distB="0" distL="0" distR="0" wp14:anchorId="597DE55C" wp14:editId="4DD4DEC0">
                  <wp:extent cx="726825" cy="267124"/>
                  <wp:effectExtent l="0" t="0" r="0" b="0"/>
                  <wp:docPr id="17" name="Рисунок 17" descr="P150C16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150C16T1#yIS1"/>
                          <pic:cNvPicPr>
                            <a:picLocks noChangeAspect="1" noChangeArrowheads="1"/>
                          </pic:cNvPicPr>
                        </pic:nvPicPr>
                        <pic:blipFill>
                          <a:blip r:embed="rId16" cstate="print">
                            <a:extLst>
                              <a:ext uri="{28A0092B-C50C-407E-A947-70E740481C1C}">
                                <a14:useLocalDpi xmlns:a14="http://schemas.microsoft.com/office/drawing/2010/main" val="0"/>
                              </a:ext>
                            </a:extLst>
                          </a:blip>
                          <a:srcRect b="60930"/>
                          <a:stretch>
                            <a:fillRect/>
                          </a:stretch>
                        </pic:blipFill>
                        <pic:spPr bwMode="auto">
                          <a:xfrm>
                            <a:off x="0" y="0"/>
                            <a:ext cx="726942" cy="267167"/>
                          </a:xfrm>
                          <a:prstGeom prst="rect">
                            <a:avLst/>
                          </a:prstGeom>
                          <a:noFill/>
                          <a:ln>
                            <a:noFill/>
                          </a:ln>
                        </pic:spPr>
                      </pic:pic>
                    </a:graphicData>
                  </a:graphic>
                </wp:inline>
              </w:drawing>
            </w:r>
            <w:r w:rsidRPr="00322BFE">
              <w:rPr>
                <w:sz w:val="20"/>
                <w:szCs w:val="20"/>
                <w:lang w:val="en-US"/>
              </w:rPr>
              <w:t>16-1257 TCX (Sun Orange)</w:t>
            </w:r>
          </w:p>
          <w:p w:rsidR="00407683" w:rsidRPr="00322BFE" w:rsidRDefault="00407683" w:rsidP="00407683">
            <w:pPr>
              <w:tabs>
                <w:tab w:val="left" w:pos="1134"/>
              </w:tabs>
              <w:rPr>
                <w:sz w:val="20"/>
                <w:szCs w:val="20"/>
              </w:rPr>
            </w:pPr>
            <w:r w:rsidRPr="00322BFE">
              <w:rPr>
                <w:noProof/>
                <w:sz w:val="20"/>
                <w:szCs w:val="20"/>
              </w:rPr>
              <w:drawing>
                <wp:inline distT="0" distB="0" distL="0" distR="0" wp14:anchorId="7A724DE7" wp14:editId="0E23952D">
                  <wp:extent cx="695917" cy="258793"/>
                  <wp:effectExtent l="0" t="0" r="0" b="8255"/>
                  <wp:docPr id="18" name="Рисунок 18" descr="P154C16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154C16T1#yIS1"/>
                          <pic:cNvPicPr>
                            <a:picLocks noChangeAspect="1" noChangeArrowheads="1"/>
                          </pic:cNvPicPr>
                        </pic:nvPicPr>
                        <pic:blipFill>
                          <a:blip r:embed="rId17" cstate="print">
                            <a:extLst>
                              <a:ext uri="{28A0092B-C50C-407E-A947-70E740481C1C}">
                                <a14:useLocalDpi xmlns:a14="http://schemas.microsoft.com/office/drawing/2010/main" val="0"/>
                              </a:ext>
                            </a:extLst>
                          </a:blip>
                          <a:srcRect b="58490"/>
                          <a:stretch>
                            <a:fillRect/>
                          </a:stretch>
                        </pic:blipFill>
                        <pic:spPr bwMode="auto">
                          <a:xfrm>
                            <a:off x="0" y="0"/>
                            <a:ext cx="695983" cy="258818"/>
                          </a:xfrm>
                          <a:prstGeom prst="rect">
                            <a:avLst/>
                          </a:prstGeom>
                          <a:noFill/>
                          <a:ln>
                            <a:noFill/>
                          </a:ln>
                        </pic:spPr>
                      </pic:pic>
                    </a:graphicData>
                  </a:graphic>
                </wp:inline>
              </w:drawing>
            </w:r>
            <w:r w:rsidRPr="00322BFE">
              <w:rPr>
                <w:sz w:val="20"/>
                <w:szCs w:val="20"/>
                <w:lang w:val="en-US"/>
              </w:rPr>
              <w:t xml:space="preserve">17-1350 TCX </w:t>
            </w:r>
            <w:r w:rsidRPr="00322BFE">
              <w:rPr>
                <w:sz w:val="20"/>
                <w:szCs w:val="20"/>
              </w:rPr>
              <w:t>(</w:t>
            </w:r>
            <w:r w:rsidRPr="00322BFE">
              <w:rPr>
                <w:sz w:val="20"/>
                <w:szCs w:val="20"/>
                <w:lang w:val="en-US"/>
              </w:rPr>
              <w:t>Oriole</w:t>
            </w:r>
            <w:r w:rsidRPr="00322BFE">
              <w:rPr>
                <w:sz w:val="20"/>
                <w:szCs w:val="20"/>
              </w:rPr>
              <w:t>)</w:t>
            </w:r>
          </w:p>
        </w:tc>
      </w:tr>
    </w:tbl>
    <w:p w:rsidR="00921BB3" w:rsidRDefault="00921BB3" w:rsidP="002E1DEA">
      <w:pPr>
        <w:widowControl w:val="0"/>
        <w:tabs>
          <w:tab w:val="left" w:pos="951"/>
        </w:tabs>
        <w:autoSpaceDE w:val="0"/>
        <w:autoSpaceDN w:val="0"/>
        <w:adjustRightInd w:val="0"/>
        <w:jc w:val="both"/>
        <w:rPr>
          <w:rFonts w:eastAsia="Calibri"/>
          <w:b/>
          <w:sz w:val="28"/>
          <w:szCs w:val="28"/>
          <w:lang w:eastAsia="en-US"/>
        </w:rPr>
      </w:pPr>
    </w:p>
    <w:p w:rsidR="00FD7B33" w:rsidRPr="00322BFE" w:rsidRDefault="00407683" w:rsidP="00FD7B33">
      <w:pPr>
        <w:widowControl w:val="0"/>
        <w:tabs>
          <w:tab w:val="left" w:pos="951"/>
        </w:tabs>
        <w:autoSpaceDE w:val="0"/>
        <w:autoSpaceDN w:val="0"/>
        <w:adjustRightInd w:val="0"/>
        <w:ind w:firstLine="709"/>
        <w:jc w:val="both"/>
      </w:pPr>
      <w:r w:rsidRPr="00322BFE">
        <w:rPr>
          <w:rFonts w:eastAsia="Calibri"/>
          <w:b/>
          <w:lang w:eastAsia="en-US"/>
        </w:rPr>
        <w:t>4</w:t>
      </w:r>
      <w:r w:rsidR="003C3704" w:rsidRPr="00322BFE">
        <w:rPr>
          <w:rFonts w:eastAsia="Calibri"/>
          <w:b/>
          <w:lang w:eastAsia="en-US"/>
        </w:rPr>
        <w:t>. </w:t>
      </w:r>
      <w:r w:rsidR="00FD7B33" w:rsidRPr="00322BFE">
        <w:rPr>
          <w:rFonts w:eastAsia="Calibri"/>
          <w:b/>
          <w:lang w:eastAsia="en-US"/>
        </w:rPr>
        <w:t xml:space="preserve">Срок поставки товара: </w:t>
      </w:r>
      <w:proofErr w:type="gramStart"/>
      <w:r w:rsidR="001E65BA" w:rsidRPr="00322BFE">
        <w:rPr>
          <w:rFonts w:eastAsia="Calibri"/>
          <w:lang w:eastAsia="en-US"/>
        </w:rPr>
        <w:t>с</w:t>
      </w:r>
      <w:r w:rsidR="008D55BC" w:rsidRPr="00322BFE">
        <w:rPr>
          <w:rFonts w:eastAsia="Calibri"/>
          <w:lang w:eastAsia="en-US"/>
        </w:rPr>
        <w:t xml:space="preserve"> даты заключения</w:t>
      </w:r>
      <w:proofErr w:type="gramEnd"/>
      <w:r w:rsidR="008D55BC" w:rsidRPr="00322BFE">
        <w:rPr>
          <w:rFonts w:eastAsia="Calibri"/>
          <w:lang w:eastAsia="en-US"/>
        </w:rPr>
        <w:t xml:space="preserve"> контракта</w:t>
      </w:r>
      <w:r w:rsidR="001E65BA" w:rsidRPr="00322BFE">
        <w:rPr>
          <w:rFonts w:eastAsia="Calibri"/>
          <w:lang w:eastAsia="en-US"/>
        </w:rPr>
        <w:t xml:space="preserve"> </w:t>
      </w:r>
      <w:r w:rsidR="008D27D9" w:rsidRPr="00322BFE">
        <w:rPr>
          <w:rFonts w:eastAsia="Calibri"/>
          <w:lang w:eastAsia="en-US"/>
        </w:rPr>
        <w:t xml:space="preserve">до </w:t>
      </w:r>
      <w:r w:rsidR="00A73D4F" w:rsidRPr="00322BFE">
        <w:t>24 июля 2026</w:t>
      </w:r>
      <w:r w:rsidR="007D2086" w:rsidRPr="00322BFE">
        <w:t xml:space="preserve"> года</w:t>
      </w:r>
      <w:r w:rsidR="00FD7B33" w:rsidRPr="00322BFE">
        <w:t>.</w:t>
      </w:r>
    </w:p>
    <w:p w:rsidR="00FD7B33" w:rsidRPr="00322BFE" w:rsidRDefault="00407683" w:rsidP="00224C05">
      <w:pPr>
        <w:ind w:firstLine="709"/>
        <w:contextualSpacing/>
        <w:jc w:val="both"/>
        <w:rPr>
          <w:rFonts w:eastAsia="Calibri"/>
          <w:lang w:eastAsia="en-US"/>
        </w:rPr>
      </w:pPr>
      <w:r w:rsidRPr="00322BFE">
        <w:rPr>
          <w:rFonts w:eastAsia="Calibri"/>
          <w:b/>
          <w:lang w:eastAsia="en-US"/>
        </w:rPr>
        <w:t>5</w:t>
      </w:r>
      <w:r w:rsidR="00FD7B33" w:rsidRPr="00322BFE">
        <w:rPr>
          <w:rFonts w:eastAsia="Calibri"/>
          <w:b/>
          <w:lang w:eastAsia="en-US"/>
        </w:rPr>
        <w:t>. Место поставки товара:</w:t>
      </w:r>
      <w:r w:rsidR="00FD7B33" w:rsidRPr="00322BFE">
        <w:rPr>
          <w:rFonts w:eastAsia="Calibri"/>
          <w:lang w:eastAsia="en-US"/>
        </w:rPr>
        <w:t xml:space="preserve"> </w:t>
      </w:r>
      <w:r w:rsidR="00224C05" w:rsidRPr="00322BFE">
        <w:rPr>
          <w:rFonts w:eastAsia="Calibri"/>
          <w:lang w:eastAsia="en-US"/>
        </w:rPr>
        <w:t xml:space="preserve">г.  Москва,  ул. </w:t>
      </w:r>
      <w:proofErr w:type="spellStart"/>
      <w:r w:rsidR="00224C05" w:rsidRPr="00322BFE">
        <w:rPr>
          <w:rFonts w:eastAsia="Calibri"/>
          <w:lang w:eastAsia="en-US"/>
        </w:rPr>
        <w:t>Новозаводская</w:t>
      </w:r>
      <w:proofErr w:type="spellEnd"/>
      <w:r w:rsidR="00224C05" w:rsidRPr="00322BFE">
        <w:rPr>
          <w:rFonts w:eastAsia="Calibri"/>
          <w:lang w:eastAsia="en-US"/>
        </w:rPr>
        <w:t>, д.11/5.</w:t>
      </w:r>
    </w:p>
    <w:p w:rsidR="00D50F15" w:rsidRPr="00322BFE" w:rsidRDefault="00407683" w:rsidP="00DA25D3">
      <w:pPr>
        <w:widowControl w:val="0"/>
        <w:tabs>
          <w:tab w:val="left" w:pos="426"/>
          <w:tab w:val="left" w:pos="567"/>
        </w:tabs>
        <w:autoSpaceDE w:val="0"/>
        <w:autoSpaceDN w:val="0"/>
        <w:adjustRightInd w:val="0"/>
        <w:ind w:firstLine="709"/>
        <w:jc w:val="both"/>
        <w:rPr>
          <w:rFonts w:eastAsiaTheme="minorHAnsi"/>
          <w:i/>
          <w:lang w:eastAsia="en-US"/>
        </w:rPr>
      </w:pPr>
      <w:r w:rsidRPr="00322BFE">
        <w:rPr>
          <w:rFonts w:eastAsia="Calibri"/>
          <w:b/>
          <w:lang w:eastAsia="en-US"/>
        </w:rPr>
        <w:t>6</w:t>
      </w:r>
      <w:r w:rsidR="00D50F15" w:rsidRPr="00322BFE">
        <w:rPr>
          <w:rFonts w:eastAsia="Calibri"/>
          <w:b/>
          <w:lang w:eastAsia="en-US"/>
        </w:rPr>
        <w:t xml:space="preserve">. </w:t>
      </w:r>
      <w:proofErr w:type="gramStart"/>
      <w:r w:rsidR="00D50F15" w:rsidRPr="00322BFE">
        <w:rPr>
          <w:rFonts w:eastAsia="Calibri"/>
          <w:b/>
          <w:lang w:eastAsia="en-US"/>
        </w:rPr>
        <w:t xml:space="preserve">Требования к документам, передаваемым Заказчику вместе с товаром, порядок поставки товара: </w:t>
      </w:r>
      <w:r w:rsidR="00E74A6D">
        <w:rPr>
          <w:rFonts w:eastAsia="Calibri"/>
          <w:color w:val="000000" w:themeColor="text1"/>
          <w:lang w:eastAsia="en-US"/>
        </w:rPr>
        <w:t>и</w:t>
      </w:r>
      <w:r w:rsidR="0022772B" w:rsidRPr="00322BFE">
        <w:rPr>
          <w:rFonts w:eastAsia="Calibri"/>
          <w:color w:val="000000" w:themeColor="text1"/>
          <w:lang w:eastAsia="en-US"/>
        </w:rPr>
        <w:t>здели</w:t>
      </w:r>
      <w:r w:rsidR="00A73D4F" w:rsidRPr="00322BFE">
        <w:rPr>
          <w:rFonts w:eastAsia="Calibri"/>
          <w:color w:val="000000" w:themeColor="text1"/>
          <w:lang w:eastAsia="en-US"/>
        </w:rPr>
        <w:t>е</w:t>
      </w:r>
      <w:r w:rsidR="0022772B" w:rsidRPr="00322BFE">
        <w:rPr>
          <w:rFonts w:eastAsia="Calibri"/>
          <w:color w:val="000000" w:themeColor="text1"/>
          <w:lang w:eastAsia="en-US"/>
        </w:rPr>
        <w:t xml:space="preserve"> должн</w:t>
      </w:r>
      <w:r w:rsidR="00A73D4F" w:rsidRPr="00322BFE">
        <w:rPr>
          <w:rFonts w:eastAsia="Calibri"/>
          <w:color w:val="000000" w:themeColor="text1"/>
          <w:lang w:eastAsia="en-US"/>
        </w:rPr>
        <w:t>о</w:t>
      </w:r>
      <w:r w:rsidR="0022772B" w:rsidRPr="00322BFE">
        <w:rPr>
          <w:rFonts w:eastAsia="Calibri"/>
          <w:color w:val="000000" w:themeColor="text1"/>
          <w:lang w:eastAsia="en-US"/>
        </w:rPr>
        <w:t xml:space="preserve"> быть новым</w:t>
      </w:r>
      <w:r w:rsidR="00A73D4F" w:rsidRPr="00322BFE">
        <w:rPr>
          <w:rFonts w:eastAsia="Calibri"/>
          <w:color w:val="000000" w:themeColor="text1"/>
          <w:lang w:eastAsia="en-US"/>
        </w:rPr>
        <w:t xml:space="preserve"> (которо</w:t>
      </w:r>
      <w:r w:rsidR="0022772B" w:rsidRPr="00322BFE">
        <w:rPr>
          <w:rFonts w:eastAsia="Calibri"/>
          <w:color w:val="000000" w:themeColor="text1"/>
          <w:lang w:eastAsia="en-US"/>
        </w:rPr>
        <w:t>е не был</w:t>
      </w:r>
      <w:r w:rsidR="00A73D4F" w:rsidRPr="00322BFE">
        <w:rPr>
          <w:rFonts w:eastAsia="Calibri"/>
          <w:color w:val="000000" w:themeColor="text1"/>
          <w:lang w:eastAsia="en-US"/>
        </w:rPr>
        <w:t>о</w:t>
      </w:r>
      <w:r w:rsidR="0022772B" w:rsidRPr="00322BFE">
        <w:rPr>
          <w:rFonts w:eastAsia="Calibri"/>
          <w:color w:val="000000" w:themeColor="text1"/>
          <w:lang w:eastAsia="en-US"/>
        </w:rPr>
        <w:t xml:space="preserve"> в употреблении, не прошл</w:t>
      </w:r>
      <w:r w:rsidR="00A73D4F" w:rsidRPr="00322BFE">
        <w:rPr>
          <w:rFonts w:eastAsia="Calibri"/>
          <w:color w:val="000000" w:themeColor="text1"/>
          <w:lang w:eastAsia="en-US"/>
        </w:rPr>
        <w:t>о</w:t>
      </w:r>
      <w:r w:rsidR="0022772B" w:rsidRPr="00322BFE">
        <w:rPr>
          <w:rFonts w:eastAsia="Calibri"/>
          <w:color w:val="000000" w:themeColor="text1"/>
          <w:lang w:eastAsia="en-US"/>
        </w:rPr>
        <w:t xml:space="preserve"> ремонт, в том числе восстановление, замену составных частей, потребительских свойств), надлежащего качества и полностью соответствовать характеристикам, установленным настоящим Требованиям к услугам, требованиям действующих ГОСТов, ТУ, функциональным и качественным характеристикам для данной группы товаров, не иметь дефектов, связанных </w:t>
      </w:r>
      <w:r w:rsidR="00C1636A">
        <w:rPr>
          <w:rFonts w:eastAsia="Calibri"/>
          <w:color w:val="000000" w:themeColor="text1"/>
          <w:lang w:eastAsia="en-US"/>
        </w:rPr>
        <w:br/>
      </w:r>
      <w:r w:rsidR="0022772B" w:rsidRPr="00322BFE">
        <w:rPr>
          <w:rFonts w:eastAsia="Calibri"/>
          <w:color w:val="000000" w:themeColor="text1"/>
          <w:lang w:eastAsia="en-US"/>
        </w:rPr>
        <w:t>с</w:t>
      </w:r>
      <w:proofErr w:type="gramEnd"/>
      <w:r w:rsidR="0022772B" w:rsidRPr="00322BFE">
        <w:rPr>
          <w:rFonts w:eastAsia="Calibri"/>
          <w:color w:val="000000" w:themeColor="text1"/>
          <w:lang w:eastAsia="en-US"/>
        </w:rPr>
        <w:t xml:space="preserve"> качеством его изготовления, либо с качеством используемых при его изготовлении материалов, быть светостойким и износостойким, отвечать требованиям пожарной безопасности и экологии, свободным от прав третьих лиц и не </w:t>
      </w:r>
      <w:r w:rsidR="0022772B" w:rsidRPr="00322BFE">
        <w:rPr>
          <w:rFonts w:eastAsia="Calibri"/>
          <w:lang w:eastAsia="en-US"/>
        </w:rPr>
        <w:t>являться предметом залога, ареста или иного обременения.</w:t>
      </w:r>
      <w:r w:rsidR="0022772B" w:rsidRPr="00322BFE">
        <w:rPr>
          <w:rFonts w:eastAsiaTheme="minorHAnsi"/>
          <w:i/>
          <w:lang w:eastAsia="en-US"/>
        </w:rPr>
        <w:t xml:space="preserve"> </w:t>
      </w:r>
    </w:p>
    <w:p w:rsidR="001E65BA" w:rsidRPr="00322BFE" w:rsidRDefault="001E65BA" w:rsidP="00D50F15">
      <w:pPr>
        <w:autoSpaceDE w:val="0"/>
        <w:autoSpaceDN w:val="0"/>
        <w:ind w:firstLine="709"/>
        <w:jc w:val="both"/>
      </w:pPr>
      <w:r w:rsidRPr="00322BFE">
        <w:t xml:space="preserve">Доставка товара осуществляется силами и средствами Поставщика. </w:t>
      </w:r>
      <w:proofErr w:type="gramStart"/>
      <w:r w:rsidRPr="00322BFE">
        <w:t xml:space="preserve">За 3 (три) рабочих дня Поставщик должен известить Заказчика о доставке по электронной почте </w:t>
      </w:r>
      <w:hyperlink r:id="rId18" w:history="1">
        <w:r w:rsidRPr="00322BFE">
          <w:rPr>
            <w:rStyle w:val="ad"/>
          </w:rPr>
          <w:t>KorchakYuM@ca.customs.gov.ru</w:t>
        </w:r>
      </w:hyperlink>
      <w:r w:rsidRPr="00322BFE">
        <w:t xml:space="preserve"> и по телефону 8 (499) 449-70-39 с предоставлением данных, необходимых для оформления пропусков (ФИО водителя и сопровождающих, марка </w:t>
      </w:r>
      <w:r w:rsidR="00C1636A">
        <w:br/>
      </w:r>
      <w:r w:rsidRPr="00322BFE">
        <w:lastRenderedPageBreak/>
        <w:t>и государственный номер транспортного средства)</w:t>
      </w:r>
      <w:r w:rsidRPr="00322BFE">
        <w:rPr>
          <w:vertAlign w:val="superscript"/>
        </w:rPr>
        <w:footnoteReference w:id="2"/>
      </w:r>
      <w:r w:rsidRPr="00322BFE">
        <w:t>. Срок оформления допуска: для граждан Российской Федерации –</w:t>
      </w:r>
      <w:r w:rsidR="00C1636A">
        <w:t xml:space="preserve"> </w:t>
      </w:r>
      <w:r w:rsidRPr="00322BFE">
        <w:t>от 1 до 3 рабочих дней;</w:t>
      </w:r>
      <w:proofErr w:type="gramEnd"/>
      <w:r w:rsidRPr="00322BFE">
        <w:t xml:space="preserve"> для иностранных граждан – от 1 до 15 рабочих дней.</w:t>
      </w:r>
    </w:p>
    <w:p w:rsidR="00D50F15" w:rsidRPr="00322BFE" w:rsidRDefault="00407683" w:rsidP="00D50F15">
      <w:pPr>
        <w:widowControl w:val="0"/>
        <w:tabs>
          <w:tab w:val="left" w:pos="951"/>
        </w:tabs>
        <w:autoSpaceDE w:val="0"/>
        <w:autoSpaceDN w:val="0"/>
        <w:adjustRightInd w:val="0"/>
        <w:ind w:firstLine="709"/>
        <w:jc w:val="both"/>
        <w:rPr>
          <w:rFonts w:eastAsia="Calibri"/>
          <w:lang w:eastAsia="en-US"/>
        </w:rPr>
      </w:pPr>
      <w:r w:rsidRPr="00322BFE">
        <w:rPr>
          <w:rFonts w:eastAsia="Calibri"/>
          <w:b/>
          <w:lang w:eastAsia="en-US"/>
        </w:rPr>
        <w:t>7</w:t>
      </w:r>
      <w:r w:rsidR="00D50F15" w:rsidRPr="00322BFE">
        <w:rPr>
          <w:rFonts w:eastAsia="Calibri"/>
          <w:b/>
          <w:lang w:eastAsia="en-US"/>
        </w:rPr>
        <w:t>. Требования к гарантийному сроку на результаты осуществления закупки:</w:t>
      </w:r>
      <w:r w:rsidR="00D50F15" w:rsidRPr="00322BFE">
        <w:rPr>
          <w:rFonts w:eastAsia="Calibri"/>
          <w:lang w:eastAsia="en-US"/>
        </w:rPr>
        <w:t xml:space="preserve"> </w:t>
      </w:r>
      <w:r w:rsidR="00C1636A">
        <w:rPr>
          <w:rFonts w:eastAsia="Calibri"/>
          <w:lang w:eastAsia="en-US"/>
        </w:rPr>
        <w:br/>
      </w:r>
      <w:r w:rsidR="00D50F15" w:rsidRPr="00322BFE">
        <w:t xml:space="preserve">12 (двенадцать) месяцев </w:t>
      </w:r>
      <w:proofErr w:type="gramStart"/>
      <w:r w:rsidR="00D50F15" w:rsidRPr="00322BFE">
        <w:t>с даты подписания</w:t>
      </w:r>
      <w:proofErr w:type="gramEnd"/>
      <w:r w:rsidR="00D50F15" w:rsidRPr="00322BFE">
        <w:t xml:space="preserve"> Сторонами товарной накладной, если дефект товара не зависит от условий его хранения или неправильного использования. При обнаружении недостатков товара в период действия гарантийного срока, Поставщик обязуется устранить выявленные недостатки за свой счет в сроки, указанные в требовании Заказчика. При этом гарантийный срок продлевается на период устранения недостатков.</w:t>
      </w:r>
    </w:p>
    <w:p w:rsidR="00D50F15" w:rsidRPr="00322BFE" w:rsidRDefault="00407683" w:rsidP="00D50F15">
      <w:pPr>
        <w:widowControl w:val="0"/>
        <w:tabs>
          <w:tab w:val="left" w:pos="951"/>
        </w:tabs>
        <w:autoSpaceDE w:val="0"/>
        <w:autoSpaceDN w:val="0"/>
        <w:adjustRightInd w:val="0"/>
        <w:ind w:firstLine="710"/>
        <w:jc w:val="both"/>
        <w:rPr>
          <w:rFonts w:eastAsia="Calibri"/>
          <w:b/>
          <w:lang w:eastAsia="en-US"/>
        </w:rPr>
      </w:pPr>
      <w:r w:rsidRPr="00322BFE">
        <w:rPr>
          <w:rFonts w:eastAsia="Calibri"/>
          <w:b/>
          <w:lang w:eastAsia="en-US"/>
        </w:rPr>
        <w:t>8</w:t>
      </w:r>
      <w:r w:rsidR="00D50F15" w:rsidRPr="00322BFE">
        <w:rPr>
          <w:rFonts w:eastAsia="Calibri"/>
          <w:b/>
          <w:lang w:eastAsia="en-US"/>
        </w:rPr>
        <w:t xml:space="preserve">. </w:t>
      </w:r>
      <w:proofErr w:type="gramStart"/>
      <w:r w:rsidR="00D50F15" w:rsidRPr="00322BFE">
        <w:rPr>
          <w:rFonts w:eastAsia="Calibri"/>
          <w:b/>
          <w:lang w:eastAsia="en-US"/>
        </w:rPr>
        <w:t>Требования, устанавливаемые к участникам закупки (лицензии, допуски, разрешения, декларации о соответствии, сертификаты, согласования):</w:t>
      </w:r>
      <w:r w:rsidR="00D50F15" w:rsidRPr="00322BFE">
        <w:t xml:space="preserve"> не установлены.</w:t>
      </w:r>
      <w:proofErr w:type="gramEnd"/>
    </w:p>
    <w:p w:rsidR="001E65BA" w:rsidRPr="00322BFE" w:rsidRDefault="00C1636A" w:rsidP="00C1636A">
      <w:pPr>
        <w:pStyle w:val="ae"/>
        <w:tabs>
          <w:tab w:val="left" w:pos="709"/>
        </w:tabs>
        <w:spacing w:after="0" w:line="240" w:lineRule="auto"/>
        <w:ind w:left="0" w:firstLine="709"/>
        <w:jc w:val="both"/>
        <w:rPr>
          <w:rFonts w:ascii="Times New Roman" w:hAnsi="Times New Roman"/>
          <w:sz w:val="24"/>
          <w:szCs w:val="24"/>
          <w:lang w:eastAsia="ru-RU"/>
        </w:rPr>
      </w:pPr>
      <w:r w:rsidRPr="00C1636A">
        <w:rPr>
          <w:rFonts w:ascii="Times New Roman" w:hAnsi="Times New Roman"/>
          <w:b/>
          <w:sz w:val="24"/>
          <w:szCs w:val="24"/>
          <w:lang w:eastAsia="ru-RU"/>
        </w:rPr>
        <w:t>9</w:t>
      </w:r>
      <w:r w:rsidR="00F72E47" w:rsidRPr="00C1636A">
        <w:rPr>
          <w:rFonts w:ascii="Times New Roman" w:hAnsi="Times New Roman"/>
          <w:b/>
          <w:sz w:val="24"/>
          <w:szCs w:val="24"/>
          <w:lang w:eastAsia="ru-RU"/>
        </w:rPr>
        <w:t>. Порядок оплаты:</w:t>
      </w:r>
      <w:r w:rsidR="00F72E47" w:rsidRPr="00C1636A">
        <w:rPr>
          <w:rFonts w:ascii="Times New Roman" w:hAnsi="Times New Roman"/>
          <w:sz w:val="24"/>
          <w:szCs w:val="24"/>
          <w:lang w:eastAsia="ru-RU"/>
        </w:rPr>
        <w:t xml:space="preserve"> </w:t>
      </w:r>
      <w:r w:rsidR="00E74A6D">
        <w:rPr>
          <w:rFonts w:ascii="Times New Roman" w:hAnsi="Times New Roman"/>
          <w:sz w:val="24"/>
          <w:szCs w:val="24"/>
          <w:lang w:eastAsia="ru-RU"/>
        </w:rPr>
        <w:t>о</w:t>
      </w:r>
      <w:r w:rsidR="001E65BA" w:rsidRPr="00322BFE">
        <w:rPr>
          <w:rFonts w:ascii="Times New Roman" w:hAnsi="Times New Roman"/>
          <w:sz w:val="24"/>
          <w:szCs w:val="24"/>
          <w:lang w:eastAsia="ru-RU"/>
        </w:rPr>
        <w:t xml:space="preserve">плата производится Заказчиком путем перечисления денежных средств на расчетный счет </w:t>
      </w:r>
      <w:r w:rsidR="001E65BA" w:rsidRPr="00C1636A">
        <w:rPr>
          <w:rFonts w:ascii="Times New Roman" w:hAnsi="Times New Roman"/>
          <w:sz w:val="24"/>
          <w:szCs w:val="24"/>
          <w:lang w:eastAsia="ru-RU"/>
        </w:rPr>
        <w:t>Поставщика</w:t>
      </w:r>
      <w:r w:rsidR="001E65BA" w:rsidRPr="00322BFE">
        <w:rPr>
          <w:rFonts w:ascii="Times New Roman" w:hAnsi="Times New Roman"/>
          <w:sz w:val="24"/>
          <w:szCs w:val="24"/>
          <w:lang w:eastAsia="ru-RU"/>
        </w:rPr>
        <w:t xml:space="preserve"> в течение 10 (десяти) рабочих дней </w:t>
      </w:r>
      <w:proofErr w:type="gramStart"/>
      <w:r w:rsidR="001E65BA" w:rsidRPr="00322BFE">
        <w:rPr>
          <w:rFonts w:ascii="Times New Roman" w:hAnsi="Times New Roman"/>
          <w:sz w:val="24"/>
          <w:szCs w:val="24"/>
          <w:lang w:eastAsia="ru-RU"/>
        </w:rPr>
        <w:t>с даты подписания</w:t>
      </w:r>
      <w:proofErr w:type="gramEnd"/>
      <w:r w:rsidR="001E65BA" w:rsidRPr="00322BFE">
        <w:rPr>
          <w:rFonts w:ascii="Times New Roman" w:hAnsi="Times New Roman"/>
          <w:sz w:val="24"/>
          <w:szCs w:val="24"/>
          <w:lang w:eastAsia="ru-RU"/>
        </w:rPr>
        <w:t xml:space="preserve"> Заказчиком товарной накладной.</w:t>
      </w:r>
    </w:p>
    <w:p w:rsidR="001E65BA" w:rsidRPr="00322BFE" w:rsidRDefault="001E65BA" w:rsidP="00C1636A">
      <w:pPr>
        <w:pBdr>
          <w:top w:val="none" w:sz="4" w:space="0" w:color="000000"/>
          <w:left w:val="none" w:sz="4" w:space="0" w:color="000000"/>
          <w:bottom w:val="none" w:sz="4" w:space="0" w:color="000000"/>
          <w:right w:val="none" w:sz="4" w:space="0" w:color="000000"/>
          <w:between w:val="none" w:sz="4" w:space="0" w:color="000000"/>
        </w:pBdr>
        <w:tabs>
          <w:tab w:val="left" w:pos="284"/>
          <w:tab w:val="left" w:pos="1134"/>
        </w:tabs>
        <w:ind w:firstLine="709"/>
        <w:contextualSpacing/>
        <w:jc w:val="both"/>
      </w:pPr>
      <w:r w:rsidRPr="00322BFE">
        <w:t xml:space="preserve">В случае изменения у </w:t>
      </w:r>
      <w:proofErr w:type="gramStart"/>
      <w:r w:rsidRPr="00322BFE">
        <w:t>какой-либо</w:t>
      </w:r>
      <w:proofErr w:type="gramEnd"/>
      <w:r w:rsidRPr="00322BFE">
        <w:t xml:space="preserve"> из Сторон платежных реквизитов, указанных </w:t>
      </w:r>
      <w:r w:rsidR="00C1636A">
        <w:br/>
      </w:r>
      <w:r w:rsidRPr="00322BFE">
        <w:t>в Контракте, она обязана в течение 3 (трех) рабочих дней с момента изменения реквизитов письменно известить об этом другую Сторону.</w:t>
      </w:r>
    </w:p>
    <w:p w:rsidR="001E65BA" w:rsidRPr="00322BFE" w:rsidRDefault="001E65BA" w:rsidP="00C1636A">
      <w:pPr>
        <w:tabs>
          <w:tab w:val="left" w:pos="851"/>
        </w:tabs>
        <w:ind w:firstLine="709"/>
        <w:jc w:val="both"/>
      </w:pPr>
      <w:r w:rsidRPr="00322BFE">
        <w:t>Стороны определили следующий порядок обмена документами или юридически значимыми сообщениями:</w:t>
      </w:r>
    </w:p>
    <w:p w:rsidR="001E65BA" w:rsidRPr="00C1636A" w:rsidRDefault="001E65BA" w:rsidP="00C1636A">
      <w:pPr>
        <w:pStyle w:val="ae"/>
        <w:tabs>
          <w:tab w:val="left" w:pos="709"/>
        </w:tabs>
        <w:spacing w:after="0" w:line="240" w:lineRule="auto"/>
        <w:ind w:left="0" w:firstLine="709"/>
        <w:jc w:val="both"/>
        <w:rPr>
          <w:rFonts w:ascii="Times New Roman" w:hAnsi="Times New Roman"/>
          <w:sz w:val="24"/>
          <w:szCs w:val="24"/>
          <w:lang w:eastAsia="ru-RU"/>
        </w:rPr>
      </w:pPr>
      <w:r w:rsidRPr="00C1636A">
        <w:rPr>
          <w:rFonts w:ascii="Times New Roman" w:hAnsi="Times New Roman"/>
          <w:sz w:val="24"/>
          <w:szCs w:val="24"/>
          <w:lang w:eastAsia="ru-RU"/>
        </w:rPr>
        <w:t xml:space="preserve">- нарочно. Факт получения документа должен подтверждаться отметкой Стороны </w:t>
      </w:r>
      <w:r w:rsidR="00C1636A">
        <w:rPr>
          <w:rFonts w:ascii="Times New Roman" w:hAnsi="Times New Roman"/>
          <w:sz w:val="24"/>
          <w:szCs w:val="24"/>
          <w:lang w:eastAsia="ru-RU"/>
        </w:rPr>
        <w:br/>
      </w:r>
      <w:r w:rsidRPr="00C1636A">
        <w:rPr>
          <w:rFonts w:ascii="Times New Roman" w:hAnsi="Times New Roman"/>
          <w:sz w:val="24"/>
          <w:szCs w:val="24"/>
          <w:lang w:eastAsia="ru-RU"/>
        </w:rPr>
        <w:t>на копии документа, содержащей дату его получения, Ф.И.О., должность и подпись лица, получившего данный документ;</w:t>
      </w:r>
    </w:p>
    <w:p w:rsidR="001E65BA" w:rsidRPr="00C1636A" w:rsidRDefault="001E65BA" w:rsidP="00C1636A">
      <w:pPr>
        <w:pStyle w:val="ae"/>
        <w:tabs>
          <w:tab w:val="left" w:pos="709"/>
        </w:tabs>
        <w:spacing w:after="0" w:line="240" w:lineRule="auto"/>
        <w:ind w:left="0" w:firstLine="709"/>
        <w:jc w:val="both"/>
        <w:rPr>
          <w:rFonts w:ascii="Times New Roman" w:hAnsi="Times New Roman"/>
          <w:sz w:val="24"/>
          <w:szCs w:val="24"/>
          <w:lang w:eastAsia="ru-RU"/>
        </w:rPr>
      </w:pPr>
      <w:r w:rsidRPr="00C1636A">
        <w:rPr>
          <w:rFonts w:ascii="Times New Roman" w:hAnsi="Times New Roman"/>
          <w:sz w:val="24"/>
          <w:szCs w:val="24"/>
          <w:lang w:eastAsia="ru-RU"/>
        </w:rPr>
        <w:t>- заказным письмом с уведомлением о вручении;</w:t>
      </w:r>
    </w:p>
    <w:p w:rsidR="001E65BA" w:rsidRPr="00C1636A" w:rsidRDefault="001E65BA" w:rsidP="00C1636A">
      <w:pPr>
        <w:pStyle w:val="ae"/>
        <w:tabs>
          <w:tab w:val="left" w:pos="709"/>
        </w:tabs>
        <w:spacing w:after="0" w:line="240" w:lineRule="auto"/>
        <w:ind w:left="0" w:firstLine="709"/>
        <w:jc w:val="both"/>
        <w:rPr>
          <w:rFonts w:ascii="Times New Roman" w:hAnsi="Times New Roman"/>
          <w:sz w:val="24"/>
          <w:szCs w:val="24"/>
          <w:lang w:eastAsia="ru-RU"/>
        </w:rPr>
      </w:pPr>
      <w:r w:rsidRPr="00C1636A">
        <w:rPr>
          <w:rFonts w:ascii="Times New Roman" w:hAnsi="Times New Roman"/>
          <w:sz w:val="24"/>
          <w:szCs w:val="24"/>
          <w:lang w:eastAsia="ru-RU"/>
        </w:rPr>
        <w:t>- электронной почтой (с применением адресов электронной почты Сторон);</w:t>
      </w:r>
    </w:p>
    <w:p w:rsidR="001E65BA" w:rsidRPr="00C1636A" w:rsidRDefault="001E65BA" w:rsidP="00C1636A">
      <w:pPr>
        <w:pStyle w:val="ae"/>
        <w:tabs>
          <w:tab w:val="left" w:pos="709"/>
        </w:tabs>
        <w:spacing w:after="0" w:line="240" w:lineRule="auto"/>
        <w:ind w:left="0" w:firstLine="709"/>
        <w:jc w:val="both"/>
        <w:rPr>
          <w:rFonts w:ascii="Times New Roman" w:hAnsi="Times New Roman"/>
          <w:sz w:val="24"/>
          <w:szCs w:val="24"/>
          <w:lang w:eastAsia="ru-RU"/>
        </w:rPr>
      </w:pPr>
      <w:r w:rsidRPr="00C1636A">
        <w:rPr>
          <w:rFonts w:ascii="Times New Roman" w:hAnsi="Times New Roman"/>
          <w:sz w:val="24"/>
          <w:szCs w:val="24"/>
          <w:lang w:eastAsia="ru-RU"/>
        </w:rPr>
        <w:t>- посредством ЭДО с использованием квалифицированной электронной подписи.</w:t>
      </w:r>
    </w:p>
    <w:p w:rsidR="001E65BA" w:rsidRPr="00C1636A" w:rsidRDefault="001E65BA" w:rsidP="00C1636A">
      <w:pPr>
        <w:pStyle w:val="ae"/>
        <w:tabs>
          <w:tab w:val="left" w:pos="709"/>
        </w:tabs>
        <w:spacing w:after="0" w:line="240" w:lineRule="auto"/>
        <w:ind w:left="0" w:firstLine="709"/>
        <w:jc w:val="both"/>
        <w:rPr>
          <w:rFonts w:ascii="Times New Roman" w:hAnsi="Times New Roman"/>
          <w:sz w:val="24"/>
          <w:szCs w:val="24"/>
          <w:lang w:eastAsia="ru-RU"/>
        </w:rPr>
      </w:pPr>
      <w:r w:rsidRPr="00C1636A">
        <w:rPr>
          <w:rFonts w:ascii="Times New Roman" w:hAnsi="Times New Roman"/>
          <w:sz w:val="24"/>
          <w:szCs w:val="24"/>
          <w:lang w:eastAsia="ru-RU"/>
        </w:rPr>
        <w:t xml:space="preserve">Если иное не предусмотрено законом, все юридически значимые сообщения </w:t>
      </w:r>
      <w:r w:rsidR="00C1636A">
        <w:rPr>
          <w:rFonts w:ascii="Times New Roman" w:hAnsi="Times New Roman"/>
          <w:sz w:val="24"/>
          <w:szCs w:val="24"/>
          <w:lang w:eastAsia="ru-RU"/>
        </w:rPr>
        <w:br/>
      </w:r>
      <w:r w:rsidRPr="00C1636A">
        <w:rPr>
          <w:rFonts w:ascii="Times New Roman" w:hAnsi="Times New Roman"/>
          <w:sz w:val="24"/>
          <w:szCs w:val="24"/>
          <w:lang w:eastAsia="ru-RU"/>
        </w:rPr>
        <w:t>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rsidR="001E65BA" w:rsidRPr="00C1636A" w:rsidRDefault="001E65BA" w:rsidP="00C1636A">
      <w:pPr>
        <w:pStyle w:val="ae"/>
        <w:tabs>
          <w:tab w:val="left" w:pos="709"/>
        </w:tabs>
        <w:spacing w:after="0" w:line="240" w:lineRule="auto"/>
        <w:ind w:left="0" w:firstLine="709"/>
        <w:jc w:val="both"/>
        <w:rPr>
          <w:rFonts w:ascii="Times New Roman" w:hAnsi="Times New Roman"/>
          <w:sz w:val="24"/>
          <w:szCs w:val="24"/>
          <w:lang w:eastAsia="ru-RU"/>
        </w:rPr>
      </w:pPr>
      <w:r w:rsidRPr="00C1636A">
        <w:rPr>
          <w:rFonts w:ascii="Times New Roman" w:hAnsi="Times New Roman"/>
          <w:sz w:val="24"/>
          <w:szCs w:val="24"/>
          <w:lang w:eastAsia="ru-RU"/>
        </w:rPr>
        <w:t>Документы, переданные с помощью средств электронной почты, имеют юридическую силу до момента получения оригиналов отправленных документов.</w:t>
      </w:r>
    </w:p>
    <w:p w:rsidR="001E65BA" w:rsidRPr="00322BFE" w:rsidRDefault="00F72E47" w:rsidP="00C1636A">
      <w:pPr>
        <w:widowControl w:val="0"/>
        <w:tabs>
          <w:tab w:val="left" w:pos="951"/>
          <w:tab w:val="left" w:pos="1134"/>
        </w:tabs>
        <w:autoSpaceDE w:val="0"/>
        <w:autoSpaceDN w:val="0"/>
        <w:adjustRightInd w:val="0"/>
        <w:ind w:firstLine="709"/>
        <w:jc w:val="both"/>
      </w:pPr>
      <w:r w:rsidRPr="00322BFE">
        <w:rPr>
          <w:rFonts w:eastAsia="Calibri"/>
          <w:b/>
        </w:rPr>
        <w:t>1</w:t>
      </w:r>
      <w:r w:rsidR="00C1636A">
        <w:rPr>
          <w:rFonts w:eastAsia="Calibri"/>
          <w:b/>
        </w:rPr>
        <w:t>0</w:t>
      </w:r>
      <w:r w:rsidRPr="00322BFE">
        <w:rPr>
          <w:rFonts w:eastAsia="Calibri"/>
          <w:b/>
        </w:rPr>
        <w:t xml:space="preserve">. Способ и сроки осуществления приемки: </w:t>
      </w:r>
      <w:r w:rsidR="001E65BA" w:rsidRPr="00322BFE">
        <w:t xml:space="preserve">приемка поставленного товара в части соответствия его количества, комплектности, качества, технических и функциональных характеристик требованиям, установленным договором и оформление результатов такой приемки производится Заказчиком в течение 5 (пяти) рабочих дней </w:t>
      </w:r>
      <w:proofErr w:type="gramStart"/>
      <w:r w:rsidR="001E65BA" w:rsidRPr="00322BFE">
        <w:t>с даты передачи</w:t>
      </w:r>
      <w:proofErr w:type="gramEnd"/>
      <w:r w:rsidR="001E65BA" w:rsidRPr="00322BFE">
        <w:t xml:space="preserve"> товара Заказчику при наличии соответствующих документов. </w:t>
      </w:r>
    </w:p>
    <w:p w:rsidR="00F72E47" w:rsidRPr="00322BFE" w:rsidRDefault="001E65BA" w:rsidP="001E65BA">
      <w:pPr>
        <w:widowControl w:val="0"/>
        <w:tabs>
          <w:tab w:val="left" w:pos="951"/>
          <w:tab w:val="left" w:pos="1134"/>
        </w:tabs>
        <w:autoSpaceDE w:val="0"/>
        <w:autoSpaceDN w:val="0"/>
        <w:adjustRightInd w:val="0"/>
        <w:spacing w:line="240" w:lineRule="atLeast"/>
        <w:ind w:firstLine="709"/>
        <w:jc w:val="both"/>
      </w:pPr>
      <w:r w:rsidRPr="00322BFE">
        <w:t>Результат приемки поставленного товара оформляется товарной накладной, подписанной сторонами.</w:t>
      </w:r>
    </w:p>
    <w:p w:rsidR="00542719" w:rsidRPr="00322BFE" w:rsidRDefault="00542719" w:rsidP="00542719">
      <w:pPr>
        <w:widowControl w:val="0"/>
        <w:autoSpaceDE w:val="0"/>
        <w:autoSpaceDN w:val="0"/>
        <w:adjustRightInd w:val="0"/>
        <w:ind w:firstLine="709"/>
        <w:jc w:val="both"/>
        <w:rPr>
          <w:rFonts w:eastAsia="Calibri"/>
        </w:rPr>
      </w:pPr>
      <w:r w:rsidRPr="00322BFE">
        <w:rPr>
          <w:rFonts w:eastAsia="Calibri"/>
        </w:rPr>
        <w:t>В цену закупки входят стоимость упаковки, маркировки, погрузки, доставки, разгрузки, подъема на этаж, а также расходы на страхование, уплату таможенных пошлин, налогов, сборов и других обязательных платежей, взимаемых на территории Российской Федерации.</w:t>
      </w:r>
    </w:p>
    <w:p w:rsidR="000536B1" w:rsidRPr="00322BFE" w:rsidRDefault="000536B1" w:rsidP="00542719">
      <w:pPr>
        <w:widowControl w:val="0"/>
        <w:tabs>
          <w:tab w:val="left" w:pos="951"/>
        </w:tabs>
        <w:autoSpaceDE w:val="0"/>
        <w:autoSpaceDN w:val="0"/>
        <w:adjustRightInd w:val="0"/>
        <w:jc w:val="both"/>
      </w:pPr>
    </w:p>
    <w:p w:rsidR="000E3A04" w:rsidRPr="00322BFE" w:rsidRDefault="000E3A04" w:rsidP="000E3A04">
      <w:pPr>
        <w:jc w:val="both"/>
        <w:rPr>
          <w:color w:val="000000"/>
        </w:rPr>
      </w:pPr>
      <w:r w:rsidRPr="00322BFE">
        <w:rPr>
          <w:color w:val="000000"/>
        </w:rPr>
        <w:t>Следующ</w:t>
      </w:r>
      <w:r w:rsidR="00A340A2">
        <w:rPr>
          <w:color w:val="000000"/>
        </w:rPr>
        <w:t>и</w:t>
      </w:r>
      <w:r w:rsidRPr="00322BFE">
        <w:rPr>
          <w:color w:val="000000"/>
        </w:rPr>
        <w:t>е приложени</w:t>
      </w:r>
      <w:r w:rsidR="00A340A2">
        <w:rPr>
          <w:color w:val="000000"/>
        </w:rPr>
        <w:t>я</w:t>
      </w:r>
      <w:bookmarkStart w:id="0" w:name="_GoBack"/>
      <w:bookmarkEnd w:id="0"/>
      <w:r w:rsidRPr="00322BFE">
        <w:rPr>
          <w:color w:val="000000"/>
        </w:rPr>
        <w:t xml:space="preserve"> являются неотъемлемой частью закупки:</w:t>
      </w:r>
    </w:p>
    <w:p w:rsidR="000E3A04" w:rsidRPr="00322BFE" w:rsidRDefault="000E3A04" w:rsidP="00CA69C7">
      <w:pPr>
        <w:autoSpaceDE w:val="0"/>
        <w:autoSpaceDN w:val="0"/>
        <w:spacing w:line="321" w:lineRule="exact"/>
        <w:jc w:val="both"/>
      </w:pPr>
      <w:r w:rsidRPr="00322BFE">
        <w:rPr>
          <w:color w:val="000000"/>
        </w:rPr>
        <w:t>1.</w:t>
      </w:r>
      <w:r w:rsidR="00CA69C7" w:rsidRPr="00322BFE">
        <w:rPr>
          <w:color w:val="000000"/>
        </w:rPr>
        <w:t xml:space="preserve"> </w:t>
      </w:r>
      <w:r w:rsidR="00CA69C7" w:rsidRPr="00322BFE">
        <w:t>Лицевая сторона Вымпела на 1 л.</w:t>
      </w:r>
    </w:p>
    <w:p w:rsidR="002B2943" w:rsidRPr="00322BFE" w:rsidRDefault="000E3A04" w:rsidP="00381CCA">
      <w:pPr>
        <w:autoSpaceDE w:val="0"/>
        <w:autoSpaceDN w:val="0"/>
        <w:spacing w:line="321" w:lineRule="exact"/>
        <w:jc w:val="both"/>
      </w:pPr>
      <w:r w:rsidRPr="00322BFE">
        <w:rPr>
          <w:color w:val="000000"/>
        </w:rPr>
        <w:t>2.</w:t>
      </w:r>
      <w:r w:rsidR="00CA69C7" w:rsidRPr="00322BFE">
        <w:t xml:space="preserve"> Оборотная сторона Вымпела на 1 л. </w:t>
      </w:r>
    </w:p>
    <w:p w:rsidR="002B2943" w:rsidRPr="00322BFE" w:rsidRDefault="002B2943" w:rsidP="00CA69C7">
      <w:pPr>
        <w:jc w:val="both"/>
        <w:rPr>
          <w:color w:val="000000"/>
        </w:rPr>
      </w:pPr>
    </w:p>
    <w:p w:rsidR="00062750" w:rsidRPr="00322BFE" w:rsidRDefault="00062750" w:rsidP="00B754F2">
      <w:pPr>
        <w:widowControl w:val="0"/>
        <w:tabs>
          <w:tab w:val="left" w:pos="951"/>
        </w:tabs>
        <w:autoSpaceDE w:val="0"/>
        <w:autoSpaceDN w:val="0"/>
        <w:adjustRightInd w:val="0"/>
        <w:ind w:firstLine="709"/>
        <w:jc w:val="right"/>
        <w:rPr>
          <w:rFonts w:eastAsia="Calibri"/>
          <w:lang w:eastAsia="en-US"/>
        </w:rPr>
      </w:pPr>
    </w:p>
    <w:p w:rsidR="00062750" w:rsidRDefault="00062750" w:rsidP="002E1DEA">
      <w:pPr>
        <w:widowControl w:val="0"/>
        <w:tabs>
          <w:tab w:val="left" w:pos="951"/>
        </w:tabs>
        <w:autoSpaceDE w:val="0"/>
        <w:autoSpaceDN w:val="0"/>
        <w:adjustRightInd w:val="0"/>
        <w:rPr>
          <w:rFonts w:eastAsia="Calibri"/>
          <w:sz w:val="28"/>
          <w:szCs w:val="28"/>
          <w:lang w:eastAsia="en-US"/>
        </w:rPr>
      </w:pPr>
    </w:p>
    <w:p w:rsidR="00A363DC" w:rsidRDefault="00A363DC" w:rsidP="002E1DEA">
      <w:pPr>
        <w:widowControl w:val="0"/>
        <w:tabs>
          <w:tab w:val="left" w:pos="951"/>
        </w:tabs>
        <w:autoSpaceDE w:val="0"/>
        <w:autoSpaceDN w:val="0"/>
        <w:adjustRightInd w:val="0"/>
        <w:rPr>
          <w:rFonts w:eastAsia="Calibri"/>
          <w:sz w:val="28"/>
          <w:szCs w:val="28"/>
          <w:lang w:eastAsia="en-US"/>
        </w:rPr>
        <w:sectPr w:rsidR="00A363DC" w:rsidSect="00C1636A">
          <w:footerReference w:type="default" r:id="rId19"/>
          <w:pgSz w:w="11906" w:h="16838"/>
          <w:pgMar w:top="709" w:right="849" w:bottom="1134" w:left="1134" w:header="421" w:footer="414" w:gutter="0"/>
          <w:cols w:space="708"/>
          <w:docGrid w:linePitch="360"/>
        </w:sectPr>
      </w:pPr>
    </w:p>
    <w:p w:rsidR="00B754F2" w:rsidRPr="00322BFE" w:rsidRDefault="00B754F2" w:rsidP="00B754F2">
      <w:pPr>
        <w:widowControl w:val="0"/>
        <w:tabs>
          <w:tab w:val="left" w:pos="951"/>
        </w:tabs>
        <w:autoSpaceDE w:val="0"/>
        <w:autoSpaceDN w:val="0"/>
        <w:adjustRightInd w:val="0"/>
        <w:ind w:firstLine="709"/>
        <w:jc w:val="right"/>
        <w:rPr>
          <w:rFonts w:eastAsia="Calibri"/>
          <w:lang w:eastAsia="en-US"/>
        </w:rPr>
      </w:pPr>
      <w:r w:rsidRPr="00322BFE">
        <w:rPr>
          <w:rFonts w:eastAsia="Calibri"/>
          <w:lang w:eastAsia="en-US"/>
        </w:rPr>
        <w:lastRenderedPageBreak/>
        <w:t xml:space="preserve">Приложение </w:t>
      </w:r>
      <w:r w:rsidR="00974774">
        <w:rPr>
          <w:rFonts w:eastAsia="Calibri"/>
          <w:lang w:eastAsia="en-US"/>
        </w:rPr>
        <w:t xml:space="preserve">№ </w:t>
      </w:r>
      <w:r w:rsidR="008B6090" w:rsidRPr="00322BFE">
        <w:rPr>
          <w:rFonts w:eastAsia="Calibri"/>
          <w:lang w:eastAsia="en-US"/>
        </w:rPr>
        <w:t>1</w:t>
      </w:r>
    </w:p>
    <w:p w:rsidR="000536B1" w:rsidRPr="00322BFE" w:rsidRDefault="00B754F2" w:rsidP="00B754F2">
      <w:pPr>
        <w:widowControl w:val="0"/>
        <w:tabs>
          <w:tab w:val="left" w:pos="951"/>
        </w:tabs>
        <w:autoSpaceDE w:val="0"/>
        <w:autoSpaceDN w:val="0"/>
        <w:adjustRightInd w:val="0"/>
        <w:ind w:firstLine="709"/>
        <w:jc w:val="right"/>
        <w:rPr>
          <w:rFonts w:eastAsia="Calibri"/>
          <w:lang w:eastAsia="en-US"/>
        </w:rPr>
      </w:pPr>
      <w:r w:rsidRPr="00322BFE">
        <w:rPr>
          <w:rFonts w:eastAsia="Calibri"/>
          <w:lang w:eastAsia="en-US"/>
        </w:rPr>
        <w:t xml:space="preserve">к </w:t>
      </w:r>
      <w:r w:rsidR="008B6090" w:rsidRPr="00322BFE">
        <w:rPr>
          <w:rFonts w:eastAsia="Calibri"/>
          <w:lang w:eastAsia="en-US"/>
        </w:rPr>
        <w:t>Описанию объекта закупки</w:t>
      </w:r>
    </w:p>
    <w:p w:rsidR="00B754F2" w:rsidRPr="00322BFE" w:rsidRDefault="00B754F2" w:rsidP="00B754F2">
      <w:pPr>
        <w:widowControl w:val="0"/>
        <w:tabs>
          <w:tab w:val="left" w:pos="951"/>
        </w:tabs>
        <w:autoSpaceDE w:val="0"/>
        <w:autoSpaceDN w:val="0"/>
        <w:adjustRightInd w:val="0"/>
        <w:ind w:firstLine="709"/>
        <w:jc w:val="right"/>
        <w:rPr>
          <w:rFonts w:eastAsia="Calibri"/>
          <w:lang w:eastAsia="en-US"/>
        </w:rPr>
      </w:pPr>
    </w:p>
    <w:p w:rsidR="00B754F2" w:rsidRPr="00322BFE" w:rsidRDefault="00CA69C7" w:rsidP="00101974">
      <w:pPr>
        <w:autoSpaceDE w:val="0"/>
        <w:autoSpaceDN w:val="0"/>
        <w:spacing w:line="321" w:lineRule="exact"/>
        <w:jc w:val="center"/>
        <w:rPr>
          <w:rFonts w:ascii="Times New Roman CYR" w:hAnsi="Times New Roman CYR" w:cs="Courier New"/>
        </w:rPr>
      </w:pPr>
      <w:r w:rsidRPr="00322BFE">
        <w:t xml:space="preserve">Лицевая сторона </w:t>
      </w:r>
      <w:r w:rsidR="007527FC">
        <w:rPr>
          <w:rFonts w:ascii="Times New Roman CYR" w:hAnsi="Times New Roman CYR" w:cs="Courier New"/>
        </w:rPr>
        <w:t>Вымпела</w:t>
      </w:r>
    </w:p>
    <w:p w:rsidR="00B754F2" w:rsidRDefault="00E74A6D" w:rsidP="00101974">
      <w:pPr>
        <w:widowControl w:val="0"/>
        <w:tabs>
          <w:tab w:val="left" w:pos="951"/>
        </w:tabs>
        <w:autoSpaceDE w:val="0"/>
        <w:autoSpaceDN w:val="0"/>
        <w:adjustRightInd w:val="0"/>
        <w:ind w:firstLine="709"/>
        <w:jc w:val="center"/>
        <w:rPr>
          <w:rFonts w:eastAsia="Calibri"/>
          <w:sz w:val="28"/>
          <w:szCs w:val="28"/>
          <w:lang w:eastAsia="en-US"/>
        </w:rPr>
      </w:pPr>
      <w:r>
        <w:rPr>
          <w:rFonts w:eastAsia="Calibri"/>
          <w:sz w:val="28"/>
          <w:szCs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9pt;height:621.8pt">
            <v:imagedata r:id="rId20" o:title="лицевая"/>
          </v:shape>
        </w:pict>
      </w:r>
    </w:p>
    <w:p w:rsidR="00101974" w:rsidRDefault="00101974" w:rsidP="00EE3C2B">
      <w:pPr>
        <w:shd w:val="clear" w:color="auto" w:fill="FFFFFF"/>
        <w:tabs>
          <w:tab w:val="left" w:pos="284"/>
        </w:tabs>
        <w:jc w:val="both"/>
        <w:rPr>
          <w:bCs/>
          <w:color w:val="000000"/>
          <w:spacing w:val="-3"/>
          <w:sz w:val="28"/>
          <w:szCs w:val="28"/>
        </w:rPr>
      </w:pPr>
    </w:p>
    <w:p w:rsidR="008B6090" w:rsidRDefault="008B6090">
      <w:pPr>
        <w:rPr>
          <w:rFonts w:eastAsia="Calibri"/>
          <w:sz w:val="28"/>
          <w:szCs w:val="28"/>
          <w:lang w:eastAsia="en-US"/>
        </w:rPr>
      </w:pPr>
      <w:r>
        <w:rPr>
          <w:rFonts w:eastAsia="Calibri"/>
          <w:sz w:val="28"/>
          <w:szCs w:val="28"/>
          <w:lang w:eastAsia="en-US"/>
        </w:rPr>
        <w:br w:type="page"/>
      </w:r>
    </w:p>
    <w:p w:rsidR="00CA69C7" w:rsidRPr="00322BFE" w:rsidRDefault="00CA69C7" w:rsidP="00CA69C7">
      <w:pPr>
        <w:widowControl w:val="0"/>
        <w:tabs>
          <w:tab w:val="left" w:pos="951"/>
        </w:tabs>
        <w:autoSpaceDE w:val="0"/>
        <w:autoSpaceDN w:val="0"/>
        <w:adjustRightInd w:val="0"/>
        <w:ind w:firstLine="709"/>
        <w:jc w:val="right"/>
        <w:rPr>
          <w:rFonts w:eastAsia="Calibri"/>
          <w:lang w:eastAsia="en-US"/>
        </w:rPr>
      </w:pPr>
      <w:r w:rsidRPr="00322BFE">
        <w:rPr>
          <w:rFonts w:eastAsia="Calibri"/>
          <w:lang w:eastAsia="en-US"/>
        </w:rPr>
        <w:lastRenderedPageBreak/>
        <w:t xml:space="preserve">Приложение </w:t>
      </w:r>
      <w:r w:rsidR="00974774">
        <w:rPr>
          <w:rFonts w:eastAsia="Calibri"/>
          <w:lang w:eastAsia="en-US"/>
        </w:rPr>
        <w:t xml:space="preserve">№ </w:t>
      </w:r>
      <w:r w:rsidR="008B6090" w:rsidRPr="00322BFE">
        <w:rPr>
          <w:rFonts w:eastAsia="Calibri"/>
          <w:lang w:eastAsia="en-US"/>
        </w:rPr>
        <w:t>2</w:t>
      </w:r>
    </w:p>
    <w:p w:rsidR="00CA69C7" w:rsidRPr="00322BFE" w:rsidRDefault="008B6090" w:rsidP="00CA69C7">
      <w:pPr>
        <w:widowControl w:val="0"/>
        <w:tabs>
          <w:tab w:val="left" w:pos="951"/>
        </w:tabs>
        <w:autoSpaceDE w:val="0"/>
        <w:autoSpaceDN w:val="0"/>
        <w:adjustRightInd w:val="0"/>
        <w:ind w:firstLine="709"/>
        <w:jc w:val="right"/>
        <w:rPr>
          <w:rFonts w:eastAsia="Calibri"/>
          <w:lang w:eastAsia="en-US"/>
        </w:rPr>
      </w:pPr>
      <w:r w:rsidRPr="00322BFE">
        <w:rPr>
          <w:rFonts w:eastAsia="Calibri"/>
          <w:lang w:eastAsia="en-US"/>
        </w:rPr>
        <w:t>к Описанию объекта закупки</w:t>
      </w:r>
    </w:p>
    <w:p w:rsidR="00CA69C7" w:rsidRPr="00322BFE" w:rsidRDefault="00CA69C7" w:rsidP="00CA69C7">
      <w:pPr>
        <w:widowControl w:val="0"/>
        <w:tabs>
          <w:tab w:val="left" w:pos="951"/>
        </w:tabs>
        <w:autoSpaceDE w:val="0"/>
        <w:autoSpaceDN w:val="0"/>
        <w:adjustRightInd w:val="0"/>
        <w:ind w:firstLine="709"/>
        <w:jc w:val="right"/>
        <w:rPr>
          <w:rFonts w:eastAsia="Calibri"/>
          <w:lang w:eastAsia="en-US"/>
        </w:rPr>
      </w:pPr>
    </w:p>
    <w:p w:rsidR="00CA69C7" w:rsidRPr="00322BFE" w:rsidRDefault="00CA69C7" w:rsidP="00262519">
      <w:pPr>
        <w:autoSpaceDE w:val="0"/>
        <w:autoSpaceDN w:val="0"/>
        <w:spacing w:line="321" w:lineRule="exact"/>
        <w:jc w:val="center"/>
        <w:rPr>
          <w:rFonts w:ascii="Times New Roman CYR" w:hAnsi="Times New Roman CYR" w:cs="Courier New"/>
        </w:rPr>
      </w:pPr>
      <w:r w:rsidRPr="00322BFE">
        <w:t xml:space="preserve">Оборотная сторона </w:t>
      </w:r>
      <w:r w:rsidR="00BF65AC" w:rsidRPr="00322BFE">
        <w:rPr>
          <w:rFonts w:ascii="Times New Roman CYR" w:hAnsi="Times New Roman CYR" w:cs="Courier New"/>
        </w:rPr>
        <w:t>Вымпела</w:t>
      </w:r>
    </w:p>
    <w:p w:rsidR="00CA69C7" w:rsidRDefault="00E74A6D" w:rsidP="00CA69C7">
      <w:pPr>
        <w:widowControl w:val="0"/>
        <w:tabs>
          <w:tab w:val="left" w:pos="951"/>
        </w:tabs>
        <w:autoSpaceDE w:val="0"/>
        <w:autoSpaceDN w:val="0"/>
        <w:adjustRightInd w:val="0"/>
        <w:ind w:firstLine="709"/>
        <w:jc w:val="center"/>
        <w:rPr>
          <w:rFonts w:ascii="Times New Roman CYR" w:hAnsi="Times New Roman CYR" w:cs="Courier New"/>
          <w:b/>
          <w:sz w:val="28"/>
          <w:szCs w:val="28"/>
        </w:rPr>
      </w:pPr>
      <w:r>
        <w:rPr>
          <w:rFonts w:ascii="Times New Roman CYR" w:hAnsi="Times New Roman CYR" w:cs="Courier New"/>
          <w:b/>
          <w:sz w:val="28"/>
          <w:szCs w:val="28"/>
        </w:rPr>
        <w:pict>
          <v:shape id="_x0000_i1026" type="#_x0000_t75" style="width:464.75pt;height:584.55pt">
            <v:imagedata r:id="rId21" o:title="оборотная"/>
          </v:shape>
        </w:pict>
      </w:r>
    </w:p>
    <w:p w:rsidR="00CA69C7" w:rsidRDefault="00CA69C7" w:rsidP="00CA69C7">
      <w:pPr>
        <w:widowControl w:val="0"/>
        <w:tabs>
          <w:tab w:val="left" w:pos="951"/>
        </w:tabs>
        <w:autoSpaceDE w:val="0"/>
        <w:autoSpaceDN w:val="0"/>
        <w:adjustRightInd w:val="0"/>
        <w:ind w:firstLine="709"/>
        <w:jc w:val="right"/>
        <w:rPr>
          <w:rFonts w:ascii="Times New Roman CYR" w:hAnsi="Times New Roman CYR" w:cs="Courier New"/>
          <w:b/>
          <w:sz w:val="28"/>
          <w:szCs w:val="28"/>
        </w:rPr>
      </w:pPr>
    </w:p>
    <w:p w:rsidR="00CA69C7" w:rsidRDefault="00CA69C7" w:rsidP="00CA69C7">
      <w:pPr>
        <w:widowControl w:val="0"/>
        <w:tabs>
          <w:tab w:val="left" w:pos="951"/>
        </w:tabs>
        <w:autoSpaceDE w:val="0"/>
        <w:autoSpaceDN w:val="0"/>
        <w:adjustRightInd w:val="0"/>
        <w:ind w:firstLine="709"/>
        <w:jc w:val="right"/>
        <w:rPr>
          <w:rFonts w:eastAsia="Calibri"/>
          <w:sz w:val="28"/>
          <w:szCs w:val="28"/>
          <w:lang w:eastAsia="en-US"/>
        </w:rPr>
      </w:pPr>
    </w:p>
    <w:p w:rsidR="003C3704" w:rsidRPr="00F46D62" w:rsidRDefault="003C3704" w:rsidP="00A363DC">
      <w:pPr>
        <w:contextualSpacing/>
        <w:jc w:val="both"/>
      </w:pPr>
    </w:p>
    <w:sectPr w:rsidR="003C3704" w:rsidRPr="00F46D62" w:rsidSect="00322BFE">
      <w:pgSz w:w="11906" w:h="16838"/>
      <w:pgMar w:top="1134" w:right="567" w:bottom="1134" w:left="1134" w:header="420"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17F" w:rsidRDefault="00FB317F" w:rsidP="006E338D">
      <w:r>
        <w:separator/>
      </w:r>
    </w:p>
  </w:endnote>
  <w:endnote w:type="continuationSeparator" w:id="0">
    <w:p w:rsidR="00FB317F" w:rsidRDefault="00FB317F" w:rsidP="006E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072284"/>
      <w:docPartObj>
        <w:docPartGallery w:val="Page Numbers (Bottom of Page)"/>
        <w:docPartUnique/>
      </w:docPartObj>
    </w:sdtPr>
    <w:sdtEndPr/>
    <w:sdtContent>
      <w:p w:rsidR="00F46D62" w:rsidRDefault="00F46D62">
        <w:pPr>
          <w:pStyle w:val="a6"/>
          <w:jc w:val="center"/>
        </w:pPr>
        <w:r>
          <w:fldChar w:fldCharType="begin"/>
        </w:r>
        <w:r>
          <w:instrText>PAGE   \* MERGEFORMAT</w:instrText>
        </w:r>
        <w:r>
          <w:fldChar w:fldCharType="separate"/>
        </w:r>
        <w:r w:rsidR="00A340A2">
          <w:rPr>
            <w:noProof/>
          </w:rPr>
          <w:t>6</w:t>
        </w:r>
        <w:r>
          <w:fldChar w:fldCharType="end"/>
        </w:r>
      </w:p>
    </w:sdtContent>
  </w:sdt>
  <w:p w:rsidR="00F46D62" w:rsidRDefault="00F46D6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17F" w:rsidRDefault="00FB317F" w:rsidP="006E338D">
      <w:r>
        <w:separator/>
      </w:r>
    </w:p>
  </w:footnote>
  <w:footnote w:type="continuationSeparator" w:id="0">
    <w:p w:rsidR="00FB317F" w:rsidRDefault="00FB317F" w:rsidP="006E338D">
      <w:r>
        <w:continuationSeparator/>
      </w:r>
    </w:p>
  </w:footnote>
  <w:footnote w:id="1">
    <w:p w:rsidR="002A7820" w:rsidRDefault="002A7820" w:rsidP="002A7820">
      <w:pPr>
        <w:pStyle w:val="aa"/>
        <w:rPr>
          <w:sz w:val="18"/>
          <w:szCs w:val="18"/>
        </w:rPr>
      </w:pPr>
      <w:r>
        <w:rPr>
          <w:rStyle w:val="ac"/>
          <w:sz w:val="18"/>
          <w:szCs w:val="18"/>
        </w:rPr>
        <w:footnoteRef/>
      </w:r>
      <w:r>
        <w:rPr>
          <w:sz w:val="18"/>
          <w:szCs w:val="18"/>
        </w:rPr>
        <w:t xml:space="preserve"> Лицевая сторона вымпела размещена в приложении № 1, оборотная сторона вымпела размещена в приложении № 2 к настоящему описанию объекта закупки.</w:t>
      </w:r>
    </w:p>
    <w:p w:rsidR="002A7820" w:rsidRDefault="002A7820" w:rsidP="002A7820">
      <w:pPr>
        <w:pStyle w:val="aa"/>
        <w:rPr>
          <w:sz w:val="18"/>
          <w:szCs w:val="18"/>
        </w:rPr>
      </w:pPr>
    </w:p>
  </w:footnote>
  <w:footnote w:id="2">
    <w:p w:rsidR="001E65BA" w:rsidRPr="004342BC" w:rsidRDefault="001E65BA" w:rsidP="001E65BA">
      <w:pPr>
        <w:pStyle w:val="aa"/>
        <w:ind w:right="-2"/>
        <w:jc w:val="both"/>
        <w:rPr>
          <w:sz w:val="16"/>
          <w:szCs w:val="16"/>
        </w:rPr>
      </w:pPr>
      <w:r w:rsidRPr="004342BC">
        <w:rPr>
          <w:rStyle w:val="ac"/>
          <w:rFonts w:eastAsia="Arial Unicode MS"/>
        </w:rPr>
        <w:footnoteRef/>
      </w:r>
      <w:r w:rsidRPr="004342BC">
        <w:rPr>
          <w:sz w:val="16"/>
          <w:szCs w:val="16"/>
        </w:rPr>
        <w:t xml:space="preserve"> На объектах Заказчика установлен пропускной режим в соответствии с приказом ФТС России от 29.09.2020 № 848 «Об утверждении Инструкции по организации пропускного и </w:t>
      </w:r>
      <w:proofErr w:type="spellStart"/>
      <w:r w:rsidRPr="004342BC">
        <w:rPr>
          <w:sz w:val="16"/>
          <w:szCs w:val="16"/>
        </w:rPr>
        <w:t>внутриобъектового</w:t>
      </w:r>
      <w:proofErr w:type="spellEnd"/>
      <w:r w:rsidRPr="004342BC">
        <w:rPr>
          <w:sz w:val="16"/>
          <w:szCs w:val="16"/>
        </w:rPr>
        <w:t xml:space="preserve"> режимов в таможенных органах Российской Федерации и учреждениях, находящихся в ведении ФТС России». Пропуск лиц и автотранспорта (представителей обеспечивающих организаций) на объекты Заказчика осуществляется через контрольно-пропускные пункты (КПП) по разовым, временным, транспортным пропускам, спискам при наличии документов, удостоверяющих личность. Ссылка на электронную версию в информационно-телекоммуникационной сети «Интернет» - </w:t>
      </w:r>
      <w:hyperlink r:id="rId1" w:history="1">
        <w:r w:rsidRPr="004342BC">
          <w:rPr>
            <w:rStyle w:val="ad"/>
            <w:sz w:val="16"/>
            <w:szCs w:val="16"/>
          </w:rPr>
          <w:t>https://customs.gov.ru/storage/document/document</w:t>
        </w:r>
      </w:hyperlink>
      <w:r w:rsidRPr="004342BC">
        <w:rPr>
          <w:sz w:val="16"/>
          <w:szCs w:val="16"/>
        </w:rPr>
        <w:t>_file/2022-03/16/848_2.pdf.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450"/>
        </w:tabs>
        <w:ind w:left="450" w:hanging="450"/>
      </w:pPr>
      <w:rPr>
        <w:rFonts w:ascii="Times New Roman" w:hAnsi="Times New Roman" w:cs="Times New Roman"/>
        <w:b/>
        <w:sz w:val="24"/>
      </w:rPr>
    </w:lvl>
    <w:lvl w:ilvl="1">
      <w:start w:val="1"/>
      <w:numFmt w:val="decimal"/>
      <w:lvlText w:val="%1.%2."/>
      <w:lvlJc w:val="left"/>
      <w:pPr>
        <w:tabs>
          <w:tab w:val="num" w:pos="1288"/>
        </w:tabs>
        <w:ind w:left="1288" w:hanging="720"/>
      </w:pPr>
      <w:rPr>
        <w:b w:val="0"/>
        <w:i w:val="0"/>
        <w:color w:val="00000A"/>
      </w:rPr>
    </w:lvl>
    <w:lvl w:ilvl="2">
      <w:start w:val="1"/>
      <w:numFmt w:val="decimal"/>
      <w:lvlText w:val="%1.%2.%3."/>
      <w:lvlJc w:val="left"/>
      <w:pPr>
        <w:tabs>
          <w:tab w:val="num" w:pos="3414"/>
        </w:tabs>
        <w:ind w:left="3414" w:hanging="720"/>
      </w:pPr>
      <w:rPr>
        <w:rFonts w:ascii="Times New Roman" w:hAnsi="Times New Roman" w:cs="Times New Roman"/>
        <w:b w:val="0"/>
        <w:i w:val="0"/>
        <w:sz w:val="24"/>
        <w:szCs w:val="24"/>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C721F10"/>
    <w:multiLevelType w:val="hybridMultilevel"/>
    <w:tmpl w:val="12803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AD7D79"/>
    <w:multiLevelType w:val="hybridMultilevel"/>
    <w:tmpl w:val="9D3C7AC6"/>
    <w:lvl w:ilvl="0" w:tplc="A318511E">
      <w:start w:val="1"/>
      <w:numFmt w:val="decimal"/>
      <w:suff w:val="space"/>
      <w:lvlText w:val="%1."/>
      <w:lvlJc w:val="left"/>
      <w:pPr>
        <w:ind w:left="2022" w:hanging="37"/>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62026C"/>
    <w:multiLevelType w:val="hybridMultilevel"/>
    <w:tmpl w:val="DE1697DA"/>
    <w:lvl w:ilvl="0" w:tplc="2A1CC73C">
      <w:start w:val="1"/>
      <w:numFmt w:val="decimal"/>
      <w:suff w:val="space"/>
      <w:lvlText w:val="%1."/>
      <w:lvlJc w:val="left"/>
      <w:pPr>
        <w:ind w:left="0" w:firstLine="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1E374FB"/>
    <w:multiLevelType w:val="multilevel"/>
    <w:tmpl w:val="02BEAAD4"/>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9FF1285"/>
    <w:multiLevelType w:val="hybridMultilevel"/>
    <w:tmpl w:val="E91A2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916171"/>
    <w:multiLevelType w:val="hybridMultilevel"/>
    <w:tmpl w:val="779E4B3C"/>
    <w:lvl w:ilvl="0" w:tplc="BA26C39C">
      <w:start w:val="1"/>
      <w:numFmt w:val="decimal"/>
      <w:suff w:val="space"/>
      <w:lvlText w:val="%1."/>
      <w:lvlJc w:val="left"/>
      <w:pPr>
        <w:ind w:left="2022" w:hanging="37"/>
      </w:pPr>
      <w:rPr>
        <w:rFonts w:ascii="Times New Roman" w:hAnsi="Times New Roman" w:cs="Times New Roman" w:hint="default"/>
        <w:b/>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594B37"/>
    <w:multiLevelType w:val="multilevel"/>
    <w:tmpl w:val="A56E0C20"/>
    <w:lvl w:ilvl="0">
      <w:start w:val="11"/>
      <w:numFmt w:val="decimal"/>
      <w:lvlText w:val="%1"/>
      <w:lvlJc w:val="left"/>
      <w:pPr>
        <w:ind w:left="990" w:hanging="990"/>
      </w:pPr>
      <w:rPr>
        <w:rFonts w:hint="default"/>
      </w:rPr>
    </w:lvl>
    <w:lvl w:ilvl="1">
      <w:start w:val="4201"/>
      <w:numFmt w:val="decimal"/>
      <w:lvlText w:val="%1-%2"/>
      <w:lvlJc w:val="left"/>
      <w:pPr>
        <w:ind w:left="1024" w:hanging="990"/>
      </w:pPr>
      <w:rPr>
        <w:rFonts w:hint="default"/>
      </w:rPr>
    </w:lvl>
    <w:lvl w:ilvl="2">
      <w:start w:val="1"/>
      <w:numFmt w:val="decimal"/>
      <w:lvlText w:val="%1-%2.%3"/>
      <w:lvlJc w:val="left"/>
      <w:pPr>
        <w:ind w:left="1058" w:hanging="99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432" w:hanging="2160"/>
      </w:pPr>
      <w:rPr>
        <w:rFonts w:hint="default"/>
      </w:rPr>
    </w:lvl>
  </w:abstractNum>
  <w:abstractNum w:abstractNumId="8">
    <w:nsid w:val="1C966450"/>
    <w:multiLevelType w:val="multilevel"/>
    <w:tmpl w:val="496C48DC"/>
    <w:lvl w:ilvl="0">
      <w:start w:val="2"/>
      <w:numFmt w:val="decimal"/>
      <w:lvlText w:val="%1."/>
      <w:lvlJc w:val="left"/>
      <w:pPr>
        <w:ind w:left="450" w:hanging="450"/>
      </w:pPr>
      <w:rPr>
        <w:rFonts w:ascii="Times New Roman" w:hAnsi="Times New Roman" w:hint="default"/>
      </w:rPr>
    </w:lvl>
    <w:lvl w:ilvl="1">
      <w:start w:val="2"/>
      <w:numFmt w:val="decimal"/>
      <w:lvlText w:val="%1.%2."/>
      <w:lvlJc w:val="left"/>
      <w:pPr>
        <w:ind w:left="720" w:hanging="72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800" w:hanging="180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9">
    <w:nsid w:val="23714D11"/>
    <w:multiLevelType w:val="hybridMultilevel"/>
    <w:tmpl w:val="9B127BE4"/>
    <w:lvl w:ilvl="0" w:tplc="761A47BE">
      <w:start w:val="1"/>
      <w:numFmt w:val="decimal"/>
      <w:lvlText w:val="%1."/>
      <w:lvlJc w:val="left"/>
      <w:pPr>
        <w:ind w:left="928"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1A5A71"/>
    <w:multiLevelType w:val="multilevel"/>
    <w:tmpl w:val="C7EEAFF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E147EDC"/>
    <w:multiLevelType w:val="multilevel"/>
    <w:tmpl w:val="2B8884A4"/>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E650F09"/>
    <w:multiLevelType w:val="hybridMultilevel"/>
    <w:tmpl w:val="E91A2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5D3C1B"/>
    <w:multiLevelType w:val="hybridMultilevel"/>
    <w:tmpl w:val="1EDE9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0E0379"/>
    <w:multiLevelType w:val="hybridMultilevel"/>
    <w:tmpl w:val="685E3816"/>
    <w:lvl w:ilvl="0" w:tplc="2A88E9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D3675F7"/>
    <w:multiLevelType w:val="hybridMultilevel"/>
    <w:tmpl w:val="9D3C7AC6"/>
    <w:lvl w:ilvl="0" w:tplc="A318511E">
      <w:start w:val="1"/>
      <w:numFmt w:val="decimal"/>
      <w:suff w:val="space"/>
      <w:lvlText w:val="%1."/>
      <w:lvlJc w:val="left"/>
      <w:pPr>
        <w:ind w:left="2022" w:hanging="37"/>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E26FE6"/>
    <w:multiLevelType w:val="hybridMultilevel"/>
    <w:tmpl w:val="33BAE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A4157D5"/>
    <w:multiLevelType w:val="hybridMultilevel"/>
    <w:tmpl w:val="551C8824"/>
    <w:lvl w:ilvl="0" w:tplc="EC88CF88">
      <w:start w:val="10"/>
      <w:numFmt w:val="decimal"/>
      <w:lvlText w:val="%1."/>
      <w:lvlJc w:val="left"/>
      <w:pPr>
        <w:ind w:left="1084" w:hanging="3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B84512B"/>
    <w:multiLevelType w:val="multilevel"/>
    <w:tmpl w:val="561AB76C"/>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556F5AB5"/>
    <w:multiLevelType w:val="hybridMultilevel"/>
    <w:tmpl w:val="510A439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5C903776"/>
    <w:multiLevelType w:val="multilevel"/>
    <w:tmpl w:val="9FAAAC50"/>
    <w:lvl w:ilvl="0">
      <w:start w:val="1"/>
      <w:numFmt w:val="decimal"/>
      <w:lvlText w:val="%1."/>
      <w:lvlJc w:val="left"/>
      <w:pPr>
        <w:ind w:left="1440" w:hanging="360"/>
      </w:pPr>
      <w:rPr>
        <w:rFonts w:hint="default"/>
      </w:rPr>
    </w:lvl>
    <w:lvl w:ilvl="1">
      <w:start w:val="1"/>
      <w:numFmt w:val="decimal"/>
      <w:isLgl/>
      <w:lvlText w:val="%1.%2"/>
      <w:lvlJc w:val="left"/>
      <w:pPr>
        <w:ind w:left="2205" w:hanging="1125"/>
      </w:pPr>
      <w:rPr>
        <w:rFonts w:hint="default"/>
      </w:rPr>
    </w:lvl>
    <w:lvl w:ilvl="2">
      <w:start w:val="1"/>
      <w:numFmt w:val="decimal"/>
      <w:isLgl/>
      <w:lvlText w:val="%1.%2.%3"/>
      <w:lvlJc w:val="left"/>
      <w:pPr>
        <w:ind w:left="2205" w:hanging="1125"/>
      </w:pPr>
      <w:rPr>
        <w:rFonts w:hint="default"/>
      </w:rPr>
    </w:lvl>
    <w:lvl w:ilvl="3">
      <w:start w:val="1"/>
      <w:numFmt w:val="decimal"/>
      <w:isLgl/>
      <w:lvlText w:val="%1.%2.%3.%4"/>
      <w:lvlJc w:val="left"/>
      <w:pPr>
        <w:ind w:left="2205" w:hanging="1125"/>
      </w:pPr>
      <w:rPr>
        <w:rFonts w:hint="default"/>
      </w:rPr>
    </w:lvl>
    <w:lvl w:ilvl="4">
      <w:start w:val="1"/>
      <w:numFmt w:val="decimal"/>
      <w:isLgl/>
      <w:lvlText w:val="%1.%2.%3.%4.%5"/>
      <w:lvlJc w:val="left"/>
      <w:pPr>
        <w:ind w:left="2205" w:hanging="1125"/>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3"/>
  </w:num>
  <w:num w:numId="2">
    <w:abstractNumId w:val="3"/>
  </w:num>
  <w:num w:numId="3">
    <w:abstractNumId w:val="2"/>
  </w:num>
  <w:num w:numId="4">
    <w:abstractNumId w:val="13"/>
  </w:num>
  <w:num w:numId="5">
    <w:abstractNumId w:val="1"/>
  </w:num>
  <w:num w:numId="6">
    <w:abstractNumId w:val="12"/>
  </w:num>
  <w:num w:numId="7">
    <w:abstractNumId w:val="16"/>
  </w:num>
  <w:num w:numId="8">
    <w:abstractNumId w:val="5"/>
  </w:num>
  <w:num w:numId="9">
    <w:abstractNumId w:val="15"/>
  </w:num>
  <w:num w:numId="10">
    <w:abstractNumId w:val="6"/>
  </w:num>
  <w:num w:numId="11">
    <w:abstractNumId w:val="9"/>
  </w:num>
  <w:num w:numId="12">
    <w:abstractNumId w:val="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9"/>
  </w:num>
  <w:num w:numId="16">
    <w:abstractNumId w:val="14"/>
  </w:num>
  <w:num w:numId="17">
    <w:abstractNumId w:val="10"/>
  </w:num>
  <w:num w:numId="18">
    <w:abstractNumId w:val="18"/>
  </w:num>
  <w:num w:numId="19">
    <w:abstractNumId w:val="11"/>
  </w:num>
  <w:num w:numId="20">
    <w:abstractNumId w:val="8"/>
  </w:num>
  <w:num w:numId="21">
    <w:abstractNumId w:val="4"/>
  </w:num>
  <w:num w:numId="22">
    <w:abstractNumId w:val="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7AF"/>
    <w:rsid w:val="0000046F"/>
    <w:rsid w:val="00003029"/>
    <w:rsid w:val="00004C82"/>
    <w:rsid w:val="00011D30"/>
    <w:rsid w:val="000127A9"/>
    <w:rsid w:val="000133F9"/>
    <w:rsid w:val="00016DDC"/>
    <w:rsid w:val="00022048"/>
    <w:rsid w:val="00023408"/>
    <w:rsid w:val="00024BFB"/>
    <w:rsid w:val="000266E0"/>
    <w:rsid w:val="00026B3C"/>
    <w:rsid w:val="000314D0"/>
    <w:rsid w:val="00032B5A"/>
    <w:rsid w:val="00033102"/>
    <w:rsid w:val="00036D94"/>
    <w:rsid w:val="00036E50"/>
    <w:rsid w:val="00037F01"/>
    <w:rsid w:val="000407EB"/>
    <w:rsid w:val="000413C6"/>
    <w:rsid w:val="00041562"/>
    <w:rsid w:val="0004182F"/>
    <w:rsid w:val="00041A74"/>
    <w:rsid w:val="00042F66"/>
    <w:rsid w:val="00050FE4"/>
    <w:rsid w:val="000514B6"/>
    <w:rsid w:val="000521AD"/>
    <w:rsid w:val="00052DEC"/>
    <w:rsid w:val="000536B1"/>
    <w:rsid w:val="00053836"/>
    <w:rsid w:val="00054711"/>
    <w:rsid w:val="0005505E"/>
    <w:rsid w:val="000578D5"/>
    <w:rsid w:val="00057C28"/>
    <w:rsid w:val="00062750"/>
    <w:rsid w:val="0006359B"/>
    <w:rsid w:val="00072156"/>
    <w:rsid w:val="0007303E"/>
    <w:rsid w:val="0007357A"/>
    <w:rsid w:val="0007481E"/>
    <w:rsid w:val="0007759B"/>
    <w:rsid w:val="000861F0"/>
    <w:rsid w:val="000911CB"/>
    <w:rsid w:val="0009366E"/>
    <w:rsid w:val="00093758"/>
    <w:rsid w:val="0009767C"/>
    <w:rsid w:val="000A2CC7"/>
    <w:rsid w:val="000A3377"/>
    <w:rsid w:val="000A3BD4"/>
    <w:rsid w:val="000A529C"/>
    <w:rsid w:val="000B2938"/>
    <w:rsid w:val="000D452C"/>
    <w:rsid w:val="000D4824"/>
    <w:rsid w:val="000D6915"/>
    <w:rsid w:val="000D7DCA"/>
    <w:rsid w:val="000E2D6C"/>
    <w:rsid w:val="000E3A04"/>
    <w:rsid w:val="000F0637"/>
    <w:rsid w:val="000F435A"/>
    <w:rsid w:val="000F6911"/>
    <w:rsid w:val="00101974"/>
    <w:rsid w:val="001036A7"/>
    <w:rsid w:val="00103782"/>
    <w:rsid w:val="00104DE7"/>
    <w:rsid w:val="0010667E"/>
    <w:rsid w:val="001075DC"/>
    <w:rsid w:val="001079EB"/>
    <w:rsid w:val="001113BC"/>
    <w:rsid w:val="0011161A"/>
    <w:rsid w:val="00112208"/>
    <w:rsid w:val="0011687C"/>
    <w:rsid w:val="00116FBA"/>
    <w:rsid w:val="0012024A"/>
    <w:rsid w:val="00121054"/>
    <w:rsid w:val="0012123D"/>
    <w:rsid w:val="0012218B"/>
    <w:rsid w:val="00123936"/>
    <w:rsid w:val="00123F0A"/>
    <w:rsid w:val="0013296B"/>
    <w:rsid w:val="001334BE"/>
    <w:rsid w:val="00141CD3"/>
    <w:rsid w:val="00142D06"/>
    <w:rsid w:val="001476A8"/>
    <w:rsid w:val="001513EF"/>
    <w:rsid w:val="0015462F"/>
    <w:rsid w:val="00155B18"/>
    <w:rsid w:val="00156B58"/>
    <w:rsid w:val="001571A0"/>
    <w:rsid w:val="00157917"/>
    <w:rsid w:val="00160FF7"/>
    <w:rsid w:val="00162DB2"/>
    <w:rsid w:val="0016332C"/>
    <w:rsid w:val="0016365E"/>
    <w:rsid w:val="001647B2"/>
    <w:rsid w:val="00165C08"/>
    <w:rsid w:val="00171AF4"/>
    <w:rsid w:val="00174F3F"/>
    <w:rsid w:val="00180788"/>
    <w:rsid w:val="001816DE"/>
    <w:rsid w:val="00182464"/>
    <w:rsid w:val="0018315A"/>
    <w:rsid w:val="0018327C"/>
    <w:rsid w:val="00185CD0"/>
    <w:rsid w:val="001919D1"/>
    <w:rsid w:val="00193BC1"/>
    <w:rsid w:val="0019495B"/>
    <w:rsid w:val="0019505C"/>
    <w:rsid w:val="001950E7"/>
    <w:rsid w:val="00195BD0"/>
    <w:rsid w:val="001976D1"/>
    <w:rsid w:val="001A0401"/>
    <w:rsid w:val="001A0A85"/>
    <w:rsid w:val="001A0BCF"/>
    <w:rsid w:val="001A27AD"/>
    <w:rsid w:val="001A7633"/>
    <w:rsid w:val="001A7795"/>
    <w:rsid w:val="001B114D"/>
    <w:rsid w:val="001B3363"/>
    <w:rsid w:val="001B3818"/>
    <w:rsid w:val="001B47BE"/>
    <w:rsid w:val="001B7C5D"/>
    <w:rsid w:val="001C392F"/>
    <w:rsid w:val="001C4E06"/>
    <w:rsid w:val="001C7925"/>
    <w:rsid w:val="001D15F6"/>
    <w:rsid w:val="001D1D6B"/>
    <w:rsid w:val="001D735D"/>
    <w:rsid w:val="001D7A13"/>
    <w:rsid w:val="001E128B"/>
    <w:rsid w:val="001E24E3"/>
    <w:rsid w:val="001E5098"/>
    <w:rsid w:val="001E65BA"/>
    <w:rsid w:val="001F298D"/>
    <w:rsid w:val="001F3E74"/>
    <w:rsid w:val="001F4FCE"/>
    <w:rsid w:val="002021F5"/>
    <w:rsid w:val="00207748"/>
    <w:rsid w:val="00207A18"/>
    <w:rsid w:val="00210F7C"/>
    <w:rsid w:val="00211FE6"/>
    <w:rsid w:val="0021373C"/>
    <w:rsid w:val="00213D59"/>
    <w:rsid w:val="002142B1"/>
    <w:rsid w:val="00214464"/>
    <w:rsid w:val="002152BA"/>
    <w:rsid w:val="002170C3"/>
    <w:rsid w:val="002172F2"/>
    <w:rsid w:val="00222900"/>
    <w:rsid w:val="002231BF"/>
    <w:rsid w:val="002241EF"/>
    <w:rsid w:val="00224A49"/>
    <w:rsid w:val="00224C05"/>
    <w:rsid w:val="0022511E"/>
    <w:rsid w:val="00226BD0"/>
    <w:rsid w:val="00226CDF"/>
    <w:rsid w:val="0022772B"/>
    <w:rsid w:val="00234CA6"/>
    <w:rsid w:val="002362D9"/>
    <w:rsid w:val="0024180D"/>
    <w:rsid w:val="00242044"/>
    <w:rsid w:val="002438AB"/>
    <w:rsid w:val="00243C1C"/>
    <w:rsid w:val="00245985"/>
    <w:rsid w:val="002500B2"/>
    <w:rsid w:val="002520B9"/>
    <w:rsid w:val="00252D1C"/>
    <w:rsid w:val="00254B0D"/>
    <w:rsid w:val="00256279"/>
    <w:rsid w:val="00257BAB"/>
    <w:rsid w:val="00261578"/>
    <w:rsid w:val="00262519"/>
    <w:rsid w:val="002632FC"/>
    <w:rsid w:val="002660A4"/>
    <w:rsid w:val="0026774E"/>
    <w:rsid w:val="00270DBA"/>
    <w:rsid w:val="00271802"/>
    <w:rsid w:val="002743E4"/>
    <w:rsid w:val="00276476"/>
    <w:rsid w:val="00276B65"/>
    <w:rsid w:val="00276C30"/>
    <w:rsid w:val="00277B03"/>
    <w:rsid w:val="00281AAC"/>
    <w:rsid w:val="00283E0A"/>
    <w:rsid w:val="002844D9"/>
    <w:rsid w:val="00284673"/>
    <w:rsid w:val="002854D4"/>
    <w:rsid w:val="00290E2A"/>
    <w:rsid w:val="00290FD1"/>
    <w:rsid w:val="002911D2"/>
    <w:rsid w:val="002917F6"/>
    <w:rsid w:val="00292947"/>
    <w:rsid w:val="00292B10"/>
    <w:rsid w:val="002931F8"/>
    <w:rsid w:val="00296EBD"/>
    <w:rsid w:val="002A01D6"/>
    <w:rsid w:val="002A1DB0"/>
    <w:rsid w:val="002A34CD"/>
    <w:rsid w:val="002A4F73"/>
    <w:rsid w:val="002A7820"/>
    <w:rsid w:val="002B2943"/>
    <w:rsid w:val="002B42DE"/>
    <w:rsid w:val="002B5AD3"/>
    <w:rsid w:val="002C7504"/>
    <w:rsid w:val="002D0AB5"/>
    <w:rsid w:val="002D10FA"/>
    <w:rsid w:val="002D4E35"/>
    <w:rsid w:val="002D7712"/>
    <w:rsid w:val="002D7EDB"/>
    <w:rsid w:val="002E08C6"/>
    <w:rsid w:val="002E1DEA"/>
    <w:rsid w:val="002E3A61"/>
    <w:rsid w:val="002E6DFF"/>
    <w:rsid w:val="002E74A9"/>
    <w:rsid w:val="002F1CF8"/>
    <w:rsid w:val="002F1D4A"/>
    <w:rsid w:val="002F5053"/>
    <w:rsid w:val="003029B8"/>
    <w:rsid w:val="0030337B"/>
    <w:rsid w:val="00304358"/>
    <w:rsid w:val="0030530D"/>
    <w:rsid w:val="00306416"/>
    <w:rsid w:val="00310792"/>
    <w:rsid w:val="00310E88"/>
    <w:rsid w:val="00313026"/>
    <w:rsid w:val="003137E5"/>
    <w:rsid w:val="00314067"/>
    <w:rsid w:val="00316A72"/>
    <w:rsid w:val="003200AB"/>
    <w:rsid w:val="00321068"/>
    <w:rsid w:val="00322BFE"/>
    <w:rsid w:val="00325CDF"/>
    <w:rsid w:val="00326345"/>
    <w:rsid w:val="00331DAB"/>
    <w:rsid w:val="00334771"/>
    <w:rsid w:val="003370CF"/>
    <w:rsid w:val="00337533"/>
    <w:rsid w:val="00342174"/>
    <w:rsid w:val="00343B88"/>
    <w:rsid w:val="00343DB9"/>
    <w:rsid w:val="00344C66"/>
    <w:rsid w:val="00345CE1"/>
    <w:rsid w:val="00346002"/>
    <w:rsid w:val="00346B13"/>
    <w:rsid w:val="0035165F"/>
    <w:rsid w:val="003529D0"/>
    <w:rsid w:val="00352C36"/>
    <w:rsid w:val="00353B17"/>
    <w:rsid w:val="00353F21"/>
    <w:rsid w:val="003553E0"/>
    <w:rsid w:val="003574EA"/>
    <w:rsid w:val="003578B2"/>
    <w:rsid w:val="00361833"/>
    <w:rsid w:val="00361EF9"/>
    <w:rsid w:val="00364596"/>
    <w:rsid w:val="003646DD"/>
    <w:rsid w:val="00366E6A"/>
    <w:rsid w:val="00367D22"/>
    <w:rsid w:val="00370B68"/>
    <w:rsid w:val="0037309C"/>
    <w:rsid w:val="00374F23"/>
    <w:rsid w:val="00375893"/>
    <w:rsid w:val="00377D9C"/>
    <w:rsid w:val="003801C3"/>
    <w:rsid w:val="00381CCA"/>
    <w:rsid w:val="00382850"/>
    <w:rsid w:val="00383D3E"/>
    <w:rsid w:val="0038590E"/>
    <w:rsid w:val="00386F46"/>
    <w:rsid w:val="00387FEF"/>
    <w:rsid w:val="003927F3"/>
    <w:rsid w:val="00394FDE"/>
    <w:rsid w:val="00395795"/>
    <w:rsid w:val="003959D5"/>
    <w:rsid w:val="00395DD6"/>
    <w:rsid w:val="00395F5B"/>
    <w:rsid w:val="0039625C"/>
    <w:rsid w:val="00397172"/>
    <w:rsid w:val="003A131F"/>
    <w:rsid w:val="003A2253"/>
    <w:rsid w:val="003A2B44"/>
    <w:rsid w:val="003A2ECE"/>
    <w:rsid w:val="003A3471"/>
    <w:rsid w:val="003A4A60"/>
    <w:rsid w:val="003A58CD"/>
    <w:rsid w:val="003A5D2E"/>
    <w:rsid w:val="003A6AA0"/>
    <w:rsid w:val="003A6EF6"/>
    <w:rsid w:val="003A745A"/>
    <w:rsid w:val="003B06EB"/>
    <w:rsid w:val="003B0F12"/>
    <w:rsid w:val="003B1752"/>
    <w:rsid w:val="003B5D64"/>
    <w:rsid w:val="003B61B9"/>
    <w:rsid w:val="003B75D3"/>
    <w:rsid w:val="003B7680"/>
    <w:rsid w:val="003C00F3"/>
    <w:rsid w:val="003C3704"/>
    <w:rsid w:val="003C5EBD"/>
    <w:rsid w:val="003C60CD"/>
    <w:rsid w:val="003C722B"/>
    <w:rsid w:val="003D06C1"/>
    <w:rsid w:val="003D122A"/>
    <w:rsid w:val="003D2EAA"/>
    <w:rsid w:val="003D35C0"/>
    <w:rsid w:val="003E1B44"/>
    <w:rsid w:val="003E2EFF"/>
    <w:rsid w:val="003E4C74"/>
    <w:rsid w:val="003E4F5A"/>
    <w:rsid w:val="003E61DC"/>
    <w:rsid w:val="003E6CF3"/>
    <w:rsid w:val="003E7A78"/>
    <w:rsid w:val="003F3F3D"/>
    <w:rsid w:val="003F5B64"/>
    <w:rsid w:val="003F795A"/>
    <w:rsid w:val="00401691"/>
    <w:rsid w:val="00401D5F"/>
    <w:rsid w:val="004037AF"/>
    <w:rsid w:val="00405418"/>
    <w:rsid w:val="004074C2"/>
    <w:rsid w:val="00407683"/>
    <w:rsid w:val="00407AC4"/>
    <w:rsid w:val="004102F9"/>
    <w:rsid w:val="00411B4C"/>
    <w:rsid w:val="00411E78"/>
    <w:rsid w:val="004148CF"/>
    <w:rsid w:val="00416817"/>
    <w:rsid w:val="00417175"/>
    <w:rsid w:val="0042076A"/>
    <w:rsid w:val="00422D4B"/>
    <w:rsid w:val="00424006"/>
    <w:rsid w:val="00427E29"/>
    <w:rsid w:val="00430444"/>
    <w:rsid w:val="00430E39"/>
    <w:rsid w:val="00433439"/>
    <w:rsid w:val="00435D9B"/>
    <w:rsid w:val="004369EB"/>
    <w:rsid w:val="00437CF4"/>
    <w:rsid w:val="0044217F"/>
    <w:rsid w:val="00444C98"/>
    <w:rsid w:val="00444F7D"/>
    <w:rsid w:val="0044559E"/>
    <w:rsid w:val="0044586C"/>
    <w:rsid w:val="004469D5"/>
    <w:rsid w:val="00450392"/>
    <w:rsid w:val="00451E8F"/>
    <w:rsid w:val="004540CD"/>
    <w:rsid w:val="004557F1"/>
    <w:rsid w:val="00455D99"/>
    <w:rsid w:val="004568B6"/>
    <w:rsid w:val="00461C07"/>
    <w:rsid w:val="00461E48"/>
    <w:rsid w:val="0046330E"/>
    <w:rsid w:val="004634A6"/>
    <w:rsid w:val="00465169"/>
    <w:rsid w:val="00465F15"/>
    <w:rsid w:val="00473807"/>
    <w:rsid w:val="00475289"/>
    <w:rsid w:val="00480894"/>
    <w:rsid w:val="004837F6"/>
    <w:rsid w:val="00483F28"/>
    <w:rsid w:val="00487E19"/>
    <w:rsid w:val="00487E24"/>
    <w:rsid w:val="00491E61"/>
    <w:rsid w:val="00492A98"/>
    <w:rsid w:val="00492BC8"/>
    <w:rsid w:val="004949BC"/>
    <w:rsid w:val="0049537B"/>
    <w:rsid w:val="004A2EDF"/>
    <w:rsid w:val="004A2EE1"/>
    <w:rsid w:val="004A66B4"/>
    <w:rsid w:val="004B0474"/>
    <w:rsid w:val="004B0AF7"/>
    <w:rsid w:val="004B15CC"/>
    <w:rsid w:val="004B1BD7"/>
    <w:rsid w:val="004B41C8"/>
    <w:rsid w:val="004C1B14"/>
    <w:rsid w:val="004C20F5"/>
    <w:rsid w:val="004C3F20"/>
    <w:rsid w:val="004C4B88"/>
    <w:rsid w:val="004C6741"/>
    <w:rsid w:val="004C6E03"/>
    <w:rsid w:val="004C7AC5"/>
    <w:rsid w:val="004D0009"/>
    <w:rsid w:val="004D0B82"/>
    <w:rsid w:val="004D0BCF"/>
    <w:rsid w:val="004D3D02"/>
    <w:rsid w:val="004D6E71"/>
    <w:rsid w:val="004E133B"/>
    <w:rsid w:val="004E1F0F"/>
    <w:rsid w:val="004E4BED"/>
    <w:rsid w:val="004F1460"/>
    <w:rsid w:val="004F2416"/>
    <w:rsid w:val="004F354B"/>
    <w:rsid w:val="004F5974"/>
    <w:rsid w:val="004F7004"/>
    <w:rsid w:val="004F7880"/>
    <w:rsid w:val="004F7E98"/>
    <w:rsid w:val="005034FD"/>
    <w:rsid w:val="0050397D"/>
    <w:rsid w:val="005046CC"/>
    <w:rsid w:val="00506538"/>
    <w:rsid w:val="00506718"/>
    <w:rsid w:val="00507B3E"/>
    <w:rsid w:val="00507F7A"/>
    <w:rsid w:val="00513B04"/>
    <w:rsid w:val="00513B24"/>
    <w:rsid w:val="00513E7F"/>
    <w:rsid w:val="00514F70"/>
    <w:rsid w:val="00516103"/>
    <w:rsid w:val="00520C84"/>
    <w:rsid w:val="005229D8"/>
    <w:rsid w:val="005238AE"/>
    <w:rsid w:val="00523CCC"/>
    <w:rsid w:val="0052493F"/>
    <w:rsid w:val="00526339"/>
    <w:rsid w:val="00527888"/>
    <w:rsid w:val="00530442"/>
    <w:rsid w:val="00531EF9"/>
    <w:rsid w:val="00532BEF"/>
    <w:rsid w:val="00532D2E"/>
    <w:rsid w:val="00534F1C"/>
    <w:rsid w:val="00536A6C"/>
    <w:rsid w:val="00542719"/>
    <w:rsid w:val="00544ED2"/>
    <w:rsid w:val="0054549D"/>
    <w:rsid w:val="005465D4"/>
    <w:rsid w:val="00547211"/>
    <w:rsid w:val="0054795B"/>
    <w:rsid w:val="005517BE"/>
    <w:rsid w:val="005579DC"/>
    <w:rsid w:val="00560164"/>
    <w:rsid w:val="00565178"/>
    <w:rsid w:val="0056654E"/>
    <w:rsid w:val="00567C19"/>
    <w:rsid w:val="00567E1B"/>
    <w:rsid w:val="005701A3"/>
    <w:rsid w:val="0057150D"/>
    <w:rsid w:val="00572C17"/>
    <w:rsid w:val="00572C8A"/>
    <w:rsid w:val="00573F96"/>
    <w:rsid w:val="00581658"/>
    <w:rsid w:val="00582A29"/>
    <w:rsid w:val="00583D1B"/>
    <w:rsid w:val="0058512D"/>
    <w:rsid w:val="0058551D"/>
    <w:rsid w:val="00586673"/>
    <w:rsid w:val="00590BED"/>
    <w:rsid w:val="0059349D"/>
    <w:rsid w:val="00596A64"/>
    <w:rsid w:val="00597B9A"/>
    <w:rsid w:val="005A3F12"/>
    <w:rsid w:val="005A414F"/>
    <w:rsid w:val="005A5ABB"/>
    <w:rsid w:val="005A75EB"/>
    <w:rsid w:val="005A7A8E"/>
    <w:rsid w:val="005B0117"/>
    <w:rsid w:val="005B0F15"/>
    <w:rsid w:val="005B1EE7"/>
    <w:rsid w:val="005B2518"/>
    <w:rsid w:val="005B4C2B"/>
    <w:rsid w:val="005B59C3"/>
    <w:rsid w:val="005B7907"/>
    <w:rsid w:val="005C09EF"/>
    <w:rsid w:val="005C1201"/>
    <w:rsid w:val="005C28B8"/>
    <w:rsid w:val="005C2FFA"/>
    <w:rsid w:val="005C6372"/>
    <w:rsid w:val="005C7412"/>
    <w:rsid w:val="005C786D"/>
    <w:rsid w:val="005D257D"/>
    <w:rsid w:val="005D2F42"/>
    <w:rsid w:val="005D5D85"/>
    <w:rsid w:val="005D649B"/>
    <w:rsid w:val="005E3DAA"/>
    <w:rsid w:val="005E73C7"/>
    <w:rsid w:val="005E7DB2"/>
    <w:rsid w:val="005F3001"/>
    <w:rsid w:val="00601EF6"/>
    <w:rsid w:val="00602E9F"/>
    <w:rsid w:val="00614C04"/>
    <w:rsid w:val="00616317"/>
    <w:rsid w:val="00620283"/>
    <w:rsid w:val="00620857"/>
    <w:rsid w:val="00621423"/>
    <w:rsid w:val="006229AD"/>
    <w:rsid w:val="00622CD1"/>
    <w:rsid w:val="00627193"/>
    <w:rsid w:val="00630EAA"/>
    <w:rsid w:val="0063490A"/>
    <w:rsid w:val="00640AE9"/>
    <w:rsid w:val="006423F2"/>
    <w:rsid w:val="00642787"/>
    <w:rsid w:val="00642EC1"/>
    <w:rsid w:val="00645E61"/>
    <w:rsid w:val="00647B33"/>
    <w:rsid w:val="00650258"/>
    <w:rsid w:val="0065069B"/>
    <w:rsid w:val="00650E45"/>
    <w:rsid w:val="006515E0"/>
    <w:rsid w:val="006527DE"/>
    <w:rsid w:val="00652E53"/>
    <w:rsid w:val="00652FEA"/>
    <w:rsid w:val="006536F7"/>
    <w:rsid w:val="00655CAC"/>
    <w:rsid w:val="00655D79"/>
    <w:rsid w:val="006567D2"/>
    <w:rsid w:val="00656C8E"/>
    <w:rsid w:val="00657016"/>
    <w:rsid w:val="006603F7"/>
    <w:rsid w:val="006608B9"/>
    <w:rsid w:val="00661DC3"/>
    <w:rsid w:val="006622E4"/>
    <w:rsid w:val="00663672"/>
    <w:rsid w:val="00663E3E"/>
    <w:rsid w:val="0066409A"/>
    <w:rsid w:val="00670199"/>
    <w:rsid w:val="00670C53"/>
    <w:rsid w:val="00673590"/>
    <w:rsid w:val="006753EC"/>
    <w:rsid w:val="00675E2E"/>
    <w:rsid w:val="006777DB"/>
    <w:rsid w:val="0068144D"/>
    <w:rsid w:val="0068526C"/>
    <w:rsid w:val="00685B91"/>
    <w:rsid w:val="0068624E"/>
    <w:rsid w:val="00690DA6"/>
    <w:rsid w:val="00691731"/>
    <w:rsid w:val="0069234D"/>
    <w:rsid w:val="00692E2A"/>
    <w:rsid w:val="006930D9"/>
    <w:rsid w:val="00694B13"/>
    <w:rsid w:val="00697B55"/>
    <w:rsid w:val="006A1197"/>
    <w:rsid w:val="006A3D29"/>
    <w:rsid w:val="006A5031"/>
    <w:rsid w:val="006B2388"/>
    <w:rsid w:val="006B4150"/>
    <w:rsid w:val="006B58C8"/>
    <w:rsid w:val="006C09D7"/>
    <w:rsid w:val="006C0A5B"/>
    <w:rsid w:val="006C297D"/>
    <w:rsid w:val="006C2C2E"/>
    <w:rsid w:val="006C36A0"/>
    <w:rsid w:val="006C419E"/>
    <w:rsid w:val="006C4CA1"/>
    <w:rsid w:val="006C5422"/>
    <w:rsid w:val="006C76D6"/>
    <w:rsid w:val="006D1807"/>
    <w:rsid w:val="006D2537"/>
    <w:rsid w:val="006D2832"/>
    <w:rsid w:val="006D4D29"/>
    <w:rsid w:val="006E0C91"/>
    <w:rsid w:val="006E1394"/>
    <w:rsid w:val="006E338D"/>
    <w:rsid w:val="006F0644"/>
    <w:rsid w:val="006F1C2A"/>
    <w:rsid w:val="00700AE4"/>
    <w:rsid w:val="00702A7C"/>
    <w:rsid w:val="00702B57"/>
    <w:rsid w:val="00705B6C"/>
    <w:rsid w:val="00705FEF"/>
    <w:rsid w:val="007063C2"/>
    <w:rsid w:val="00706C59"/>
    <w:rsid w:val="00711257"/>
    <w:rsid w:val="007143C0"/>
    <w:rsid w:val="007149CE"/>
    <w:rsid w:val="0071678A"/>
    <w:rsid w:val="00731037"/>
    <w:rsid w:val="007317A0"/>
    <w:rsid w:val="0073201D"/>
    <w:rsid w:val="00733812"/>
    <w:rsid w:val="00735C1F"/>
    <w:rsid w:val="0073600B"/>
    <w:rsid w:val="00737111"/>
    <w:rsid w:val="0074192D"/>
    <w:rsid w:val="007428F9"/>
    <w:rsid w:val="00742F5B"/>
    <w:rsid w:val="00743F77"/>
    <w:rsid w:val="00746810"/>
    <w:rsid w:val="00751BFC"/>
    <w:rsid w:val="00751FEF"/>
    <w:rsid w:val="007527FC"/>
    <w:rsid w:val="00752D0F"/>
    <w:rsid w:val="007531E4"/>
    <w:rsid w:val="0075337E"/>
    <w:rsid w:val="00755D8C"/>
    <w:rsid w:val="00755FE3"/>
    <w:rsid w:val="00756662"/>
    <w:rsid w:val="007566C5"/>
    <w:rsid w:val="00756913"/>
    <w:rsid w:val="00756BD8"/>
    <w:rsid w:val="00757795"/>
    <w:rsid w:val="0076131C"/>
    <w:rsid w:val="007622E6"/>
    <w:rsid w:val="00764A59"/>
    <w:rsid w:val="00764D57"/>
    <w:rsid w:val="00765012"/>
    <w:rsid w:val="0076685C"/>
    <w:rsid w:val="00766F6A"/>
    <w:rsid w:val="00767572"/>
    <w:rsid w:val="007676FB"/>
    <w:rsid w:val="00772EB3"/>
    <w:rsid w:val="007757ED"/>
    <w:rsid w:val="00783586"/>
    <w:rsid w:val="00785250"/>
    <w:rsid w:val="007867F0"/>
    <w:rsid w:val="00791345"/>
    <w:rsid w:val="00792AB3"/>
    <w:rsid w:val="00792B8F"/>
    <w:rsid w:val="0079593A"/>
    <w:rsid w:val="00795A7E"/>
    <w:rsid w:val="00797C4A"/>
    <w:rsid w:val="007A09D1"/>
    <w:rsid w:val="007A0AA9"/>
    <w:rsid w:val="007A14C4"/>
    <w:rsid w:val="007A6F14"/>
    <w:rsid w:val="007A7171"/>
    <w:rsid w:val="007B3D73"/>
    <w:rsid w:val="007B3F26"/>
    <w:rsid w:val="007B5245"/>
    <w:rsid w:val="007C077F"/>
    <w:rsid w:val="007C1883"/>
    <w:rsid w:val="007C2CC6"/>
    <w:rsid w:val="007C3E8B"/>
    <w:rsid w:val="007C4610"/>
    <w:rsid w:val="007C5E4A"/>
    <w:rsid w:val="007C60F7"/>
    <w:rsid w:val="007C65D0"/>
    <w:rsid w:val="007D0B8B"/>
    <w:rsid w:val="007D0DC1"/>
    <w:rsid w:val="007D2086"/>
    <w:rsid w:val="007D3F5C"/>
    <w:rsid w:val="007D4A02"/>
    <w:rsid w:val="007D52A9"/>
    <w:rsid w:val="007D61AF"/>
    <w:rsid w:val="007D63F5"/>
    <w:rsid w:val="007D661E"/>
    <w:rsid w:val="007D693E"/>
    <w:rsid w:val="007D6D8E"/>
    <w:rsid w:val="007E0AB8"/>
    <w:rsid w:val="007E121A"/>
    <w:rsid w:val="007E2585"/>
    <w:rsid w:val="007E321F"/>
    <w:rsid w:val="007E34F7"/>
    <w:rsid w:val="007E6DA3"/>
    <w:rsid w:val="007E7E12"/>
    <w:rsid w:val="007F654D"/>
    <w:rsid w:val="007F67B8"/>
    <w:rsid w:val="008017C7"/>
    <w:rsid w:val="00803389"/>
    <w:rsid w:val="0080429F"/>
    <w:rsid w:val="00805DA4"/>
    <w:rsid w:val="00807FF5"/>
    <w:rsid w:val="00810A57"/>
    <w:rsid w:val="00811EF1"/>
    <w:rsid w:val="008126CB"/>
    <w:rsid w:val="00813ACC"/>
    <w:rsid w:val="00813DCB"/>
    <w:rsid w:val="0081632E"/>
    <w:rsid w:val="00817597"/>
    <w:rsid w:val="00820009"/>
    <w:rsid w:val="00820AF1"/>
    <w:rsid w:val="008223EF"/>
    <w:rsid w:val="00826670"/>
    <w:rsid w:val="00830F0E"/>
    <w:rsid w:val="0083126E"/>
    <w:rsid w:val="0083301B"/>
    <w:rsid w:val="0083332F"/>
    <w:rsid w:val="008347CC"/>
    <w:rsid w:val="00834F6E"/>
    <w:rsid w:val="00837E79"/>
    <w:rsid w:val="00840358"/>
    <w:rsid w:val="008415D7"/>
    <w:rsid w:val="0084167C"/>
    <w:rsid w:val="0084229C"/>
    <w:rsid w:val="008422CB"/>
    <w:rsid w:val="00842647"/>
    <w:rsid w:val="00843BBD"/>
    <w:rsid w:val="00851A5D"/>
    <w:rsid w:val="00852B78"/>
    <w:rsid w:val="008630BF"/>
    <w:rsid w:val="00865433"/>
    <w:rsid w:val="00867912"/>
    <w:rsid w:val="008714B2"/>
    <w:rsid w:val="008738AB"/>
    <w:rsid w:val="008757E8"/>
    <w:rsid w:val="00876BB1"/>
    <w:rsid w:val="00877899"/>
    <w:rsid w:val="00877DEC"/>
    <w:rsid w:val="0088180C"/>
    <w:rsid w:val="00883865"/>
    <w:rsid w:val="00883BF0"/>
    <w:rsid w:val="00884F81"/>
    <w:rsid w:val="008902B8"/>
    <w:rsid w:val="008906D0"/>
    <w:rsid w:val="00890B99"/>
    <w:rsid w:val="008916C0"/>
    <w:rsid w:val="008923C6"/>
    <w:rsid w:val="0089305A"/>
    <w:rsid w:val="0089383D"/>
    <w:rsid w:val="00893E30"/>
    <w:rsid w:val="0089674E"/>
    <w:rsid w:val="0089692D"/>
    <w:rsid w:val="00897AF8"/>
    <w:rsid w:val="008A1B58"/>
    <w:rsid w:val="008A359B"/>
    <w:rsid w:val="008A3BA0"/>
    <w:rsid w:val="008A4F5E"/>
    <w:rsid w:val="008A5364"/>
    <w:rsid w:val="008A5391"/>
    <w:rsid w:val="008A678B"/>
    <w:rsid w:val="008B0CAA"/>
    <w:rsid w:val="008B17BB"/>
    <w:rsid w:val="008B3A8E"/>
    <w:rsid w:val="008B6090"/>
    <w:rsid w:val="008B619E"/>
    <w:rsid w:val="008B731D"/>
    <w:rsid w:val="008C0E5E"/>
    <w:rsid w:val="008C261E"/>
    <w:rsid w:val="008C2E33"/>
    <w:rsid w:val="008C3145"/>
    <w:rsid w:val="008C3A0A"/>
    <w:rsid w:val="008C60ED"/>
    <w:rsid w:val="008C62C0"/>
    <w:rsid w:val="008D27D9"/>
    <w:rsid w:val="008D346D"/>
    <w:rsid w:val="008D39E9"/>
    <w:rsid w:val="008D49CA"/>
    <w:rsid w:val="008D4B07"/>
    <w:rsid w:val="008D55BC"/>
    <w:rsid w:val="008D6C87"/>
    <w:rsid w:val="008D761A"/>
    <w:rsid w:val="008D7E61"/>
    <w:rsid w:val="008E13A4"/>
    <w:rsid w:val="008E2028"/>
    <w:rsid w:val="008E2388"/>
    <w:rsid w:val="008F2A6F"/>
    <w:rsid w:val="008F45A5"/>
    <w:rsid w:val="008F5B47"/>
    <w:rsid w:val="00900218"/>
    <w:rsid w:val="00902960"/>
    <w:rsid w:val="00907A72"/>
    <w:rsid w:val="0091220E"/>
    <w:rsid w:val="009129BA"/>
    <w:rsid w:val="00913EF9"/>
    <w:rsid w:val="00917053"/>
    <w:rsid w:val="0091760F"/>
    <w:rsid w:val="0092012C"/>
    <w:rsid w:val="0092028A"/>
    <w:rsid w:val="00921BB3"/>
    <w:rsid w:val="00922186"/>
    <w:rsid w:val="009236E0"/>
    <w:rsid w:val="0092400C"/>
    <w:rsid w:val="00924087"/>
    <w:rsid w:val="0092436B"/>
    <w:rsid w:val="009253E2"/>
    <w:rsid w:val="0092572E"/>
    <w:rsid w:val="00927313"/>
    <w:rsid w:val="00927BC7"/>
    <w:rsid w:val="00927C1A"/>
    <w:rsid w:val="00930EB1"/>
    <w:rsid w:val="009330BF"/>
    <w:rsid w:val="0093349A"/>
    <w:rsid w:val="00933793"/>
    <w:rsid w:val="009404E7"/>
    <w:rsid w:val="009429DA"/>
    <w:rsid w:val="00943A76"/>
    <w:rsid w:val="0094473F"/>
    <w:rsid w:val="00946A0B"/>
    <w:rsid w:val="00947906"/>
    <w:rsid w:val="00950A16"/>
    <w:rsid w:val="009510B5"/>
    <w:rsid w:val="009521CF"/>
    <w:rsid w:val="00953E53"/>
    <w:rsid w:val="0095442C"/>
    <w:rsid w:val="009602F9"/>
    <w:rsid w:val="00961E72"/>
    <w:rsid w:val="00962C0B"/>
    <w:rsid w:val="00962D8E"/>
    <w:rsid w:val="009637BD"/>
    <w:rsid w:val="00974774"/>
    <w:rsid w:val="009755C4"/>
    <w:rsid w:val="00975FB3"/>
    <w:rsid w:val="009778A3"/>
    <w:rsid w:val="0098126A"/>
    <w:rsid w:val="009819D1"/>
    <w:rsid w:val="009873AC"/>
    <w:rsid w:val="00987AE6"/>
    <w:rsid w:val="009900BD"/>
    <w:rsid w:val="0099065C"/>
    <w:rsid w:val="00990E2C"/>
    <w:rsid w:val="00994103"/>
    <w:rsid w:val="00994866"/>
    <w:rsid w:val="0099598D"/>
    <w:rsid w:val="0099703B"/>
    <w:rsid w:val="009A2128"/>
    <w:rsid w:val="009A2FDE"/>
    <w:rsid w:val="009A3C78"/>
    <w:rsid w:val="009A454C"/>
    <w:rsid w:val="009A4715"/>
    <w:rsid w:val="009A5076"/>
    <w:rsid w:val="009A56E1"/>
    <w:rsid w:val="009A6607"/>
    <w:rsid w:val="009A7757"/>
    <w:rsid w:val="009B153D"/>
    <w:rsid w:val="009B1F0D"/>
    <w:rsid w:val="009B2CB4"/>
    <w:rsid w:val="009B345D"/>
    <w:rsid w:val="009B4401"/>
    <w:rsid w:val="009B659F"/>
    <w:rsid w:val="009C2456"/>
    <w:rsid w:val="009C7E0D"/>
    <w:rsid w:val="009C7E43"/>
    <w:rsid w:val="009D13AF"/>
    <w:rsid w:val="009D3B25"/>
    <w:rsid w:val="009E10A7"/>
    <w:rsid w:val="009E1956"/>
    <w:rsid w:val="009E3180"/>
    <w:rsid w:val="009E5902"/>
    <w:rsid w:val="009E6736"/>
    <w:rsid w:val="009F0B4F"/>
    <w:rsid w:val="009F0F7C"/>
    <w:rsid w:val="009F1551"/>
    <w:rsid w:val="009F398F"/>
    <w:rsid w:val="00A01301"/>
    <w:rsid w:val="00A021F4"/>
    <w:rsid w:val="00A034F3"/>
    <w:rsid w:val="00A0620E"/>
    <w:rsid w:val="00A0729D"/>
    <w:rsid w:val="00A138D7"/>
    <w:rsid w:val="00A14E24"/>
    <w:rsid w:val="00A15913"/>
    <w:rsid w:val="00A17D8D"/>
    <w:rsid w:val="00A214BC"/>
    <w:rsid w:val="00A219E4"/>
    <w:rsid w:val="00A228B9"/>
    <w:rsid w:val="00A245E2"/>
    <w:rsid w:val="00A26B05"/>
    <w:rsid w:val="00A31140"/>
    <w:rsid w:val="00A3190D"/>
    <w:rsid w:val="00A31FAB"/>
    <w:rsid w:val="00A326C2"/>
    <w:rsid w:val="00A32AA9"/>
    <w:rsid w:val="00A340A2"/>
    <w:rsid w:val="00A363DC"/>
    <w:rsid w:val="00A36693"/>
    <w:rsid w:val="00A40CC2"/>
    <w:rsid w:val="00A415EF"/>
    <w:rsid w:val="00A47771"/>
    <w:rsid w:val="00A50392"/>
    <w:rsid w:val="00A503E0"/>
    <w:rsid w:val="00A51F66"/>
    <w:rsid w:val="00A539C8"/>
    <w:rsid w:val="00A602C3"/>
    <w:rsid w:val="00A6060D"/>
    <w:rsid w:val="00A629E4"/>
    <w:rsid w:val="00A64AC3"/>
    <w:rsid w:val="00A679B5"/>
    <w:rsid w:val="00A67C32"/>
    <w:rsid w:val="00A67CDE"/>
    <w:rsid w:val="00A67FC8"/>
    <w:rsid w:val="00A70239"/>
    <w:rsid w:val="00A7264C"/>
    <w:rsid w:val="00A73D4F"/>
    <w:rsid w:val="00A85806"/>
    <w:rsid w:val="00A85B0C"/>
    <w:rsid w:val="00A9096F"/>
    <w:rsid w:val="00A91F4C"/>
    <w:rsid w:val="00A923D3"/>
    <w:rsid w:val="00A94E7B"/>
    <w:rsid w:val="00AA5520"/>
    <w:rsid w:val="00AA59DD"/>
    <w:rsid w:val="00AA5F5C"/>
    <w:rsid w:val="00AA64C2"/>
    <w:rsid w:val="00AA6A27"/>
    <w:rsid w:val="00AA795A"/>
    <w:rsid w:val="00AA7AB6"/>
    <w:rsid w:val="00AB68FC"/>
    <w:rsid w:val="00AB73A4"/>
    <w:rsid w:val="00AC027C"/>
    <w:rsid w:val="00AC6919"/>
    <w:rsid w:val="00AC709F"/>
    <w:rsid w:val="00AD1299"/>
    <w:rsid w:val="00AD16DF"/>
    <w:rsid w:val="00AD1C39"/>
    <w:rsid w:val="00AD3126"/>
    <w:rsid w:val="00AD7D75"/>
    <w:rsid w:val="00AE1E01"/>
    <w:rsid w:val="00AE21EE"/>
    <w:rsid w:val="00AE362F"/>
    <w:rsid w:val="00AE4B31"/>
    <w:rsid w:val="00AF06B3"/>
    <w:rsid w:val="00AF0B0A"/>
    <w:rsid w:val="00AF2A3D"/>
    <w:rsid w:val="00AF2DC2"/>
    <w:rsid w:val="00AF2E72"/>
    <w:rsid w:val="00AF34C8"/>
    <w:rsid w:val="00AF44E2"/>
    <w:rsid w:val="00B01299"/>
    <w:rsid w:val="00B035C6"/>
    <w:rsid w:val="00B076D1"/>
    <w:rsid w:val="00B12394"/>
    <w:rsid w:val="00B12AC1"/>
    <w:rsid w:val="00B139AD"/>
    <w:rsid w:val="00B1539A"/>
    <w:rsid w:val="00B16303"/>
    <w:rsid w:val="00B171E3"/>
    <w:rsid w:val="00B30396"/>
    <w:rsid w:val="00B3357C"/>
    <w:rsid w:val="00B34982"/>
    <w:rsid w:val="00B36FAC"/>
    <w:rsid w:val="00B370F4"/>
    <w:rsid w:val="00B4082F"/>
    <w:rsid w:val="00B40B8D"/>
    <w:rsid w:val="00B41D5F"/>
    <w:rsid w:val="00B424EC"/>
    <w:rsid w:val="00B42EB3"/>
    <w:rsid w:val="00B44233"/>
    <w:rsid w:val="00B50297"/>
    <w:rsid w:val="00B50F51"/>
    <w:rsid w:val="00B529C6"/>
    <w:rsid w:val="00B52EA2"/>
    <w:rsid w:val="00B54DAD"/>
    <w:rsid w:val="00B553FE"/>
    <w:rsid w:val="00B560B6"/>
    <w:rsid w:val="00B57947"/>
    <w:rsid w:val="00B61411"/>
    <w:rsid w:val="00B622AD"/>
    <w:rsid w:val="00B64566"/>
    <w:rsid w:val="00B64E46"/>
    <w:rsid w:val="00B66AAE"/>
    <w:rsid w:val="00B722A3"/>
    <w:rsid w:val="00B727F3"/>
    <w:rsid w:val="00B73C5C"/>
    <w:rsid w:val="00B750B3"/>
    <w:rsid w:val="00B754F2"/>
    <w:rsid w:val="00B75FA2"/>
    <w:rsid w:val="00B76838"/>
    <w:rsid w:val="00B7719E"/>
    <w:rsid w:val="00B8170C"/>
    <w:rsid w:val="00B81F44"/>
    <w:rsid w:val="00B821E5"/>
    <w:rsid w:val="00B82835"/>
    <w:rsid w:val="00B836E6"/>
    <w:rsid w:val="00B839DF"/>
    <w:rsid w:val="00B8589A"/>
    <w:rsid w:val="00B86954"/>
    <w:rsid w:val="00B86C0D"/>
    <w:rsid w:val="00B86CC3"/>
    <w:rsid w:val="00B8721F"/>
    <w:rsid w:val="00B87F3C"/>
    <w:rsid w:val="00B903B9"/>
    <w:rsid w:val="00B90AF7"/>
    <w:rsid w:val="00B94696"/>
    <w:rsid w:val="00B96516"/>
    <w:rsid w:val="00BA1196"/>
    <w:rsid w:val="00BA57C9"/>
    <w:rsid w:val="00BA60C7"/>
    <w:rsid w:val="00BA6233"/>
    <w:rsid w:val="00BB101E"/>
    <w:rsid w:val="00BB2EBD"/>
    <w:rsid w:val="00BB37EC"/>
    <w:rsid w:val="00BB4DD6"/>
    <w:rsid w:val="00BB5541"/>
    <w:rsid w:val="00BB5D7E"/>
    <w:rsid w:val="00BC01FB"/>
    <w:rsid w:val="00BC0DAD"/>
    <w:rsid w:val="00BC1FE7"/>
    <w:rsid w:val="00BC2D56"/>
    <w:rsid w:val="00BC40BA"/>
    <w:rsid w:val="00BC42FB"/>
    <w:rsid w:val="00BC73D5"/>
    <w:rsid w:val="00BD0BD7"/>
    <w:rsid w:val="00BE0A68"/>
    <w:rsid w:val="00BE0E63"/>
    <w:rsid w:val="00BE20E9"/>
    <w:rsid w:val="00BE5C5B"/>
    <w:rsid w:val="00BE6D72"/>
    <w:rsid w:val="00BF39A7"/>
    <w:rsid w:val="00BF498D"/>
    <w:rsid w:val="00BF4D95"/>
    <w:rsid w:val="00BF65AC"/>
    <w:rsid w:val="00BF71F8"/>
    <w:rsid w:val="00C02FDD"/>
    <w:rsid w:val="00C039E9"/>
    <w:rsid w:val="00C04CB7"/>
    <w:rsid w:val="00C05C9E"/>
    <w:rsid w:val="00C06B3C"/>
    <w:rsid w:val="00C1029F"/>
    <w:rsid w:val="00C13F59"/>
    <w:rsid w:val="00C15497"/>
    <w:rsid w:val="00C15F93"/>
    <w:rsid w:val="00C16015"/>
    <w:rsid w:val="00C1636A"/>
    <w:rsid w:val="00C16A2D"/>
    <w:rsid w:val="00C301E8"/>
    <w:rsid w:val="00C30CE6"/>
    <w:rsid w:val="00C32659"/>
    <w:rsid w:val="00C36DE5"/>
    <w:rsid w:val="00C41A15"/>
    <w:rsid w:val="00C4203B"/>
    <w:rsid w:val="00C42B11"/>
    <w:rsid w:val="00C42C44"/>
    <w:rsid w:val="00C43A99"/>
    <w:rsid w:val="00C44395"/>
    <w:rsid w:val="00C45975"/>
    <w:rsid w:val="00C5055D"/>
    <w:rsid w:val="00C50682"/>
    <w:rsid w:val="00C569F9"/>
    <w:rsid w:val="00C57526"/>
    <w:rsid w:val="00C578CE"/>
    <w:rsid w:val="00C618EF"/>
    <w:rsid w:val="00C63039"/>
    <w:rsid w:val="00C6327C"/>
    <w:rsid w:val="00C665CE"/>
    <w:rsid w:val="00C70736"/>
    <w:rsid w:val="00C70D76"/>
    <w:rsid w:val="00C716A7"/>
    <w:rsid w:val="00C72FF7"/>
    <w:rsid w:val="00C742B6"/>
    <w:rsid w:val="00C76179"/>
    <w:rsid w:val="00C772AF"/>
    <w:rsid w:val="00C77BD6"/>
    <w:rsid w:val="00C804BA"/>
    <w:rsid w:val="00C83A08"/>
    <w:rsid w:val="00C903DA"/>
    <w:rsid w:val="00C9112B"/>
    <w:rsid w:val="00C935DF"/>
    <w:rsid w:val="00C962A7"/>
    <w:rsid w:val="00CA24D7"/>
    <w:rsid w:val="00CA265B"/>
    <w:rsid w:val="00CA2E06"/>
    <w:rsid w:val="00CA378A"/>
    <w:rsid w:val="00CA69C7"/>
    <w:rsid w:val="00CB1D7F"/>
    <w:rsid w:val="00CB29DF"/>
    <w:rsid w:val="00CB310D"/>
    <w:rsid w:val="00CB34C5"/>
    <w:rsid w:val="00CB3626"/>
    <w:rsid w:val="00CB4891"/>
    <w:rsid w:val="00CB5732"/>
    <w:rsid w:val="00CB601D"/>
    <w:rsid w:val="00CB7D59"/>
    <w:rsid w:val="00CB7E2E"/>
    <w:rsid w:val="00CC4673"/>
    <w:rsid w:val="00CC4A56"/>
    <w:rsid w:val="00CC5389"/>
    <w:rsid w:val="00CC7C10"/>
    <w:rsid w:val="00CD1D15"/>
    <w:rsid w:val="00CD73F4"/>
    <w:rsid w:val="00CE144F"/>
    <w:rsid w:val="00CE4FC5"/>
    <w:rsid w:val="00CE5413"/>
    <w:rsid w:val="00CE64AB"/>
    <w:rsid w:val="00CF2EB2"/>
    <w:rsid w:val="00CF3258"/>
    <w:rsid w:val="00CF34C6"/>
    <w:rsid w:val="00CF478D"/>
    <w:rsid w:val="00CF680C"/>
    <w:rsid w:val="00CF76C2"/>
    <w:rsid w:val="00D04A03"/>
    <w:rsid w:val="00D060D6"/>
    <w:rsid w:val="00D074DA"/>
    <w:rsid w:val="00D10371"/>
    <w:rsid w:val="00D11E08"/>
    <w:rsid w:val="00D131D9"/>
    <w:rsid w:val="00D246DF"/>
    <w:rsid w:val="00D25AE6"/>
    <w:rsid w:val="00D264AA"/>
    <w:rsid w:val="00D3275C"/>
    <w:rsid w:val="00D32B79"/>
    <w:rsid w:val="00D34B50"/>
    <w:rsid w:val="00D3508C"/>
    <w:rsid w:val="00D35FDC"/>
    <w:rsid w:val="00D37E14"/>
    <w:rsid w:val="00D41CF7"/>
    <w:rsid w:val="00D42494"/>
    <w:rsid w:val="00D47206"/>
    <w:rsid w:val="00D50444"/>
    <w:rsid w:val="00D50A58"/>
    <w:rsid w:val="00D50F15"/>
    <w:rsid w:val="00D519A0"/>
    <w:rsid w:val="00D527D8"/>
    <w:rsid w:val="00D5361E"/>
    <w:rsid w:val="00D54BBC"/>
    <w:rsid w:val="00D5602D"/>
    <w:rsid w:val="00D6070D"/>
    <w:rsid w:val="00D612AE"/>
    <w:rsid w:val="00D6134C"/>
    <w:rsid w:val="00D6294A"/>
    <w:rsid w:val="00D66653"/>
    <w:rsid w:val="00D66C10"/>
    <w:rsid w:val="00D71EE1"/>
    <w:rsid w:val="00D73BF9"/>
    <w:rsid w:val="00D75A6B"/>
    <w:rsid w:val="00D777FB"/>
    <w:rsid w:val="00D815A7"/>
    <w:rsid w:val="00D81D15"/>
    <w:rsid w:val="00D820F1"/>
    <w:rsid w:val="00D84CDB"/>
    <w:rsid w:val="00D91B23"/>
    <w:rsid w:val="00D9228F"/>
    <w:rsid w:val="00D93194"/>
    <w:rsid w:val="00D93277"/>
    <w:rsid w:val="00D94426"/>
    <w:rsid w:val="00D94979"/>
    <w:rsid w:val="00DA151A"/>
    <w:rsid w:val="00DA25D3"/>
    <w:rsid w:val="00DA54F7"/>
    <w:rsid w:val="00DB5F5A"/>
    <w:rsid w:val="00DB6BB6"/>
    <w:rsid w:val="00DC0610"/>
    <w:rsid w:val="00DC2460"/>
    <w:rsid w:val="00DC2739"/>
    <w:rsid w:val="00DC43C9"/>
    <w:rsid w:val="00DC44BC"/>
    <w:rsid w:val="00DC7B7A"/>
    <w:rsid w:val="00DD0473"/>
    <w:rsid w:val="00DD06FC"/>
    <w:rsid w:val="00DD17F4"/>
    <w:rsid w:val="00DD18A9"/>
    <w:rsid w:val="00DD1D0A"/>
    <w:rsid w:val="00DD5A28"/>
    <w:rsid w:val="00DE3907"/>
    <w:rsid w:val="00DE45AD"/>
    <w:rsid w:val="00DE5072"/>
    <w:rsid w:val="00DE595B"/>
    <w:rsid w:val="00DE64B8"/>
    <w:rsid w:val="00DE6F3A"/>
    <w:rsid w:val="00DE75A1"/>
    <w:rsid w:val="00DF15CB"/>
    <w:rsid w:val="00DF323F"/>
    <w:rsid w:val="00DF3296"/>
    <w:rsid w:val="00DF4771"/>
    <w:rsid w:val="00DF6C96"/>
    <w:rsid w:val="00E006FE"/>
    <w:rsid w:val="00E01E62"/>
    <w:rsid w:val="00E02814"/>
    <w:rsid w:val="00E04FE8"/>
    <w:rsid w:val="00E0791A"/>
    <w:rsid w:val="00E12901"/>
    <w:rsid w:val="00E13E20"/>
    <w:rsid w:val="00E177BC"/>
    <w:rsid w:val="00E17E4E"/>
    <w:rsid w:val="00E20ABD"/>
    <w:rsid w:val="00E2188E"/>
    <w:rsid w:val="00E22830"/>
    <w:rsid w:val="00E26D04"/>
    <w:rsid w:val="00E26F73"/>
    <w:rsid w:val="00E40B1F"/>
    <w:rsid w:val="00E4178A"/>
    <w:rsid w:val="00E41A74"/>
    <w:rsid w:val="00E4375A"/>
    <w:rsid w:val="00E448EB"/>
    <w:rsid w:val="00E46FBB"/>
    <w:rsid w:val="00E50A93"/>
    <w:rsid w:val="00E51DAA"/>
    <w:rsid w:val="00E51F36"/>
    <w:rsid w:val="00E5498C"/>
    <w:rsid w:val="00E663FA"/>
    <w:rsid w:val="00E66613"/>
    <w:rsid w:val="00E66942"/>
    <w:rsid w:val="00E709CB"/>
    <w:rsid w:val="00E72701"/>
    <w:rsid w:val="00E74A6D"/>
    <w:rsid w:val="00E74AA5"/>
    <w:rsid w:val="00E77D87"/>
    <w:rsid w:val="00E81E1E"/>
    <w:rsid w:val="00E86513"/>
    <w:rsid w:val="00E92D7A"/>
    <w:rsid w:val="00E93B53"/>
    <w:rsid w:val="00E93D04"/>
    <w:rsid w:val="00EA0AD2"/>
    <w:rsid w:val="00EA1E09"/>
    <w:rsid w:val="00EA403E"/>
    <w:rsid w:val="00EB1370"/>
    <w:rsid w:val="00EB1D39"/>
    <w:rsid w:val="00EB1DBD"/>
    <w:rsid w:val="00EB1E1C"/>
    <w:rsid w:val="00EB2239"/>
    <w:rsid w:val="00EB23A6"/>
    <w:rsid w:val="00EB31CB"/>
    <w:rsid w:val="00EB3B84"/>
    <w:rsid w:val="00EB4539"/>
    <w:rsid w:val="00EB53CE"/>
    <w:rsid w:val="00EC08EE"/>
    <w:rsid w:val="00EC09CE"/>
    <w:rsid w:val="00EC0DFF"/>
    <w:rsid w:val="00EC2A6E"/>
    <w:rsid w:val="00EC2AE4"/>
    <w:rsid w:val="00EC3CC8"/>
    <w:rsid w:val="00EC526F"/>
    <w:rsid w:val="00EC5511"/>
    <w:rsid w:val="00EC68C5"/>
    <w:rsid w:val="00EC75CE"/>
    <w:rsid w:val="00ED3BC0"/>
    <w:rsid w:val="00ED3DDB"/>
    <w:rsid w:val="00ED4553"/>
    <w:rsid w:val="00ED47BF"/>
    <w:rsid w:val="00ED58AD"/>
    <w:rsid w:val="00ED711A"/>
    <w:rsid w:val="00ED735D"/>
    <w:rsid w:val="00EE00AF"/>
    <w:rsid w:val="00EE03C4"/>
    <w:rsid w:val="00EE1E55"/>
    <w:rsid w:val="00EE25C0"/>
    <w:rsid w:val="00EE2B9D"/>
    <w:rsid w:val="00EE3C2B"/>
    <w:rsid w:val="00EE6459"/>
    <w:rsid w:val="00EE6ADD"/>
    <w:rsid w:val="00EE731E"/>
    <w:rsid w:val="00EF0906"/>
    <w:rsid w:val="00EF3617"/>
    <w:rsid w:val="00F00526"/>
    <w:rsid w:val="00F01021"/>
    <w:rsid w:val="00F030B6"/>
    <w:rsid w:val="00F06E49"/>
    <w:rsid w:val="00F10065"/>
    <w:rsid w:val="00F10099"/>
    <w:rsid w:val="00F10C87"/>
    <w:rsid w:val="00F132D2"/>
    <w:rsid w:val="00F172EF"/>
    <w:rsid w:val="00F17A64"/>
    <w:rsid w:val="00F17F9F"/>
    <w:rsid w:val="00F21134"/>
    <w:rsid w:val="00F219D2"/>
    <w:rsid w:val="00F24A25"/>
    <w:rsid w:val="00F26ACE"/>
    <w:rsid w:val="00F275D4"/>
    <w:rsid w:val="00F30BC6"/>
    <w:rsid w:val="00F317D4"/>
    <w:rsid w:val="00F31B1D"/>
    <w:rsid w:val="00F404E3"/>
    <w:rsid w:val="00F44CFB"/>
    <w:rsid w:val="00F46B96"/>
    <w:rsid w:val="00F46D62"/>
    <w:rsid w:val="00F5045E"/>
    <w:rsid w:val="00F5615C"/>
    <w:rsid w:val="00F57D95"/>
    <w:rsid w:val="00F63E4D"/>
    <w:rsid w:val="00F67A3E"/>
    <w:rsid w:val="00F7014F"/>
    <w:rsid w:val="00F70741"/>
    <w:rsid w:val="00F707CB"/>
    <w:rsid w:val="00F72816"/>
    <w:rsid w:val="00F72E47"/>
    <w:rsid w:val="00F72EE9"/>
    <w:rsid w:val="00F739E2"/>
    <w:rsid w:val="00F75E8B"/>
    <w:rsid w:val="00F77CE5"/>
    <w:rsid w:val="00F86D4F"/>
    <w:rsid w:val="00F8789F"/>
    <w:rsid w:val="00F956E7"/>
    <w:rsid w:val="00F95EE4"/>
    <w:rsid w:val="00F96291"/>
    <w:rsid w:val="00F97B72"/>
    <w:rsid w:val="00F97E11"/>
    <w:rsid w:val="00FA025D"/>
    <w:rsid w:val="00FA155A"/>
    <w:rsid w:val="00FA5BB1"/>
    <w:rsid w:val="00FA7454"/>
    <w:rsid w:val="00FB14B5"/>
    <w:rsid w:val="00FB2292"/>
    <w:rsid w:val="00FB317F"/>
    <w:rsid w:val="00FB3826"/>
    <w:rsid w:val="00FB5E77"/>
    <w:rsid w:val="00FB6976"/>
    <w:rsid w:val="00FB75F0"/>
    <w:rsid w:val="00FC121A"/>
    <w:rsid w:val="00FC20C4"/>
    <w:rsid w:val="00FC3C72"/>
    <w:rsid w:val="00FC40E5"/>
    <w:rsid w:val="00FC4B02"/>
    <w:rsid w:val="00FC6322"/>
    <w:rsid w:val="00FC66FB"/>
    <w:rsid w:val="00FC6A19"/>
    <w:rsid w:val="00FC7B80"/>
    <w:rsid w:val="00FD1AAE"/>
    <w:rsid w:val="00FD33B2"/>
    <w:rsid w:val="00FD3BF3"/>
    <w:rsid w:val="00FD56BE"/>
    <w:rsid w:val="00FD7B33"/>
    <w:rsid w:val="00FE164C"/>
    <w:rsid w:val="00FE1FC4"/>
    <w:rsid w:val="00FE4309"/>
    <w:rsid w:val="00FE57A5"/>
    <w:rsid w:val="00FE5E67"/>
    <w:rsid w:val="00FE5FF8"/>
    <w:rsid w:val="00FF0C0C"/>
    <w:rsid w:val="00FF20C4"/>
    <w:rsid w:val="00FF2456"/>
    <w:rsid w:val="00FF281E"/>
    <w:rsid w:val="00FF5D28"/>
    <w:rsid w:val="00FF63C1"/>
    <w:rsid w:val="00FF7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171"/>
    <w:rPr>
      <w:rFonts w:ascii="Times New Roman" w:eastAsia="Times New Roman" w:hAnsi="Times New Roman"/>
      <w:sz w:val="24"/>
      <w:szCs w:val="24"/>
    </w:rPr>
  </w:style>
  <w:style w:type="paragraph" w:styleId="2">
    <w:name w:val="heading 2"/>
    <w:basedOn w:val="a"/>
    <w:next w:val="a"/>
    <w:link w:val="20"/>
    <w:uiPriority w:val="9"/>
    <w:unhideWhenUsed/>
    <w:qFormat/>
    <w:rsid w:val="006C0A5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3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E338D"/>
    <w:pPr>
      <w:tabs>
        <w:tab w:val="center" w:pos="4677"/>
        <w:tab w:val="right" w:pos="9355"/>
      </w:tabs>
    </w:pPr>
  </w:style>
  <w:style w:type="character" w:customStyle="1" w:styleId="a5">
    <w:name w:val="Верхний колонтитул Знак"/>
    <w:basedOn w:val="a0"/>
    <w:link w:val="a4"/>
    <w:uiPriority w:val="99"/>
    <w:rsid w:val="006E338D"/>
    <w:rPr>
      <w:rFonts w:ascii="Times New Roman" w:eastAsia="Times New Roman" w:hAnsi="Times New Roman"/>
      <w:sz w:val="24"/>
      <w:szCs w:val="24"/>
    </w:rPr>
  </w:style>
  <w:style w:type="paragraph" w:styleId="a6">
    <w:name w:val="footer"/>
    <w:basedOn w:val="a"/>
    <w:link w:val="a7"/>
    <w:uiPriority w:val="99"/>
    <w:unhideWhenUsed/>
    <w:rsid w:val="006E338D"/>
    <w:pPr>
      <w:tabs>
        <w:tab w:val="center" w:pos="4677"/>
        <w:tab w:val="right" w:pos="9355"/>
      </w:tabs>
    </w:pPr>
  </w:style>
  <w:style w:type="character" w:customStyle="1" w:styleId="a7">
    <w:name w:val="Нижний колонтитул Знак"/>
    <w:basedOn w:val="a0"/>
    <w:link w:val="a6"/>
    <w:uiPriority w:val="99"/>
    <w:rsid w:val="006E338D"/>
    <w:rPr>
      <w:rFonts w:ascii="Times New Roman" w:eastAsia="Times New Roman" w:hAnsi="Times New Roman"/>
      <w:sz w:val="24"/>
      <w:szCs w:val="24"/>
    </w:rPr>
  </w:style>
  <w:style w:type="paragraph" w:styleId="a8">
    <w:name w:val="Balloon Text"/>
    <w:basedOn w:val="a"/>
    <w:link w:val="a9"/>
    <w:uiPriority w:val="99"/>
    <w:semiHidden/>
    <w:unhideWhenUsed/>
    <w:rsid w:val="006E338D"/>
    <w:rPr>
      <w:rFonts w:ascii="Tahoma" w:hAnsi="Tahoma" w:cs="Tahoma"/>
      <w:sz w:val="16"/>
      <w:szCs w:val="16"/>
    </w:rPr>
  </w:style>
  <w:style w:type="character" w:customStyle="1" w:styleId="a9">
    <w:name w:val="Текст выноски Знак"/>
    <w:basedOn w:val="a0"/>
    <w:link w:val="a8"/>
    <w:uiPriority w:val="99"/>
    <w:semiHidden/>
    <w:rsid w:val="006E338D"/>
    <w:rPr>
      <w:rFonts w:ascii="Tahoma" w:eastAsia="Times New Roman" w:hAnsi="Tahoma" w:cs="Tahoma"/>
      <w:sz w:val="16"/>
      <w:szCs w:val="16"/>
    </w:rPr>
  </w:style>
  <w:style w:type="paragraph" w:styleId="aa">
    <w:name w:val="footnote text"/>
    <w:aliases w:val=" Знак4 Знак, Знак4 Знак Знак,Знак4 Знак,Знак21,Footnote Text Char Знак Знак,Footnote Text Char Знак,Footnote Text Char Знак Знак Знак Знак,Footnote Text Char Знак Знак Знак Знак Char,Footnote Text Char Знак Знак Знак Знак Char Char"/>
    <w:basedOn w:val="a"/>
    <w:link w:val="ab"/>
    <w:uiPriority w:val="99"/>
    <w:unhideWhenUsed/>
    <w:qFormat/>
    <w:rsid w:val="007D52A9"/>
    <w:rPr>
      <w:sz w:val="20"/>
      <w:szCs w:val="20"/>
    </w:rPr>
  </w:style>
  <w:style w:type="character" w:customStyle="1" w:styleId="ab">
    <w:name w:val="Текст сноски Знак"/>
    <w:aliases w:val=" Знак4 Знак Знак1, Знак4 Знак Знак Знак,Знак4 Знак Знак,Знак21 Знак,Footnote Text Char Знак Знак Знак,Footnote Text Char Знак Знак1,Footnote Text Char Знак Знак Знак Знак Знак,Footnote Text Char Знак Знак Знак Знак Char Знак"/>
    <w:basedOn w:val="a0"/>
    <w:link w:val="aa"/>
    <w:uiPriority w:val="99"/>
    <w:rsid w:val="007D52A9"/>
    <w:rPr>
      <w:rFonts w:ascii="Times New Roman" w:eastAsia="Times New Roman" w:hAnsi="Times New Roman"/>
    </w:rPr>
  </w:style>
  <w:style w:type="character" w:styleId="ac">
    <w:name w:val="footnote reference"/>
    <w:aliases w:val="Ссылка на сноску 45"/>
    <w:basedOn w:val="a0"/>
    <w:uiPriority w:val="99"/>
    <w:unhideWhenUsed/>
    <w:qFormat/>
    <w:rsid w:val="007D52A9"/>
    <w:rPr>
      <w:vertAlign w:val="superscript"/>
    </w:rPr>
  </w:style>
  <w:style w:type="character" w:styleId="ad">
    <w:name w:val="Hyperlink"/>
    <w:uiPriority w:val="99"/>
    <w:rsid w:val="00FE164C"/>
    <w:rPr>
      <w:color w:val="0000FF"/>
      <w:u w:val="single"/>
    </w:rPr>
  </w:style>
  <w:style w:type="paragraph" w:styleId="ae">
    <w:name w:val="List Paragraph"/>
    <w:aliases w:val="Рис-монограф,Список левый,GOST_TableList,Булет1,1Булет,A_маркированный_список,Табичный текст,Документация,Цветной список - Акцент 11,List Paragraph,Normal bold,Цветной список - Акцент 111,List Paragraph 1,Маркер"/>
    <w:basedOn w:val="a"/>
    <w:link w:val="af"/>
    <w:uiPriority w:val="34"/>
    <w:qFormat/>
    <w:rsid w:val="00FE164C"/>
    <w:pPr>
      <w:spacing w:after="200" w:line="276" w:lineRule="auto"/>
      <w:ind w:left="720"/>
      <w:contextualSpacing/>
    </w:pPr>
    <w:rPr>
      <w:rFonts w:ascii="Calibri" w:hAnsi="Calibri"/>
      <w:sz w:val="22"/>
      <w:szCs w:val="22"/>
      <w:lang w:eastAsia="en-US"/>
    </w:rPr>
  </w:style>
  <w:style w:type="character" w:customStyle="1" w:styleId="af">
    <w:name w:val="Абзац списка Знак"/>
    <w:aliases w:val="Рис-монограф Знак,Список левый Знак,GOST_TableList Знак,Булет1 Знак,1Булет Знак,A_маркированный_список Знак,Табичный текст Знак,Документация Знак,Цветной список - Акцент 11 Знак,List Paragraph Знак,Normal bold Знак,Маркер Знак"/>
    <w:link w:val="ae"/>
    <w:uiPriority w:val="34"/>
    <w:qFormat/>
    <w:locked/>
    <w:rsid w:val="00FE164C"/>
    <w:rPr>
      <w:rFonts w:eastAsia="Times New Roman"/>
      <w:sz w:val="22"/>
      <w:szCs w:val="22"/>
      <w:lang w:eastAsia="en-US"/>
    </w:rPr>
  </w:style>
  <w:style w:type="paragraph" w:customStyle="1" w:styleId="ConsPlusNormal">
    <w:name w:val="ConsPlusNormal"/>
    <w:rsid w:val="0052493F"/>
    <w:pPr>
      <w:widowControl w:val="0"/>
      <w:autoSpaceDE w:val="0"/>
      <w:autoSpaceDN w:val="0"/>
    </w:pPr>
    <w:rPr>
      <w:rFonts w:eastAsia="Times New Roman" w:cs="Calibri"/>
      <w:sz w:val="22"/>
    </w:rPr>
  </w:style>
  <w:style w:type="character" w:customStyle="1" w:styleId="20">
    <w:name w:val="Заголовок 2 Знак"/>
    <w:basedOn w:val="a0"/>
    <w:link w:val="2"/>
    <w:uiPriority w:val="9"/>
    <w:rsid w:val="006C0A5B"/>
    <w:rPr>
      <w:rFonts w:asciiTheme="majorHAnsi" w:eastAsiaTheme="majorEastAsia" w:hAnsiTheme="majorHAnsi" w:cstheme="majorBidi"/>
      <w:b/>
      <w:bCs/>
      <w:color w:val="4F81BD" w:themeColor="accent1"/>
      <w:sz w:val="26"/>
      <w:szCs w:val="26"/>
    </w:rPr>
  </w:style>
  <w:style w:type="paragraph" w:styleId="af0">
    <w:name w:val="No Spacing"/>
    <w:uiPriority w:val="1"/>
    <w:qFormat/>
    <w:rsid w:val="0083126E"/>
    <w:rPr>
      <w:rFonts w:ascii="Times New Roman" w:eastAsia="Times New Roman" w:hAnsi="Times New Roman"/>
      <w:sz w:val="24"/>
      <w:szCs w:val="24"/>
    </w:rPr>
  </w:style>
  <w:style w:type="character" w:customStyle="1" w:styleId="apple-style-span">
    <w:name w:val="apple-style-span"/>
    <w:basedOn w:val="a0"/>
    <w:rsid w:val="00F46D62"/>
  </w:style>
  <w:style w:type="table" w:customStyle="1" w:styleId="21">
    <w:name w:val="Сетка таблицы21"/>
    <w:basedOn w:val="a1"/>
    <w:next w:val="a3"/>
    <w:uiPriority w:val="59"/>
    <w:rsid w:val="0030530D"/>
    <w:rPr>
      <w:rFonts w:ascii="Times New Roman" w:eastAsia="Arial Unicode MS"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171"/>
    <w:rPr>
      <w:rFonts w:ascii="Times New Roman" w:eastAsia="Times New Roman" w:hAnsi="Times New Roman"/>
      <w:sz w:val="24"/>
      <w:szCs w:val="24"/>
    </w:rPr>
  </w:style>
  <w:style w:type="paragraph" w:styleId="2">
    <w:name w:val="heading 2"/>
    <w:basedOn w:val="a"/>
    <w:next w:val="a"/>
    <w:link w:val="20"/>
    <w:uiPriority w:val="9"/>
    <w:unhideWhenUsed/>
    <w:qFormat/>
    <w:rsid w:val="006C0A5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3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E338D"/>
    <w:pPr>
      <w:tabs>
        <w:tab w:val="center" w:pos="4677"/>
        <w:tab w:val="right" w:pos="9355"/>
      </w:tabs>
    </w:pPr>
  </w:style>
  <w:style w:type="character" w:customStyle="1" w:styleId="a5">
    <w:name w:val="Верхний колонтитул Знак"/>
    <w:basedOn w:val="a0"/>
    <w:link w:val="a4"/>
    <w:uiPriority w:val="99"/>
    <w:rsid w:val="006E338D"/>
    <w:rPr>
      <w:rFonts w:ascii="Times New Roman" w:eastAsia="Times New Roman" w:hAnsi="Times New Roman"/>
      <w:sz w:val="24"/>
      <w:szCs w:val="24"/>
    </w:rPr>
  </w:style>
  <w:style w:type="paragraph" w:styleId="a6">
    <w:name w:val="footer"/>
    <w:basedOn w:val="a"/>
    <w:link w:val="a7"/>
    <w:uiPriority w:val="99"/>
    <w:unhideWhenUsed/>
    <w:rsid w:val="006E338D"/>
    <w:pPr>
      <w:tabs>
        <w:tab w:val="center" w:pos="4677"/>
        <w:tab w:val="right" w:pos="9355"/>
      </w:tabs>
    </w:pPr>
  </w:style>
  <w:style w:type="character" w:customStyle="1" w:styleId="a7">
    <w:name w:val="Нижний колонтитул Знак"/>
    <w:basedOn w:val="a0"/>
    <w:link w:val="a6"/>
    <w:uiPriority w:val="99"/>
    <w:rsid w:val="006E338D"/>
    <w:rPr>
      <w:rFonts w:ascii="Times New Roman" w:eastAsia="Times New Roman" w:hAnsi="Times New Roman"/>
      <w:sz w:val="24"/>
      <w:szCs w:val="24"/>
    </w:rPr>
  </w:style>
  <w:style w:type="paragraph" w:styleId="a8">
    <w:name w:val="Balloon Text"/>
    <w:basedOn w:val="a"/>
    <w:link w:val="a9"/>
    <w:uiPriority w:val="99"/>
    <w:semiHidden/>
    <w:unhideWhenUsed/>
    <w:rsid w:val="006E338D"/>
    <w:rPr>
      <w:rFonts w:ascii="Tahoma" w:hAnsi="Tahoma" w:cs="Tahoma"/>
      <w:sz w:val="16"/>
      <w:szCs w:val="16"/>
    </w:rPr>
  </w:style>
  <w:style w:type="character" w:customStyle="1" w:styleId="a9">
    <w:name w:val="Текст выноски Знак"/>
    <w:basedOn w:val="a0"/>
    <w:link w:val="a8"/>
    <w:uiPriority w:val="99"/>
    <w:semiHidden/>
    <w:rsid w:val="006E338D"/>
    <w:rPr>
      <w:rFonts w:ascii="Tahoma" w:eastAsia="Times New Roman" w:hAnsi="Tahoma" w:cs="Tahoma"/>
      <w:sz w:val="16"/>
      <w:szCs w:val="16"/>
    </w:rPr>
  </w:style>
  <w:style w:type="paragraph" w:styleId="aa">
    <w:name w:val="footnote text"/>
    <w:aliases w:val=" Знак4 Знак, Знак4 Знак Знак,Знак4 Знак,Знак21,Footnote Text Char Знак Знак,Footnote Text Char Знак,Footnote Text Char Знак Знак Знак Знак,Footnote Text Char Знак Знак Знак Знак Char,Footnote Text Char Знак Знак Знак Знак Char Char"/>
    <w:basedOn w:val="a"/>
    <w:link w:val="ab"/>
    <w:uiPriority w:val="99"/>
    <w:unhideWhenUsed/>
    <w:qFormat/>
    <w:rsid w:val="007D52A9"/>
    <w:rPr>
      <w:sz w:val="20"/>
      <w:szCs w:val="20"/>
    </w:rPr>
  </w:style>
  <w:style w:type="character" w:customStyle="1" w:styleId="ab">
    <w:name w:val="Текст сноски Знак"/>
    <w:aliases w:val=" Знак4 Знак Знак1, Знак4 Знак Знак Знак,Знак4 Знак Знак,Знак21 Знак,Footnote Text Char Знак Знак Знак,Footnote Text Char Знак Знак1,Footnote Text Char Знак Знак Знак Знак Знак,Footnote Text Char Знак Знак Знак Знак Char Знак"/>
    <w:basedOn w:val="a0"/>
    <w:link w:val="aa"/>
    <w:uiPriority w:val="99"/>
    <w:rsid w:val="007D52A9"/>
    <w:rPr>
      <w:rFonts w:ascii="Times New Roman" w:eastAsia="Times New Roman" w:hAnsi="Times New Roman"/>
    </w:rPr>
  </w:style>
  <w:style w:type="character" w:styleId="ac">
    <w:name w:val="footnote reference"/>
    <w:aliases w:val="Ссылка на сноску 45"/>
    <w:basedOn w:val="a0"/>
    <w:uiPriority w:val="99"/>
    <w:unhideWhenUsed/>
    <w:qFormat/>
    <w:rsid w:val="007D52A9"/>
    <w:rPr>
      <w:vertAlign w:val="superscript"/>
    </w:rPr>
  </w:style>
  <w:style w:type="character" w:styleId="ad">
    <w:name w:val="Hyperlink"/>
    <w:uiPriority w:val="99"/>
    <w:rsid w:val="00FE164C"/>
    <w:rPr>
      <w:color w:val="0000FF"/>
      <w:u w:val="single"/>
    </w:rPr>
  </w:style>
  <w:style w:type="paragraph" w:styleId="ae">
    <w:name w:val="List Paragraph"/>
    <w:aliases w:val="Рис-монограф,Список левый,GOST_TableList,Булет1,1Булет,A_маркированный_список,Табичный текст,Документация,Цветной список - Акцент 11,List Paragraph,Normal bold,Цветной список - Акцент 111,List Paragraph 1,Маркер"/>
    <w:basedOn w:val="a"/>
    <w:link w:val="af"/>
    <w:uiPriority w:val="34"/>
    <w:qFormat/>
    <w:rsid w:val="00FE164C"/>
    <w:pPr>
      <w:spacing w:after="200" w:line="276" w:lineRule="auto"/>
      <w:ind w:left="720"/>
      <w:contextualSpacing/>
    </w:pPr>
    <w:rPr>
      <w:rFonts w:ascii="Calibri" w:hAnsi="Calibri"/>
      <w:sz w:val="22"/>
      <w:szCs w:val="22"/>
      <w:lang w:eastAsia="en-US"/>
    </w:rPr>
  </w:style>
  <w:style w:type="character" w:customStyle="1" w:styleId="af">
    <w:name w:val="Абзац списка Знак"/>
    <w:aliases w:val="Рис-монограф Знак,Список левый Знак,GOST_TableList Знак,Булет1 Знак,1Булет Знак,A_маркированный_список Знак,Табичный текст Знак,Документация Знак,Цветной список - Акцент 11 Знак,List Paragraph Знак,Normal bold Знак,Маркер Знак"/>
    <w:link w:val="ae"/>
    <w:uiPriority w:val="34"/>
    <w:qFormat/>
    <w:locked/>
    <w:rsid w:val="00FE164C"/>
    <w:rPr>
      <w:rFonts w:eastAsia="Times New Roman"/>
      <w:sz w:val="22"/>
      <w:szCs w:val="22"/>
      <w:lang w:eastAsia="en-US"/>
    </w:rPr>
  </w:style>
  <w:style w:type="paragraph" w:customStyle="1" w:styleId="ConsPlusNormal">
    <w:name w:val="ConsPlusNormal"/>
    <w:rsid w:val="0052493F"/>
    <w:pPr>
      <w:widowControl w:val="0"/>
      <w:autoSpaceDE w:val="0"/>
      <w:autoSpaceDN w:val="0"/>
    </w:pPr>
    <w:rPr>
      <w:rFonts w:eastAsia="Times New Roman" w:cs="Calibri"/>
      <w:sz w:val="22"/>
    </w:rPr>
  </w:style>
  <w:style w:type="character" w:customStyle="1" w:styleId="20">
    <w:name w:val="Заголовок 2 Знак"/>
    <w:basedOn w:val="a0"/>
    <w:link w:val="2"/>
    <w:uiPriority w:val="9"/>
    <w:rsid w:val="006C0A5B"/>
    <w:rPr>
      <w:rFonts w:asciiTheme="majorHAnsi" w:eastAsiaTheme="majorEastAsia" w:hAnsiTheme="majorHAnsi" w:cstheme="majorBidi"/>
      <w:b/>
      <w:bCs/>
      <w:color w:val="4F81BD" w:themeColor="accent1"/>
      <w:sz w:val="26"/>
      <w:szCs w:val="26"/>
    </w:rPr>
  </w:style>
  <w:style w:type="paragraph" w:styleId="af0">
    <w:name w:val="No Spacing"/>
    <w:uiPriority w:val="1"/>
    <w:qFormat/>
    <w:rsid w:val="0083126E"/>
    <w:rPr>
      <w:rFonts w:ascii="Times New Roman" w:eastAsia="Times New Roman" w:hAnsi="Times New Roman"/>
      <w:sz w:val="24"/>
      <w:szCs w:val="24"/>
    </w:rPr>
  </w:style>
  <w:style w:type="character" w:customStyle="1" w:styleId="apple-style-span">
    <w:name w:val="apple-style-span"/>
    <w:basedOn w:val="a0"/>
    <w:rsid w:val="00F46D62"/>
  </w:style>
  <w:style w:type="table" w:customStyle="1" w:styleId="21">
    <w:name w:val="Сетка таблицы21"/>
    <w:basedOn w:val="a1"/>
    <w:next w:val="a3"/>
    <w:uiPriority w:val="59"/>
    <w:rsid w:val="0030530D"/>
    <w:rPr>
      <w:rFonts w:ascii="Times New Roman" w:eastAsia="Arial Unicode MS"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531996">
      <w:bodyDiv w:val="1"/>
      <w:marLeft w:val="0"/>
      <w:marRight w:val="0"/>
      <w:marTop w:val="0"/>
      <w:marBottom w:val="0"/>
      <w:divBdr>
        <w:top w:val="none" w:sz="0" w:space="0" w:color="auto"/>
        <w:left w:val="none" w:sz="0" w:space="0" w:color="auto"/>
        <w:bottom w:val="none" w:sz="0" w:space="0" w:color="auto"/>
        <w:right w:val="none" w:sz="0" w:space="0" w:color="auto"/>
      </w:divBdr>
    </w:div>
    <w:div w:id="379136981">
      <w:bodyDiv w:val="1"/>
      <w:marLeft w:val="0"/>
      <w:marRight w:val="0"/>
      <w:marTop w:val="0"/>
      <w:marBottom w:val="0"/>
      <w:divBdr>
        <w:top w:val="none" w:sz="0" w:space="0" w:color="auto"/>
        <w:left w:val="none" w:sz="0" w:space="0" w:color="auto"/>
        <w:bottom w:val="none" w:sz="0" w:space="0" w:color="auto"/>
        <w:right w:val="none" w:sz="0" w:space="0" w:color="auto"/>
      </w:divBdr>
    </w:div>
    <w:div w:id="709106478">
      <w:bodyDiv w:val="1"/>
      <w:marLeft w:val="0"/>
      <w:marRight w:val="0"/>
      <w:marTop w:val="0"/>
      <w:marBottom w:val="0"/>
      <w:divBdr>
        <w:top w:val="none" w:sz="0" w:space="0" w:color="auto"/>
        <w:left w:val="none" w:sz="0" w:space="0" w:color="auto"/>
        <w:bottom w:val="none" w:sz="0" w:space="0" w:color="auto"/>
        <w:right w:val="none" w:sz="0" w:space="0" w:color="auto"/>
      </w:divBdr>
    </w:div>
    <w:div w:id="861893890">
      <w:bodyDiv w:val="1"/>
      <w:marLeft w:val="0"/>
      <w:marRight w:val="0"/>
      <w:marTop w:val="0"/>
      <w:marBottom w:val="0"/>
      <w:divBdr>
        <w:top w:val="none" w:sz="0" w:space="0" w:color="auto"/>
        <w:left w:val="none" w:sz="0" w:space="0" w:color="auto"/>
        <w:bottom w:val="none" w:sz="0" w:space="0" w:color="auto"/>
        <w:right w:val="none" w:sz="0" w:space="0" w:color="auto"/>
      </w:divBdr>
    </w:div>
    <w:div w:id="1318221544">
      <w:bodyDiv w:val="1"/>
      <w:marLeft w:val="0"/>
      <w:marRight w:val="0"/>
      <w:marTop w:val="0"/>
      <w:marBottom w:val="0"/>
      <w:divBdr>
        <w:top w:val="none" w:sz="0" w:space="0" w:color="auto"/>
        <w:left w:val="none" w:sz="0" w:space="0" w:color="auto"/>
        <w:bottom w:val="none" w:sz="0" w:space="0" w:color="auto"/>
        <w:right w:val="none" w:sz="0" w:space="0" w:color="auto"/>
      </w:divBdr>
    </w:div>
    <w:div w:id="1603143991">
      <w:bodyDiv w:val="1"/>
      <w:marLeft w:val="0"/>
      <w:marRight w:val="0"/>
      <w:marTop w:val="0"/>
      <w:marBottom w:val="0"/>
      <w:divBdr>
        <w:top w:val="none" w:sz="0" w:space="0" w:color="auto"/>
        <w:left w:val="none" w:sz="0" w:space="0" w:color="auto"/>
        <w:bottom w:val="none" w:sz="0" w:space="0" w:color="auto"/>
        <w:right w:val="none" w:sz="0" w:space="0" w:color="auto"/>
      </w:divBdr>
    </w:div>
    <w:div w:id="1605113954">
      <w:bodyDiv w:val="1"/>
      <w:marLeft w:val="0"/>
      <w:marRight w:val="0"/>
      <w:marTop w:val="0"/>
      <w:marBottom w:val="0"/>
      <w:divBdr>
        <w:top w:val="none" w:sz="0" w:space="0" w:color="auto"/>
        <w:left w:val="none" w:sz="0" w:space="0" w:color="auto"/>
        <w:bottom w:val="none" w:sz="0" w:space="0" w:color="auto"/>
        <w:right w:val="none" w:sz="0" w:space="0" w:color="auto"/>
      </w:divBdr>
    </w:div>
    <w:div w:id="1658730452">
      <w:bodyDiv w:val="1"/>
      <w:marLeft w:val="0"/>
      <w:marRight w:val="0"/>
      <w:marTop w:val="0"/>
      <w:marBottom w:val="0"/>
      <w:divBdr>
        <w:top w:val="none" w:sz="0" w:space="0" w:color="auto"/>
        <w:left w:val="none" w:sz="0" w:space="0" w:color="auto"/>
        <w:bottom w:val="none" w:sz="0" w:space="0" w:color="auto"/>
        <w:right w:val="none" w:sz="0" w:space="0" w:color="auto"/>
      </w:divBdr>
    </w:div>
    <w:div w:id="1898474924">
      <w:bodyDiv w:val="1"/>
      <w:marLeft w:val="0"/>
      <w:marRight w:val="0"/>
      <w:marTop w:val="0"/>
      <w:marBottom w:val="0"/>
      <w:divBdr>
        <w:top w:val="none" w:sz="0" w:space="0" w:color="auto"/>
        <w:left w:val="none" w:sz="0" w:space="0" w:color="auto"/>
        <w:bottom w:val="none" w:sz="0" w:space="0" w:color="auto"/>
        <w:right w:val="none" w:sz="0" w:space="0" w:color="auto"/>
      </w:divBdr>
    </w:div>
    <w:div w:id="198662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mailto:KorchakYuM@ca.customs.gov.ru" TargetMode="Externa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ustoms.gov.ru/storage/document/docu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B9415819-47EF-4A12-B634-AF8D88EC6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1631</Words>
  <Characters>9300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sikarchukri@ca.customs.gov.ru</dc:creator>
  <cp:lastModifiedBy>Архипова Алена Дмитриевна</cp:lastModifiedBy>
  <cp:revision>8</cp:revision>
  <cp:lastPrinted>2026-05-19T12:46:00Z</cp:lastPrinted>
  <dcterms:created xsi:type="dcterms:W3CDTF">2026-07-02T08:30:00Z</dcterms:created>
  <dcterms:modified xsi:type="dcterms:W3CDTF">2026-07-02T10:22:00Z</dcterms:modified>
</cp:coreProperties>
</file>