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71B" w:rsidRDefault="003210F9">
      <w:pPr>
        <w:spacing w:after="0" w:line="240" w:lineRule="auto"/>
        <w:jc w:val="center"/>
        <w:rPr>
          <w:rFonts w:ascii="Times New Roman" w:eastAsia="Nimbus Roman" w:hAnsi="Times New Roman"/>
          <w:b/>
          <w:bCs/>
          <w:color w:val="000000"/>
          <w:lang w:eastAsia="ru-RU"/>
        </w:rPr>
      </w:pPr>
      <w:r>
        <w:rPr>
          <w:rFonts w:ascii="Times New Roman" w:eastAsia="Nimbus Roman" w:hAnsi="Times New Roman"/>
          <w:b/>
          <w:bCs/>
          <w:color w:val="000000"/>
          <w:lang w:eastAsia="ru-RU"/>
        </w:rPr>
        <w:t>ТЕХНИЧЕСКАЯ ЧАСТЬ</w:t>
      </w:r>
    </w:p>
    <w:p w:rsidR="0038271B" w:rsidRDefault="0038271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38271B" w:rsidRDefault="003210F9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eastAsia="Nimbus Roman" w:hAnsi="Times New Roman"/>
          <w:bCs/>
          <w:lang w:eastAsia="ru-RU"/>
        </w:rPr>
        <w:t xml:space="preserve">Услуги по омолаживающей обрезке деревьев на территории </w:t>
      </w:r>
    </w:p>
    <w:p w:rsidR="0038271B" w:rsidRDefault="0038271B">
      <w:pPr>
        <w:spacing w:after="0" w:line="240" w:lineRule="auto"/>
        <w:rPr>
          <w:rFonts w:ascii="Times New Roman" w:hAnsi="Times New Roman"/>
          <w:color w:val="000000"/>
        </w:rPr>
      </w:pPr>
    </w:p>
    <w:p w:rsidR="0038271B" w:rsidRDefault="003210F9">
      <w:pPr>
        <w:spacing w:after="0" w:line="240" w:lineRule="auto"/>
        <w:rPr>
          <w:rFonts w:ascii="Times New Roman" w:eastAsia="Nimbus Roman" w:hAnsi="Times New Roman"/>
          <w:color w:val="000000"/>
          <w:lang w:eastAsia="ru-RU"/>
        </w:rPr>
      </w:pPr>
      <w:r>
        <w:rPr>
          <w:rFonts w:ascii="Times New Roman" w:eastAsia="Nimbus Roman" w:hAnsi="Times New Roman"/>
          <w:b/>
          <w:color w:val="000000"/>
          <w:lang w:eastAsia="ru-RU"/>
        </w:rPr>
        <w:t>Цель закупки:</w:t>
      </w:r>
      <w:r>
        <w:rPr>
          <w:rFonts w:ascii="Times New Roman" w:eastAsia="Nimbus Roman" w:hAnsi="Times New Roman"/>
          <w:lang w:eastAsia="ru-RU"/>
        </w:rPr>
        <w:t xml:space="preserve"> на основании разрешения администрации города Хабаровска Управления по охране окружающей среды и природных ресурсов от 22.10.2025г № 1062/1, осуществляется обеспечение условий для безопасных условий нахождения на территории расположенной вокруг зданий </w:t>
      </w:r>
      <w:r>
        <w:rPr>
          <w:rFonts w:ascii="Times New Roman" w:eastAsia="Nimbus Roman" w:hAnsi="Times New Roman"/>
          <w:color w:val="000000"/>
          <w:lang w:eastAsia="ru-RU"/>
        </w:rPr>
        <w:t>ФГБО</w:t>
      </w:r>
      <w:r>
        <w:rPr>
          <w:rFonts w:ascii="Times New Roman" w:eastAsia="Nimbus Roman" w:hAnsi="Times New Roman"/>
          <w:color w:val="000000"/>
          <w:lang w:eastAsia="ru-RU"/>
        </w:rPr>
        <w:t>У ВО ДВГМУ Минздрава России</w:t>
      </w:r>
    </w:p>
    <w:p w:rsidR="0038271B" w:rsidRDefault="003210F9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eastAsia="Nimbus Roman" w:hAnsi="Times New Roman"/>
          <w:b/>
          <w:bCs/>
          <w:lang w:eastAsia="ru-RU"/>
        </w:rPr>
        <w:t>1.Наименование и объем закупаемых услуг:</w:t>
      </w:r>
    </w:p>
    <w:p w:rsidR="0038271B" w:rsidRDefault="0038271B">
      <w:pPr>
        <w:spacing w:after="0" w:line="240" w:lineRule="auto"/>
        <w:rPr>
          <w:rFonts w:ascii="Times New Roman" w:hAnsi="Times New Roman"/>
          <w:color w:val="000000"/>
        </w:rPr>
      </w:pPr>
    </w:p>
    <w:tbl>
      <w:tblPr>
        <w:tblW w:w="10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4647"/>
        <w:gridCol w:w="1134"/>
        <w:gridCol w:w="1134"/>
        <w:gridCol w:w="2693"/>
      </w:tblGrid>
      <w:tr w:rsidR="0038271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Nimbus Roman" w:hAnsi="Times New Roman"/>
                <w:b/>
              </w:rPr>
              <w:t>№ пп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Nimbus Roman" w:hAnsi="Times New Roman"/>
                <w:b/>
              </w:rPr>
              <w:t>Наименование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Nimbus Roman" w:hAnsi="Times New Roman"/>
                <w:b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Nimbus Roman" w:hAnsi="Times New Roman"/>
                <w:b/>
              </w:rPr>
              <w:t>Кол-во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Nimbus Roman" w:hAnsi="Times New Roman"/>
                <w:b/>
              </w:rPr>
              <w:t>ОКПД 2</w:t>
            </w:r>
          </w:p>
        </w:tc>
      </w:tr>
      <w:tr w:rsidR="0038271B">
        <w:trPr>
          <w:trHeight w:hRule="exact" w:val="56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Nimbus Roman" w:hAnsi="Times New Roman"/>
              </w:rPr>
              <w:t>1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71B" w:rsidRDefault="003210F9">
            <w:pPr>
              <w:rPr>
                <w:rFonts w:ascii="Times New Roman" w:hAnsi="Times New Roman"/>
              </w:rPr>
            </w:pPr>
            <w:r>
              <w:rPr>
                <w:rFonts w:ascii="Times New Roman" w:eastAsia="Nimbus Roman" w:hAnsi="Times New Roman"/>
                <w:bCs/>
                <w:lang w:eastAsia="ru-RU"/>
              </w:rPr>
              <w:t xml:space="preserve">Услуги по омолаживающей обрезке деревьев на территории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Nimbus Roman" w:hAnsi="Times New Roman"/>
              </w:rPr>
              <w:t>усл.ед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Nimbus Roman"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Nimbus Roman" w:hAnsi="Times New Roman"/>
              </w:rPr>
              <w:t>81.30.10.000</w:t>
            </w:r>
          </w:p>
        </w:tc>
      </w:tr>
    </w:tbl>
    <w:p w:rsidR="0038271B" w:rsidRDefault="0038271B">
      <w:pPr>
        <w:spacing w:after="0"/>
        <w:rPr>
          <w:rFonts w:ascii="Times New Roman" w:eastAsia="Nimbus Roman" w:hAnsi="Times New Roman"/>
          <w:b/>
          <w:bCs/>
          <w:lang w:eastAsia="ru-RU"/>
        </w:rPr>
      </w:pPr>
    </w:p>
    <w:p w:rsidR="0038271B" w:rsidRDefault="003210F9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eastAsia="Nimbus Roman" w:hAnsi="Times New Roman"/>
          <w:b/>
          <w:bCs/>
          <w:lang w:eastAsia="ru-RU"/>
        </w:rPr>
        <w:t>2.Функциональные и качественные характеристики, эксплуатационные характеристики услуги.Показатели, позволяющие определить соответствие закупаемых услуг установленным требованиям</w:t>
      </w:r>
      <w:r>
        <w:rPr>
          <w:rFonts w:ascii="Times New Roman" w:eastAsia="Nimbus Roman" w:hAnsi="Times New Roman"/>
        </w:rPr>
        <w:t>.</w:t>
      </w:r>
    </w:p>
    <w:tbl>
      <w:tblPr>
        <w:tblW w:w="10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5814"/>
        <w:gridCol w:w="3541"/>
      </w:tblGrid>
      <w:tr w:rsidR="0038271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Nimbus Roman" w:hAnsi="Times New Roman"/>
                <w:b/>
              </w:rPr>
              <w:t>№                 пп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Nimbus Roman" w:hAnsi="Times New Roman"/>
                <w:b/>
              </w:rPr>
              <w:t>Наименование, характеристики услуги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Nimbus Roman" w:hAnsi="Times New Roman"/>
                <w:b/>
              </w:rPr>
              <w:t xml:space="preserve">Требуемое значение, </w:t>
            </w:r>
            <w:r>
              <w:rPr>
                <w:rFonts w:ascii="Times New Roman" w:eastAsia="Nimbus Roman" w:hAnsi="Times New Roman"/>
                <w:b/>
              </w:rPr>
              <w:t>величина параметра</w:t>
            </w:r>
          </w:p>
        </w:tc>
      </w:tr>
      <w:tr w:rsidR="0038271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71B" w:rsidRDefault="003210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Nimbus Roman" w:hAnsi="Times New Roman"/>
                <w:b/>
                <w:lang w:eastAsia="zh-CN"/>
              </w:rPr>
              <w:t>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Nimbus Roman" w:hAnsi="Times New Roman"/>
                <w:bCs/>
              </w:rPr>
              <w:t>Услуги по омолаживающей обрезке деревьев на территории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71B" w:rsidRDefault="003827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8271B">
        <w:trPr>
          <w:trHeight w:val="35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71B" w:rsidRDefault="003210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Nimbus Roman" w:hAnsi="Times New Roman"/>
                <w:lang w:eastAsia="zh-CN"/>
              </w:rPr>
              <w:t>1.1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71B" w:rsidRDefault="003210F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Nimbus Roman" w:hAnsi="Times New Roman"/>
              </w:rPr>
              <w:t>Тип обьекта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eastAsia="Nimbus Roman" w:hAnsi="Times New Roman"/>
                <w:bCs/>
              </w:rPr>
              <w:t>Дворовая территория университета</w:t>
            </w:r>
          </w:p>
        </w:tc>
      </w:tr>
      <w:tr w:rsidR="0038271B">
        <w:trPr>
          <w:trHeight w:hRule="exact" w:val="284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71B" w:rsidRDefault="003210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Nimbus Roman" w:hAnsi="Times New Roman"/>
                <w:lang w:eastAsia="zh-CN"/>
              </w:rPr>
              <w:t xml:space="preserve">1.2 </w:t>
            </w:r>
          </w:p>
        </w:tc>
        <w:tc>
          <w:tcPr>
            <w:tcW w:w="5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71B" w:rsidRDefault="003210F9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eastAsia="Nimbus Roman" w:hAnsi="Times New Roman"/>
                <w:bCs/>
              </w:rPr>
              <w:t xml:space="preserve">Способ омоложения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eastAsia="Nimbus Roman" w:hAnsi="Times New Roman"/>
                <w:bCs/>
              </w:rPr>
              <w:t xml:space="preserve">ручной </w:t>
            </w:r>
          </w:p>
        </w:tc>
      </w:tr>
      <w:tr w:rsidR="0038271B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71B" w:rsidRDefault="0038271B">
            <w:pPr>
              <w:rPr>
                <w:rFonts w:ascii="Times New Roman" w:hAnsi="Times New Roman"/>
              </w:rPr>
            </w:pPr>
          </w:p>
        </w:tc>
        <w:tc>
          <w:tcPr>
            <w:tcW w:w="5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71B" w:rsidRDefault="0038271B">
            <w:pPr>
              <w:rPr>
                <w:rFonts w:ascii="Times New Roman" w:hAnsi="Times New Roman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eastAsia="Nimbus Roman" w:hAnsi="Times New Roman"/>
                <w:bCs/>
              </w:rPr>
              <w:t>механизированный</w:t>
            </w:r>
          </w:p>
        </w:tc>
      </w:tr>
      <w:tr w:rsidR="0038271B">
        <w:trPr>
          <w:trHeight w:val="51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Nimbus Roman" w:hAnsi="Times New Roman"/>
              </w:rPr>
              <w:t>1.3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Nimbus Roman" w:hAnsi="Times New Roman"/>
                <w:lang w:eastAsia="ru-RU"/>
              </w:rPr>
              <w:t>Вывоз с территории веток и древесины   после оказания услуг по омоложению деревьев Исполнителем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eastAsia="Nimbus Roman" w:hAnsi="Times New Roman"/>
                <w:bCs/>
              </w:rPr>
              <w:t>да</w:t>
            </w:r>
          </w:p>
        </w:tc>
      </w:tr>
    </w:tbl>
    <w:p w:rsidR="0038271B" w:rsidRDefault="0038271B">
      <w:pPr>
        <w:spacing w:after="0" w:line="240" w:lineRule="auto"/>
        <w:rPr>
          <w:rFonts w:ascii="Times New Roman" w:hAnsi="Times New Roman"/>
          <w:color w:val="000000"/>
        </w:rPr>
      </w:pPr>
    </w:p>
    <w:p w:rsidR="0038271B" w:rsidRDefault="003210F9">
      <w:pPr>
        <w:spacing w:after="0" w:line="240" w:lineRule="auto"/>
        <w:jc w:val="right"/>
        <w:rPr>
          <w:rFonts w:ascii="Times New Roman" w:hAnsi="Times New Roman"/>
          <w:color w:val="000000"/>
        </w:rPr>
      </w:pPr>
      <w:r>
        <w:rPr>
          <w:rFonts w:ascii="Times New Roman" w:eastAsia="Nimbus Roman" w:hAnsi="Times New Roman"/>
          <w:color w:val="000000"/>
          <w:lang w:eastAsia="ru-RU"/>
        </w:rPr>
        <w:t>Приложение № 1 к Технической части</w:t>
      </w:r>
    </w:p>
    <w:p w:rsidR="0038271B" w:rsidRDefault="003210F9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eastAsia="Nimbus Roman" w:hAnsi="Times New Roman"/>
          <w:color w:val="000000"/>
          <w:lang w:eastAsia="ru-RU"/>
        </w:rPr>
        <w:t>1. Место, объем оказания услуг и адреса объектов</w:t>
      </w:r>
    </w:p>
    <w:p w:rsidR="0038271B" w:rsidRDefault="003210F9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eastAsia="Nimbus Roman" w:hAnsi="Times New Roman"/>
          <w:color w:val="000000"/>
          <w:lang w:eastAsia="ru-RU"/>
        </w:rPr>
        <w:t>1.1. Количество объектов : 4 (четыре)</w:t>
      </w:r>
    </w:p>
    <w:p w:rsidR="0038271B" w:rsidRDefault="003210F9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eastAsia="Nimbus Roman" w:hAnsi="Times New Roman"/>
          <w:color w:val="000000"/>
          <w:lang w:eastAsia="ru-RU"/>
        </w:rPr>
        <w:t>1.2. Адреса объектов, наименование и объем оказываемых услуг</w:t>
      </w:r>
    </w:p>
    <w:p w:rsidR="0038271B" w:rsidRDefault="0038271B">
      <w:pPr>
        <w:spacing w:after="0" w:line="240" w:lineRule="auto"/>
        <w:rPr>
          <w:rFonts w:ascii="Times New Roman" w:hAnsi="Times New Roman"/>
          <w:color w:val="000000"/>
        </w:rPr>
      </w:pPr>
    </w:p>
    <w:tbl>
      <w:tblPr>
        <w:tblW w:w="10336" w:type="dxa"/>
        <w:jc w:val="center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2988"/>
        <w:gridCol w:w="1127"/>
        <w:gridCol w:w="1014"/>
        <w:gridCol w:w="1014"/>
        <w:gridCol w:w="822"/>
        <w:gridCol w:w="921"/>
        <w:gridCol w:w="1458"/>
      </w:tblGrid>
      <w:tr w:rsidR="0038271B">
        <w:trPr>
          <w:trHeight w:val="100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ind w:left="-1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№ п/п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Адрес объекта ФГБОУ ВО ДВГМУ Минздрава России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Номер участка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Порода дерева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Диаметр ствола/см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Кол-во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Вид оказываемых услуг</w:t>
            </w:r>
          </w:p>
        </w:tc>
      </w:tr>
      <w:tr w:rsidR="0038271B">
        <w:trPr>
          <w:trHeight w:val="204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Пушкина, 37 общежитие №2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3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снос</w:t>
            </w:r>
          </w:p>
        </w:tc>
      </w:tr>
      <w:tr w:rsidR="0038271B">
        <w:trPr>
          <w:trHeight w:val="204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Пушкина, 31 общежитие №3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ясень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red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формовочная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rPr>
                <w:rFonts w:ascii="Times New Roman" w:hAnsi="Times New Roman"/>
              </w:rPr>
            </w:pPr>
            <w:r>
              <w:rPr>
                <w:rFonts w:ascii="Times New Roman" w:eastAsia="Nimbus Roman" w:hAnsi="Times New Roman"/>
              </w:rPr>
              <w:t>3.1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Пушкина, 35 общежитие №4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2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25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омолаживающая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rPr>
                <w:rFonts w:ascii="Times New Roman" w:hAnsi="Times New Roman"/>
              </w:rPr>
            </w:pPr>
            <w:r>
              <w:rPr>
                <w:rFonts w:ascii="Times New Roman" w:eastAsia="Nimbus Roman" w:hAnsi="Times New Roman"/>
              </w:rPr>
              <w:t>3.2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Пушкина, 35 общежитие №4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2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25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омолаживающая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rPr>
                <w:rFonts w:ascii="Times New Roman" w:hAnsi="Times New Roman"/>
              </w:rPr>
            </w:pPr>
            <w:r>
              <w:rPr>
                <w:rFonts w:ascii="Times New Roman" w:eastAsia="Nimbus Roman" w:hAnsi="Times New Roman"/>
              </w:rPr>
              <w:t>3.3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Пушкина, 35 общежитие №4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2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22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омолаживающая обрезка</w:t>
            </w:r>
          </w:p>
        </w:tc>
      </w:tr>
      <w:tr w:rsidR="0038271B">
        <w:trPr>
          <w:trHeight w:val="204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3.4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Пушкина, 35 общежитие №4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2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22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омолаживающая обрезка</w:t>
            </w:r>
          </w:p>
        </w:tc>
      </w:tr>
      <w:tr w:rsidR="0038271B">
        <w:trPr>
          <w:trHeight w:val="204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4.1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клен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Nimbus Roman" w:hAnsi="Times New Roman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Nimbus Roman" w:hAnsi="Times New Roman"/>
              </w:rPr>
              <w:t>снос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4.2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снос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lastRenderedPageBreak/>
              <w:t>4.3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клен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омолаживающая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4.4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клен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омолаживающая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4.5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клен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омолаживающая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4.6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клен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омолаживающая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4.7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red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формовочная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4.8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20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формовочная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4.9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 xml:space="preserve">вяз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формовочная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4.10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формовочная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4.11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формовочная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4.12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формовочная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4.13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формовочная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4.14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формовочная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4.15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формовочная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4.16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формовочная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4.17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формовочная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4.18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формовочная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4.19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клен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формовочная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4.20</w:t>
            </w:r>
            <w:bookmarkStart w:id="0" w:name="_GoBack"/>
            <w:bookmarkEnd w:id="0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клен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</w:rPr>
              <w:t>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формовочная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8271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8271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8271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8271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снос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827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827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8271B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8271B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8271B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827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формовочная обрезка</w:t>
            </w:r>
          </w:p>
        </w:tc>
      </w:tr>
      <w:tr w:rsidR="0038271B">
        <w:trPr>
          <w:trHeight w:val="276"/>
          <w:jc w:val="center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827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827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8271B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8271B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8271B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827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271B" w:rsidRDefault="00321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imbus Roman" w:hAnsi="Times New Roman"/>
                <w:color w:val="000000"/>
                <w:lang w:eastAsia="ru-RU"/>
              </w:rPr>
              <w:t>омолаживающая обрезка</w:t>
            </w:r>
          </w:p>
        </w:tc>
      </w:tr>
    </w:tbl>
    <w:p w:rsidR="0038271B" w:rsidRDefault="0038271B">
      <w:pPr>
        <w:spacing w:after="0" w:line="240" w:lineRule="auto"/>
        <w:jc w:val="both"/>
        <w:rPr>
          <w:rFonts w:ascii="Times New Roman" w:eastAsia="Nimbus Roman" w:hAnsi="Times New Roman"/>
          <w:b/>
          <w:color w:val="333333"/>
        </w:rPr>
      </w:pPr>
    </w:p>
    <w:p w:rsidR="0038271B" w:rsidRDefault="003210F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Nimbus Roman" w:hAnsi="Times New Roman"/>
          <w:b/>
          <w:color w:val="333333"/>
        </w:rPr>
        <w:t xml:space="preserve">* </w:t>
      </w:r>
      <w:r>
        <w:rPr>
          <w:rFonts w:ascii="Times New Roman" w:eastAsia="Nimbus Roman" w:hAnsi="Times New Roman"/>
          <w:b/>
          <w:color w:val="333333"/>
          <w:highlight w:val="white"/>
        </w:rPr>
        <w:t>Омолаживающая обрезка деревьев</w:t>
      </w:r>
      <w:r>
        <w:rPr>
          <w:rFonts w:ascii="Times New Roman" w:eastAsia="Nimbus Roman" w:hAnsi="Times New Roman"/>
          <w:color w:val="333333"/>
          <w:highlight w:val="white"/>
        </w:rPr>
        <w:t> — это радикальная процедура, которая заключается в глубокой обрезке ветвей до их базальной части. Её цель — стимулировать образование молодых побегов, которые формируют новую крону, продлевать жизнь дерева. </w:t>
      </w:r>
    </w:p>
    <w:p w:rsidR="0038271B" w:rsidRDefault="003210F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Nimbus Roman" w:hAnsi="Times New Roman"/>
          <w:b/>
          <w:color w:val="333333"/>
        </w:rPr>
        <w:t xml:space="preserve">* </w:t>
      </w:r>
      <w:r>
        <w:rPr>
          <w:rFonts w:ascii="Times New Roman" w:eastAsia="Nimbus Roman" w:hAnsi="Times New Roman"/>
          <w:b/>
          <w:color w:val="333333"/>
          <w:highlight w:val="white"/>
        </w:rPr>
        <w:t>Формовочная обрезка деревьев</w:t>
      </w:r>
      <w:r>
        <w:rPr>
          <w:rFonts w:ascii="Times New Roman" w:eastAsia="Nimbus Roman" w:hAnsi="Times New Roman"/>
          <w:color w:val="333333"/>
          <w:highlight w:val="white"/>
        </w:rPr>
        <w:t> — это процедура,</w:t>
      </w:r>
      <w:r>
        <w:rPr>
          <w:rFonts w:ascii="Times New Roman" w:eastAsia="Nimbus Roman" w:hAnsi="Times New Roman"/>
          <w:color w:val="333333"/>
          <w:highlight w:val="white"/>
        </w:rPr>
        <w:t xml:space="preserve"> направленная на создание и сохранение определённой формы кроны, выравнивание высоты растения, достижение равномерного расположения скелетных ветвей. Её цель — эстетическая: придать кроне аккуратную и красивую форму (шаровидную, овальную, пирамидальную, ко</w:t>
      </w:r>
      <w:r>
        <w:rPr>
          <w:rFonts w:ascii="Times New Roman" w:eastAsia="Nimbus Roman" w:hAnsi="Times New Roman"/>
          <w:color w:val="333333"/>
          <w:highlight w:val="white"/>
        </w:rPr>
        <w:t>нусовидную и др.).</w:t>
      </w:r>
    </w:p>
    <w:p w:rsidR="0038271B" w:rsidRDefault="0038271B">
      <w:pPr>
        <w:spacing w:after="0" w:line="240" w:lineRule="auto"/>
        <w:jc w:val="both"/>
        <w:rPr>
          <w:rFonts w:ascii="Times New Roman" w:eastAsia="Nimbus Roman" w:hAnsi="Times New Roman"/>
          <w:b/>
          <w:u w:val="single"/>
          <w:lang w:eastAsia="ru-RU"/>
        </w:rPr>
      </w:pPr>
    </w:p>
    <w:p w:rsidR="0038271B" w:rsidRDefault="003210F9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eastAsia="Nimbus Roman" w:hAnsi="Times New Roman"/>
          <w:b/>
          <w:lang w:eastAsia="ru-RU"/>
        </w:rPr>
        <w:t xml:space="preserve">3. Требования к услугам: </w:t>
      </w:r>
    </w:p>
    <w:p w:rsidR="0038271B" w:rsidRDefault="003210F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Nimbus Roman" w:hAnsi="Times New Roman"/>
          <w:lang w:eastAsia="ru-RU"/>
        </w:rPr>
        <w:t>3.1. Срок оказания услуг: с момента заключения контракта по</w:t>
      </w:r>
      <w:r>
        <w:rPr>
          <w:rFonts w:ascii="Times New Roman" w:eastAsia="Nimbus Roman" w:hAnsi="Times New Roman"/>
        </w:rPr>
        <w:t xml:space="preserve"> 25.12.2026</w:t>
      </w:r>
      <w:r>
        <w:rPr>
          <w:rFonts w:ascii="Times New Roman" w:eastAsia="Nimbus Roman" w:hAnsi="Times New Roman"/>
          <w:lang w:eastAsia="ru-RU"/>
        </w:rPr>
        <w:t>г.</w:t>
      </w:r>
    </w:p>
    <w:p w:rsidR="0038271B" w:rsidRDefault="003210F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Nimbus Roman" w:hAnsi="Times New Roman"/>
          <w:lang w:eastAsia="ru-RU"/>
        </w:rPr>
        <w:t>Оказание услуг по омолаживающей обрезке необходимо проводить:</w:t>
      </w:r>
    </w:p>
    <w:p w:rsidR="0038271B" w:rsidRDefault="003210F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Nimbus Roman" w:hAnsi="Times New Roman"/>
          <w:lang w:eastAsia="ru-RU"/>
        </w:rPr>
        <w:t>- в период устойчивых отрицательных среднесуточных температур в период действия разрешения;</w:t>
      </w:r>
    </w:p>
    <w:p w:rsidR="0038271B" w:rsidRDefault="003210F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Nimbus Roman" w:hAnsi="Times New Roman"/>
          <w:lang w:eastAsia="ru-RU"/>
        </w:rPr>
        <w:t xml:space="preserve">Начало оказания услуг - не ранее 09 часов 00 мин, окончание – не позднее 16 часов 00 мин по местному времени. </w:t>
      </w:r>
    </w:p>
    <w:p w:rsidR="0038271B" w:rsidRDefault="003210F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Nimbus Roman" w:hAnsi="Times New Roman"/>
          <w:lang w:eastAsia="ru-RU"/>
        </w:rPr>
        <w:lastRenderedPageBreak/>
        <w:t xml:space="preserve">Перед началом оказания услуг Исполнитель совместно с </w:t>
      </w:r>
      <w:r>
        <w:rPr>
          <w:rFonts w:ascii="Times New Roman" w:eastAsia="Nimbus Roman" w:hAnsi="Times New Roman"/>
          <w:lang w:eastAsia="ru-RU"/>
        </w:rPr>
        <w:t>Заказчиком осуществляет выезд по местам расположения деревьев, подлежащих омолаживающей обрезке.</w:t>
      </w:r>
    </w:p>
    <w:p w:rsidR="0038271B" w:rsidRDefault="003210F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Nimbus Roman" w:hAnsi="Times New Roman"/>
          <w:lang w:eastAsia="ru-RU"/>
        </w:rPr>
        <w:t>Омолаживающую, санитарную обрезку сухих и сломанных ветвей, производить с максимальным сохранением кроны деревьев, учитывая возраст, породу деревьев и соблюден</w:t>
      </w:r>
      <w:r>
        <w:rPr>
          <w:rFonts w:ascii="Times New Roman" w:eastAsia="Nimbus Roman" w:hAnsi="Times New Roman"/>
          <w:lang w:eastAsia="ru-RU"/>
        </w:rPr>
        <w:t>ие декоративных особенностей, при проведении работ по омолаживающей обрезке оставлять крупные скелетные ветви диаметром более 7 см длиной от 1 до 1,5 м</w:t>
      </w:r>
    </w:p>
    <w:p w:rsidR="0038271B" w:rsidRDefault="003210F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Nimbus Roman" w:hAnsi="Times New Roman"/>
          <w:lang w:eastAsia="ru-RU"/>
        </w:rPr>
        <w:t>Выполнять обработку срезов, применяя масляную краску (охру, сурик, свинцовые белила) или садовый вар.</w:t>
      </w:r>
    </w:p>
    <w:p w:rsidR="0038271B" w:rsidRDefault="003210F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Nimbus Roman" w:hAnsi="Times New Roman"/>
          <w:lang w:eastAsia="ru-RU"/>
        </w:rPr>
        <w:t>Ок</w:t>
      </w:r>
      <w:r>
        <w:rPr>
          <w:rFonts w:ascii="Times New Roman" w:eastAsia="Nimbus Roman" w:hAnsi="Times New Roman"/>
          <w:lang w:eastAsia="ru-RU"/>
        </w:rPr>
        <w:t>азание услуг по омолаживающей обрезке и перевозке порубочных остатков должны выполняться с применением, как ручного труда, так и специализированной техники (автовышка, бензопила, самосвал, автопогрузчик и пр.)</w:t>
      </w:r>
    </w:p>
    <w:p w:rsidR="0038271B" w:rsidRDefault="003210F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Nimbus Roman" w:hAnsi="Times New Roman"/>
          <w:lang w:eastAsia="ru-RU"/>
        </w:rPr>
        <w:t>Во время оказания услуг складирование сучьев и</w:t>
      </w:r>
      <w:r>
        <w:rPr>
          <w:rFonts w:ascii="Times New Roman" w:eastAsia="Nimbus Roman" w:hAnsi="Times New Roman"/>
          <w:lang w:eastAsia="ru-RU"/>
        </w:rPr>
        <w:t xml:space="preserve"> порубочных остатков должно производиться в безопасное для прохожих и транспортных средств место.</w:t>
      </w:r>
    </w:p>
    <w:p w:rsidR="0038271B" w:rsidRDefault="003210F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Nimbus Roman" w:hAnsi="Times New Roman"/>
          <w:lang w:eastAsia="ru-RU"/>
        </w:rPr>
        <w:t xml:space="preserve">Производить вывоз веток и древесины с территории после оказания услуг по омоложению деревьев, течение суток с момента обрезки и сноса зеленых насаждений. </w:t>
      </w:r>
    </w:p>
    <w:p w:rsidR="0038271B" w:rsidRDefault="003210F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Nimbus Roman" w:hAnsi="Times New Roman"/>
          <w:lang w:eastAsia="ru-RU"/>
        </w:rPr>
        <w:t xml:space="preserve"> Ок</w:t>
      </w:r>
      <w:r>
        <w:rPr>
          <w:rFonts w:ascii="Times New Roman" w:eastAsia="Nimbus Roman" w:hAnsi="Times New Roman"/>
          <w:lang w:eastAsia="ru-RU"/>
        </w:rPr>
        <w:t>азание услуг по утилизации отходов произвести в соответствии с требованиями действующего законодательства РФ;</w:t>
      </w:r>
    </w:p>
    <w:p w:rsidR="0038271B" w:rsidRDefault="003210F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Nimbus Roman" w:hAnsi="Times New Roman"/>
          <w:lang w:eastAsia="ru-RU"/>
        </w:rPr>
        <w:t>При оказании услуг Исполнитель должен принять все необходимые меры по обеспечению безопасности работ, безопасному передвижению транспортных средст</w:t>
      </w:r>
      <w:r>
        <w:rPr>
          <w:rFonts w:ascii="Times New Roman" w:eastAsia="Nimbus Roman" w:hAnsi="Times New Roman"/>
          <w:lang w:eastAsia="ru-RU"/>
        </w:rPr>
        <w:t>в и пешеходов посредством установки ограждений в местах оказания услуг.</w:t>
      </w:r>
    </w:p>
    <w:p w:rsidR="0038271B" w:rsidRDefault="003210F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Nimbus Roman" w:hAnsi="Times New Roman"/>
          <w:lang w:eastAsia="ru-RU"/>
        </w:rPr>
        <w:t xml:space="preserve">Исполнитель должен вести Журнал учета оказания услуг на объекте. </w:t>
      </w:r>
    </w:p>
    <w:p w:rsidR="0038271B" w:rsidRDefault="0038271B">
      <w:pPr>
        <w:spacing w:after="0" w:line="240" w:lineRule="auto"/>
        <w:jc w:val="both"/>
        <w:rPr>
          <w:rFonts w:ascii="Times New Roman" w:eastAsia="Nimbus Roman" w:hAnsi="Times New Roman"/>
          <w:b/>
          <w:u w:val="single"/>
          <w:lang w:eastAsia="ru-RU"/>
        </w:rPr>
      </w:pPr>
    </w:p>
    <w:p w:rsidR="0038271B" w:rsidRDefault="003210F9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eastAsia="Nimbus Roman" w:hAnsi="Times New Roman"/>
          <w:b/>
          <w:lang w:eastAsia="ru-RU"/>
        </w:rPr>
        <w:t>4.Требования к Исполнителю:</w:t>
      </w:r>
    </w:p>
    <w:p w:rsidR="0038271B" w:rsidRDefault="003210F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Nimbus Roman" w:hAnsi="Times New Roman"/>
          <w:lang w:eastAsia="ru-RU"/>
        </w:rPr>
        <w:t>Руководитель Исполнителя несет ответственность:</w:t>
      </w:r>
    </w:p>
    <w:p w:rsidR="0038271B" w:rsidRDefault="003210F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Nimbus Roman" w:hAnsi="Times New Roman"/>
        </w:rPr>
        <w:t>- за организацию и выполнение мероприятий</w:t>
      </w:r>
      <w:r>
        <w:rPr>
          <w:rFonts w:ascii="Times New Roman" w:eastAsia="Nimbus Roman" w:hAnsi="Times New Roman"/>
        </w:rPr>
        <w:t xml:space="preserve"> по охране труда на рабочем месте, за соответствующую квалификацию персонала и соблюдение им правил техники безопасности и инструкций по охране труда;</w:t>
      </w:r>
    </w:p>
    <w:p w:rsidR="0038271B" w:rsidRDefault="003210F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Nimbus Roman" w:hAnsi="Times New Roman"/>
        </w:rPr>
        <w:t>- ответственность в части возмещения штрафов за некачественную и несвоевременную уборку, выставленных адм</w:t>
      </w:r>
      <w:r>
        <w:rPr>
          <w:rFonts w:ascii="Times New Roman" w:eastAsia="Nimbus Roman" w:hAnsi="Times New Roman"/>
        </w:rPr>
        <w:t>инистративными органами г. Хабаровска.</w:t>
      </w:r>
    </w:p>
    <w:p w:rsidR="0038271B" w:rsidRDefault="003210F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Nimbus Roman" w:hAnsi="Times New Roman"/>
        </w:rPr>
        <w:t>-  Исполнитель должен полностью оказать услуги, предусмотренные в спецификации данного раздела. Частичное оказание услуг не допускается.</w:t>
      </w:r>
    </w:p>
    <w:p w:rsidR="0038271B" w:rsidRDefault="0038271B">
      <w:pPr>
        <w:spacing w:after="0" w:line="240" w:lineRule="auto"/>
        <w:jc w:val="both"/>
        <w:rPr>
          <w:rFonts w:ascii="Times New Roman" w:eastAsia="Nimbus Roman" w:hAnsi="Times New Roman"/>
          <w:b/>
          <w:color w:val="000000"/>
          <w:u w:val="single"/>
          <w:lang w:eastAsia="ru-RU"/>
        </w:rPr>
      </w:pPr>
    </w:p>
    <w:p w:rsidR="0038271B" w:rsidRDefault="003210F9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eastAsia="Nimbus Roman" w:hAnsi="Times New Roman"/>
          <w:b/>
          <w:color w:val="000000"/>
          <w:lang w:eastAsia="ru-RU"/>
        </w:rPr>
        <w:t>5. Нормативные требования к качеству услуг, их результату</w:t>
      </w:r>
    </w:p>
    <w:p w:rsidR="0038271B" w:rsidRDefault="003210F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Nimbus Roman" w:hAnsi="Times New Roman"/>
          <w:color w:val="000000"/>
          <w:lang w:eastAsia="ru-RU"/>
        </w:rPr>
        <w:t>Все оказываемые услуги, работы и оборудование должны соответствовать требованиям следующих нормативно-технических документов:</w:t>
      </w:r>
    </w:p>
    <w:p w:rsidR="0038271B" w:rsidRDefault="003210F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Nimbus Roman" w:hAnsi="Times New Roman"/>
          <w:color w:val="000000"/>
          <w:lang w:eastAsia="ru-RU"/>
        </w:rPr>
        <w:t xml:space="preserve">-  Федеральный закон от 24.06.1998 № 89-ФЗ «Об отходах производства и потребления»; </w:t>
      </w:r>
    </w:p>
    <w:p w:rsidR="0038271B" w:rsidRDefault="003210F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Nimbus Roman" w:hAnsi="Times New Roman"/>
          <w:color w:val="000000"/>
          <w:lang w:eastAsia="ru-RU"/>
        </w:rPr>
        <w:t>- СНиП 12-03-2001. «Безопасность труда в стро</w:t>
      </w:r>
      <w:r>
        <w:rPr>
          <w:rFonts w:ascii="Times New Roman" w:eastAsia="Nimbus Roman" w:hAnsi="Times New Roman"/>
          <w:color w:val="000000"/>
          <w:lang w:eastAsia="ru-RU"/>
        </w:rPr>
        <w:t xml:space="preserve">ительстве. Часть 1. Общие требования» </w:t>
      </w:r>
    </w:p>
    <w:p w:rsidR="0038271B" w:rsidRDefault="003210F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Nimbus Roman" w:hAnsi="Times New Roman"/>
          <w:color w:val="000000"/>
          <w:lang w:eastAsia="ru-RU"/>
        </w:rPr>
        <w:t>-Федеральный закон РФ от 22.07.2008 № 123-ФЗ «Технический регламент о требованиях пожарной безопасности»;</w:t>
      </w:r>
    </w:p>
    <w:p w:rsidR="0038271B" w:rsidRDefault="003210F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Nimbus Roman" w:hAnsi="Times New Roman"/>
          <w:color w:val="000000"/>
          <w:lang w:eastAsia="ru-RU"/>
        </w:rPr>
        <w:t xml:space="preserve">-Приказ № 153 от 15.12.1999 г. государственного комитета РФ по строительству и жилищно-коммунальному комплексу </w:t>
      </w:r>
      <w:r>
        <w:rPr>
          <w:rFonts w:ascii="Times New Roman" w:eastAsia="Nimbus Roman" w:hAnsi="Times New Roman"/>
          <w:color w:val="000000"/>
          <w:lang w:eastAsia="ru-RU"/>
        </w:rPr>
        <w:t>«Об утверждении Правил создания, охраны и содержания зеленых насаждений в городах Российской Федерации»;</w:t>
      </w:r>
    </w:p>
    <w:p w:rsidR="0038271B" w:rsidRDefault="003210F9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eastAsia="Nimbus Roman" w:hAnsi="Times New Roman"/>
          <w:color w:val="000000"/>
          <w:lang w:eastAsia="ru-RU"/>
        </w:rPr>
        <w:t>-Федеральный закон от 10.01.2002 № 7-ФЗ «Об охране окружающей среды».</w:t>
      </w:r>
    </w:p>
    <w:p w:rsidR="0038271B" w:rsidRDefault="003210F9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eastAsia="Nimbus Roman" w:hAnsi="Times New Roman"/>
          <w:color w:val="000000"/>
          <w:lang w:eastAsia="ru-RU"/>
        </w:rPr>
        <w:t>- Правила благоустройства территории городского округа «Город Хабаровск», утвержд</w:t>
      </w:r>
      <w:r>
        <w:rPr>
          <w:rFonts w:ascii="Times New Roman" w:eastAsia="Nimbus Roman" w:hAnsi="Times New Roman"/>
          <w:color w:val="000000"/>
          <w:lang w:eastAsia="ru-RU"/>
        </w:rPr>
        <w:t>енные Решением Хабаровской городской Думы от 17.10.2017 № 677 и правила создания, охраны и содержания зеленых насаждений в городах РФ, утвержденные приказом Госстроя РФ от 15.12.1999 № 153.</w:t>
      </w:r>
    </w:p>
    <w:p w:rsidR="0038271B" w:rsidRDefault="0038271B">
      <w:pPr>
        <w:spacing w:after="0" w:line="240" w:lineRule="auto"/>
        <w:ind w:right="140"/>
        <w:outlineLvl w:val="0"/>
        <w:rPr>
          <w:rFonts w:ascii="Times New Roman" w:eastAsia="Nimbus Roman" w:hAnsi="Times New Roman"/>
          <w:b/>
          <w:bCs/>
          <w:lang w:eastAsia="ru-RU"/>
        </w:rPr>
      </w:pPr>
    </w:p>
    <w:p w:rsidR="0038271B" w:rsidRDefault="003210F9">
      <w:pPr>
        <w:spacing w:after="0" w:line="240" w:lineRule="auto"/>
        <w:ind w:right="140"/>
        <w:outlineLvl w:val="0"/>
        <w:rPr>
          <w:rFonts w:ascii="Times New Roman" w:hAnsi="Times New Roman"/>
        </w:rPr>
      </w:pPr>
      <w:r>
        <w:rPr>
          <w:rFonts w:ascii="Times New Roman" w:eastAsia="Nimbus Roman" w:hAnsi="Times New Roman"/>
          <w:b/>
          <w:bCs/>
          <w:lang w:eastAsia="ru-RU"/>
        </w:rPr>
        <w:t>6.Требования к результатам закупки</w:t>
      </w:r>
    </w:p>
    <w:p w:rsidR="0038271B" w:rsidRDefault="003210F9">
      <w:pPr>
        <w:tabs>
          <w:tab w:val="left" w:pos="0"/>
          <w:tab w:val="left" w:pos="284"/>
          <w:tab w:val="left" w:pos="993"/>
        </w:tabs>
        <w:spacing w:after="0" w:line="240" w:lineRule="auto"/>
        <w:ind w:right="140" w:firstLine="709"/>
        <w:jc w:val="both"/>
        <w:outlineLvl w:val="0"/>
        <w:rPr>
          <w:rFonts w:ascii="Times New Roman" w:eastAsia="Nimbus Roman" w:hAnsi="Times New Roman"/>
          <w:highlight w:val="white"/>
        </w:rPr>
      </w:pPr>
      <w:r>
        <w:rPr>
          <w:rFonts w:ascii="Times New Roman" w:eastAsia="Nimbus Roman" w:hAnsi="Times New Roman"/>
          <w:highlight w:val="white"/>
          <w:lang w:eastAsia="ru-RU"/>
        </w:rPr>
        <w:t>Результатом закупки является омолаживающая обрезка деревьев в полном объеме, согласно требованиям, указанным в Технической части</w:t>
      </w:r>
      <w:r>
        <w:rPr>
          <w:rFonts w:ascii="Times New Roman" w:eastAsia="Nimbus Roman" w:hAnsi="Times New Roman"/>
          <w:highlight w:val="white"/>
          <w:lang w:eastAsia="zh-CN"/>
        </w:rPr>
        <w:t>.</w:t>
      </w:r>
    </w:p>
    <w:p w:rsidR="0038271B" w:rsidRDefault="0038271B">
      <w:pPr>
        <w:tabs>
          <w:tab w:val="left" w:pos="0"/>
          <w:tab w:val="left" w:pos="284"/>
          <w:tab w:val="left" w:pos="993"/>
        </w:tabs>
        <w:spacing w:after="0" w:line="240" w:lineRule="auto"/>
        <w:ind w:right="140" w:firstLine="709"/>
        <w:jc w:val="both"/>
        <w:outlineLvl w:val="0"/>
        <w:rPr>
          <w:rFonts w:ascii="Times New Roman" w:hAnsi="Times New Roman"/>
          <w:highlight w:val="red"/>
        </w:rPr>
      </w:pPr>
    </w:p>
    <w:p w:rsidR="0038271B" w:rsidRDefault="0038271B">
      <w:pPr>
        <w:tabs>
          <w:tab w:val="left" w:pos="0"/>
          <w:tab w:val="left" w:pos="284"/>
          <w:tab w:val="left" w:pos="993"/>
        </w:tabs>
        <w:spacing w:after="0" w:line="240" w:lineRule="auto"/>
        <w:ind w:right="140" w:firstLine="709"/>
        <w:jc w:val="both"/>
        <w:outlineLvl w:val="0"/>
        <w:rPr>
          <w:rFonts w:ascii="Times New Roman" w:hAnsi="Times New Roman"/>
          <w:highlight w:val="red"/>
        </w:rPr>
      </w:pPr>
    </w:p>
    <w:p w:rsidR="0038271B" w:rsidRDefault="0038271B">
      <w:pPr>
        <w:tabs>
          <w:tab w:val="left" w:pos="0"/>
          <w:tab w:val="left" w:pos="284"/>
          <w:tab w:val="left" w:pos="993"/>
        </w:tabs>
        <w:spacing w:after="0" w:line="240" w:lineRule="auto"/>
        <w:ind w:right="140" w:firstLine="709"/>
        <w:jc w:val="both"/>
        <w:outlineLvl w:val="0"/>
        <w:rPr>
          <w:rFonts w:ascii="Times New Roman" w:hAnsi="Times New Roman"/>
          <w:highlight w:val="red"/>
        </w:rPr>
      </w:pPr>
    </w:p>
    <w:p w:rsidR="0038271B" w:rsidRDefault="003210F9">
      <w:pPr>
        <w:spacing w:after="0" w:line="240" w:lineRule="auto"/>
        <w:outlineLvl w:val="0"/>
        <w:rPr>
          <w:rFonts w:ascii="Times New Roman" w:hAnsi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18"/>
          <w:szCs w:val="18"/>
        </w:rPr>
        <w:t xml:space="preserve">Примечание: </w:t>
      </w:r>
    </w:p>
    <w:p w:rsidR="0038271B" w:rsidRDefault="003210F9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Во всех случаях, когда в Технической части или в приложениях к ней (при наличии) имеются ссылки на конкретные </w:t>
      </w:r>
      <w:r>
        <w:rPr>
          <w:rFonts w:ascii="Times New Roman" w:eastAsia="Times New Roman" w:hAnsi="Times New Roman"/>
          <w:sz w:val="18"/>
          <w:szCs w:val="18"/>
        </w:rPr>
        <w:t>стандарты и нормы, которым должны соответствовать оказываемые услуги,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</w:t>
      </w:r>
      <w:r>
        <w:rPr>
          <w:rFonts w:ascii="Times New Roman" w:eastAsia="Times New Roman" w:hAnsi="Times New Roman"/>
          <w:sz w:val="18"/>
          <w:szCs w:val="18"/>
        </w:rPr>
        <w:t>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</w:t>
      </w:r>
      <w:r>
        <w:rPr>
          <w:rFonts w:ascii="Times New Roman" w:eastAsia="Times New Roman" w:hAnsi="Times New Roman"/>
          <w:sz w:val="18"/>
          <w:szCs w:val="18"/>
        </w:rPr>
        <w:t xml:space="preserve"> актам.</w:t>
      </w:r>
    </w:p>
    <w:sectPr w:rsidR="0038271B">
      <w:pgSz w:w="11906" w:h="16838"/>
      <w:pgMar w:top="1134" w:right="567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71B" w:rsidRDefault="003210F9">
      <w:pPr>
        <w:spacing w:after="0" w:line="240" w:lineRule="auto"/>
      </w:pPr>
      <w:r>
        <w:separator/>
      </w:r>
    </w:p>
  </w:endnote>
  <w:endnote w:type="continuationSeparator" w:id="0">
    <w:p w:rsidR="0038271B" w:rsidRDefault="00321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imbus Roman">
    <w:charset w:val="00"/>
    <w:family w:val="auto"/>
    <w:pitch w:val="default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71B" w:rsidRDefault="003210F9">
      <w:pPr>
        <w:spacing w:after="0" w:line="240" w:lineRule="auto"/>
      </w:pPr>
      <w:r>
        <w:separator/>
      </w:r>
    </w:p>
  </w:footnote>
  <w:footnote w:type="continuationSeparator" w:id="0">
    <w:p w:rsidR="0038271B" w:rsidRDefault="00321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multilevel"/>
    <w:tmpl w:val="4DDC4B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FFFFFF7D"/>
    <w:multiLevelType w:val="multilevel"/>
    <w:tmpl w:val="26F274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FFFFFF7E"/>
    <w:multiLevelType w:val="multilevel"/>
    <w:tmpl w:val="4E7E95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FFFFFF7F"/>
    <w:multiLevelType w:val="multilevel"/>
    <w:tmpl w:val="932EEA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FFFFFF80"/>
    <w:multiLevelType w:val="multilevel"/>
    <w:tmpl w:val="02DE4E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5" w15:restartNumberingAfterBreak="0">
    <w:nsid w:val="FFFFFF81"/>
    <w:multiLevelType w:val="multilevel"/>
    <w:tmpl w:val="FAC4FA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FFFFFF82"/>
    <w:multiLevelType w:val="multilevel"/>
    <w:tmpl w:val="AFD61F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FFFFFF83"/>
    <w:multiLevelType w:val="multilevel"/>
    <w:tmpl w:val="AF9A2D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8" w15:restartNumberingAfterBreak="0">
    <w:nsid w:val="FFFFFF88"/>
    <w:multiLevelType w:val="multilevel"/>
    <w:tmpl w:val="76E0CD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9" w15:restartNumberingAfterBreak="0">
    <w:nsid w:val="FFFFFF89"/>
    <w:multiLevelType w:val="multilevel"/>
    <w:tmpl w:val="0834F2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0" w15:restartNumberingAfterBreak="0">
    <w:nsid w:val="226416AB"/>
    <w:multiLevelType w:val="multilevel"/>
    <w:tmpl w:val="C2EC8424"/>
    <w:lvl w:ilvl="0">
      <w:start w:val="1"/>
      <w:numFmt w:val="decimal"/>
      <w:lvlText w:val="%1."/>
      <w:lvlJc w:val="left"/>
      <w:pPr>
        <w:ind w:left="19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26467F97"/>
    <w:multiLevelType w:val="multilevel"/>
    <w:tmpl w:val="D0EA418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446848"/>
    <w:multiLevelType w:val="multilevel"/>
    <w:tmpl w:val="B3925812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3" w15:restartNumberingAfterBreak="0">
    <w:nsid w:val="36D72630"/>
    <w:multiLevelType w:val="multilevel"/>
    <w:tmpl w:val="07DE508E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D553757"/>
    <w:multiLevelType w:val="multilevel"/>
    <w:tmpl w:val="CD8E4502"/>
    <w:lvl w:ilvl="0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5E64EC7"/>
    <w:multiLevelType w:val="multilevel"/>
    <w:tmpl w:val="CA9EA77A"/>
    <w:lvl w:ilvl="0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7820316D"/>
    <w:multiLevelType w:val="multilevel"/>
    <w:tmpl w:val="A65C8E58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7FCDD6EA"/>
    <w:multiLevelType w:val="multilevel"/>
    <w:tmpl w:val="686ECDD6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0"/>
  </w:num>
  <w:num w:numId="17">
    <w:abstractNumId w:val="15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71B"/>
    <w:rsid w:val="003210F9"/>
    <w:rsid w:val="0038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28F81"/>
  <w15:docId w15:val="{9A8EA3EC-4D04-430A-B8F5-3AA8D53AF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framePr w:w="3962" w:h="1085" w:wrap="auto" w:vAnchor="page" w:hAnchor="page" w:x="6982" w:y="1265"/>
      <w:spacing w:after="0" w:line="240" w:lineRule="exact"/>
      <w:ind w:left="216" w:hanging="216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5">
    <w:name w:val="Выделенная цитата Знак"/>
    <w:basedOn w:val="a0"/>
    <w:link w:val="a4"/>
    <w:uiPriority w:val="30"/>
    <w:rPr>
      <w:i/>
      <w:iCs/>
      <w:color w:val="365F91" w:themeColor="accent1" w:themeShade="BF"/>
    </w:rPr>
  </w:style>
  <w:style w:type="character" w:styleId="a6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7">
    <w:name w:val="No Spacing"/>
    <w:basedOn w:val="a"/>
    <w:uiPriority w:val="1"/>
    <w:qFormat/>
    <w:pPr>
      <w:spacing w:after="0" w:line="240" w:lineRule="auto"/>
    </w:pPr>
  </w:style>
  <w:style w:type="character" w:styleId="a8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b">
    <w:name w:val="Book Title"/>
    <w:basedOn w:val="a0"/>
    <w:uiPriority w:val="33"/>
    <w:qFormat/>
    <w:rPr>
      <w:b/>
      <w:bCs/>
      <w:i/>
      <w:iCs/>
      <w:spacing w:val="5"/>
    </w:rPr>
  </w:style>
  <w:style w:type="paragraph" w:styleId="ac">
    <w:name w:val="header"/>
    <w:basedOn w:val="a"/>
    <w:link w:val="ad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</w:style>
  <w:style w:type="paragraph" w:styleId="af0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1">
    <w:name w:val="footnote text"/>
    <w:basedOn w:val="a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8">
    <w:name w:val="Placeholder Text"/>
    <w:basedOn w:val="a0"/>
    <w:uiPriority w:val="99"/>
    <w:semiHidden/>
    <w:rPr>
      <w:color w:val="666666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9"/>
    <w:rPr>
      <w:rFonts w:ascii="Times New Roman" w:hAnsi="Times New Roman" w:cs="Times New Roman"/>
      <w:sz w:val="28"/>
      <w:szCs w:val="28"/>
      <w:lang w:eastAsia="ru-RU"/>
    </w:rPr>
  </w:style>
  <w:style w:type="paragraph" w:styleId="afb">
    <w:name w:val="Title"/>
    <w:basedOn w:val="a"/>
    <w:link w:val="afc"/>
    <w:uiPriority w:val="99"/>
    <w:qFormat/>
    <w:pPr>
      <w:spacing w:after="0" w:line="240" w:lineRule="auto"/>
      <w:ind w:left="-900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c">
    <w:name w:val="Заголовок Знак"/>
    <w:link w:val="afb"/>
    <w:uiPriority w:val="99"/>
    <w:rPr>
      <w:rFonts w:ascii="Times New Roman" w:hAnsi="Times New Roman" w:cs="Times New Roman"/>
      <w:b/>
      <w:sz w:val="20"/>
      <w:szCs w:val="20"/>
      <w:lang w:eastAsia="ru-RU"/>
    </w:rPr>
  </w:style>
  <w:style w:type="paragraph" w:styleId="afd">
    <w:name w:val="Body Text"/>
    <w:basedOn w:val="a"/>
    <w:link w:val="afe"/>
    <w:uiPriority w:val="99"/>
    <w:pPr>
      <w:spacing w:after="0" w:line="240" w:lineRule="auto"/>
      <w:jc w:val="center"/>
    </w:pPr>
    <w:rPr>
      <w:rFonts w:ascii="Times New Roman" w:eastAsia="Times New Roman" w:hAnsi="Times New Roman"/>
      <w:szCs w:val="20"/>
      <w:lang w:val="en-US" w:eastAsia="ru-RU"/>
    </w:rPr>
  </w:style>
  <w:style w:type="character" w:customStyle="1" w:styleId="afe">
    <w:name w:val="Основной текст Знак"/>
    <w:link w:val="afd"/>
    <w:uiPriority w:val="99"/>
    <w:rPr>
      <w:rFonts w:ascii="Times New Roman" w:hAnsi="Times New Roman" w:cs="Times New Roman"/>
      <w:sz w:val="20"/>
      <w:szCs w:val="20"/>
      <w:lang w:val="en-US" w:eastAsia="ru-RU"/>
    </w:rPr>
  </w:style>
  <w:style w:type="paragraph" w:styleId="aff">
    <w:name w:val="Subtitle"/>
    <w:basedOn w:val="a"/>
    <w:link w:val="aff0"/>
    <w:uiPriority w:val="99"/>
    <w:qFormat/>
    <w:pPr>
      <w:tabs>
        <w:tab w:val="left" w:pos="6804"/>
      </w:tabs>
      <w:spacing w:after="0" w:line="240" w:lineRule="auto"/>
    </w:pPr>
    <w:rPr>
      <w:rFonts w:ascii="Times New Roman" w:eastAsia="Times New Roman" w:hAnsi="Times New Roman"/>
      <w:b/>
      <w:color w:val="000000"/>
      <w:sz w:val="16"/>
      <w:szCs w:val="20"/>
      <w:lang w:eastAsia="ru-RU"/>
    </w:rPr>
  </w:style>
  <w:style w:type="character" w:customStyle="1" w:styleId="aff0">
    <w:name w:val="Подзаголовок Знак"/>
    <w:link w:val="aff"/>
    <w:uiPriority w:val="99"/>
    <w:rPr>
      <w:rFonts w:ascii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13">
    <w:name w:val="Абзац списка1"/>
    <w:basedOn w:val="a"/>
    <w:uiPriority w:val="9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1">
    <w:name w:val="Hyperlink"/>
    <w:uiPriority w:val="99"/>
    <w:rPr>
      <w:rFonts w:cs="Times New Roman"/>
      <w:color w:val="0563C1"/>
      <w:u w:val="single"/>
    </w:rPr>
  </w:style>
  <w:style w:type="paragraph" w:customStyle="1" w:styleId="aff2">
    <w:name w:val="Содержимое таблицы"/>
    <w:basedOn w:val="a"/>
    <w:uiPriority w:val="99"/>
    <w:pPr>
      <w:widowControl w:val="0"/>
      <w:suppressLineNumbers/>
      <w:spacing w:after="0" w:line="240" w:lineRule="auto"/>
    </w:pPr>
    <w:rPr>
      <w:rFonts w:ascii="Times New Roman" w:hAnsi="Times New Roman" w:cs="Tahoma"/>
      <w:sz w:val="24"/>
      <w:szCs w:val="24"/>
      <w:lang w:eastAsia="hi-IN" w:bidi="hi-IN"/>
    </w:rPr>
  </w:style>
  <w:style w:type="paragraph" w:customStyle="1" w:styleId="aff3">
    <w:name w:val="Заголовок таблицы"/>
    <w:basedOn w:val="aff2"/>
    <w:uiPriority w:val="99"/>
    <w:pPr>
      <w:jc w:val="center"/>
    </w:pPr>
    <w:rPr>
      <w:b/>
      <w:bCs/>
    </w:rPr>
  </w:style>
  <w:style w:type="table" w:styleId="aff4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nkbg1">
    <w:name w:val="pinkbg1"/>
    <w:uiPriority w:val="99"/>
    <w:rPr>
      <w:rFonts w:cs="Times New Roman"/>
      <w:shd w:val="clear" w:color="auto" w:fill="FDD7C9"/>
    </w:rPr>
  </w:style>
  <w:style w:type="paragraph" w:customStyle="1" w:styleId="ConsPlusNormal">
    <w:name w:val="ConsPlusNormal"/>
    <w:link w:val="ConsPlusNormal0"/>
    <w:uiPriority w:val="99"/>
    <w:pPr>
      <w:widowControl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rPr>
      <w:rFonts w:ascii="Arial" w:hAnsi="Arial"/>
      <w:sz w:val="22"/>
      <w:szCs w:val="22"/>
      <w:lang w:eastAsia="ru-RU" w:bidi="ar-SA"/>
    </w:rPr>
  </w:style>
  <w:style w:type="paragraph" w:customStyle="1" w:styleId="aff5">
    <w:name w:val="Знак Знак Знак Знак"/>
    <w:basedOn w:val="a"/>
    <w:uiPriority w:val="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f6">
    <w:name w:val="List Paragraph"/>
    <w:basedOn w:val="a"/>
    <w:link w:val="aff7"/>
    <w:uiPriority w:val="99"/>
    <w:qFormat/>
    <w:pPr>
      <w:ind w:left="720"/>
      <w:contextualSpacing/>
    </w:pPr>
    <w:rPr>
      <w:szCs w:val="20"/>
    </w:rPr>
  </w:style>
  <w:style w:type="paragraph" w:styleId="aff8">
    <w:name w:val="Balloon Text"/>
    <w:basedOn w:val="a"/>
    <w:link w:val="aff9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link w:val="aff8"/>
    <w:uiPriority w:val="99"/>
    <w:semiHidden/>
    <w:rPr>
      <w:rFonts w:ascii="Segoe UI" w:hAnsi="Segoe UI" w:cs="Segoe UI"/>
      <w:sz w:val="18"/>
      <w:szCs w:val="18"/>
    </w:rPr>
  </w:style>
  <w:style w:type="character" w:customStyle="1" w:styleId="apple-style-span">
    <w:name w:val="apple-style-span"/>
    <w:uiPriority w:val="99"/>
    <w:rPr>
      <w:rFonts w:cs="Times New Roman"/>
    </w:rPr>
  </w:style>
  <w:style w:type="character" w:customStyle="1" w:styleId="affa">
    <w:name w:val="Îáû÷íûé Знак"/>
    <w:link w:val="affb"/>
    <w:uiPriority w:val="99"/>
    <w:rPr>
      <w:rFonts w:ascii="Times New Roman" w:hAnsi="Times New Roman"/>
      <w:lang w:val="ru-RU" w:eastAsia="ru-RU" w:bidi="ar-SA"/>
    </w:rPr>
  </w:style>
  <w:style w:type="paragraph" w:customStyle="1" w:styleId="affb">
    <w:name w:val="Îáû÷íûé"/>
    <w:link w:val="affa"/>
    <w:uiPriority w:val="99"/>
    <w:rPr>
      <w:rFonts w:ascii="Times New Roman" w:hAnsi="Times New Roman"/>
    </w:rPr>
  </w:style>
  <w:style w:type="character" w:customStyle="1" w:styleId="aff7">
    <w:name w:val="Абзац списка Знак"/>
    <w:link w:val="aff6"/>
    <w:uiPriority w:val="99"/>
    <w:rPr>
      <w:rFonts w:ascii="Calibri" w:hAnsi="Calibri"/>
      <w:sz w:val="22"/>
      <w:lang w:val="ru-RU" w:eastAsia="en-US"/>
    </w:rPr>
  </w:style>
  <w:style w:type="character" w:customStyle="1" w:styleId="33">
    <w:name w:val="Знак Знак3"/>
    <w:uiPriority w:val="99"/>
    <w:rPr>
      <w:rFonts w:cs="Times New Roman"/>
      <w:b/>
      <w:sz w:val="28"/>
      <w:lang w:val="ru-RU" w:eastAsia="ru-RU" w:bidi="ar-SA"/>
    </w:rPr>
  </w:style>
  <w:style w:type="character" w:customStyle="1" w:styleId="14">
    <w:name w:val="Знак Знак1"/>
    <w:uiPriority w:val="99"/>
    <w:rPr>
      <w:rFonts w:cs="Times New Roman"/>
      <w:b/>
      <w:color w:val="000000"/>
      <w:sz w:val="16"/>
      <w:lang w:val="ru-RU" w:eastAsia="ru-RU" w:bidi="ar-SA"/>
    </w:rPr>
  </w:style>
  <w:style w:type="paragraph" w:customStyle="1" w:styleId="25">
    <w:name w:val="Абзац списка2"/>
    <w:basedOn w:val="a"/>
    <w:uiPriority w:val="99"/>
    <w:qFormat/>
    <w:pPr>
      <w:ind w:left="720"/>
      <w:contextualSpacing/>
    </w:pPr>
    <w:rPr>
      <w:rFonts w:eastAsia="Times New Roman"/>
    </w:rPr>
  </w:style>
  <w:style w:type="character" w:styleId="affc">
    <w:name w:val="Strong"/>
    <w:uiPriority w:val="22"/>
    <w:qFormat/>
    <w:rPr>
      <w:b/>
      <w:bCs/>
    </w:rPr>
  </w:style>
  <w:style w:type="character" w:customStyle="1" w:styleId="apple-converted-space">
    <w:name w:val="apple-converted-space"/>
    <w:uiPriority w:val="99"/>
    <w:rPr>
      <w:rFonts w:ascii="Times New Roman" w:hAnsi="Times New Roman" w:cs="Times New Roman"/>
    </w:rPr>
  </w:style>
  <w:style w:type="table" w:customStyle="1" w:styleId="15">
    <w:name w:val="Сетка таблицы1"/>
    <w:basedOn w:val="a1"/>
    <w:next w:val="aff4"/>
    <w:uiPriority w:val="5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next w:val="aff4"/>
    <w:uiPriority w:val="59"/>
    <w:tblPr/>
  </w:style>
  <w:style w:type="table" w:customStyle="1" w:styleId="110">
    <w:name w:val="Сетка таблицы11"/>
    <w:basedOn w:val="a1"/>
    <w:uiPriority w:val="5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1"/>
    <w:next w:val="aff4"/>
    <w:uiPriority w:val="59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2F4A5-0EB0-4DDC-B8A1-7552F6B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1253</Words>
  <Characters>7147</Characters>
  <Application>Microsoft Office Word</Application>
  <DocSecurity>0</DocSecurity>
  <Lines>59</Lines>
  <Paragraphs>16</Paragraphs>
  <ScaleCrop>false</ScaleCrop>
  <Company>Microsoft</Company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МИНЗДРАВ   РОССИИ </dc:title>
  <dc:subject/>
  <dc:creator>snab</dc:creator>
  <cp:keywords/>
  <dc:description/>
  <cp:lastModifiedBy>Родионова Ольга Николаевна</cp:lastModifiedBy>
  <cp:revision>175</cp:revision>
  <dcterms:created xsi:type="dcterms:W3CDTF">2017-11-16T06:06:00Z</dcterms:created>
  <dcterms:modified xsi:type="dcterms:W3CDTF">2026-08-14T00:42:00Z</dcterms:modified>
</cp:coreProperties>
</file>