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№1/26</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Times New Roman"/>
          <w:bCs/>
          <w:i w:val="false"/>
          <w:color w:val="000000"/>
          <w:sz w:val="18"/>
          <w:szCs w:val="18"/>
          <w:lang w:val="ru-RU" w:eastAsia="ru-RU"/>
        </w:rPr>
        <w:t xml:space="preserve">  </w:t>
      </w:r>
      <w:r>
        <w:rPr>
          <w:rFonts w:eastAsia="Times New Roman" w:cs="Times New Roman"/>
          <w:b/>
          <w:bCs/>
          <w:i w:val="false"/>
          <w:color w:val="000000"/>
          <w:sz w:val="18"/>
          <w:szCs w:val="18"/>
          <w:lang w:val="ru-RU" w:eastAsia="ru-RU"/>
        </w:rPr>
        <w:t xml:space="preserve"> </w:t>
      </w:r>
      <w:r>
        <w:rPr>
          <w:rFonts w:eastAsia="Times New Roman" w:cs="Times New Roman"/>
          <w:b/>
          <w:bCs/>
          <w:i w:val="false"/>
          <w:color w:val="000000"/>
          <w:sz w:val="18"/>
          <w:szCs w:val="18"/>
          <w:u w:val="none"/>
          <w:shd w:fill="FFFFFF" w:val="clear"/>
          <w:lang w:val="ru-RU" w:eastAsia="ru-RU"/>
        </w:rPr>
        <w:t xml:space="preserve">Муниципальное общеобразовательное учреждение Цильнинская средняя  школа имени Героя Советского Союза Н.И Малышева </w:t>
      </w:r>
      <w:r>
        <w:rPr>
          <w:rFonts w:eastAsia="Times New Roman" w:cs="Times New Roman"/>
          <w:b/>
          <w:bCs/>
          <w:i w:val="false"/>
          <w:color w:val="000000"/>
          <w:sz w:val="18"/>
          <w:szCs w:val="18"/>
          <w:lang w:val="ru-RU" w:eastAsia="ru-RU"/>
        </w:rPr>
        <w:t xml:space="preserve">муниципального образования «Цильнинский район» Ульяновской области, именуемое в дальнейшем «Заказчик», в лице директора  Чуносова Евгения Юрьевича  </w:t>
      </w:r>
      <w:r>
        <w:rPr>
          <w:rFonts w:eastAsia="Times New Roman" w:cs="Times New Roman"/>
          <w:bCs/>
          <w:i w:val="false"/>
          <w:color w:val="000000"/>
          <w:sz w:val="18"/>
          <w:szCs w:val="18"/>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питания(молочные продукты)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1 сентября 2026 г  по 31 декабря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eastAsia="Times New Roman" w:cs="Times New Roman" w:ascii="Times New Roman" w:hAnsi="Times New Roman"/>
          <w:b/>
          <w:bCs/>
          <w:sz w:val="18"/>
          <w:szCs w:val="18"/>
          <w:shd w:fill="FFFFFF" w:val="clear"/>
          <w:lang w:val="ru-RU" w:eastAsia="ru-RU"/>
        </w:rPr>
        <w:t>рабочий поселок Цильна ,улица Олега Кошевого, дом.5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4"/>
        <w:gridCol w:w="4633"/>
      </w:tblGrid>
      <w:tr>
        <w:trPr/>
        <w:tc>
          <w:tcPr>
            <w:tcW w:w="5344"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spacing w:lineRule="auto" w:line="240"/>
              <w:jc w:val="left"/>
              <w:textAlignment w:val="baseline"/>
              <w:rPr>
                <w:rFonts w:ascii="Times New Roman" w:hAnsi="Times New Roman"/>
                <w:sz w:val="18"/>
                <w:szCs w:val="18"/>
              </w:rPr>
            </w:pPr>
            <w:bookmarkStart w:id="18" w:name="__DdeLink__3042_1264366789"/>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18"/>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6">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4633"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9" w:name="P326"/>
      <w:bookmarkEnd w:id="19"/>
      <w:r>
        <w:rPr>
          <w:rFonts w:ascii="PT Astra Serif" w:hAnsi="PT Astra Serif"/>
          <w:sz w:val="20"/>
          <w:szCs w:val="20"/>
        </w:rPr>
        <w:t>СПЕЦИФИАЦИЯ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6"/>
        <w:gridCol w:w="4286"/>
        <w:gridCol w:w="728"/>
        <w:gridCol w:w="630"/>
        <w:gridCol w:w="847"/>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6"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28"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06" w:type="dxa"/>
            <w:tcBorders>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428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2</w:t>
            </w:r>
          </w:p>
        </w:tc>
        <w:tc>
          <w:tcPr>
            <w:tcW w:w="210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творог</w:t>
            </w:r>
          </w:p>
        </w:tc>
        <w:tc>
          <w:tcPr>
            <w:tcW w:w="428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20"/>
                <w:szCs w:val="20"/>
                <w:shd w:fill="auto" w:val="clear"/>
              </w:rPr>
            </w:pPr>
            <w:r>
              <w:rPr>
                <w:rFonts w:eastAsia="Times New Roman" w:cs="Times New Roman" w:ascii="Times New Roman" w:hAnsi="Times New Roman"/>
                <w:bCs/>
                <w:sz w:val="20"/>
                <w:szCs w:val="20"/>
                <w:shd w:fill="auto" w:val="clear"/>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3</w:t>
            </w:r>
          </w:p>
        </w:tc>
        <w:tc>
          <w:tcPr>
            <w:tcW w:w="210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428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4</w:t>
            </w:r>
          </w:p>
        </w:tc>
        <w:tc>
          <w:tcPr>
            <w:tcW w:w="210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428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шт</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5</w:t>
            </w:r>
          </w:p>
        </w:tc>
        <w:tc>
          <w:tcPr>
            <w:tcW w:w="2106"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bCs/>
                <w:color w:val="000000"/>
                <w:sz w:val="20"/>
                <w:szCs w:val="20"/>
                <w:shd w:fill="FFFFFF" w:val="clear"/>
              </w:rPr>
              <w:t>Молоко питьевое</w:t>
            </w:r>
          </w:p>
        </w:tc>
        <w:tc>
          <w:tcPr>
            <w:tcW w:w="428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л</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6</w:t>
            </w:r>
          </w:p>
        </w:tc>
        <w:tc>
          <w:tcPr>
            <w:tcW w:w="210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сметана</w:t>
            </w:r>
          </w:p>
        </w:tc>
        <w:tc>
          <w:tcPr>
            <w:tcW w:w="428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шт</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r>
          </w:p>
        </w:tc>
        <w:tc>
          <w:tcPr>
            <w:tcW w:w="847"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shd w:fill="FFFFFF" w:val="clear"/>
                <w:lang w:val="ru-RU"/>
              </w:rPr>
            </w:pPr>
            <w:r>
              <w:rPr>
                <w:rFonts w:eastAsia="Arial" w:cs="Calibri" w:ascii="PT Astra Serif" w:hAnsi="PT Astra Serif"/>
                <w:b w:val="false"/>
                <w:bCs w:val="false"/>
                <w:kern w:val="2"/>
                <w:sz w:val="20"/>
                <w:szCs w:val="20"/>
                <w:shd w:fill="FFFFFF" w:val="clear"/>
                <w:lang w:val="ru-RU"/>
              </w:rPr>
            </w:r>
          </w:p>
          <w:p>
            <w:pPr>
              <w:pStyle w:val="Normal"/>
              <w:widowControl w:val="false"/>
              <w:overflowPunct w:val="false"/>
              <w:spacing w:lineRule="auto" w:line="240"/>
              <w:jc w:val="left"/>
              <w:textAlignment w:val="baseline"/>
              <w:rPr>
                <w:rFonts w:ascii="Times New Roman" w:hAnsi="Times New Roman"/>
                <w:sz w:val="18"/>
                <w:szCs w:val="18"/>
              </w:rPr>
            </w:pPr>
            <w:bookmarkStart w:id="20" w:name="__DdeLink__3042_1264366789_Копия_1"/>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0"/>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7">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2026 г. N</w:t>
      </w:r>
    </w:p>
    <w:p>
      <w:pPr>
        <w:pStyle w:val="ConsPlusNormal1"/>
        <w:jc w:val="center"/>
        <w:rPr>
          <w:rFonts w:ascii="PT Astra Serif" w:hAnsi="PT Astra Serif"/>
          <w:sz w:val="20"/>
          <w:szCs w:val="20"/>
        </w:rPr>
      </w:pPr>
      <w:bookmarkStart w:id="21" w:name="P389"/>
      <w:bookmarkEnd w:id="21"/>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842"/>
        <w:gridCol w:w="2278"/>
        <w:gridCol w:w="5445"/>
        <w:gridCol w:w="1562"/>
      </w:tblGrid>
      <w:tr>
        <w:trPr/>
        <w:tc>
          <w:tcPr>
            <w:tcW w:w="84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2"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1</w:t>
            </w:r>
          </w:p>
        </w:tc>
        <w:tc>
          <w:tcPr>
            <w:tcW w:w="2278" w:type="dxa"/>
            <w:tcBorders>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44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bCs w:val="false"/>
                <w:i w:val="false"/>
                <w:caps w:val="false"/>
                <w:smallCaps w:val="false"/>
                <w:color w:val="212529"/>
                <w:spacing w:val="0"/>
                <w:sz w:val="18"/>
                <w:szCs w:val="18"/>
              </w:rPr>
              <w:t>Российская Федерация (643)</w:t>
            </w:r>
          </w:p>
        </w:tc>
      </w:tr>
      <w:tr>
        <w:trPr>
          <w:trHeight w:val="708" w:hRule="atLeast"/>
        </w:trPr>
        <w:tc>
          <w:tcPr>
            <w:tcW w:w="842"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2</w:t>
            </w:r>
          </w:p>
        </w:tc>
        <w:tc>
          <w:tcPr>
            <w:tcW w:w="227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творог</w:t>
            </w:r>
          </w:p>
        </w:tc>
        <w:tc>
          <w:tcPr>
            <w:tcW w:w="544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молочного сырья: Цельное молоко</w:t>
              <w:br/>
              <w:t>Массовая доля жира, max, %: 9</w:t>
              <w:br/>
              <w:t>Способ производства: Прессование</w:t>
              <w:br/>
              <w:t>Массовая доля жира, min, %: 9</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2"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3</w:t>
            </w:r>
          </w:p>
        </w:tc>
        <w:tc>
          <w:tcPr>
            <w:tcW w:w="227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44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2"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4</w:t>
            </w:r>
          </w:p>
        </w:tc>
        <w:tc>
          <w:tcPr>
            <w:tcW w:w="227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544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Наличие вкусовых компонентов: нет</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2"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5</w:t>
            </w:r>
          </w:p>
        </w:tc>
        <w:tc>
          <w:tcPr>
            <w:tcW w:w="227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bCs/>
                <w:color w:val="000000"/>
                <w:sz w:val="20"/>
                <w:szCs w:val="20"/>
                <w:shd w:fill="FFFFFF" w:val="clear"/>
              </w:rPr>
              <w:t>Молоко питьевое</w:t>
            </w:r>
          </w:p>
        </w:tc>
        <w:tc>
          <w:tcPr>
            <w:tcW w:w="5445"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2"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6</w:t>
            </w:r>
          </w:p>
        </w:tc>
        <w:tc>
          <w:tcPr>
            <w:tcW w:w="227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сметана</w:t>
            </w:r>
          </w:p>
        </w:tc>
        <w:tc>
          <w:tcPr>
            <w:tcW w:w="5445"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10095" w:type="dxa"/>
        <w:jc w:val="left"/>
        <w:tblInd w:w="0" w:type="dxa"/>
        <w:tblLayout w:type="fixed"/>
        <w:tblCellMar>
          <w:top w:w="102" w:type="dxa"/>
          <w:left w:w="62" w:type="dxa"/>
          <w:bottom w:w="102" w:type="dxa"/>
          <w:right w:w="62" w:type="dxa"/>
        </w:tblCellMar>
      </w:tblPr>
      <w:tblGrid>
        <w:gridCol w:w="5040"/>
        <w:gridCol w:w="5055"/>
      </w:tblGrid>
      <w:tr>
        <w:trPr/>
        <w:tc>
          <w:tcPr>
            <w:tcW w:w="5040" w:type="dxa"/>
            <w:tcBorders/>
          </w:tcPr>
          <w:p>
            <w:pPr>
              <w:pStyle w:val="ConsPlusNormal1"/>
              <w:widowControl w:val="false"/>
              <w:rPr>
                <w:rFonts w:ascii="PT Astra Serif" w:hAnsi="PT Astra Serif"/>
                <w:sz w:val="20"/>
                <w:szCs w:val="20"/>
              </w:rPr>
            </w:pPr>
            <w:r>
              <w:rPr>
                <w:rFonts w:ascii="PT Astra Serif" w:hAnsi="PT Astra Serif"/>
                <w:sz w:val="20"/>
                <w:szCs w:val="20"/>
              </w:rPr>
            </w:r>
          </w:p>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highlight w:val="white"/>
                <w:shd w:fill="FFFFFF" w:val="clear"/>
                <w:lang w:val="ru-RU" w:eastAsia="ru-RU"/>
              </w:rPr>
            </w:pPr>
            <w:r>
              <w:rPr>
                <w:rFonts w:eastAsia="Arial" w:cs="Calibri" w:ascii="PT Astra Serif" w:hAnsi="PT Astra Serif"/>
                <w:b w:val="false"/>
                <w:bCs w:val="false"/>
                <w:kern w:val="2"/>
                <w:sz w:val="20"/>
                <w:szCs w:val="20"/>
                <w:highlight w:val="white"/>
                <w:shd w:fill="FFFFFF" w:val="clear"/>
                <w:lang w:val="ru-RU" w:eastAsia="ru-RU"/>
              </w:rPr>
            </w:r>
          </w:p>
          <w:p>
            <w:pPr>
              <w:pStyle w:val="Normal"/>
              <w:widowControl w:val="false"/>
              <w:overflowPunct w:val="false"/>
              <w:spacing w:lineRule="auto" w:line="240"/>
              <w:jc w:val="left"/>
              <w:textAlignment w:val="baseline"/>
              <w:rPr>
                <w:rFonts w:ascii="Times New Roman" w:hAnsi="Times New Roman"/>
                <w:sz w:val="18"/>
                <w:szCs w:val="18"/>
              </w:rPr>
            </w:pPr>
            <w:bookmarkStart w:id="22" w:name="__DdeLink__3042_1264366789_Копия_2"/>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2"/>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8">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5055" w:type="dxa"/>
            <w:tcBorders>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Поставщик</w:t>
            </w:r>
          </w:p>
          <w:p>
            <w:pPr>
              <w:pStyle w:val="Normal"/>
              <w:widowControl w:val="false"/>
              <w:spacing w:before="0" w:after="20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3" w:name="P399"/>
      <w:bookmarkEnd w:id="23"/>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user7">
    <w:name w:val="Без списка (user)"/>
    <w:qFormat/>
  </w:style>
  <w:style w:type="numbering" w:styleId="Style46">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zil_shkola@mail.ru" TargetMode="External"/><Relationship Id="rId17" Type="http://schemas.openxmlformats.org/officeDocument/2006/relationships/hyperlink" Target="mailto:zil_shkola@mail.ru" TargetMode="External"/><Relationship Id="rId18" Type="http://schemas.openxmlformats.org/officeDocument/2006/relationships/hyperlink" Target="mailto:zil_shkola@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177</TotalTime>
  <Application>LibreOffice/26.2.4.2$Windows_X86_64 LibreOffice_project/0229ac93fcf0d7cbc6376066c6f35021cef002dc</Application>
  <AppVersion>15.0000</AppVersion>
  <Pages>12</Pages>
  <Words>4729</Words>
  <Characters>33932</Characters>
  <CharactersWithSpaces>38711</CharactersWithSpaces>
  <Paragraphs>315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2026-07-31T11:14:10Z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