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613" w:rsidRDefault="00BF4613" w:rsidP="00BF461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BF46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ОБОСНОВАНИЕ НАЧАЛЬНОЙ (МАКСИМАЛЬНОЙ) ЦЕНЫ КОНТРАКТА</w:t>
      </w:r>
    </w:p>
    <w:p w:rsidR="00D536E9" w:rsidRDefault="00775E1C" w:rsidP="007958F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5E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 </w:t>
      </w:r>
      <w:r w:rsidR="00CA0C4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поставку </w:t>
      </w:r>
      <w:r w:rsidR="007958F2" w:rsidRPr="007958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элементов питания</w:t>
      </w:r>
      <w:r w:rsidR="007958F2" w:rsidRPr="007958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7958F2" w:rsidRPr="007958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для ИБП систем видеонаблюдения</w:t>
      </w:r>
    </w:p>
    <w:p w:rsidR="005428AD" w:rsidRPr="00F8482A" w:rsidRDefault="005428AD" w:rsidP="00BF4613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6DC7" w:rsidRPr="000F6DC7" w:rsidRDefault="000F6DC7" w:rsidP="000F6DC7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положениями Приказа Минэкономразвития от 02.10.2013 № 567 «Об утверждении методических рекомендаций по применению методов определения начальной (максимальной) цены контракта, цена контракта, заключаемого с единственным поставщиком (подрядчиком, исполнителем)» (далее – Методические рекомендации) для определения начальной максимальной цены на </w:t>
      </w:r>
      <w:r w:rsidR="00D536E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</w:t>
      </w:r>
      <w:r w:rsidRPr="000F6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</w:t>
      </w:r>
      <w:r w:rsidR="00D536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 услуг</w:t>
      </w:r>
      <w:r w:rsidRPr="000F6D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F6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 метод сопоставимых рыночных цен, поскольку он является наиболее приоритетным. </w:t>
      </w:r>
    </w:p>
    <w:p w:rsidR="000F6DC7" w:rsidRPr="000F6DC7" w:rsidRDefault="000F6DC7" w:rsidP="00E82E2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F6DC7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Начальная максимальная цена закупки  рассчитывается в соответствии с п. 3.21.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 т.е. как средняя величина по представленным коммерческим предложениям и определяется по методу сопоставимых рыночных цен (является приоритетным в соответствии с ч. 6 статьи 22 Федерального закона № 44-ФЗ «О контрактной системе в сфере закупок товаров, работ, услуг для обеспечения государственных и муниципальных нужд» (далее </w:t>
      </w:r>
      <w:r w:rsidRPr="000F6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0F6DC7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44-ФЗ). Для определения цены контракта методом сопоставимых рыночных цен (анализа рынка) применяется следующая формула:</w:t>
      </w:r>
    </w:p>
    <w:p w:rsidR="000F6DC7" w:rsidRPr="000F6DC7" w:rsidRDefault="000F6DC7" w:rsidP="000F6DC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C75B1E" wp14:editId="10FF59A7">
            <wp:extent cx="1638300" cy="297180"/>
            <wp:effectExtent l="0" t="0" r="0" b="7620"/>
            <wp:docPr id="6" name="Рисунок 6" descr="cid:image001.png@01D276E5.D9D7E9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76E5.D9D7E9C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DC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F6DC7" w:rsidRPr="000F6DC7" w:rsidRDefault="000F6DC7" w:rsidP="000F6DC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 w:rsidRPr="000F6D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1F27A6" wp14:editId="5940C5D3">
            <wp:extent cx="685800" cy="228600"/>
            <wp:effectExtent l="0" t="0" r="0" b="0"/>
            <wp:docPr id="5" name="Рисунок 5" descr="cid:image002.png@01D276E5.D9D7E9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2.png@01D276E5.D9D7E9C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DC7">
        <w:rPr>
          <w:rFonts w:ascii="Times New Roman" w:eastAsia="Times New Roman" w:hAnsi="Times New Roman" w:cs="Times New Roman"/>
          <w:sz w:val="24"/>
          <w:szCs w:val="24"/>
          <w:lang w:eastAsia="ru-RU"/>
        </w:rPr>
        <w:t> -  начальная максимальная цена, определяемая методом сопоставимых рыночных цен (анализа рынка);</w:t>
      </w:r>
    </w:p>
    <w:p w:rsidR="000F6DC7" w:rsidRPr="000F6DC7" w:rsidRDefault="000F6DC7" w:rsidP="000F6DC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C7">
        <w:rPr>
          <w:rFonts w:ascii="Times New Roman" w:eastAsia="Times New Roman" w:hAnsi="Times New Roman" w:cs="Times New Roman"/>
          <w:sz w:val="24"/>
          <w:szCs w:val="24"/>
          <w:lang w:eastAsia="ru-RU"/>
        </w:rPr>
        <w:t>v - количество (объем) закупаемого товара (работы, услуги);</w:t>
      </w:r>
    </w:p>
    <w:p w:rsidR="000F6DC7" w:rsidRPr="000F6DC7" w:rsidRDefault="000F6DC7" w:rsidP="000F6DC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C7">
        <w:rPr>
          <w:rFonts w:ascii="Times New Roman" w:eastAsia="Times New Roman" w:hAnsi="Times New Roman" w:cs="Times New Roman"/>
          <w:sz w:val="24"/>
          <w:szCs w:val="24"/>
          <w:lang w:eastAsia="ru-RU"/>
        </w:rPr>
        <w:t>n - количество значений, используемых в расчете;</w:t>
      </w:r>
    </w:p>
    <w:p w:rsidR="000F6DC7" w:rsidRPr="000F6DC7" w:rsidRDefault="000F6DC7" w:rsidP="000F6DC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C7">
        <w:rPr>
          <w:rFonts w:ascii="Times New Roman" w:eastAsia="Times New Roman" w:hAnsi="Times New Roman" w:cs="Times New Roman"/>
          <w:sz w:val="24"/>
          <w:szCs w:val="24"/>
          <w:lang w:eastAsia="ru-RU"/>
        </w:rPr>
        <w:t>i - номер источника ценовой информации</w:t>
      </w:r>
      <w:r w:rsidR="00265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(ИЦИ)</w:t>
      </w:r>
      <w:r w:rsidRPr="000F6DC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6DC7" w:rsidRPr="00CA0C44" w:rsidRDefault="000F6DC7" w:rsidP="000F6DC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F2042C" wp14:editId="7396E1A0">
            <wp:extent cx="152400" cy="228600"/>
            <wp:effectExtent l="0" t="0" r="0" b="0"/>
            <wp:docPr id="4" name="Рисунок 4" descr="cid:image003.png@01D276E5.D9D7E9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id:image003.png@01D276E5.D9D7E9C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цена единицы товара (работы, услуги), представленная в источнике с номером i, скорректированная с учетом коэффициентов (индексов), применяемых для пересчета цен товаров (работ, услуг) с учетом различий в характеристиках товаров, коммерческих и (или) финансовых </w:t>
      </w:r>
      <w:r w:rsidRPr="00CA0C4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поставок товаров, выполнения работ, оказания услуг.</w:t>
      </w:r>
    </w:p>
    <w:p w:rsidR="001E0EF9" w:rsidRPr="001E0EF9" w:rsidRDefault="001E0EF9" w:rsidP="001E0EF9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исследования рынка, проводился мониторинг ценовой информации рынка данных услуг, изучались предложения исполнителей в сети интернет, направлялись запросы о предоставлении ценовой информации исполнителям (исх. № 12-04-16/10394 от 23.06.2026 г.), имеющих опыт оказания услуг, рассматривались цены контрактов, заключенных в результате проведения закупочных процедур, была проанализирована ценовая информация в реестре контрактов, в ЕИС, заключенных заказчиками, в ЕИС был размещен запрос цен </w:t>
      </w:r>
      <w:r w:rsidRPr="001E0E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0372100010926000116 от 24 июня 2026 г.</w:t>
      </w:r>
    </w:p>
    <w:p w:rsidR="001E0EF9" w:rsidRPr="001E0EF9" w:rsidRDefault="001E0EF9" w:rsidP="001E0EF9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E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результате получены следующие источники ценовой информации: </w:t>
      </w:r>
    </w:p>
    <w:p w:rsidR="001E0EF9" w:rsidRPr="001E0EF9" w:rsidRDefault="001E0EF9" w:rsidP="001E0EF9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0E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ИЦИ № 1 – № 312 от 23.06.2026 г. (ООО Византия); ИЦИ № 2 – № 71 от 24.06.2026 г. (ООО «ПрактикЦентр»); ИЦИ № 3 – № 119 от 24.06.2026 г (ИП Зюбин С.В.). </w:t>
      </w:r>
    </w:p>
    <w:p w:rsidR="00CA0C44" w:rsidRDefault="00CA0C44" w:rsidP="00CA0C44">
      <w:pPr>
        <w:spacing w:after="0" w:line="240" w:lineRule="auto"/>
        <w:ind w:firstLine="7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C4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1E0EF9" w:rsidRDefault="001E0EF9" w:rsidP="00CA0C44">
      <w:pPr>
        <w:spacing w:after="0" w:line="240" w:lineRule="auto"/>
        <w:ind w:firstLine="7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08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572"/>
        <w:gridCol w:w="992"/>
        <w:gridCol w:w="992"/>
        <w:gridCol w:w="963"/>
        <w:gridCol w:w="880"/>
        <w:gridCol w:w="999"/>
        <w:gridCol w:w="871"/>
        <w:gridCol w:w="964"/>
        <w:gridCol w:w="1134"/>
        <w:gridCol w:w="723"/>
      </w:tblGrid>
      <w:tr w:rsidR="001E0EF9" w:rsidRPr="001E0EF9" w:rsidTr="00EA3D4F">
        <w:trPr>
          <w:trHeight w:val="24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EF9" w:rsidRPr="001E0EF9" w:rsidRDefault="001E0EF9" w:rsidP="001E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Наименование, тип, заводское обозначение технического средства таможенного контроля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EF9" w:rsidRPr="001E0EF9" w:rsidRDefault="001E0EF9" w:rsidP="001E0EF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Кол-во, шт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EF9" w:rsidRPr="001E0EF9" w:rsidRDefault="001E0EF9" w:rsidP="001E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ИЦИ №1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F9" w:rsidRPr="001E0EF9" w:rsidRDefault="001E0EF9" w:rsidP="001E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ИЦИ №2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F9" w:rsidRPr="001E0EF9" w:rsidRDefault="001E0EF9" w:rsidP="001E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ИЦИ №3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EF9" w:rsidRPr="001E0EF9" w:rsidRDefault="001E0EF9" w:rsidP="001E0EF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Средняя рыночная цена ед. товара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EF9" w:rsidRPr="001E0EF9" w:rsidRDefault="001E0EF9" w:rsidP="001E0EF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НМЦК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EF9" w:rsidRPr="001E0EF9" w:rsidRDefault="001E0EF9" w:rsidP="001E0EF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вариации,%</w:t>
            </w:r>
          </w:p>
        </w:tc>
      </w:tr>
      <w:tr w:rsidR="001E0EF9" w:rsidRPr="001E0EF9" w:rsidTr="00EA3D4F">
        <w:trPr>
          <w:trHeight w:val="1951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EF9" w:rsidRPr="001E0EF9" w:rsidRDefault="001E0EF9" w:rsidP="001E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EF9" w:rsidRPr="001E0EF9" w:rsidRDefault="001E0EF9" w:rsidP="001E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EF9" w:rsidRPr="001E0EF9" w:rsidRDefault="001E0EF9" w:rsidP="001E0E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</w:p>
          <w:p w:rsidR="001E0EF9" w:rsidRPr="001E0EF9" w:rsidRDefault="001E0EF9" w:rsidP="001E0E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ед. руб.,</w:t>
            </w:r>
          </w:p>
          <w:p w:rsidR="001E0EF9" w:rsidRPr="001E0EF9" w:rsidRDefault="001E0EF9" w:rsidP="001E0E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т.ч., НДС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EF9" w:rsidRPr="001E0EF9" w:rsidRDefault="001E0EF9" w:rsidP="001E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</w:t>
            </w:r>
          </w:p>
          <w:p w:rsidR="001E0EF9" w:rsidRPr="001E0EF9" w:rsidRDefault="001E0EF9" w:rsidP="001E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руб., в т.ч.,</w:t>
            </w:r>
          </w:p>
          <w:p w:rsidR="001E0EF9" w:rsidRPr="001E0EF9" w:rsidRDefault="001E0EF9" w:rsidP="001E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EF9" w:rsidRPr="001E0EF9" w:rsidRDefault="001E0EF9" w:rsidP="001E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</w:p>
          <w:p w:rsidR="001E0EF9" w:rsidRPr="001E0EF9" w:rsidRDefault="001E0EF9" w:rsidP="001E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ед. руб.,</w:t>
            </w:r>
          </w:p>
          <w:p w:rsidR="001E0EF9" w:rsidRPr="001E0EF9" w:rsidRDefault="001E0EF9" w:rsidP="001E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т.ч., НДС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EF9" w:rsidRPr="001E0EF9" w:rsidRDefault="001E0EF9" w:rsidP="001E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</w:t>
            </w:r>
          </w:p>
          <w:p w:rsidR="001E0EF9" w:rsidRPr="001E0EF9" w:rsidRDefault="001E0EF9" w:rsidP="001E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руб., в т.ч.,</w:t>
            </w:r>
          </w:p>
          <w:p w:rsidR="001E0EF9" w:rsidRPr="001E0EF9" w:rsidRDefault="001E0EF9" w:rsidP="001E0EF9">
            <w:pPr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EF9" w:rsidRPr="001E0EF9" w:rsidRDefault="001E0EF9" w:rsidP="001E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</w:p>
          <w:p w:rsidR="001E0EF9" w:rsidRPr="001E0EF9" w:rsidRDefault="001E0EF9" w:rsidP="001E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ед. руб.,</w:t>
            </w:r>
          </w:p>
          <w:p w:rsidR="001E0EF9" w:rsidRPr="001E0EF9" w:rsidRDefault="001E0EF9" w:rsidP="001E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т.ч., НДС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EF9" w:rsidRPr="001E0EF9" w:rsidRDefault="001E0EF9" w:rsidP="001E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</w:t>
            </w:r>
          </w:p>
          <w:p w:rsidR="001E0EF9" w:rsidRPr="001E0EF9" w:rsidRDefault="001E0EF9" w:rsidP="001E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руб., в т.ч.,</w:t>
            </w:r>
          </w:p>
          <w:p w:rsidR="001E0EF9" w:rsidRPr="001E0EF9" w:rsidRDefault="001E0EF9" w:rsidP="001E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EF9" w:rsidRPr="001E0EF9" w:rsidRDefault="001E0EF9" w:rsidP="001E0EF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EF9" w:rsidRPr="001E0EF9" w:rsidRDefault="001E0EF9" w:rsidP="001E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EF9" w:rsidRPr="001E0EF9" w:rsidRDefault="001E0EF9" w:rsidP="001E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EF9" w:rsidRPr="001E0EF9" w:rsidTr="00EA3D4F">
        <w:trPr>
          <w:trHeight w:val="14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EF9" w:rsidRPr="001E0EF9" w:rsidRDefault="001E0EF9" w:rsidP="001E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Батарея аккумуляторная свинцово-кислотная стационарная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EF9" w:rsidRPr="001E0EF9" w:rsidRDefault="001E0EF9" w:rsidP="001E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EF9" w:rsidRPr="001E0EF9" w:rsidRDefault="001E0EF9" w:rsidP="001E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F9" w:rsidRPr="001E0EF9" w:rsidRDefault="001E0EF9" w:rsidP="001E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119840,00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EF9" w:rsidRPr="001E0EF9" w:rsidRDefault="001E0EF9" w:rsidP="001E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F9" w:rsidRPr="001E0EF9" w:rsidRDefault="001E0EF9" w:rsidP="001E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117600,00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EF9" w:rsidRPr="001E0EF9" w:rsidRDefault="001E0EF9" w:rsidP="001E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F9" w:rsidRPr="001E0EF9" w:rsidRDefault="001E0EF9" w:rsidP="001E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97440,00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EF9" w:rsidRPr="001E0EF9" w:rsidRDefault="001E0EF9" w:rsidP="001E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EF9" w:rsidRPr="001E0EF9" w:rsidRDefault="001E0EF9" w:rsidP="001E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111627,04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EF9" w:rsidRPr="001E0EF9" w:rsidRDefault="001E0EF9" w:rsidP="001E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11,05  </w:t>
            </w:r>
          </w:p>
        </w:tc>
      </w:tr>
      <w:tr w:rsidR="001E0EF9" w:rsidRPr="001E0EF9" w:rsidTr="00EA3D4F">
        <w:trPr>
          <w:trHeight w:val="231"/>
        </w:trPr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EF9" w:rsidRPr="001E0EF9" w:rsidRDefault="001E0EF9" w:rsidP="001E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F9" w:rsidRPr="001E0EF9" w:rsidRDefault="001E0EF9" w:rsidP="001E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119 840,00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F9" w:rsidRPr="001E0EF9" w:rsidRDefault="001E0EF9" w:rsidP="001E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117600,00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F9" w:rsidRPr="001E0EF9" w:rsidRDefault="001E0EF9" w:rsidP="001E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97440,00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F9" w:rsidRPr="001E0EF9" w:rsidRDefault="001E0EF9" w:rsidP="001E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111 627,04</w:t>
            </w:r>
          </w:p>
        </w:tc>
      </w:tr>
    </w:tbl>
    <w:p w:rsidR="0026545F" w:rsidRPr="0026545F" w:rsidRDefault="0026545F" w:rsidP="00810B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определения однородности совокупности значений </w:t>
      </w:r>
      <w:r w:rsidRPr="00265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выявленных цен, используемых в расчете </w:t>
      </w:r>
      <w:r w:rsidR="00430F05" w:rsidRPr="002654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начальной максимальной</w:t>
      </w:r>
      <w:r w:rsidRPr="00265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цены закупки, согласно п. 3.20 и п. 3.20.1 Методических рекомендаций, определяется коэффициент вариации по формуле:</w:t>
      </w:r>
    </w:p>
    <w:p w:rsidR="0026545F" w:rsidRPr="0026545F" w:rsidRDefault="0026545F" w:rsidP="0026545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45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5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33.3pt" o:ole="">
            <v:imagedata r:id="rId13" o:title=""/>
          </v:shape>
          <o:OLEObject Type="Embed" ProgID="Equation.DSMT4" ShapeID="_x0000_i1025" DrawAspect="Content" ObjectID="_1843822470" r:id="rId14"/>
        </w:object>
      </w:r>
      <w:r w:rsidRPr="0026545F">
        <w:rPr>
          <w:rFonts w:ascii="Times New Roman" w:eastAsia="Times New Roman" w:hAnsi="Times New Roman" w:cs="Times New Roman"/>
          <w:sz w:val="24"/>
          <w:szCs w:val="24"/>
          <w:lang w:eastAsia="ru-RU"/>
        </w:rPr>
        <w:t>,   где:   V – коэффициент вариации;</w:t>
      </w:r>
    </w:p>
    <w:p w:rsidR="0026545F" w:rsidRPr="0026545F" w:rsidRDefault="0026545F" w:rsidP="0026545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45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079" w:dyaOrig="1040">
          <v:shape id="_x0000_i1026" type="#_x0000_t75" style="width:103.9pt;height:53pt" o:ole="">
            <v:imagedata r:id="rId15" o:title=""/>
          </v:shape>
          <o:OLEObject Type="Embed" ProgID="Equation.DSMT4" ShapeID="_x0000_i1026" DrawAspect="Content" ObjectID="_1843822471" r:id="rId16"/>
        </w:object>
      </w:r>
      <w:r w:rsidRPr="00265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среднее квадратичное отклонение;</w:t>
      </w:r>
    </w:p>
    <w:p w:rsidR="0026545F" w:rsidRPr="0026545F" w:rsidRDefault="0026545F" w:rsidP="0026545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45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0" w:dyaOrig="260">
          <v:shape id="_x0000_i1027" type="#_x0000_t75" style="width:11.55pt;height:12.9pt" o:ole="">
            <v:imagedata r:id="rId17" o:title=""/>
          </v:shape>
          <o:OLEObject Type="Embed" ProgID="Equation.DSMT4" ShapeID="_x0000_i1027" DrawAspect="Content" ObjectID="_1843822472" r:id="rId18"/>
        </w:object>
      </w:r>
      <w:r w:rsidRPr="00265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цена единицы товара указанная в источнике с </w:t>
      </w:r>
      <w:r w:rsidR="00430F05" w:rsidRPr="0026545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номером I</w:t>
      </w:r>
      <w:r w:rsidRPr="002654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545F" w:rsidRPr="0026545F" w:rsidRDefault="0026545F" w:rsidP="0026545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45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560" w:dyaOrig="260">
          <v:shape id="_x0000_i1028" type="#_x0000_t75" style="width:28.55pt;height:12.9pt" o:ole="">
            <v:imagedata r:id="rId19" o:title=""/>
          </v:shape>
          <o:OLEObject Type="Embed" ProgID="Equation.DSMT4" ShapeID="_x0000_i1028" DrawAspect="Content" ObjectID="_1843822473" r:id="rId20"/>
        </w:object>
      </w:r>
      <w:r w:rsidRPr="00265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средняя арифметическая величина цены единицы товара; </w:t>
      </w:r>
    </w:p>
    <w:p w:rsidR="0026545F" w:rsidRPr="0026545F" w:rsidRDefault="0026545F" w:rsidP="0026545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– количество значений, используемых в расчете. </w:t>
      </w:r>
    </w:p>
    <w:p w:rsidR="0026545F" w:rsidRPr="007478F9" w:rsidRDefault="0026545F" w:rsidP="0026545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Коэффициент вариации цены товаров не превышает 33%, т.е. совокупность цен можно </w:t>
      </w:r>
      <w:r w:rsidRPr="007478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однородной, согласно части 1,</w:t>
      </w:r>
      <w:r w:rsidR="00CA0C44" w:rsidRPr="007478F9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статьи</w:t>
      </w:r>
      <w:r w:rsidRPr="0074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Федерального закона от 05.04.2013 № 44 «О контрактной системе в сфере закупок товаров, работ и услуг для обеспечения государственных и муниципальных нужд» (далее 44-ФЗ)  и Методических рекомендаций.</w:t>
      </w:r>
    </w:p>
    <w:p w:rsidR="001E0EF9" w:rsidRPr="001E0EF9" w:rsidRDefault="001E0EF9" w:rsidP="001E0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1E0EF9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С учетом полученной информации в соответствии с п. 3.21 Методических рекомендаций начальная максимальная цена государственного контракта составляет 111 627 (Сто одиннадцать тысяч шестьсот двадцать семь) рублей 04 копейки. В соответствии со статьей 34 Бюджетного кодекса Российской Федерации принцип эффективности использования бюджетных средств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 </w:t>
      </w:r>
    </w:p>
    <w:p w:rsidR="001E0EF9" w:rsidRPr="001E0EF9" w:rsidRDefault="001E0EF9" w:rsidP="001E0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1E0EF9">
        <w:rPr>
          <w:rFonts w:ascii="Times New Roman" w:eastAsia="Calibri" w:hAnsi="Times New Roman" w:cs="Times New Roman"/>
          <w:sz w:val="24"/>
          <w:szCs w:val="24"/>
          <w:lang w:eastAsia="x-none"/>
        </w:rPr>
        <w:t>В соответствии с   частью 2 статьи 72 Бюджетного кодекса Российской Федерации государственные контракты заключаются и оплачиваются в пределах лимитов бюджетных обязательств. Для соблюдения принципа эффективности использования бюджетных средств и в соответствии с доведенными лимитами бюджетных обязательств на 2026 год целесообразно определить начальную (максимальную) цену контракта исходя из минимального ценового предложения 97440 (Девяносто семь тысяч четыреста сорок) руб. 00 коп.</w:t>
      </w:r>
    </w:p>
    <w:p w:rsidR="008050EE" w:rsidRPr="00C81731" w:rsidRDefault="008050EE" w:rsidP="00430F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050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оплаты – безналичный расчет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</w:t>
      </w:r>
      <w:r w:rsidRPr="008050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инансирование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805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бюджет на 202</w:t>
      </w:r>
      <w:r w:rsidR="00AB75E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05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D07FB5" w:rsidRDefault="00D07FB5" w:rsidP="00D07FB5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Валюта, используемая для формирования цены контракта и расчетов с поставщиками (исполнителями, подрядчиками), - рубль Российской Федерации</w:t>
      </w:r>
      <w:r w:rsidRPr="005915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7FB5" w:rsidRDefault="00D07FB5" w:rsidP="00D07FB5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FB5" w:rsidRPr="00F86B20" w:rsidRDefault="00D07FB5" w:rsidP="00F86B20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613" w:rsidRPr="000F6DC7" w:rsidRDefault="00BF4613" w:rsidP="00BF46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за закупку должностное</w:t>
      </w:r>
    </w:p>
    <w:p w:rsidR="006D4FD4" w:rsidRDefault="00BF4613" w:rsidP="00BF46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 контрактной службы</w:t>
      </w:r>
      <w:r w:rsidRPr="000F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F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F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</w:t>
      </w:r>
      <w:r w:rsidR="00D57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0F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Н.А. Сюткина</w:t>
      </w:r>
    </w:p>
    <w:p w:rsidR="00883594" w:rsidRDefault="00883594" w:rsidP="00BF46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883594" w:rsidSect="00BF4613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AE2" w:rsidRDefault="00872AE2" w:rsidP="001A0F6B">
      <w:pPr>
        <w:spacing w:after="0" w:line="240" w:lineRule="auto"/>
      </w:pPr>
      <w:r>
        <w:separator/>
      </w:r>
    </w:p>
  </w:endnote>
  <w:endnote w:type="continuationSeparator" w:id="0">
    <w:p w:rsidR="00872AE2" w:rsidRDefault="00872AE2" w:rsidP="001A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AE2" w:rsidRDefault="00872AE2" w:rsidP="001A0F6B">
      <w:pPr>
        <w:spacing w:after="0" w:line="240" w:lineRule="auto"/>
      </w:pPr>
      <w:r>
        <w:separator/>
      </w:r>
    </w:p>
  </w:footnote>
  <w:footnote w:type="continuationSeparator" w:id="0">
    <w:p w:rsidR="00872AE2" w:rsidRDefault="00872AE2" w:rsidP="001A0F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613"/>
    <w:rsid w:val="000015AD"/>
    <w:rsid w:val="00002AB6"/>
    <w:rsid w:val="00014723"/>
    <w:rsid w:val="000522DB"/>
    <w:rsid w:val="00071CCA"/>
    <w:rsid w:val="00073AE5"/>
    <w:rsid w:val="00092DC2"/>
    <w:rsid w:val="000D0C68"/>
    <w:rsid w:val="000D21B1"/>
    <w:rsid w:val="000D5E49"/>
    <w:rsid w:val="000E2994"/>
    <w:rsid w:val="000F6DC7"/>
    <w:rsid w:val="00110F72"/>
    <w:rsid w:val="00121A88"/>
    <w:rsid w:val="001A0F6B"/>
    <w:rsid w:val="001D79FD"/>
    <w:rsid w:val="001E0EF9"/>
    <w:rsid w:val="0026545F"/>
    <w:rsid w:val="00280EBE"/>
    <w:rsid w:val="002812DF"/>
    <w:rsid w:val="002A4892"/>
    <w:rsid w:val="002C1DB7"/>
    <w:rsid w:val="00340961"/>
    <w:rsid w:val="003D55E5"/>
    <w:rsid w:val="003E2CF5"/>
    <w:rsid w:val="00424489"/>
    <w:rsid w:val="00430F05"/>
    <w:rsid w:val="004637E1"/>
    <w:rsid w:val="004638D6"/>
    <w:rsid w:val="004667D0"/>
    <w:rsid w:val="0048665B"/>
    <w:rsid w:val="0049785B"/>
    <w:rsid w:val="004B1F80"/>
    <w:rsid w:val="004B4D9F"/>
    <w:rsid w:val="004C0BFA"/>
    <w:rsid w:val="004D4C12"/>
    <w:rsid w:val="004F4468"/>
    <w:rsid w:val="00512995"/>
    <w:rsid w:val="005177C6"/>
    <w:rsid w:val="00522F20"/>
    <w:rsid w:val="00523C2D"/>
    <w:rsid w:val="00526ED2"/>
    <w:rsid w:val="005428AD"/>
    <w:rsid w:val="0054492B"/>
    <w:rsid w:val="00546132"/>
    <w:rsid w:val="005717A2"/>
    <w:rsid w:val="00581925"/>
    <w:rsid w:val="00591575"/>
    <w:rsid w:val="005B02ED"/>
    <w:rsid w:val="005D13D5"/>
    <w:rsid w:val="00646895"/>
    <w:rsid w:val="00686D15"/>
    <w:rsid w:val="00696394"/>
    <w:rsid w:val="006C4793"/>
    <w:rsid w:val="006D332A"/>
    <w:rsid w:val="006D4FD4"/>
    <w:rsid w:val="0073073D"/>
    <w:rsid w:val="007478F9"/>
    <w:rsid w:val="0077232C"/>
    <w:rsid w:val="00775E1C"/>
    <w:rsid w:val="00783ACC"/>
    <w:rsid w:val="007958F2"/>
    <w:rsid w:val="007E0191"/>
    <w:rsid w:val="007E6C57"/>
    <w:rsid w:val="007F0297"/>
    <w:rsid w:val="007F4C6C"/>
    <w:rsid w:val="007F51F4"/>
    <w:rsid w:val="0080222B"/>
    <w:rsid w:val="008050EE"/>
    <w:rsid w:val="00810BD6"/>
    <w:rsid w:val="00872AE2"/>
    <w:rsid w:val="00883594"/>
    <w:rsid w:val="008B05F5"/>
    <w:rsid w:val="008C0A08"/>
    <w:rsid w:val="008D503B"/>
    <w:rsid w:val="00905276"/>
    <w:rsid w:val="009215DC"/>
    <w:rsid w:val="00991D41"/>
    <w:rsid w:val="00991FC2"/>
    <w:rsid w:val="00A42A3D"/>
    <w:rsid w:val="00A77762"/>
    <w:rsid w:val="00AB75E1"/>
    <w:rsid w:val="00AF5151"/>
    <w:rsid w:val="00B102A0"/>
    <w:rsid w:val="00B12F16"/>
    <w:rsid w:val="00B15854"/>
    <w:rsid w:val="00B21094"/>
    <w:rsid w:val="00B66033"/>
    <w:rsid w:val="00B860D8"/>
    <w:rsid w:val="00B9549C"/>
    <w:rsid w:val="00BA4DDB"/>
    <w:rsid w:val="00BB3A0C"/>
    <w:rsid w:val="00BF4613"/>
    <w:rsid w:val="00C60679"/>
    <w:rsid w:val="00C6683E"/>
    <w:rsid w:val="00C81731"/>
    <w:rsid w:val="00CA0C44"/>
    <w:rsid w:val="00CD728F"/>
    <w:rsid w:val="00CF20D7"/>
    <w:rsid w:val="00D07FB5"/>
    <w:rsid w:val="00D25E32"/>
    <w:rsid w:val="00D536E9"/>
    <w:rsid w:val="00D57790"/>
    <w:rsid w:val="00D67610"/>
    <w:rsid w:val="00DA23B5"/>
    <w:rsid w:val="00DA52B2"/>
    <w:rsid w:val="00DA5AB4"/>
    <w:rsid w:val="00E02B38"/>
    <w:rsid w:val="00E1452E"/>
    <w:rsid w:val="00E42100"/>
    <w:rsid w:val="00E82E29"/>
    <w:rsid w:val="00ED0EAD"/>
    <w:rsid w:val="00ED1992"/>
    <w:rsid w:val="00F17796"/>
    <w:rsid w:val="00F8482A"/>
    <w:rsid w:val="00F86B20"/>
    <w:rsid w:val="00F94CD3"/>
    <w:rsid w:val="00FB0261"/>
    <w:rsid w:val="00FB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FD72656D-B39E-489E-9CCA-505B09C5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DC7"/>
    <w:rPr>
      <w:rFonts w:ascii="Tahoma" w:hAnsi="Tahoma" w:cs="Tahoma"/>
      <w:sz w:val="16"/>
      <w:szCs w:val="16"/>
    </w:rPr>
  </w:style>
  <w:style w:type="paragraph" w:customStyle="1" w:styleId="FORMATTEXT">
    <w:name w:val=".FORMATTEXT"/>
    <w:rsid w:val="000F6D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A0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0F6B"/>
  </w:style>
  <w:style w:type="paragraph" w:styleId="a7">
    <w:name w:val="footer"/>
    <w:basedOn w:val="a"/>
    <w:link w:val="a8"/>
    <w:uiPriority w:val="99"/>
    <w:unhideWhenUsed/>
    <w:rsid w:val="001A0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0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76E5.D9D7E9C0" TargetMode="External"/><Relationship Id="rId13" Type="http://schemas.openxmlformats.org/officeDocument/2006/relationships/image" Target="media/image4.wmf"/><Relationship Id="rId18" Type="http://schemas.openxmlformats.org/officeDocument/2006/relationships/oleObject" Target="embeddings/oleObject3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cid:image003.png@01D276E5.D9D7E9C0" TargetMode="External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image" Target="cid:image002.png@01D276E5.D9D7E9C0" TargetMode="Externa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640B0-168B-45ED-AFBE-12FF7778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Сюткина Наталья Андреевна</dc:creator>
  <cp:lastModifiedBy>Сюткина Наталья Андреевна</cp:lastModifiedBy>
  <cp:revision>3</cp:revision>
  <cp:lastPrinted>2022-03-28T14:22:00Z</cp:lastPrinted>
  <dcterms:created xsi:type="dcterms:W3CDTF">2026-06-09T13:14:00Z</dcterms:created>
  <dcterms:modified xsi:type="dcterms:W3CDTF">2026-06-24T13:08:00Z</dcterms:modified>
</cp:coreProperties>
</file>