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CDE" w:rsidRPr="000C6CDE" w:rsidRDefault="000C6CDE" w:rsidP="000C6CDE">
      <w:pPr>
        <w:pStyle w:val="a3"/>
        <w:spacing w:before="0"/>
        <w:ind w:left="0"/>
        <w:jc w:val="center"/>
        <w:rPr>
          <w:b/>
          <w:bCs/>
          <w:iCs/>
          <w:szCs w:val="24"/>
          <w:lang w:eastAsia="ru-RU"/>
        </w:rPr>
      </w:pPr>
      <w:r w:rsidRPr="000C6CDE">
        <w:rPr>
          <w:b/>
          <w:bCs/>
          <w:iCs/>
          <w:szCs w:val="24"/>
          <w:lang w:eastAsia="ru-RU"/>
        </w:rPr>
        <w:t>Описание объекта закупки</w:t>
      </w:r>
    </w:p>
    <w:p w:rsidR="000C6CDE" w:rsidRDefault="000C6CDE" w:rsidP="000C6CDE">
      <w:pPr>
        <w:ind w:firstLine="720"/>
        <w:jc w:val="center"/>
        <w:rPr>
          <w:bCs/>
          <w:iCs/>
          <w:sz w:val="24"/>
          <w:szCs w:val="24"/>
          <w:lang w:eastAsia="ru-RU"/>
        </w:rPr>
      </w:pPr>
      <w:r>
        <w:rPr>
          <w:iCs/>
          <w:sz w:val="24"/>
          <w:szCs w:val="24"/>
          <w:lang w:eastAsia="ru-RU"/>
        </w:rPr>
        <w:t xml:space="preserve">на оказание </w:t>
      </w:r>
      <w:r>
        <w:rPr>
          <w:bCs/>
          <w:iCs/>
          <w:sz w:val="24"/>
          <w:szCs w:val="24"/>
          <w:lang w:eastAsia="ru-RU"/>
        </w:rPr>
        <w:t>услуги по проведению расчетов по операциям, совершенным с использованием банковских карт (</w:t>
      </w:r>
      <w:proofErr w:type="spellStart"/>
      <w:r>
        <w:rPr>
          <w:bCs/>
          <w:iCs/>
          <w:sz w:val="24"/>
          <w:szCs w:val="24"/>
          <w:lang w:eastAsia="ru-RU"/>
        </w:rPr>
        <w:t>эквайринг</w:t>
      </w:r>
      <w:proofErr w:type="spellEnd"/>
      <w:r>
        <w:rPr>
          <w:bCs/>
          <w:iCs/>
          <w:sz w:val="24"/>
          <w:szCs w:val="24"/>
          <w:lang w:eastAsia="ru-RU"/>
        </w:rPr>
        <w:t>).</w:t>
      </w:r>
    </w:p>
    <w:p w:rsidR="000C6CDE" w:rsidRPr="000B7F04" w:rsidRDefault="000C6CDE" w:rsidP="000C6CDE">
      <w:pPr>
        <w:pStyle w:val="a3"/>
        <w:spacing w:before="0"/>
        <w:ind w:left="185" w:right="185"/>
        <w:jc w:val="center"/>
        <w:rPr>
          <w:sz w:val="22"/>
          <w:szCs w:val="22"/>
        </w:rPr>
      </w:pPr>
    </w:p>
    <w:p w:rsidR="000C6CDE" w:rsidRPr="000B7F04" w:rsidRDefault="000C6CDE" w:rsidP="000C6CDE">
      <w:pPr>
        <w:numPr>
          <w:ilvl w:val="0"/>
          <w:numId w:val="8"/>
        </w:numPr>
        <w:tabs>
          <w:tab w:val="left" w:pos="192"/>
        </w:tabs>
        <w:ind w:left="192" w:hanging="180"/>
        <w:outlineLvl w:val="0"/>
        <w:rPr>
          <w:b/>
          <w:bCs/>
          <w:sz w:val="24"/>
          <w:szCs w:val="24"/>
          <w:u w:color="000000"/>
        </w:rPr>
      </w:pPr>
      <w:r w:rsidRPr="000B7F04">
        <w:rPr>
          <w:b/>
          <w:bCs/>
          <w:sz w:val="24"/>
          <w:szCs w:val="24"/>
          <w:u w:val="single" w:color="000000"/>
        </w:rPr>
        <w:t>​</w:t>
      </w:r>
      <w:r w:rsidRPr="000B7F04">
        <w:rPr>
          <w:b/>
          <w:bCs/>
          <w:w w:val="90"/>
          <w:sz w:val="24"/>
          <w:szCs w:val="24"/>
          <w:u w:val="single" w:color="000000"/>
        </w:rPr>
        <w:t>Общая</w:t>
      </w:r>
      <w:r w:rsidRPr="000B7F04">
        <w:rPr>
          <w:b/>
          <w:bCs/>
          <w:sz w:val="24"/>
          <w:szCs w:val="24"/>
          <w:u w:val="single" w:color="000000"/>
        </w:rPr>
        <w:t xml:space="preserve"> </w:t>
      </w:r>
      <w:r w:rsidRPr="000B7F04">
        <w:rPr>
          <w:b/>
          <w:bCs/>
          <w:w w:val="90"/>
          <w:sz w:val="24"/>
          <w:szCs w:val="24"/>
          <w:u w:val="single" w:color="000000"/>
        </w:rPr>
        <w:t>информация</w:t>
      </w:r>
      <w:r w:rsidRPr="000B7F04">
        <w:rPr>
          <w:b/>
          <w:bCs/>
          <w:sz w:val="24"/>
          <w:szCs w:val="24"/>
          <w:u w:val="single" w:color="000000"/>
        </w:rPr>
        <w:t xml:space="preserve"> </w:t>
      </w:r>
      <w:r w:rsidRPr="000B7F04">
        <w:rPr>
          <w:b/>
          <w:bCs/>
          <w:w w:val="90"/>
          <w:sz w:val="24"/>
          <w:szCs w:val="24"/>
          <w:u w:val="single" w:color="000000"/>
        </w:rPr>
        <w:t>об</w:t>
      </w:r>
      <w:r w:rsidRPr="000B7F04">
        <w:rPr>
          <w:b/>
          <w:bCs/>
          <w:sz w:val="24"/>
          <w:szCs w:val="24"/>
          <w:u w:val="single" w:color="000000"/>
        </w:rPr>
        <w:t xml:space="preserve"> </w:t>
      </w:r>
      <w:r w:rsidRPr="000B7F04">
        <w:rPr>
          <w:b/>
          <w:bCs/>
          <w:w w:val="90"/>
          <w:sz w:val="24"/>
          <w:szCs w:val="24"/>
          <w:u w:val="single" w:color="000000"/>
        </w:rPr>
        <w:t>объекте</w:t>
      </w:r>
      <w:r w:rsidRPr="000B7F04">
        <w:rPr>
          <w:b/>
          <w:bCs/>
          <w:sz w:val="24"/>
          <w:szCs w:val="24"/>
          <w:u w:val="single" w:color="000000"/>
        </w:rPr>
        <w:t xml:space="preserve"> </w:t>
      </w:r>
      <w:r w:rsidRPr="000B7F04">
        <w:rPr>
          <w:b/>
          <w:bCs/>
          <w:w w:val="90"/>
          <w:sz w:val="24"/>
          <w:szCs w:val="24"/>
          <w:u w:val="single" w:color="000000"/>
        </w:rPr>
        <w:t>закупки</w:t>
      </w:r>
    </w:p>
    <w:p w:rsidR="000C6CDE" w:rsidRPr="000B7F04" w:rsidRDefault="000C6CDE" w:rsidP="000C6CDE">
      <w:pPr>
        <w:numPr>
          <w:ilvl w:val="1"/>
          <w:numId w:val="8"/>
        </w:numPr>
        <w:tabs>
          <w:tab w:val="left" w:pos="432"/>
        </w:tabs>
        <w:ind w:left="432" w:hanging="420"/>
        <w:rPr>
          <w:sz w:val="24"/>
        </w:rPr>
      </w:pPr>
      <w:r w:rsidRPr="000B7F04">
        <w:rPr>
          <w:sz w:val="24"/>
        </w:rPr>
        <w:t>Место оказания услуг: согласно Приложению 1</w:t>
      </w:r>
      <w:r>
        <w:rPr>
          <w:sz w:val="24"/>
        </w:rPr>
        <w:t xml:space="preserve"> к техническому заданию</w:t>
      </w:r>
      <w:r w:rsidRPr="000B7F04">
        <w:rPr>
          <w:sz w:val="24"/>
        </w:rPr>
        <w:t>.</w:t>
      </w:r>
    </w:p>
    <w:p w:rsidR="000C6CDE" w:rsidRPr="000B7F04" w:rsidRDefault="000C6CDE" w:rsidP="000C6CDE">
      <w:pPr>
        <w:numPr>
          <w:ilvl w:val="1"/>
          <w:numId w:val="8"/>
        </w:numPr>
        <w:tabs>
          <w:tab w:val="left" w:pos="432"/>
        </w:tabs>
        <w:ind w:left="432" w:hanging="420"/>
        <w:rPr>
          <w:sz w:val="24"/>
        </w:rPr>
      </w:pPr>
      <w:r w:rsidRPr="000B7F04">
        <w:rPr>
          <w:sz w:val="24"/>
        </w:rPr>
        <w:t>Объем услуг: согласно Приложению 1</w:t>
      </w:r>
      <w:r>
        <w:rPr>
          <w:sz w:val="24"/>
        </w:rPr>
        <w:t xml:space="preserve"> к техническому заданию</w:t>
      </w:r>
      <w:r w:rsidRPr="000B7F04">
        <w:rPr>
          <w:sz w:val="24"/>
        </w:rPr>
        <w:t>.</w:t>
      </w:r>
    </w:p>
    <w:p w:rsidR="000C6CDE" w:rsidRPr="000B7F04" w:rsidRDefault="000C6CDE" w:rsidP="000C6CDE">
      <w:pPr>
        <w:numPr>
          <w:ilvl w:val="1"/>
          <w:numId w:val="8"/>
        </w:numPr>
        <w:tabs>
          <w:tab w:val="left" w:pos="432"/>
        </w:tabs>
        <w:ind w:left="432" w:hanging="420"/>
        <w:rPr>
          <w:sz w:val="24"/>
        </w:rPr>
      </w:pPr>
      <w:r w:rsidRPr="000B7F04">
        <w:rPr>
          <w:sz w:val="24"/>
        </w:rPr>
        <w:t>Срок оказания услуг: согласно Приложению  1</w:t>
      </w:r>
      <w:r>
        <w:rPr>
          <w:sz w:val="24"/>
        </w:rPr>
        <w:t xml:space="preserve"> к техническому заданию</w:t>
      </w:r>
      <w:r w:rsidRPr="000B7F04">
        <w:rPr>
          <w:sz w:val="24"/>
        </w:rPr>
        <w:t>.</w:t>
      </w:r>
    </w:p>
    <w:p w:rsidR="000C6CDE" w:rsidRPr="000B7F04" w:rsidRDefault="000C6CDE" w:rsidP="000C6CDE">
      <w:pPr>
        <w:numPr>
          <w:ilvl w:val="1"/>
          <w:numId w:val="8"/>
        </w:numPr>
        <w:tabs>
          <w:tab w:val="left" w:pos="432"/>
        </w:tabs>
        <w:ind w:left="432" w:hanging="420"/>
        <w:rPr>
          <w:sz w:val="24"/>
        </w:rPr>
      </w:pPr>
      <w:r w:rsidRPr="000B7F04">
        <w:rPr>
          <w:sz w:val="24"/>
        </w:rPr>
        <w:t>Приложения к Техническому заданию:</w:t>
      </w:r>
    </w:p>
    <w:p w:rsidR="000C6CDE" w:rsidRPr="000B7F04" w:rsidRDefault="000C6CDE" w:rsidP="000C6CDE">
      <w:pPr>
        <w:numPr>
          <w:ilvl w:val="0"/>
          <w:numId w:val="7"/>
        </w:numPr>
        <w:tabs>
          <w:tab w:val="left" w:pos="751"/>
        </w:tabs>
        <w:ind w:hanging="139"/>
        <w:rPr>
          <w:sz w:val="24"/>
        </w:rPr>
      </w:pPr>
      <w:r w:rsidRPr="000B7F04">
        <w:rPr>
          <w:sz w:val="24"/>
        </w:rPr>
        <w:t>Приложение 1. – «Перечень объектов закупки».</w:t>
      </w:r>
    </w:p>
    <w:p w:rsidR="000C6CDE" w:rsidRPr="000B7F04" w:rsidRDefault="000C6CDE" w:rsidP="000C6CDE">
      <w:pPr>
        <w:numPr>
          <w:ilvl w:val="0"/>
          <w:numId w:val="7"/>
        </w:numPr>
        <w:tabs>
          <w:tab w:val="left" w:pos="751"/>
        </w:tabs>
        <w:ind w:hanging="139"/>
        <w:rPr>
          <w:sz w:val="24"/>
        </w:rPr>
      </w:pPr>
      <w:r w:rsidRPr="000B7F04">
        <w:rPr>
          <w:sz w:val="24"/>
        </w:rPr>
        <w:t>Приложение 2. – «Заявка на регистрацию/изменение реквизитов объекта».</w:t>
      </w:r>
    </w:p>
    <w:p w:rsidR="000C6CDE" w:rsidRPr="000B7F04" w:rsidRDefault="000C6CDE" w:rsidP="000C6CDE">
      <w:pPr>
        <w:numPr>
          <w:ilvl w:val="0"/>
          <w:numId w:val="7"/>
        </w:numPr>
        <w:tabs>
          <w:tab w:val="left" w:pos="751"/>
        </w:tabs>
        <w:ind w:hanging="139"/>
        <w:rPr>
          <w:sz w:val="24"/>
        </w:rPr>
      </w:pPr>
      <w:r w:rsidRPr="000B7F04">
        <w:rPr>
          <w:sz w:val="24"/>
        </w:rPr>
        <w:t xml:space="preserve">Приложение </w:t>
      </w:r>
      <w:r>
        <w:rPr>
          <w:sz w:val="24"/>
        </w:rPr>
        <w:t>3</w:t>
      </w:r>
      <w:r w:rsidRPr="000B7F04">
        <w:rPr>
          <w:sz w:val="24"/>
        </w:rPr>
        <w:t>. – «Отчет о неподтвержденных опротестованных операциях».</w:t>
      </w:r>
    </w:p>
    <w:p w:rsidR="000C6CDE" w:rsidRPr="000B7F04" w:rsidRDefault="000C6CDE" w:rsidP="000C6CDE">
      <w:pPr>
        <w:ind w:left="12"/>
        <w:jc w:val="both"/>
        <w:outlineLvl w:val="0"/>
        <w:rPr>
          <w:b/>
          <w:bCs/>
          <w:sz w:val="24"/>
          <w:szCs w:val="24"/>
          <w:u w:color="000000"/>
        </w:rPr>
      </w:pPr>
      <w:r w:rsidRPr="000B7F04">
        <w:rPr>
          <w:b/>
          <w:bCs/>
          <w:w w:val="90"/>
          <w:sz w:val="24"/>
          <w:szCs w:val="24"/>
          <w:u w:val="single" w:color="000000"/>
        </w:rPr>
        <w:t>Термины</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определения</w:t>
      </w:r>
    </w:p>
    <w:p w:rsidR="000C6CDE" w:rsidRPr="000B7F04" w:rsidRDefault="000C6CDE" w:rsidP="000C6CDE">
      <w:pPr>
        <w:spacing w:line="249" w:lineRule="auto"/>
        <w:ind w:left="12" w:right="124"/>
        <w:jc w:val="both"/>
        <w:rPr>
          <w:sz w:val="24"/>
          <w:szCs w:val="24"/>
        </w:rPr>
      </w:pPr>
      <w:proofErr w:type="spellStart"/>
      <w:r w:rsidRPr="000B7F04">
        <w:rPr>
          <w:b/>
          <w:sz w:val="24"/>
          <w:szCs w:val="24"/>
        </w:rPr>
        <w:t>Эквайринг</w:t>
      </w:r>
      <w:proofErr w:type="spellEnd"/>
      <w:r w:rsidRPr="000B7F04">
        <w:rPr>
          <w:b/>
          <w:sz w:val="24"/>
          <w:szCs w:val="24"/>
        </w:rPr>
        <w:t xml:space="preserve"> </w:t>
      </w:r>
      <w:r w:rsidRPr="000B7F04">
        <w:rPr>
          <w:sz w:val="24"/>
          <w:szCs w:val="24"/>
        </w:rPr>
        <w:t>– система, с помощью которой производятся расчеты с организациями торговли (услуг) по операциям, совершаемым с использованием платежных карт, а также платежных инструментов, эмулирующих банковскую карту.</w:t>
      </w:r>
    </w:p>
    <w:p w:rsidR="000C6CDE" w:rsidRPr="000B7F04" w:rsidRDefault="000C6CDE" w:rsidP="000C6CDE">
      <w:pPr>
        <w:spacing w:line="249" w:lineRule="auto"/>
        <w:ind w:left="12" w:right="148"/>
        <w:jc w:val="both"/>
        <w:rPr>
          <w:sz w:val="24"/>
          <w:szCs w:val="24"/>
        </w:rPr>
      </w:pPr>
      <w:proofErr w:type="gramStart"/>
      <w:r w:rsidRPr="000B7F04">
        <w:rPr>
          <w:b/>
          <w:sz w:val="24"/>
          <w:szCs w:val="24"/>
        </w:rPr>
        <w:t>Торговый</w:t>
      </w:r>
      <w:proofErr w:type="gramEnd"/>
      <w:r w:rsidRPr="000B7F04">
        <w:rPr>
          <w:b/>
          <w:sz w:val="24"/>
          <w:szCs w:val="24"/>
        </w:rPr>
        <w:t xml:space="preserve"> </w:t>
      </w:r>
      <w:proofErr w:type="spellStart"/>
      <w:r w:rsidRPr="000B7F04">
        <w:rPr>
          <w:b/>
          <w:sz w:val="24"/>
          <w:szCs w:val="24"/>
        </w:rPr>
        <w:t>эквайринг</w:t>
      </w:r>
      <w:proofErr w:type="spellEnd"/>
      <w:r w:rsidRPr="000B7F04">
        <w:rPr>
          <w:b/>
          <w:sz w:val="24"/>
          <w:szCs w:val="24"/>
        </w:rPr>
        <w:t xml:space="preserve"> </w:t>
      </w:r>
      <w:r w:rsidRPr="000B7F04">
        <w:rPr>
          <w:sz w:val="24"/>
          <w:szCs w:val="24"/>
        </w:rPr>
        <w:t>– услуга по приему банковских карт для оплаты в торговой точке, а также по установке оборудования для приема карт на территории Заказчика, а также произведения расчетов по операциям с их использованием.</w:t>
      </w:r>
    </w:p>
    <w:p w:rsidR="000C6CDE" w:rsidRPr="000B7F04" w:rsidRDefault="000C6CDE" w:rsidP="000C6CDE">
      <w:pPr>
        <w:spacing w:line="249" w:lineRule="auto"/>
        <w:ind w:left="12" w:right="151"/>
        <w:jc w:val="both"/>
        <w:rPr>
          <w:sz w:val="24"/>
          <w:szCs w:val="24"/>
        </w:rPr>
      </w:pPr>
      <w:r w:rsidRPr="000B7F04">
        <w:rPr>
          <w:b/>
          <w:sz w:val="24"/>
          <w:szCs w:val="24"/>
        </w:rPr>
        <w:t xml:space="preserve">Банковская карта </w:t>
      </w:r>
      <w:r w:rsidRPr="000B7F04">
        <w:rPr>
          <w:sz w:val="24"/>
          <w:szCs w:val="24"/>
        </w:rPr>
        <w:t>– пластиковая карта, которая привязана к одному или нескольким расчетным счетам в банке.</w:t>
      </w:r>
    </w:p>
    <w:p w:rsidR="000C6CDE" w:rsidRPr="000B7F04" w:rsidRDefault="000C6CDE" w:rsidP="000C6CDE">
      <w:pPr>
        <w:spacing w:line="249" w:lineRule="auto"/>
        <w:ind w:left="12" w:right="156"/>
        <w:jc w:val="both"/>
        <w:rPr>
          <w:sz w:val="24"/>
          <w:szCs w:val="24"/>
        </w:rPr>
      </w:pPr>
      <w:r w:rsidRPr="000B7F04">
        <w:rPr>
          <w:b/>
          <w:sz w:val="24"/>
          <w:szCs w:val="24"/>
        </w:rPr>
        <w:t xml:space="preserve">Бесконтактная банковская карта </w:t>
      </w:r>
      <w:r w:rsidRPr="000B7F04">
        <w:rPr>
          <w:sz w:val="24"/>
          <w:szCs w:val="24"/>
        </w:rPr>
        <w:t xml:space="preserve">– пластиковая карта, которая оснащена </w:t>
      </w:r>
      <w:proofErr w:type="gramStart"/>
      <w:r w:rsidRPr="000B7F04">
        <w:rPr>
          <w:sz w:val="24"/>
          <w:szCs w:val="24"/>
        </w:rPr>
        <w:t>встроенными</w:t>
      </w:r>
      <w:proofErr w:type="gramEnd"/>
      <w:r w:rsidRPr="000B7F04">
        <w:rPr>
          <w:sz w:val="24"/>
          <w:szCs w:val="24"/>
        </w:rPr>
        <w:t xml:space="preserve"> чипом и антенной, передающими по радиоканалу на бесконтактное оборудование информацию о платеже.</w:t>
      </w:r>
    </w:p>
    <w:p w:rsidR="000C6CDE" w:rsidRPr="000B7F04" w:rsidRDefault="000C6CDE" w:rsidP="000C6CDE">
      <w:pPr>
        <w:spacing w:line="249" w:lineRule="auto"/>
        <w:ind w:left="12" w:right="148"/>
        <w:jc w:val="both"/>
        <w:rPr>
          <w:sz w:val="24"/>
          <w:szCs w:val="24"/>
        </w:rPr>
      </w:pPr>
      <w:r w:rsidRPr="000B7F04">
        <w:rPr>
          <w:b/>
          <w:sz w:val="24"/>
          <w:szCs w:val="24"/>
        </w:rPr>
        <w:t xml:space="preserve">Интернет-трафик </w:t>
      </w:r>
      <w:r w:rsidRPr="000B7F04">
        <w:rPr>
          <w:sz w:val="24"/>
          <w:szCs w:val="24"/>
        </w:rPr>
        <w:t>– информация, передаваемая через информационно-телекоммуникационную сеть Интернет за определенный период времени.</w:t>
      </w:r>
    </w:p>
    <w:p w:rsidR="000C6CDE" w:rsidRPr="000B7F04" w:rsidRDefault="000C6CDE" w:rsidP="000C6CDE">
      <w:pPr>
        <w:spacing w:line="249" w:lineRule="auto"/>
        <w:ind w:left="12" w:right="151"/>
        <w:jc w:val="both"/>
        <w:rPr>
          <w:sz w:val="24"/>
          <w:szCs w:val="24"/>
        </w:rPr>
      </w:pPr>
      <w:r w:rsidRPr="000B7F04">
        <w:rPr>
          <w:b/>
          <w:sz w:val="24"/>
          <w:szCs w:val="24"/>
        </w:rPr>
        <w:t xml:space="preserve">Драйвер </w:t>
      </w:r>
      <w:r w:rsidRPr="000B7F04">
        <w:rPr>
          <w:sz w:val="24"/>
          <w:szCs w:val="24"/>
        </w:rPr>
        <w:t>– программное обеспечение, с помощью которого операционная система получает доступ к оборудованию для приема банковских карт.</w:t>
      </w:r>
    </w:p>
    <w:p w:rsidR="000C6CDE" w:rsidRPr="000B7F04" w:rsidRDefault="000C6CDE" w:rsidP="000C6CDE">
      <w:pPr>
        <w:spacing w:line="249" w:lineRule="auto"/>
        <w:ind w:left="12" w:right="140"/>
        <w:jc w:val="both"/>
        <w:rPr>
          <w:sz w:val="24"/>
          <w:szCs w:val="24"/>
        </w:rPr>
      </w:pPr>
      <w:proofErr w:type="gramStart"/>
      <w:r w:rsidRPr="000B7F04">
        <w:rPr>
          <w:b/>
          <w:sz w:val="24"/>
          <w:szCs w:val="24"/>
        </w:rPr>
        <w:t xml:space="preserve">Точка предоставления услуг (ТПУ) </w:t>
      </w:r>
      <w:r w:rsidRPr="000B7F04">
        <w:rPr>
          <w:sz w:val="24"/>
          <w:szCs w:val="24"/>
        </w:rPr>
        <w:t>– территориальное подразделение Заказчика и объекты третьих лиц (в том числе с использованием мобильного кассового оборудования), на которых Заказчиком осуществляется продажа товаров и услуг, в котором установлено оборудование Исполнителя для приема банковских карт, подключенное к процессинговому центру Исполнителя, на основании Контракта между Заказчиком и Исполнителем.</w:t>
      </w:r>
      <w:proofErr w:type="gramEnd"/>
    </w:p>
    <w:p w:rsidR="000C6CDE" w:rsidRPr="000B7F04" w:rsidRDefault="000C6CDE" w:rsidP="000C6CDE">
      <w:pPr>
        <w:spacing w:line="249" w:lineRule="auto"/>
        <w:ind w:left="12" w:right="131"/>
        <w:jc w:val="both"/>
        <w:rPr>
          <w:sz w:val="24"/>
          <w:szCs w:val="24"/>
        </w:rPr>
      </w:pPr>
      <w:r w:rsidRPr="000B7F04">
        <w:rPr>
          <w:b/>
          <w:sz w:val="24"/>
          <w:szCs w:val="24"/>
        </w:rPr>
        <w:t xml:space="preserve">Авторизация </w:t>
      </w:r>
      <w:r w:rsidRPr="000B7F04">
        <w:rPr>
          <w:sz w:val="24"/>
          <w:szCs w:val="24"/>
        </w:rPr>
        <w:t>– процедура получения разрешения от банка-эмитента или иного юридического лица, действующего от его имени, на проведение операции по карте.</w:t>
      </w:r>
    </w:p>
    <w:p w:rsidR="000C6CDE" w:rsidRPr="000B7F04" w:rsidRDefault="000C6CDE" w:rsidP="000C6CDE">
      <w:pPr>
        <w:spacing w:line="249" w:lineRule="auto"/>
        <w:ind w:left="12" w:right="131"/>
        <w:jc w:val="both"/>
        <w:rPr>
          <w:sz w:val="24"/>
          <w:szCs w:val="24"/>
        </w:rPr>
      </w:pPr>
      <w:r w:rsidRPr="000B7F04">
        <w:rPr>
          <w:b/>
          <w:sz w:val="24"/>
          <w:szCs w:val="24"/>
        </w:rPr>
        <w:t xml:space="preserve">Отчетный период </w:t>
      </w:r>
      <w:r w:rsidRPr="000B7F04">
        <w:rPr>
          <w:sz w:val="24"/>
          <w:szCs w:val="24"/>
        </w:rPr>
        <w:t xml:space="preserve">– один календарный месяц. </w:t>
      </w:r>
      <w:proofErr w:type="gramStart"/>
      <w:r w:rsidRPr="000B7F04">
        <w:rPr>
          <w:sz w:val="24"/>
          <w:szCs w:val="24"/>
        </w:rPr>
        <w:t>Первый отчетный период начинается в 00:00:00 часа календарного дня, в котором Исполнитель впервые принял к переводу денежные средства Держателя банковской карты по распоряжению Держателя банковской карты, в пользу Заказчика в счет оплаты проездных билетов, товаров, услуг или осуществил возврат Держателю банковской карты денежных средств, ранее уплаченных Держателем банковской карты за проездные билеты, товары, услуги, и заканчивается в 23</w:t>
      </w:r>
      <w:proofErr w:type="gramEnd"/>
      <w:r w:rsidRPr="000B7F04">
        <w:rPr>
          <w:sz w:val="24"/>
          <w:szCs w:val="24"/>
        </w:rPr>
        <w:t>:59:59 часа последнего календарного дня того же календарного месяца. Каждый последующий отчетный период начинается 00:00:00 часа первого календарного дня соответствующего календарного месяца и заканчивается в 23:59:59 часа последнего календарного дня того же календарного месяца.</w:t>
      </w:r>
    </w:p>
    <w:p w:rsidR="000C6CDE" w:rsidRPr="000B7F04" w:rsidRDefault="000C6CDE" w:rsidP="000C6CDE">
      <w:pPr>
        <w:spacing w:line="249" w:lineRule="auto"/>
        <w:ind w:left="12"/>
        <w:rPr>
          <w:sz w:val="24"/>
          <w:szCs w:val="24"/>
        </w:rPr>
      </w:pPr>
      <w:r w:rsidRPr="000B7F04">
        <w:rPr>
          <w:b/>
          <w:sz w:val="24"/>
          <w:szCs w:val="24"/>
        </w:rPr>
        <w:t xml:space="preserve">Расчетный период </w:t>
      </w:r>
      <w:r w:rsidRPr="000B7F04">
        <w:rPr>
          <w:sz w:val="24"/>
          <w:szCs w:val="24"/>
        </w:rPr>
        <w:t xml:space="preserve">– один календарный день. </w:t>
      </w:r>
      <w:proofErr w:type="gramStart"/>
      <w:r w:rsidRPr="000B7F04">
        <w:rPr>
          <w:sz w:val="24"/>
          <w:szCs w:val="24"/>
        </w:rPr>
        <w:t xml:space="preserve">Первый расчетный период начинается в 00:00:00 часа календарного дня, в котором Исполнитель впервые принял к переводу денежные средства Держателя банковской карты по распоряжению Держателя банковской карты, в пользу Заказчика в счет оплаты проездных билетов, товаров, услуг или осуществил возврат Держателю банковской карты денежных средств, ранее уплаченных </w:t>
      </w:r>
      <w:r w:rsidRPr="000B7F04">
        <w:rPr>
          <w:sz w:val="24"/>
          <w:szCs w:val="24"/>
        </w:rPr>
        <w:lastRenderedPageBreak/>
        <w:t>Держателем банковской карты за проездные билеты, товары, услуги, и заканчивается в 23</w:t>
      </w:r>
      <w:proofErr w:type="gramEnd"/>
      <w:r w:rsidRPr="000B7F04">
        <w:rPr>
          <w:sz w:val="24"/>
          <w:szCs w:val="24"/>
        </w:rPr>
        <w:t>:59:59 часа того же календарного дня. Каждый последующий расчетный период начинается в 00:00:00 часа соответствующего календарного дня и заканчивается в 23:59:59 часа того же календарного дня.</w:t>
      </w:r>
    </w:p>
    <w:p w:rsidR="000C6CDE" w:rsidRPr="000B7F04" w:rsidRDefault="000C6CDE" w:rsidP="000C6CDE">
      <w:pPr>
        <w:spacing w:line="249" w:lineRule="auto"/>
        <w:ind w:left="12" w:right="197"/>
        <w:rPr>
          <w:sz w:val="24"/>
          <w:szCs w:val="24"/>
        </w:rPr>
      </w:pPr>
      <w:r w:rsidRPr="000B7F04">
        <w:rPr>
          <w:b/>
          <w:sz w:val="24"/>
          <w:szCs w:val="24"/>
        </w:rPr>
        <w:t xml:space="preserve">Операция возврата </w:t>
      </w:r>
      <w:r w:rsidRPr="000B7F04">
        <w:rPr>
          <w:sz w:val="24"/>
          <w:szCs w:val="24"/>
        </w:rPr>
        <w:t>– операция возврата Держателю банковской карты денежных средств, списанных с его счета при оплате товаров и услуг, в рамках операции, ранее совершенной на инфраструктуре Заказчика либо иных лиц, с которыми у Заказчика заключены соответствующие соглашения (осуществляется с проверкой на связь с первоначальной операцией или без такой проверки).</w:t>
      </w:r>
    </w:p>
    <w:p w:rsidR="000C6CDE" w:rsidRPr="000B7F04" w:rsidRDefault="000C6CDE" w:rsidP="000C6CDE">
      <w:pPr>
        <w:spacing w:line="249" w:lineRule="auto"/>
        <w:ind w:left="12" w:right="144"/>
        <w:jc w:val="both"/>
        <w:rPr>
          <w:sz w:val="24"/>
          <w:szCs w:val="24"/>
        </w:rPr>
      </w:pPr>
      <w:r w:rsidRPr="000B7F04">
        <w:rPr>
          <w:b/>
          <w:sz w:val="24"/>
          <w:szCs w:val="24"/>
        </w:rPr>
        <w:t xml:space="preserve">Опротестованная операция </w:t>
      </w:r>
      <w:r w:rsidRPr="000B7F04">
        <w:rPr>
          <w:sz w:val="24"/>
          <w:szCs w:val="24"/>
        </w:rPr>
        <w:t>– операция, совершенная с использованием карты, оспоренная Держателем банковской карты или банком-эмитентом карты, по которой отсутствует подтверждение оказания услуги Держателю банковской карты, которая в порядке, установленном правилами соответствующей платежной системы, признана недействительной.</w:t>
      </w:r>
    </w:p>
    <w:p w:rsidR="000C6CDE" w:rsidRPr="000B7F04" w:rsidRDefault="000C6CDE" w:rsidP="000C6CDE">
      <w:pPr>
        <w:spacing w:line="249" w:lineRule="auto"/>
        <w:ind w:left="12" w:right="155"/>
        <w:jc w:val="both"/>
        <w:rPr>
          <w:sz w:val="24"/>
          <w:szCs w:val="24"/>
        </w:rPr>
      </w:pPr>
      <w:r w:rsidRPr="000B7F04">
        <w:rPr>
          <w:b/>
          <w:sz w:val="24"/>
          <w:szCs w:val="24"/>
        </w:rPr>
        <w:t xml:space="preserve">Операция </w:t>
      </w:r>
      <w:r w:rsidRPr="000B7F04">
        <w:rPr>
          <w:sz w:val="24"/>
          <w:szCs w:val="24"/>
        </w:rPr>
        <w:t>– безналичная оплата проездных билетов, товаров и услуг, совершенная с использованием банковской карты на инфраструктуре Заказчика с использованием оборудования Исполнителя или оборудования Заказчика, подключенного к процессинговому центру Исполнителя.</w:t>
      </w:r>
    </w:p>
    <w:p w:rsidR="000C6CDE" w:rsidRPr="000B7F04" w:rsidRDefault="000C6CDE" w:rsidP="000C6CDE">
      <w:pPr>
        <w:numPr>
          <w:ilvl w:val="0"/>
          <w:numId w:val="8"/>
        </w:numPr>
        <w:tabs>
          <w:tab w:val="left" w:pos="192"/>
        </w:tabs>
        <w:ind w:left="192" w:hanging="180"/>
        <w:jc w:val="both"/>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Стандарт</w:t>
      </w:r>
      <w:r w:rsidRPr="000B7F04">
        <w:rPr>
          <w:b/>
          <w:bCs/>
          <w:sz w:val="24"/>
          <w:szCs w:val="24"/>
          <w:u w:val="single" w:color="000000"/>
        </w:rPr>
        <w:t xml:space="preserve"> услуг</w:t>
      </w:r>
    </w:p>
    <w:p w:rsidR="000C6CDE" w:rsidRPr="000B7F04" w:rsidRDefault="000C6CDE" w:rsidP="000C6CDE">
      <w:pPr>
        <w:numPr>
          <w:ilvl w:val="1"/>
          <w:numId w:val="8"/>
        </w:numPr>
        <w:tabs>
          <w:tab w:val="left" w:pos="458"/>
        </w:tabs>
        <w:spacing w:line="249" w:lineRule="auto"/>
        <w:ind w:right="121" w:firstLine="0"/>
        <w:jc w:val="both"/>
        <w:rPr>
          <w:sz w:val="24"/>
        </w:rPr>
      </w:pPr>
      <w:proofErr w:type="gramStart"/>
      <w:r w:rsidRPr="000B7F04">
        <w:rPr>
          <w:sz w:val="24"/>
        </w:rPr>
        <w:t>Исполнитель обязан оказать услуги по проведению расчетов по операциям, совершенным с использованием банковских карт, по операциям, совершенным с использованием бесконтактных банковских карт (эмулирующих банковские карты) и (далее – услуги), в порядке и на условиях, предусмотренных Контрактом и настоящим Техническим заданием, а также в соответствии с требованиями актов, указанных в разделе 7 настоящего Технического задания.</w:t>
      </w:r>
      <w:proofErr w:type="gramEnd"/>
    </w:p>
    <w:p w:rsidR="000C6CDE" w:rsidRPr="00E262B2" w:rsidRDefault="000C6CDE" w:rsidP="000C6CDE">
      <w:pPr>
        <w:numPr>
          <w:ilvl w:val="1"/>
          <w:numId w:val="8"/>
        </w:numPr>
        <w:tabs>
          <w:tab w:val="left" w:pos="437"/>
        </w:tabs>
        <w:spacing w:line="249" w:lineRule="auto"/>
        <w:ind w:right="121" w:firstLine="0"/>
        <w:jc w:val="both"/>
        <w:rPr>
          <w:sz w:val="24"/>
        </w:rPr>
      </w:pPr>
      <w:r w:rsidRPr="00E262B2">
        <w:rPr>
          <w:sz w:val="24"/>
        </w:rPr>
        <w:t xml:space="preserve">Для взаимодействия с Заказчиком Исполнитель обязан в течение 1 (одного) рабочего дня с </w:t>
      </w:r>
      <w:proofErr w:type="spellStart"/>
      <w:r w:rsidRPr="00E262B2">
        <w:rPr>
          <w:sz w:val="24"/>
        </w:rPr>
        <w:t>датызаключения</w:t>
      </w:r>
      <w:proofErr w:type="spellEnd"/>
      <w:r w:rsidRPr="00E262B2">
        <w:rPr>
          <w:sz w:val="24"/>
        </w:rPr>
        <w:t xml:space="preserve"> Контракта назначить ответственное за оказание услуг контактное лицо, предоставить Заказчику контактные данные для приема  уведомлений в порядке, предусмотренном статьей</w:t>
      </w:r>
    </w:p>
    <w:p w:rsidR="000C6CDE" w:rsidRPr="000B7F04" w:rsidRDefault="000C6CDE" w:rsidP="000C6CDE">
      <w:pPr>
        <w:spacing w:line="249" w:lineRule="auto"/>
        <w:ind w:left="12" w:right="143"/>
        <w:jc w:val="both"/>
        <w:rPr>
          <w:sz w:val="24"/>
          <w:szCs w:val="24"/>
        </w:rPr>
      </w:pPr>
      <w:r w:rsidRPr="000B7F04">
        <w:rPr>
          <w:sz w:val="24"/>
          <w:szCs w:val="24"/>
        </w:rPr>
        <w:t>«Прочие условия» Контракта: номер телефона, адрес электронной почты, а также обеспечить возможность прямой телефонной связи Заказчика с ответственным за оказание услуг контактным лицом Исполнителя. Об изменении контактных данных Исполнитель должен уведомить Заказчика в течение 1 (одного) рабочего дня со дня возникновения таких изменений.</w:t>
      </w:r>
    </w:p>
    <w:p w:rsidR="000C6CDE" w:rsidRPr="000B7F04" w:rsidRDefault="000C6CDE" w:rsidP="000C6CDE">
      <w:pPr>
        <w:numPr>
          <w:ilvl w:val="1"/>
          <w:numId w:val="8"/>
        </w:numPr>
        <w:tabs>
          <w:tab w:val="left" w:pos="432"/>
        </w:tabs>
        <w:ind w:left="432" w:hanging="420"/>
        <w:jc w:val="both"/>
        <w:rPr>
          <w:sz w:val="24"/>
        </w:rPr>
      </w:pPr>
      <w:r w:rsidRPr="000B7F04">
        <w:rPr>
          <w:sz w:val="24"/>
        </w:rPr>
        <w:t>Исполнитель обязуется оказывать услуги ежедневно, круглосуточно, включая выходные дни.</w:t>
      </w:r>
    </w:p>
    <w:p w:rsidR="000C6CDE" w:rsidRPr="000B7F04" w:rsidRDefault="000C6CDE" w:rsidP="000C6CDE">
      <w:pPr>
        <w:numPr>
          <w:ilvl w:val="1"/>
          <w:numId w:val="8"/>
        </w:numPr>
        <w:tabs>
          <w:tab w:val="left" w:pos="473"/>
        </w:tabs>
        <w:spacing w:line="249" w:lineRule="auto"/>
        <w:ind w:right="118" w:firstLine="0"/>
        <w:jc w:val="both"/>
        <w:rPr>
          <w:sz w:val="24"/>
        </w:rPr>
      </w:pPr>
      <w:r w:rsidRPr="000B7F04">
        <w:rPr>
          <w:sz w:val="24"/>
        </w:rPr>
        <w:t>При оказании услуг Исполнитель обязан соблюдать действующие правила безопасности, внутреннего распорядка, внутренние положения и инструкции, контрольно-пропускной режим, установленные у Заказчика.</w:t>
      </w:r>
    </w:p>
    <w:p w:rsidR="000C6CDE" w:rsidRPr="000B7F04" w:rsidRDefault="000C6CDE" w:rsidP="000C6CDE">
      <w:pPr>
        <w:numPr>
          <w:ilvl w:val="1"/>
          <w:numId w:val="8"/>
        </w:numPr>
        <w:tabs>
          <w:tab w:val="left" w:pos="472"/>
        </w:tabs>
        <w:spacing w:line="249" w:lineRule="auto"/>
        <w:ind w:right="133" w:firstLine="0"/>
        <w:jc w:val="both"/>
        <w:rPr>
          <w:sz w:val="24"/>
        </w:rPr>
      </w:pPr>
      <w:r w:rsidRPr="000B7F04">
        <w:rPr>
          <w:sz w:val="24"/>
        </w:rPr>
        <w:t>Исполнитель за свой счет предоставляет оборудование для приема банковских карт, при необходимости осуществляет подключение, установку в местах крепления, определяемых Заказчиком, настройку, проверку работы и интеграцию оборудования с программным обеспечением Заказчика, обеспечивает его работоспособность, регистрацию (перерегистрацию) в Федеральной налоговой службе и сервисное обслуживание. Оборудование для приема банковских карт должно соответствовать Приложению 1 «Перечень объектов закупки» к настоящему Техническому заданию.</w:t>
      </w:r>
    </w:p>
    <w:p w:rsidR="000C6CDE" w:rsidRPr="000B7F04" w:rsidRDefault="000C6CDE" w:rsidP="000C6CDE">
      <w:pPr>
        <w:ind w:left="12"/>
        <w:rPr>
          <w:sz w:val="24"/>
          <w:szCs w:val="24"/>
        </w:rPr>
      </w:pPr>
      <w:proofErr w:type="gramStart"/>
      <w:r w:rsidRPr="000B7F04">
        <w:rPr>
          <w:sz w:val="24"/>
          <w:szCs w:val="24"/>
        </w:rPr>
        <w:t>н</w:t>
      </w:r>
      <w:proofErr w:type="gramEnd"/>
      <w:r w:rsidRPr="000B7F04">
        <w:rPr>
          <w:sz w:val="24"/>
          <w:szCs w:val="24"/>
        </w:rPr>
        <w:t>астройки</w:t>
      </w:r>
    </w:p>
    <w:p w:rsidR="000C6CDE" w:rsidRPr="000B7F04" w:rsidRDefault="000C6CDE" w:rsidP="000C6CDE">
      <w:pPr>
        <w:numPr>
          <w:ilvl w:val="1"/>
          <w:numId w:val="8"/>
        </w:numPr>
        <w:tabs>
          <w:tab w:val="left" w:pos="437"/>
        </w:tabs>
        <w:spacing w:line="249" w:lineRule="auto"/>
        <w:ind w:right="149" w:firstLine="0"/>
        <w:jc w:val="both"/>
        <w:rPr>
          <w:sz w:val="24"/>
        </w:rPr>
      </w:pPr>
      <w:r w:rsidRPr="000B7F04">
        <w:rPr>
          <w:sz w:val="24"/>
        </w:rPr>
        <w:t>Исполнитель осуществляет доставку оборудования для приема банковских карт и инструментов к месту его установки и выполнение погрузочно-разгрузочных работ своими силами и за свой счет.</w:t>
      </w:r>
    </w:p>
    <w:p w:rsidR="000C6CDE" w:rsidRPr="000B7F04" w:rsidRDefault="000C6CDE" w:rsidP="000C6CDE">
      <w:pPr>
        <w:numPr>
          <w:ilvl w:val="2"/>
          <w:numId w:val="8"/>
        </w:numPr>
        <w:tabs>
          <w:tab w:val="left" w:pos="570"/>
        </w:tabs>
        <w:spacing w:line="249" w:lineRule="auto"/>
        <w:ind w:right="125" w:firstLine="0"/>
        <w:jc w:val="both"/>
        <w:rPr>
          <w:sz w:val="24"/>
        </w:rPr>
      </w:pPr>
      <w:r w:rsidRPr="000B7F04">
        <w:rPr>
          <w:sz w:val="24"/>
        </w:rPr>
        <w:t xml:space="preserve">Исполнитель на основании заявки Заказчика на регистрацию/изменение реквизитов </w:t>
      </w:r>
      <w:r w:rsidRPr="000B7F04">
        <w:rPr>
          <w:sz w:val="24"/>
        </w:rPr>
        <w:lastRenderedPageBreak/>
        <w:t xml:space="preserve">объекта, составленной по форме указанной в Приложении 2 «Заявка на регистрацию/изменение реквизитов объекта» к настоящему Техническому заданию, осуществляет подключение в течение 5 (пяти) календарных дней </w:t>
      </w:r>
      <w:proofErr w:type="gramStart"/>
      <w:r w:rsidRPr="000B7F04">
        <w:rPr>
          <w:sz w:val="24"/>
        </w:rPr>
        <w:t>с даты получения</w:t>
      </w:r>
      <w:proofErr w:type="gramEnd"/>
      <w:r w:rsidRPr="000B7F04">
        <w:rPr>
          <w:sz w:val="24"/>
        </w:rPr>
        <w:t xml:space="preserve"> заявки.</w:t>
      </w:r>
    </w:p>
    <w:p w:rsidR="000C6CDE" w:rsidRPr="000B7F04" w:rsidRDefault="000C6CDE" w:rsidP="000C6CDE">
      <w:pPr>
        <w:numPr>
          <w:ilvl w:val="1"/>
          <w:numId w:val="8"/>
        </w:numPr>
        <w:tabs>
          <w:tab w:val="left" w:pos="453"/>
        </w:tabs>
        <w:spacing w:line="249" w:lineRule="auto"/>
        <w:ind w:right="145" w:firstLine="0"/>
        <w:jc w:val="both"/>
        <w:rPr>
          <w:sz w:val="24"/>
        </w:rPr>
      </w:pPr>
      <w:proofErr w:type="gramStart"/>
      <w:r w:rsidRPr="000B7F04">
        <w:rPr>
          <w:sz w:val="24"/>
        </w:rPr>
        <w:t>При использовании оборудования, передающего информацию посредством мобильной связи (сим-карта), на весь срок использования оборудования для приема банковских карт Исполнителем предоставляется сим-карта с оплаченным интернет-трафиком на весь срок оказания услуг.</w:t>
      </w:r>
      <w:proofErr w:type="gramEnd"/>
      <w:r w:rsidRPr="000B7F04">
        <w:rPr>
          <w:sz w:val="24"/>
        </w:rPr>
        <w:t xml:space="preserve"> Контроль за пополнением оплаты </w:t>
      </w:r>
      <w:proofErr w:type="gramStart"/>
      <w:r w:rsidRPr="000B7F04">
        <w:rPr>
          <w:sz w:val="24"/>
        </w:rPr>
        <w:t>интернет-трафика</w:t>
      </w:r>
      <w:proofErr w:type="gramEnd"/>
      <w:r w:rsidRPr="000B7F04">
        <w:rPr>
          <w:sz w:val="24"/>
        </w:rPr>
        <w:t xml:space="preserve"> осуществляется Исполнителем.</w:t>
      </w:r>
    </w:p>
    <w:p w:rsidR="000C6CDE" w:rsidRPr="000B7F04" w:rsidRDefault="000C6CDE" w:rsidP="000C6CDE">
      <w:pPr>
        <w:numPr>
          <w:ilvl w:val="1"/>
          <w:numId w:val="8"/>
        </w:numPr>
        <w:tabs>
          <w:tab w:val="left" w:pos="448"/>
        </w:tabs>
        <w:spacing w:line="249" w:lineRule="auto"/>
        <w:ind w:right="118" w:firstLine="0"/>
        <w:jc w:val="both"/>
        <w:rPr>
          <w:sz w:val="24"/>
        </w:rPr>
      </w:pPr>
      <w:r w:rsidRPr="000B7F04">
        <w:rPr>
          <w:sz w:val="24"/>
        </w:rPr>
        <w:t>Отчетные данные по операциям, совершенным с помощью банковских карт при оплате услуг Заказчика в отчетном периоде предоставляются Исполнителем ежедневно на электронную почту Заказчика. Отчетные данные по операциям, совершенным в выходные и праздничные дни, приходящиеся на отчетный период, предоставляются Исполнителем в течение первого рабочего дня после прошедших выходных и праздничных дней</w:t>
      </w:r>
    </w:p>
    <w:p w:rsidR="000C6CDE" w:rsidRPr="000B7F04" w:rsidRDefault="000C6CDE" w:rsidP="000C6CDE">
      <w:pPr>
        <w:numPr>
          <w:ilvl w:val="1"/>
          <w:numId w:val="8"/>
        </w:numPr>
        <w:tabs>
          <w:tab w:val="left" w:pos="492"/>
        </w:tabs>
        <w:spacing w:line="249" w:lineRule="auto"/>
        <w:ind w:right="982" w:firstLine="60"/>
        <w:jc w:val="both"/>
        <w:rPr>
          <w:sz w:val="24"/>
        </w:rPr>
      </w:pPr>
      <w:r w:rsidRPr="000B7F04">
        <w:rPr>
          <w:sz w:val="24"/>
        </w:rPr>
        <w:t xml:space="preserve">В течение 1 (одного) рабочего дня с даты заключения Контракта Исполнитель обязан предоставить Заказчику описание открытого программного интерфейса (API) для интеграции </w:t>
      </w:r>
      <w:proofErr w:type="gramStart"/>
      <w:r w:rsidRPr="000B7F04">
        <w:rPr>
          <w:sz w:val="24"/>
        </w:rPr>
        <w:t>интернет-портала</w:t>
      </w:r>
      <w:proofErr w:type="gramEnd"/>
      <w:r w:rsidRPr="000B7F04">
        <w:rPr>
          <w:sz w:val="24"/>
        </w:rPr>
        <w:t xml:space="preserve"> Заказчика с системой проведения платежей Исполнителя.</w:t>
      </w:r>
    </w:p>
    <w:p w:rsidR="000C6CDE" w:rsidRPr="000B7F04" w:rsidRDefault="000C6CDE" w:rsidP="000C6CDE">
      <w:pPr>
        <w:numPr>
          <w:ilvl w:val="1"/>
          <w:numId w:val="8"/>
        </w:numPr>
        <w:tabs>
          <w:tab w:val="left" w:pos="612"/>
        </w:tabs>
        <w:spacing w:line="249" w:lineRule="auto"/>
        <w:ind w:right="943" w:firstLine="60"/>
        <w:rPr>
          <w:sz w:val="24"/>
        </w:rPr>
      </w:pPr>
      <w:r w:rsidRPr="000B7F04">
        <w:rPr>
          <w:sz w:val="24"/>
        </w:rPr>
        <w:t xml:space="preserve">Исполнитель в течение 10 (десяти) рабочих дней </w:t>
      </w:r>
      <w:proofErr w:type="gramStart"/>
      <w:r w:rsidRPr="000B7F04">
        <w:rPr>
          <w:sz w:val="24"/>
        </w:rPr>
        <w:t>с даты заключения</w:t>
      </w:r>
      <w:proofErr w:type="gramEnd"/>
      <w:r w:rsidRPr="000B7F04">
        <w:rPr>
          <w:sz w:val="24"/>
        </w:rPr>
        <w:t xml:space="preserve"> Контракта по согласованию с Заказчиком должен обеспечить поддержку тестовых мероприятий со стороны Заказчика с СПП Исполнителя. Состав тестовых мероприятий включает в себя:</w:t>
      </w:r>
    </w:p>
    <w:p w:rsidR="000C6CDE" w:rsidRPr="000B7F04" w:rsidRDefault="000C6CDE" w:rsidP="000C6CDE">
      <w:pPr>
        <w:numPr>
          <w:ilvl w:val="0"/>
          <w:numId w:val="6"/>
        </w:numPr>
        <w:tabs>
          <w:tab w:val="left" w:pos="751"/>
        </w:tabs>
        <w:ind w:left="751" w:hanging="139"/>
        <w:rPr>
          <w:sz w:val="24"/>
        </w:rPr>
      </w:pPr>
      <w:r w:rsidRPr="000B7F04">
        <w:rPr>
          <w:sz w:val="24"/>
        </w:rPr>
        <w:t>апробацию Заказчиком технического протокола API Исполнителя;</w:t>
      </w:r>
    </w:p>
    <w:p w:rsidR="000C6CDE" w:rsidRPr="00E262B2" w:rsidRDefault="000C6CDE" w:rsidP="000C6CDE">
      <w:pPr>
        <w:numPr>
          <w:ilvl w:val="0"/>
          <w:numId w:val="6"/>
        </w:numPr>
        <w:tabs>
          <w:tab w:val="left" w:pos="775"/>
        </w:tabs>
        <w:ind w:hanging="163"/>
        <w:rPr>
          <w:sz w:val="24"/>
          <w:szCs w:val="24"/>
        </w:rPr>
      </w:pPr>
      <w:r w:rsidRPr="00E262B2">
        <w:rPr>
          <w:sz w:val="24"/>
        </w:rPr>
        <w:t xml:space="preserve">проверку корректности подключения платежного шлюза Заказчика к платежному шлюзу </w:t>
      </w:r>
      <w:r w:rsidRPr="00E262B2">
        <w:rPr>
          <w:sz w:val="24"/>
          <w:szCs w:val="24"/>
        </w:rPr>
        <w:t>Исполнителя;</w:t>
      </w:r>
    </w:p>
    <w:p w:rsidR="000C6CDE" w:rsidRPr="000B7F04" w:rsidRDefault="000C6CDE" w:rsidP="000C6CDE">
      <w:pPr>
        <w:numPr>
          <w:ilvl w:val="0"/>
          <w:numId w:val="6"/>
        </w:numPr>
        <w:tabs>
          <w:tab w:val="left" w:pos="816"/>
        </w:tabs>
        <w:spacing w:line="249" w:lineRule="auto"/>
        <w:ind w:right="154" w:firstLine="0"/>
        <w:rPr>
          <w:sz w:val="24"/>
        </w:rPr>
      </w:pPr>
      <w:r w:rsidRPr="000B7F04">
        <w:rPr>
          <w:sz w:val="24"/>
        </w:rPr>
        <w:t>проверку корректности регистрации платежа в платежном шлюзе Исполнителя с обеспечением идентификации платежа и конфиденциальности сведений о плательщике;</w:t>
      </w:r>
    </w:p>
    <w:p w:rsidR="000C6CDE" w:rsidRPr="000B7F04" w:rsidRDefault="000C6CDE" w:rsidP="000C6CDE">
      <w:pPr>
        <w:numPr>
          <w:ilvl w:val="0"/>
          <w:numId w:val="6"/>
        </w:numPr>
        <w:tabs>
          <w:tab w:val="left" w:pos="802"/>
        </w:tabs>
        <w:spacing w:line="249" w:lineRule="auto"/>
        <w:ind w:right="140" w:firstLine="0"/>
        <w:rPr>
          <w:sz w:val="24"/>
        </w:rPr>
      </w:pPr>
      <w:r w:rsidRPr="000B7F04">
        <w:rPr>
          <w:sz w:val="24"/>
        </w:rPr>
        <w:t>проверку финансовой авторизации (ввода карточных данных) на платежном шлюзе Исполнителя;</w:t>
      </w:r>
    </w:p>
    <w:p w:rsidR="000C6CDE" w:rsidRPr="000B7F04" w:rsidRDefault="000C6CDE" w:rsidP="000C6CDE">
      <w:pPr>
        <w:numPr>
          <w:ilvl w:val="0"/>
          <w:numId w:val="6"/>
        </w:numPr>
        <w:tabs>
          <w:tab w:val="left" w:pos="751"/>
        </w:tabs>
        <w:ind w:left="751" w:hanging="139"/>
        <w:rPr>
          <w:sz w:val="24"/>
        </w:rPr>
      </w:pPr>
      <w:r w:rsidRPr="000B7F04">
        <w:rPr>
          <w:sz w:val="24"/>
        </w:rPr>
        <w:t>проверку корректности списания сре</w:t>
      </w:r>
      <w:proofErr w:type="gramStart"/>
      <w:r w:rsidRPr="000B7F04">
        <w:rPr>
          <w:sz w:val="24"/>
        </w:rPr>
        <w:t>дств с к</w:t>
      </w:r>
      <w:proofErr w:type="gramEnd"/>
      <w:r w:rsidRPr="000B7F04">
        <w:rPr>
          <w:sz w:val="24"/>
        </w:rPr>
        <w:t>арты плательщика;</w:t>
      </w:r>
    </w:p>
    <w:p w:rsidR="000C6CDE" w:rsidRPr="000B7F04" w:rsidRDefault="000C6CDE" w:rsidP="000C6CDE">
      <w:pPr>
        <w:numPr>
          <w:ilvl w:val="0"/>
          <w:numId w:val="6"/>
        </w:numPr>
        <w:tabs>
          <w:tab w:val="left" w:pos="751"/>
        </w:tabs>
        <w:ind w:left="751" w:hanging="139"/>
        <w:rPr>
          <w:sz w:val="24"/>
        </w:rPr>
      </w:pPr>
      <w:r w:rsidRPr="000B7F04">
        <w:rPr>
          <w:sz w:val="24"/>
        </w:rPr>
        <w:t>проверку корректности получения статуса оплаты от платежного шлюза Исполнителя;</w:t>
      </w:r>
    </w:p>
    <w:p w:rsidR="000C6CDE" w:rsidRPr="000B7F04" w:rsidRDefault="000C6CDE" w:rsidP="000C6CDE">
      <w:pPr>
        <w:numPr>
          <w:ilvl w:val="0"/>
          <w:numId w:val="6"/>
        </w:numPr>
        <w:tabs>
          <w:tab w:val="left" w:pos="759"/>
        </w:tabs>
        <w:spacing w:line="249" w:lineRule="auto"/>
        <w:ind w:right="147" w:firstLine="0"/>
        <w:rPr>
          <w:sz w:val="24"/>
        </w:rPr>
      </w:pPr>
      <w:r w:rsidRPr="000B7F04">
        <w:rPr>
          <w:sz w:val="24"/>
        </w:rPr>
        <w:t>проверку корректности отчетных данных, сформированных Исполнителем по проведенному платежу.</w:t>
      </w:r>
    </w:p>
    <w:p w:rsidR="000C6CDE" w:rsidRPr="000B7F04" w:rsidRDefault="000C6CDE" w:rsidP="000C6CDE">
      <w:pPr>
        <w:numPr>
          <w:ilvl w:val="1"/>
          <w:numId w:val="8"/>
        </w:numPr>
        <w:tabs>
          <w:tab w:val="left" w:pos="583"/>
        </w:tabs>
        <w:spacing w:line="249" w:lineRule="auto"/>
        <w:ind w:right="138" w:firstLine="0"/>
        <w:jc w:val="both"/>
        <w:rPr>
          <w:sz w:val="24"/>
        </w:rPr>
      </w:pPr>
      <w:r w:rsidRPr="000B7F04">
        <w:rPr>
          <w:sz w:val="24"/>
        </w:rPr>
        <w:t xml:space="preserve">По завершении работ по настройке и </w:t>
      </w:r>
      <w:proofErr w:type="spellStart"/>
      <w:r w:rsidRPr="000B7F04">
        <w:rPr>
          <w:sz w:val="24"/>
        </w:rPr>
        <w:t>пусконаладке</w:t>
      </w:r>
      <w:proofErr w:type="spellEnd"/>
      <w:r w:rsidRPr="000B7F04">
        <w:rPr>
          <w:sz w:val="24"/>
        </w:rPr>
        <w:t xml:space="preserve"> оборудования Исполнитель письменно уведомляет Заказчика о завершении работ.</w:t>
      </w:r>
    </w:p>
    <w:p w:rsidR="000C6CDE" w:rsidRPr="000B7F04" w:rsidRDefault="000C6CDE" w:rsidP="000C6CDE">
      <w:pPr>
        <w:numPr>
          <w:ilvl w:val="1"/>
          <w:numId w:val="8"/>
        </w:numPr>
        <w:tabs>
          <w:tab w:val="left" w:pos="588"/>
        </w:tabs>
        <w:spacing w:line="249" w:lineRule="auto"/>
        <w:ind w:right="140" w:firstLine="0"/>
        <w:rPr>
          <w:sz w:val="24"/>
        </w:rPr>
      </w:pPr>
      <w:r w:rsidRPr="000B7F04">
        <w:rPr>
          <w:sz w:val="24"/>
        </w:rPr>
        <w:t xml:space="preserve">Оборудование для приема платежей банковских карт должно обеспечивать контактную и бесконтактную оплату по банковским картам следующих платежных систем: </w:t>
      </w:r>
      <w:proofErr w:type="spellStart"/>
      <w:proofErr w:type="gramStart"/>
      <w:r w:rsidRPr="000B7F04">
        <w:rPr>
          <w:sz w:val="24"/>
        </w:rPr>
        <w:t>М</w:t>
      </w:r>
      <w:proofErr w:type="gramEnd"/>
      <w:r w:rsidRPr="000B7F04">
        <w:rPr>
          <w:sz w:val="24"/>
        </w:rPr>
        <w:t>asterCard</w:t>
      </w:r>
      <w:proofErr w:type="spellEnd"/>
      <w:r w:rsidRPr="000B7F04">
        <w:rPr>
          <w:sz w:val="24"/>
        </w:rPr>
        <w:t xml:space="preserve">, </w:t>
      </w:r>
      <w:proofErr w:type="spellStart"/>
      <w:r w:rsidRPr="000B7F04">
        <w:rPr>
          <w:sz w:val="24"/>
        </w:rPr>
        <w:t>МasterCard</w:t>
      </w:r>
      <w:proofErr w:type="spellEnd"/>
      <w:r w:rsidRPr="000B7F04">
        <w:rPr>
          <w:sz w:val="24"/>
        </w:rPr>
        <w:t xml:space="preserve"> </w:t>
      </w:r>
      <w:proofErr w:type="spellStart"/>
      <w:r w:rsidRPr="000B7F04">
        <w:rPr>
          <w:sz w:val="24"/>
        </w:rPr>
        <w:t>Electronic</w:t>
      </w:r>
      <w:proofErr w:type="spellEnd"/>
      <w:r w:rsidRPr="000B7F04">
        <w:rPr>
          <w:sz w:val="24"/>
        </w:rPr>
        <w:t xml:space="preserve">, </w:t>
      </w:r>
      <w:proofErr w:type="spellStart"/>
      <w:r w:rsidRPr="000B7F04">
        <w:rPr>
          <w:sz w:val="24"/>
        </w:rPr>
        <w:t>Мaestro</w:t>
      </w:r>
      <w:proofErr w:type="spellEnd"/>
      <w:r w:rsidRPr="000B7F04">
        <w:rPr>
          <w:sz w:val="24"/>
        </w:rPr>
        <w:t xml:space="preserve">, </w:t>
      </w:r>
      <w:proofErr w:type="spellStart"/>
      <w:r w:rsidRPr="000B7F04">
        <w:rPr>
          <w:sz w:val="24"/>
        </w:rPr>
        <w:t>Visa</w:t>
      </w:r>
      <w:proofErr w:type="spellEnd"/>
      <w:r w:rsidRPr="000B7F04">
        <w:rPr>
          <w:sz w:val="24"/>
        </w:rPr>
        <w:t xml:space="preserve">, </w:t>
      </w:r>
      <w:proofErr w:type="spellStart"/>
      <w:r w:rsidRPr="000B7F04">
        <w:rPr>
          <w:sz w:val="24"/>
        </w:rPr>
        <w:t>Visa</w:t>
      </w:r>
      <w:proofErr w:type="spellEnd"/>
      <w:r w:rsidRPr="000B7F04">
        <w:rPr>
          <w:sz w:val="24"/>
        </w:rPr>
        <w:t xml:space="preserve"> </w:t>
      </w:r>
      <w:proofErr w:type="spellStart"/>
      <w:r w:rsidRPr="000B7F04">
        <w:rPr>
          <w:sz w:val="24"/>
        </w:rPr>
        <w:t>Electron</w:t>
      </w:r>
      <w:proofErr w:type="spellEnd"/>
      <w:r w:rsidRPr="000B7F04">
        <w:rPr>
          <w:sz w:val="24"/>
        </w:rPr>
        <w:t xml:space="preserve">, </w:t>
      </w:r>
      <w:proofErr w:type="spellStart"/>
      <w:r w:rsidRPr="000B7F04">
        <w:rPr>
          <w:sz w:val="24"/>
        </w:rPr>
        <w:t>UnionPay</w:t>
      </w:r>
      <w:proofErr w:type="spellEnd"/>
      <w:r w:rsidRPr="000B7F04">
        <w:rPr>
          <w:sz w:val="24"/>
        </w:rPr>
        <w:t xml:space="preserve">, Мир (НСПК), а также следующих платежных инструментов, эмулирующих банковскую карту: </w:t>
      </w:r>
      <w:proofErr w:type="spellStart"/>
      <w:r w:rsidRPr="000B7F04">
        <w:rPr>
          <w:sz w:val="24"/>
        </w:rPr>
        <w:t>Mir</w:t>
      </w:r>
      <w:proofErr w:type="spellEnd"/>
      <w:r w:rsidRPr="000B7F04">
        <w:rPr>
          <w:sz w:val="24"/>
        </w:rPr>
        <w:t xml:space="preserve"> </w:t>
      </w:r>
      <w:proofErr w:type="spellStart"/>
      <w:r w:rsidRPr="000B7F04">
        <w:rPr>
          <w:sz w:val="24"/>
        </w:rPr>
        <w:t>Pay</w:t>
      </w:r>
      <w:proofErr w:type="spellEnd"/>
      <w:r w:rsidRPr="000B7F04">
        <w:rPr>
          <w:sz w:val="24"/>
        </w:rPr>
        <w:t>.</w:t>
      </w:r>
    </w:p>
    <w:p w:rsidR="000C6CDE" w:rsidRPr="000B7F04" w:rsidRDefault="000C6CDE" w:rsidP="000C6CDE">
      <w:pPr>
        <w:numPr>
          <w:ilvl w:val="1"/>
          <w:numId w:val="8"/>
        </w:numPr>
        <w:tabs>
          <w:tab w:val="left" w:pos="624"/>
        </w:tabs>
        <w:spacing w:line="249" w:lineRule="auto"/>
        <w:ind w:right="140" w:firstLine="0"/>
        <w:rPr>
          <w:sz w:val="24"/>
        </w:rPr>
      </w:pPr>
      <w:r w:rsidRPr="000B7F04">
        <w:rPr>
          <w:sz w:val="24"/>
        </w:rPr>
        <w:t>Авторизация платежей, осуществляемых с использованием банковских карт должна обеспечиваться Исполнителем круглосуточно, включая выходные дни.</w:t>
      </w:r>
    </w:p>
    <w:p w:rsidR="000C6CDE" w:rsidRPr="000B7F04" w:rsidRDefault="000C6CDE" w:rsidP="000C6CDE">
      <w:pPr>
        <w:numPr>
          <w:ilvl w:val="1"/>
          <w:numId w:val="8"/>
        </w:numPr>
        <w:tabs>
          <w:tab w:val="left" w:pos="595"/>
        </w:tabs>
        <w:spacing w:line="249" w:lineRule="auto"/>
        <w:ind w:right="120" w:firstLine="0"/>
        <w:jc w:val="both"/>
        <w:rPr>
          <w:sz w:val="24"/>
        </w:rPr>
      </w:pPr>
      <w:r w:rsidRPr="000B7F04">
        <w:rPr>
          <w:sz w:val="24"/>
        </w:rPr>
        <w:t>Исполнитель на основании полученной от Заказчика расчетной информации об операциях, переданной от оборудования по приему банковских карт к Исполнителю в 1 (первый) рабочий день, следующий за операционны</w:t>
      </w:r>
      <w:proofErr w:type="gramStart"/>
      <w:r w:rsidRPr="000B7F04">
        <w:rPr>
          <w:sz w:val="24"/>
        </w:rPr>
        <w:t>м(</w:t>
      </w:r>
      <w:proofErr w:type="gramEnd"/>
      <w:r w:rsidRPr="000B7F04">
        <w:rPr>
          <w:sz w:val="24"/>
        </w:rPr>
        <w:t>и), перечисляет единым платежным поручением на расчетный (текущий) счет Заказчика суммы операций по картам.</w:t>
      </w:r>
    </w:p>
    <w:p w:rsidR="000C6CDE" w:rsidRPr="000B7F04" w:rsidRDefault="000C6CDE" w:rsidP="000C6CDE">
      <w:pPr>
        <w:numPr>
          <w:ilvl w:val="2"/>
          <w:numId w:val="8"/>
        </w:numPr>
        <w:tabs>
          <w:tab w:val="left" w:pos="828"/>
        </w:tabs>
        <w:spacing w:line="249" w:lineRule="auto"/>
        <w:ind w:right="121" w:firstLine="0"/>
        <w:jc w:val="both"/>
        <w:rPr>
          <w:sz w:val="24"/>
        </w:rPr>
      </w:pPr>
      <w:r w:rsidRPr="000B7F04">
        <w:rPr>
          <w:sz w:val="24"/>
        </w:rPr>
        <w:t xml:space="preserve">Отчет о проведении расчетов по операциям, ежемесячно, не позднее 3 (третьего) </w:t>
      </w:r>
      <w:r w:rsidRPr="000B7F04">
        <w:rPr>
          <w:sz w:val="24"/>
        </w:rPr>
        <w:lastRenderedPageBreak/>
        <w:t>числа месяца, следующего за отчетным периодом, направляется Заказчику Исполнителем в электронной форме посредством электронной почты.</w:t>
      </w:r>
    </w:p>
    <w:p w:rsidR="000C6CDE" w:rsidRPr="000B7F04" w:rsidRDefault="000C6CDE" w:rsidP="000C6CDE">
      <w:pPr>
        <w:numPr>
          <w:ilvl w:val="1"/>
          <w:numId w:val="8"/>
        </w:numPr>
        <w:tabs>
          <w:tab w:val="left" w:pos="594"/>
        </w:tabs>
        <w:spacing w:line="249" w:lineRule="auto"/>
        <w:ind w:right="142" w:firstLine="0"/>
        <w:jc w:val="both"/>
        <w:rPr>
          <w:sz w:val="24"/>
        </w:rPr>
      </w:pPr>
      <w:r w:rsidRPr="000B7F04">
        <w:rPr>
          <w:sz w:val="24"/>
        </w:rPr>
        <w:t>Датой получения Исполнителем расчетной информации, переданной от оборудования по приему банковских карт, является дата рабочего дня, следующего за учетными сутками Заказчика, в течение которых были совершены сверки итогов. Если при сверке итогов произошел сбой, то оборудование по приему банковских карт распечатывает контрольную ленту, если есть возможность печати. Если отсутствует возможность распечатать контрольную ленту, сверка проводится по расчетной информации, переданной из процессингового центра Исполнителя.</w:t>
      </w:r>
    </w:p>
    <w:p w:rsidR="000C6CDE" w:rsidRPr="000B7F04" w:rsidRDefault="000C6CDE" w:rsidP="000C6CDE">
      <w:pPr>
        <w:numPr>
          <w:ilvl w:val="1"/>
          <w:numId w:val="8"/>
        </w:numPr>
        <w:tabs>
          <w:tab w:val="left" w:pos="565"/>
        </w:tabs>
        <w:spacing w:line="249" w:lineRule="auto"/>
        <w:ind w:right="146" w:firstLine="0"/>
        <w:jc w:val="both"/>
        <w:rPr>
          <w:sz w:val="24"/>
        </w:rPr>
      </w:pPr>
      <w:r w:rsidRPr="000B7F04">
        <w:rPr>
          <w:sz w:val="24"/>
        </w:rPr>
        <w:t>В случае сбоя при передаче расчетной информации от электронного терминала Исполнителю при проведении сверки итогов Исполнитель перечисляет Заказчику суммы операций в день передачи Исполнителю контрольной ленты электронного терминала.</w:t>
      </w:r>
    </w:p>
    <w:p w:rsidR="000C6CDE" w:rsidRPr="00E262B2" w:rsidRDefault="000C6CDE" w:rsidP="000C6CDE">
      <w:pPr>
        <w:numPr>
          <w:ilvl w:val="1"/>
          <w:numId w:val="8"/>
        </w:numPr>
        <w:tabs>
          <w:tab w:val="left" w:pos="618"/>
        </w:tabs>
        <w:spacing w:line="249" w:lineRule="auto"/>
        <w:ind w:right="138" w:firstLine="0"/>
        <w:jc w:val="both"/>
        <w:rPr>
          <w:sz w:val="24"/>
          <w:szCs w:val="24"/>
        </w:rPr>
      </w:pPr>
      <w:r w:rsidRPr="00E262B2">
        <w:rPr>
          <w:sz w:val="24"/>
        </w:rPr>
        <w:t xml:space="preserve">Исполнитель обеспечивает устранение сбоев в работе и неисправностей либо замену неисправного оборудования, предоставленного Исполнителем, в срок, не превышающий 4 (четырех) часов с момента получения заявки Заказчика о неисправности в порядке, установленном пунктом </w:t>
      </w:r>
      <w:r w:rsidRPr="00E262B2">
        <w:rPr>
          <w:sz w:val="24"/>
          <w:szCs w:val="24"/>
        </w:rPr>
        <w:t>2.19 настоящего Технического задания.</w:t>
      </w:r>
    </w:p>
    <w:p w:rsidR="000C6CDE" w:rsidRPr="000B7F04" w:rsidRDefault="000C6CDE" w:rsidP="000C6CDE">
      <w:pPr>
        <w:numPr>
          <w:ilvl w:val="1"/>
          <w:numId w:val="8"/>
        </w:numPr>
        <w:tabs>
          <w:tab w:val="left" w:pos="558"/>
        </w:tabs>
        <w:spacing w:line="249" w:lineRule="auto"/>
        <w:ind w:right="149" w:firstLine="0"/>
        <w:jc w:val="both"/>
        <w:rPr>
          <w:sz w:val="24"/>
        </w:rPr>
      </w:pPr>
      <w:r w:rsidRPr="000B7F04">
        <w:rPr>
          <w:sz w:val="24"/>
        </w:rPr>
        <w:t>В случае наступления сбоя, приведшего к невозможности обслуживания клиентов по всей сети оборудования и подтвержденного Исполнителем, Исполнитель в течение 10 (десяти) минут с момента выявления сбоя информирует Заказчика о сбое, сроке устранения сбоя и предпринимает меры по его устранению. Суммарное время простоя оборудования в указанном случае не должно превышать 1 (одного) часа в день.</w:t>
      </w:r>
    </w:p>
    <w:p w:rsidR="000C6CDE" w:rsidRPr="000B7F04" w:rsidRDefault="000C6CDE" w:rsidP="000C6CDE">
      <w:pPr>
        <w:numPr>
          <w:ilvl w:val="1"/>
          <w:numId w:val="8"/>
        </w:numPr>
        <w:tabs>
          <w:tab w:val="left" w:pos="588"/>
        </w:tabs>
        <w:spacing w:line="249" w:lineRule="auto"/>
        <w:ind w:right="121" w:firstLine="0"/>
        <w:jc w:val="both"/>
        <w:rPr>
          <w:sz w:val="24"/>
        </w:rPr>
      </w:pPr>
      <w:r w:rsidRPr="000B7F04">
        <w:rPr>
          <w:sz w:val="24"/>
        </w:rPr>
        <w:t>Исполнитель осуществляет прием заявок от Заказчика службой поддержки (</w:t>
      </w:r>
      <w:proofErr w:type="spellStart"/>
      <w:r w:rsidRPr="000B7F04">
        <w:rPr>
          <w:sz w:val="24"/>
        </w:rPr>
        <w:t>Service</w:t>
      </w:r>
      <w:proofErr w:type="spellEnd"/>
      <w:r w:rsidRPr="000B7F04">
        <w:rPr>
          <w:sz w:val="24"/>
        </w:rPr>
        <w:t xml:space="preserve"> </w:t>
      </w:r>
      <w:proofErr w:type="spellStart"/>
      <w:r w:rsidRPr="000B7F04">
        <w:rPr>
          <w:sz w:val="24"/>
        </w:rPr>
        <w:t>Desk</w:t>
      </w:r>
      <w:proofErr w:type="spellEnd"/>
      <w:r w:rsidRPr="000B7F04">
        <w:rPr>
          <w:sz w:val="24"/>
        </w:rPr>
        <w:t>). Прием заявок осуществляется круглосуточно по электронной почте, по телефону и через систему регистрации сбоев и учета заявок.</w:t>
      </w:r>
    </w:p>
    <w:p w:rsidR="000C6CDE" w:rsidRPr="000B7F04" w:rsidRDefault="000C6CDE" w:rsidP="000C6CDE">
      <w:pPr>
        <w:numPr>
          <w:ilvl w:val="1"/>
          <w:numId w:val="8"/>
        </w:numPr>
        <w:tabs>
          <w:tab w:val="left" w:pos="580"/>
        </w:tabs>
        <w:spacing w:line="249" w:lineRule="auto"/>
        <w:ind w:right="148" w:firstLine="0"/>
        <w:jc w:val="both"/>
        <w:rPr>
          <w:sz w:val="24"/>
        </w:rPr>
      </w:pPr>
      <w:r w:rsidRPr="000B7F04">
        <w:rPr>
          <w:sz w:val="24"/>
        </w:rPr>
        <w:t>Исполнитель должен обеспечить предоставление информации по запросам Заказчика о ходе оказания услуг, в том числе разъяснения по опротестованным операциям и др., поступившим по электронной почте и (или) телефону в течение 1 (одного) рабочего дня с даты их поступления. Время ожидания ответа на телефонный звонок должно составлять не более 10 (десяти) минут.</w:t>
      </w:r>
    </w:p>
    <w:p w:rsidR="000C6CDE" w:rsidRPr="000B7F04" w:rsidRDefault="000C6CDE" w:rsidP="000C6CDE">
      <w:pPr>
        <w:numPr>
          <w:ilvl w:val="1"/>
          <w:numId w:val="8"/>
        </w:numPr>
        <w:tabs>
          <w:tab w:val="left" w:pos="559"/>
        </w:tabs>
        <w:spacing w:line="249" w:lineRule="auto"/>
        <w:ind w:right="144" w:firstLine="0"/>
        <w:jc w:val="both"/>
        <w:rPr>
          <w:sz w:val="24"/>
        </w:rPr>
      </w:pPr>
      <w:r w:rsidRPr="000B7F04">
        <w:rPr>
          <w:sz w:val="24"/>
        </w:rPr>
        <w:t>По письменному обращению Заказчика Исполнитель должен провести обучение (инструктаж) работников Заказчика по работе с банковскими картами.</w:t>
      </w:r>
    </w:p>
    <w:p w:rsidR="000C6CDE" w:rsidRPr="000B7F04" w:rsidRDefault="000C6CDE" w:rsidP="000C6CDE">
      <w:pPr>
        <w:numPr>
          <w:ilvl w:val="1"/>
          <w:numId w:val="8"/>
        </w:numPr>
        <w:tabs>
          <w:tab w:val="left" w:pos="564"/>
        </w:tabs>
        <w:spacing w:line="249" w:lineRule="auto"/>
        <w:ind w:right="139" w:firstLine="0"/>
        <w:jc w:val="both"/>
        <w:rPr>
          <w:sz w:val="24"/>
        </w:rPr>
      </w:pPr>
      <w:r w:rsidRPr="000B7F04">
        <w:rPr>
          <w:sz w:val="24"/>
        </w:rPr>
        <w:t>Размер вознаграждения Исполнителя рассчитывается из сумм денежных средств, полученных от проведения операций, совершенных с использованием банковских карт, совершенных с использованием бесконтактных банковских карт (эмулирующих банковские карты). Размер вознаграждения Исполнителя за совершение одной операции определяется в процентах от суммы операции.</w:t>
      </w:r>
    </w:p>
    <w:p w:rsidR="000C6CDE" w:rsidRPr="000B7F04" w:rsidRDefault="000C6CDE" w:rsidP="000C6CDE">
      <w:pPr>
        <w:numPr>
          <w:ilvl w:val="0"/>
          <w:numId w:val="8"/>
        </w:numPr>
        <w:tabs>
          <w:tab w:val="left" w:pos="192"/>
        </w:tabs>
        <w:ind w:left="192" w:hanging="180"/>
        <w:jc w:val="both"/>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Состав</w:t>
      </w:r>
      <w:r w:rsidRPr="000B7F04">
        <w:rPr>
          <w:b/>
          <w:bCs/>
          <w:sz w:val="24"/>
          <w:szCs w:val="24"/>
          <w:u w:val="single" w:color="000000"/>
        </w:rPr>
        <w:t xml:space="preserve"> услуг</w:t>
      </w:r>
    </w:p>
    <w:p w:rsidR="000C6CDE" w:rsidRPr="000B7F04" w:rsidRDefault="000C6CDE" w:rsidP="000C6CDE">
      <w:pPr>
        <w:numPr>
          <w:ilvl w:val="1"/>
          <w:numId w:val="8"/>
        </w:numPr>
        <w:tabs>
          <w:tab w:val="left" w:pos="432"/>
        </w:tabs>
        <w:ind w:left="432" w:hanging="420"/>
        <w:jc w:val="both"/>
        <w:rPr>
          <w:sz w:val="24"/>
        </w:rPr>
      </w:pPr>
      <w:r w:rsidRPr="000B7F04">
        <w:rPr>
          <w:sz w:val="24"/>
        </w:rPr>
        <w:t>В состав услуг входит:</w:t>
      </w:r>
    </w:p>
    <w:p w:rsidR="000C6CDE" w:rsidRPr="000B7F04" w:rsidRDefault="000C6CDE" w:rsidP="000C6CDE">
      <w:pPr>
        <w:numPr>
          <w:ilvl w:val="0"/>
          <w:numId w:val="5"/>
        </w:numPr>
        <w:tabs>
          <w:tab w:val="left" w:pos="751"/>
        </w:tabs>
        <w:ind w:hanging="139"/>
        <w:rPr>
          <w:sz w:val="24"/>
        </w:rPr>
      </w:pPr>
      <w:r w:rsidRPr="000B7F04">
        <w:rPr>
          <w:sz w:val="24"/>
        </w:rPr>
        <w:t>проведение Исполнителем расчетов:</w:t>
      </w:r>
    </w:p>
    <w:p w:rsidR="000C6CDE" w:rsidRPr="000B7F04" w:rsidRDefault="000C6CDE" w:rsidP="000C6CDE">
      <w:pPr>
        <w:numPr>
          <w:ilvl w:val="1"/>
          <w:numId w:val="5"/>
        </w:numPr>
        <w:tabs>
          <w:tab w:val="left" w:pos="1351"/>
        </w:tabs>
        <w:ind w:left="1351" w:hanging="139"/>
        <w:rPr>
          <w:sz w:val="24"/>
        </w:rPr>
      </w:pPr>
      <w:r w:rsidRPr="000B7F04">
        <w:rPr>
          <w:sz w:val="24"/>
        </w:rPr>
        <w:t>По операциям, совершенным с использованием банковских карт.</w:t>
      </w:r>
    </w:p>
    <w:p w:rsidR="000C6CDE" w:rsidRPr="000B7F04" w:rsidRDefault="000C6CDE" w:rsidP="000C6CDE">
      <w:pPr>
        <w:numPr>
          <w:ilvl w:val="1"/>
          <w:numId w:val="5"/>
        </w:numPr>
        <w:tabs>
          <w:tab w:val="left" w:pos="1393"/>
        </w:tabs>
        <w:spacing w:line="249" w:lineRule="auto"/>
        <w:ind w:right="141" w:firstLine="0"/>
        <w:rPr>
          <w:sz w:val="24"/>
        </w:rPr>
      </w:pPr>
      <w:r w:rsidRPr="000B7F04">
        <w:rPr>
          <w:sz w:val="24"/>
        </w:rPr>
        <w:t>По операциям, совершенным с использованием бесконтактных банковских карт (эмулирующих банковские карты).</w:t>
      </w:r>
    </w:p>
    <w:p w:rsidR="000C6CDE" w:rsidRPr="00635E53" w:rsidRDefault="000C6CDE" w:rsidP="000C6CDE">
      <w:pPr>
        <w:numPr>
          <w:ilvl w:val="0"/>
          <w:numId w:val="5"/>
        </w:numPr>
        <w:tabs>
          <w:tab w:val="left" w:pos="765"/>
        </w:tabs>
        <w:ind w:left="612" w:hanging="153"/>
        <w:rPr>
          <w:sz w:val="24"/>
          <w:szCs w:val="24"/>
        </w:rPr>
      </w:pPr>
      <w:r w:rsidRPr="00635E53">
        <w:rPr>
          <w:sz w:val="24"/>
        </w:rPr>
        <w:t xml:space="preserve">обеспечение поддержки тестовых мероприятий со стороны Заказчика, указанных в пункте </w:t>
      </w:r>
      <w:r w:rsidRPr="00635E53">
        <w:rPr>
          <w:sz w:val="24"/>
          <w:szCs w:val="24"/>
        </w:rPr>
        <w:t>2.10 настоящего Технического задания.</w:t>
      </w:r>
    </w:p>
    <w:p w:rsidR="000C6CDE" w:rsidRPr="000B7F04" w:rsidRDefault="000C6CDE" w:rsidP="000C6CDE">
      <w:pPr>
        <w:numPr>
          <w:ilvl w:val="0"/>
          <w:numId w:val="4"/>
        </w:numPr>
        <w:tabs>
          <w:tab w:val="left" w:pos="782"/>
        </w:tabs>
        <w:spacing w:line="249" w:lineRule="auto"/>
        <w:ind w:right="148" w:firstLine="0"/>
        <w:rPr>
          <w:sz w:val="24"/>
        </w:rPr>
      </w:pPr>
      <w:r w:rsidRPr="000B7F04">
        <w:rPr>
          <w:sz w:val="24"/>
        </w:rPr>
        <w:t>обучение (проведение инструктажа) работников Заказчика работе с оборудованием для</w:t>
      </w:r>
      <w:r w:rsidRPr="000B7F04">
        <w:rPr>
          <w:w w:val="150"/>
          <w:sz w:val="24"/>
        </w:rPr>
        <w:t xml:space="preserve"> </w:t>
      </w:r>
      <w:r w:rsidRPr="000B7F04">
        <w:rPr>
          <w:sz w:val="24"/>
        </w:rPr>
        <w:t>приема банковских карт.</w:t>
      </w:r>
    </w:p>
    <w:p w:rsidR="000C6CDE" w:rsidRPr="000B7F04" w:rsidRDefault="000C6CDE" w:rsidP="000C6CDE">
      <w:pPr>
        <w:numPr>
          <w:ilvl w:val="0"/>
          <w:numId w:val="4"/>
        </w:numPr>
        <w:tabs>
          <w:tab w:val="left" w:pos="751"/>
        </w:tabs>
        <w:ind w:left="751" w:hanging="139"/>
        <w:rPr>
          <w:sz w:val="24"/>
        </w:rPr>
      </w:pPr>
      <w:r w:rsidRPr="000B7F04">
        <w:rPr>
          <w:sz w:val="24"/>
        </w:rPr>
        <w:t>при необходимости подключение, установка, настройка, проверка работы оборудования.</w:t>
      </w:r>
    </w:p>
    <w:p w:rsidR="000C6CDE" w:rsidRPr="000B7F04" w:rsidRDefault="000C6CDE" w:rsidP="000C6CDE">
      <w:pPr>
        <w:numPr>
          <w:ilvl w:val="1"/>
          <w:numId w:val="8"/>
        </w:numPr>
        <w:tabs>
          <w:tab w:val="left" w:pos="458"/>
        </w:tabs>
        <w:spacing w:line="249" w:lineRule="auto"/>
        <w:ind w:right="138" w:firstLine="0"/>
        <w:jc w:val="both"/>
        <w:rPr>
          <w:sz w:val="24"/>
        </w:rPr>
      </w:pPr>
      <w:r w:rsidRPr="000B7F04">
        <w:rPr>
          <w:sz w:val="24"/>
        </w:rPr>
        <w:t xml:space="preserve">В соответствии с требованиями Контракта Исполнитель предоставляет Заказчику отчетную документацию и электронный структурированный Документ о приемке. </w:t>
      </w:r>
      <w:r w:rsidRPr="000B7F04">
        <w:rPr>
          <w:sz w:val="24"/>
        </w:rPr>
        <w:lastRenderedPageBreak/>
        <w:t>Комплект отчетной документации должен включать:</w:t>
      </w:r>
    </w:p>
    <w:p w:rsidR="000C6CDE" w:rsidRPr="000B7F04" w:rsidRDefault="000C6CDE" w:rsidP="000C6CDE">
      <w:pPr>
        <w:numPr>
          <w:ilvl w:val="0"/>
          <w:numId w:val="3"/>
        </w:numPr>
        <w:tabs>
          <w:tab w:val="left" w:pos="784"/>
        </w:tabs>
        <w:spacing w:line="249" w:lineRule="auto"/>
        <w:ind w:right="151" w:firstLine="0"/>
        <w:jc w:val="both"/>
        <w:rPr>
          <w:sz w:val="24"/>
        </w:rPr>
      </w:pPr>
      <w:r w:rsidRPr="000B7F04">
        <w:rPr>
          <w:sz w:val="24"/>
        </w:rPr>
        <w:t>отчеты о проведении расчетов по операциям.</w:t>
      </w:r>
    </w:p>
    <w:p w:rsidR="000C6CDE" w:rsidRPr="000B7F04" w:rsidRDefault="000C6CDE" w:rsidP="000C6CDE">
      <w:pPr>
        <w:numPr>
          <w:ilvl w:val="0"/>
          <w:numId w:val="3"/>
        </w:numPr>
        <w:tabs>
          <w:tab w:val="left" w:pos="812"/>
        </w:tabs>
        <w:spacing w:line="249" w:lineRule="auto"/>
        <w:ind w:right="133" w:firstLine="0"/>
        <w:jc w:val="both"/>
        <w:rPr>
          <w:sz w:val="24"/>
        </w:rPr>
      </w:pPr>
      <w:r w:rsidRPr="000B7F04">
        <w:rPr>
          <w:sz w:val="24"/>
        </w:rPr>
        <w:t>отчет о неподтвержденных опротестованных операциях по форме, установленной Приложением 6 «Отчет о неподтвержденных опротестованных операциях» к настоящему Техническому заданию.</w:t>
      </w:r>
    </w:p>
    <w:p w:rsidR="000C6CDE" w:rsidRPr="000B7F04" w:rsidRDefault="000C6CDE" w:rsidP="000C6CDE">
      <w:pPr>
        <w:numPr>
          <w:ilvl w:val="1"/>
          <w:numId w:val="8"/>
        </w:numPr>
        <w:tabs>
          <w:tab w:val="left" w:pos="487"/>
        </w:tabs>
        <w:spacing w:line="249" w:lineRule="auto"/>
        <w:ind w:right="122" w:firstLine="0"/>
        <w:jc w:val="both"/>
        <w:rPr>
          <w:sz w:val="24"/>
        </w:rPr>
      </w:pPr>
      <w:r w:rsidRPr="000B7F04">
        <w:rPr>
          <w:sz w:val="24"/>
        </w:rPr>
        <w:t>Отчеты о проведении расчетов по операциям должны направляться в электронной форме посредством электронной почты.</w:t>
      </w:r>
    </w:p>
    <w:p w:rsidR="000C6CDE" w:rsidRPr="000B7F04" w:rsidRDefault="000C6CDE" w:rsidP="000C6CDE">
      <w:pPr>
        <w:numPr>
          <w:ilvl w:val="0"/>
          <w:numId w:val="8"/>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Объем</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сроки</w:t>
      </w:r>
      <w:r w:rsidRPr="000B7F04">
        <w:rPr>
          <w:b/>
          <w:bCs/>
          <w:sz w:val="24"/>
          <w:szCs w:val="24"/>
          <w:u w:val="single" w:color="000000"/>
        </w:rPr>
        <w:t xml:space="preserve"> </w:t>
      </w:r>
      <w:r w:rsidRPr="000B7F04">
        <w:rPr>
          <w:b/>
          <w:bCs/>
          <w:w w:val="90"/>
          <w:sz w:val="24"/>
          <w:szCs w:val="24"/>
          <w:u w:val="single" w:color="000000"/>
        </w:rPr>
        <w:t>гарантий</w:t>
      </w:r>
      <w:r w:rsidRPr="000B7F04">
        <w:rPr>
          <w:b/>
          <w:bCs/>
          <w:sz w:val="24"/>
          <w:szCs w:val="24"/>
          <w:u w:val="single" w:color="000000"/>
        </w:rPr>
        <w:t xml:space="preserve"> </w:t>
      </w:r>
      <w:r w:rsidRPr="000B7F04">
        <w:rPr>
          <w:b/>
          <w:bCs/>
          <w:w w:val="90"/>
          <w:sz w:val="24"/>
          <w:szCs w:val="24"/>
          <w:u w:val="single" w:color="000000"/>
        </w:rPr>
        <w:t>качества</w:t>
      </w:r>
    </w:p>
    <w:p w:rsidR="000C6CDE" w:rsidRPr="000B7F04" w:rsidRDefault="000C6CDE" w:rsidP="000C6CDE">
      <w:pPr>
        <w:numPr>
          <w:ilvl w:val="1"/>
          <w:numId w:val="8"/>
        </w:numPr>
        <w:tabs>
          <w:tab w:val="left" w:pos="467"/>
        </w:tabs>
        <w:spacing w:line="249" w:lineRule="auto"/>
        <w:ind w:right="158" w:firstLine="0"/>
        <w:jc w:val="both"/>
        <w:rPr>
          <w:sz w:val="24"/>
        </w:rPr>
      </w:pPr>
      <w:r w:rsidRPr="000B7F04">
        <w:rPr>
          <w:sz w:val="24"/>
        </w:rPr>
        <w:t>Гарантия качества услуг предоставляется Исполнителем в течение срока оказания услуг в полном объеме в соответствии с требованиями Контракта и настоящего Технического задания:</w:t>
      </w:r>
    </w:p>
    <w:p w:rsidR="000C6CDE" w:rsidRPr="000B7F04" w:rsidRDefault="000C6CDE" w:rsidP="000C6CDE">
      <w:pPr>
        <w:numPr>
          <w:ilvl w:val="0"/>
          <w:numId w:val="2"/>
        </w:numPr>
        <w:tabs>
          <w:tab w:val="left" w:pos="793"/>
        </w:tabs>
        <w:spacing w:line="249" w:lineRule="auto"/>
        <w:ind w:right="148" w:firstLine="0"/>
        <w:jc w:val="both"/>
        <w:rPr>
          <w:sz w:val="24"/>
        </w:rPr>
      </w:pPr>
      <w:r w:rsidRPr="000B7F04">
        <w:rPr>
          <w:sz w:val="24"/>
        </w:rPr>
        <w:t>Объем услуг должен соответствовать Приложению 1 «Перечень объектов закупки» к настоящему Техническому заданию.</w:t>
      </w:r>
    </w:p>
    <w:p w:rsidR="000C6CDE" w:rsidRPr="000B7F04" w:rsidRDefault="000C6CDE" w:rsidP="000C6CDE">
      <w:pPr>
        <w:numPr>
          <w:ilvl w:val="0"/>
          <w:numId w:val="2"/>
        </w:numPr>
        <w:tabs>
          <w:tab w:val="left" w:pos="765"/>
        </w:tabs>
        <w:spacing w:line="249" w:lineRule="auto"/>
        <w:ind w:right="221" w:firstLine="0"/>
        <w:jc w:val="both"/>
        <w:rPr>
          <w:sz w:val="24"/>
        </w:rPr>
      </w:pPr>
      <w:r w:rsidRPr="000B7F04">
        <w:rPr>
          <w:sz w:val="24"/>
        </w:rPr>
        <w:t>Срок оказания услуг должен соответствовать требованиям, предусмотренным пунктом 1.</w:t>
      </w:r>
      <w:r>
        <w:rPr>
          <w:sz w:val="24"/>
        </w:rPr>
        <w:t>3</w:t>
      </w:r>
      <w:r w:rsidRPr="000B7F04">
        <w:rPr>
          <w:sz w:val="24"/>
        </w:rPr>
        <w:t xml:space="preserve"> настоящего Технического задания.</w:t>
      </w:r>
    </w:p>
    <w:p w:rsidR="000C6CDE" w:rsidRPr="000B7F04" w:rsidRDefault="000C6CDE" w:rsidP="000C6CDE">
      <w:pPr>
        <w:numPr>
          <w:ilvl w:val="0"/>
          <w:numId w:val="2"/>
        </w:numPr>
        <w:tabs>
          <w:tab w:val="left" w:pos="768"/>
        </w:tabs>
        <w:spacing w:line="249" w:lineRule="auto"/>
        <w:ind w:right="225" w:firstLine="0"/>
        <w:jc w:val="both"/>
        <w:rPr>
          <w:sz w:val="24"/>
        </w:rPr>
      </w:pPr>
      <w:r w:rsidRPr="000B7F04">
        <w:rPr>
          <w:sz w:val="24"/>
        </w:rPr>
        <w:t>Услуги должны оказываться в соответствии с требованиями актов, указанных в разделе 7 настоящего Технического задания.</w:t>
      </w:r>
    </w:p>
    <w:p w:rsidR="000C6CDE" w:rsidRPr="000B7F04" w:rsidRDefault="000C6CDE" w:rsidP="000C6CDE">
      <w:pPr>
        <w:numPr>
          <w:ilvl w:val="1"/>
          <w:numId w:val="8"/>
        </w:numPr>
        <w:tabs>
          <w:tab w:val="left" w:pos="477"/>
        </w:tabs>
        <w:spacing w:line="249" w:lineRule="auto"/>
        <w:ind w:right="120" w:firstLine="0"/>
        <w:jc w:val="both"/>
        <w:rPr>
          <w:sz w:val="24"/>
        </w:rPr>
      </w:pPr>
      <w:r w:rsidRPr="000B7F04">
        <w:rPr>
          <w:sz w:val="24"/>
        </w:rPr>
        <w:t>Гарантия качества услуг заключается в том, что Исполнитель должен оказывать услуги, соответствующие требованиям Контракта и настоящего Технического задания:</w:t>
      </w:r>
    </w:p>
    <w:p w:rsidR="000C6CDE" w:rsidRPr="000B7F04" w:rsidRDefault="000C6CDE" w:rsidP="000C6CDE">
      <w:pPr>
        <w:numPr>
          <w:ilvl w:val="0"/>
          <w:numId w:val="1"/>
        </w:numPr>
        <w:tabs>
          <w:tab w:val="left" w:pos="751"/>
        </w:tabs>
        <w:ind w:left="751" w:hanging="139"/>
        <w:rPr>
          <w:sz w:val="24"/>
        </w:rPr>
      </w:pPr>
      <w:r w:rsidRPr="000B7F04">
        <w:rPr>
          <w:sz w:val="24"/>
        </w:rPr>
        <w:t>к количеству услуг;</w:t>
      </w:r>
    </w:p>
    <w:p w:rsidR="000C6CDE" w:rsidRPr="000B7F04" w:rsidRDefault="000C6CDE" w:rsidP="000C6CDE">
      <w:pPr>
        <w:numPr>
          <w:ilvl w:val="0"/>
          <w:numId w:val="1"/>
        </w:numPr>
        <w:tabs>
          <w:tab w:val="left" w:pos="751"/>
        </w:tabs>
        <w:ind w:left="751" w:hanging="139"/>
        <w:rPr>
          <w:sz w:val="24"/>
        </w:rPr>
      </w:pPr>
      <w:r w:rsidRPr="000B7F04">
        <w:rPr>
          <w:sz w:val="24"/>
        </w:rPr>
        <w:t>к сроку оказания услуг;</w:t>
      </w:r>
    </w:p>
    <w:p w:rsidR="000C6CDE" w:rsidRPr="000B7F04" w:rsidRDefault="000C6CDE" w:rsidP="000C6CDE">
      <w:pPr>
        <w:numPr>
          <w:ilvl w:val="0"/>
          <w:numId w:val="1"/>
        </w:numPr>
        <w:tabs>
          <w:tab w:val="left" w:pos="751"/>
        </w:tabs>
        <w:ind w:left="751" w:hanging="139"/>
        <w:rPr>
          <w:sz w:val="24"/>
        </w:rPr>
      </w:pPr>
      <w:r w:rsidRPr="000B7F04">
        <w:rPr>
          <w:sz w:val="24"/>
        </w:rPr>
        <w:t>к составу услуг;</w:t>
      </w:r>
    </w:p>
    <w:p w:rsidR="000C6CDE" w:rsidRPr="000B7F04" w:rsidRDefault="000C6CDE" w:rsidP="000C6CDE">
      <w:pPr>
        <w:numPr>
          <w:ilvl w:val="0"/>
          <w:numId w:val="1"/>
        </w:numPr>
        <w:tabs>
          <w:tab w:val="left" w:pos="751"/>
        </w:tabs>
        <w:ind w:left="751" w:hanging="139"/>
        <w:rPr>
          <w:sz w:val="24"/>
        </w:rPr>
      </w:pPr>
      <w:r w:rsidRPr="000B7F04">
        <w:rPr>
          <w:sz w:val="24"/>
        </w:rPr>
        <w:t>к соблюдению требований действующих актов;</w:t>
      </w:r>
    </w:p>
    <w:p w:rsidR="000C6CDE" w:rsidRPr="000B7F04" w:rsidRDefault="000C6CDE" w:rsidP="000C6CDE">
      <w:pPr>
        <w:numPr>
          <w:ilvl w:val="0"/>
          <w:numId w:val="1"/>
        </w:numPr>
        <w:tabs>
          <w:tab w:val="left" w:pos="794"/>
        </w:tabs>
        <w:spacing w:line="249" w:lineRule="auto"/>
        <w:ind w:right="244" w:firstLine="0"/>
        <w:jc w:val="both"/>
        <w:rPr>
          <w:sz w:val="24"/>
        </w:rPr>
      </w:pPr>
      <w:r w:rsidRPr="000B7F04">
        <w:rPr>
          <w:sz w:val="24"/>
        </w:rPr>
        <w:t>к порядку оформления и составу отчетных документов в соответствии с разделом 3 настоящего Технического задания.</w:t>
      </w:r>
    </w:p>
    <w:p w:rsidR="000C6CDE" w:rsidRPr="000B7F04" w:rsidRDefault="000C6CDE" w:rsidP="000C6CDE">
      <w:pPr>
        <w:numPr>
          <w:ilvl w:val="0"/>
          <w:numId w:val="8"/>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Требования</w:t>
      </w:r>
      <w:r w:rsidRPr="000B7F04">
        <w:rPr>
          <w:b/>
          <w:bCs/>
          <w:sz w:val="24"/>
          <w:szCs w:val="24"/>
          <w:u w:val="single" w:color="000000"/>
        </w:rPr>
        <w:t xml:space="preserve"> </w:t>
      </w:r>
      <w:r w:rsidRPr="000B7F04">
        <w:rPr>
          <w:b/>
          <w:bCs/>
          <w:w w:val="90"/>
          <w:sz w:val="24"/>
          <w:szCs w:val="24"/>
          <w:u w:val="single" w:color="000000"/>
        </w:rPr>
        <w:t>к</w:t>
      </w:r>
      <w:r w:rsidRPr="000B7F04">
        <w:rPr>
          <w:b/>
          <w:bCs/>
          <w:sz w:val="24"/>
          <w:szCs w:val="24"/>
          <w:u w:val="single" w:color="000000"/>
        </w:rPr>
        <w:t xml:space="preserve"> </w:t>
      </w:r>
      <w:r w:rsidRPr="000B7F04">
        <w:rPr>
          <w:b/>
          <w:bCs/>
          <w:w w:val="90"/>
          <w:sz w:val="24"/>
          <w:szCs w:val="24"/>
          <w:u w:val="single" w:color="000000"/>
        </w:rPr>
        <w:t>безопасности</w:t>
      </w:r>
      <w:r w:rsidRPr="000B7F04">
        <w:rPr>
          <w:b/>
          <w:bCs/>
          <w:sz w:val="24"/>
          <w:szCs w:val="24"/>
          <w:u w:val="single" w:color="000000"/>
        </w:rPr>
        <w:t xml:space="preserve"> </w:t>
      </w:r>
      <w:r w:rsidRPr="000B7F04">
        <w:rPr>
          <w:b/>
          <w:bCs/>
          <w:w w:val="90"/>
          <w:sz w:val="24"/>
          <w:szCs w:val="24"/>
          <w:u w:val="single" w:color="000000"/>
        </w:rPr>
        <w:t>оказания</w:t>
      </w:r>
      <w:r w:rsidRPr="000B7F04">
        <w:rPr>
          <w:b/>
          <w:bCs/>
          <w:sz w:val="24"/>
          <w:szCs w:val="24"/>
          <w:u w:val="single" w:color="000000"/>
        </w:rPr>
        <w:t xml:space="preserve"> </w:t>
      </w:r>
      <w:r w:rsidRPr="000B7F04">
        <w:rPr>
          <w:b/>
          <w:bCs/>
          <w:w w:val="90"/>
          <w:sz w:val="24"/>
          <w:szCs w:val="24"/>
          <w:u w:val="single" w:color="000000"/>
        </w:rPr>
        <w:t>услуг</w:t>
      </w:r>
    </w:p>
    <w:p w:rsidR="000C6CDE" w:rsidRPr="000B7F04" w:rsidRDefault="000C6CDE" w:rsidP="000C6CDE">
      <w:pPr>
        <w:numPr>
          <w:ilvl w:val="1"/>
          <w:numId w:val="8"/>
        </w:numPr>
        <w:tabs>
          <w:tab w:val="left" w:pos="453"/>
        </w:tabs>
        <w:spacing w:line="249" w:lineRule="auto"/>
        <w:ind w:right="113" w:firstLine="0"/>
        <w:jc w:val="both"/>
        <w:rPr>
          <w:sz w:val="24"/>
        </w:rPr>
      </w:pPr>
      <w:r w:rsidRPr="000B7F04">
        <w:rPr>
          <w:sz w:val="24"/>
        </w:rPr>
        <w:t>Исполнитель обязан обеспечить соблюдение сотрудниками Исполнителя требований охраны труда, техники безопасности, сохранности и целостности инженерных коммуникаций, сетей, имущества, сооружений и других материальных ценностей на объектах Заказчика в соответствии с действующим законодательством Российской Федерации во время оказания услуг.</w:t>
      </w:r>
    </w:p>
    <w:p w:rsidR="000C6CDE" w:rsidRPr="000B7F04" w:rsidRDefault="000C6CDE" w:rsidP="000C6CDE">
      <w:pPr>
        <w:numPr>
          <w:ilvl w:val="0"/>
          <w:numId w:val="8"/>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Требования</w:t>
      </w:r>
      <w:r w:rsidRPr="000B7F04">
        <w:rPr>
          <w:b/>
          <w:bCs/>
          <w:sz w:val="24"/>
          <w:szCs w:val="24"/>
          <w:u w:val="single" w:color="000000"/>
        </w:rPr>
        <w:t xml:space="preserve"> </w:t>
      </w:r>
      <w:r w:rsidRPr="000B7F04">
        <w:rPr>
          <w:b/>
          <w:bCs/>
          <w:w w:val="90"/>
          <w:sz w:val="24"/>
          <w:szCs w:val="24"/>
          <w:u w:val="single" w:color="000000"/>
        </w:rPr>
        <w:t>к</w:t>
      </w:r>
      <w:r w:rsidRPr="000B7F04">
        <w:rPr>
          <w:b/>
          <w:bCs/>
          <w:sz w:val="24"/>
          <w:szCs w:val="24"/>
          <w:u w:val="single" w:color="000000"/>
        </w:rPr>
        <w:t xml:space="preserve"> </w:t>
      </w:r>
      <w:r w:rsidRPr="000B7F04">
        <w:rPr>
          <w:b/>
          <w:bCs/>
          <w:w w:val="90"/>
          <w:sz w:val="24"/>
          <w:szCs w:val="24"/>
          <w:u w:val="single" w:color="000000"/>
        </w:rPr>
        <w:t>используемым</w:t>
      </w:r>
      <w:r w:rsidRPr="000B7F04">
        <w:rPr>
          <w:b/>
          <w:bCs/>
          <w:sz w:val="24"/>
          <w:szCs w:val="24"/>
          <w:u w:val="single" w:color="000000"/>
        </w:rPr>
        <w:t xml:space="preserve"> </w:t>
      </w:r>
      <w:r w:rsidRPr="000B7F04">
        <w:rPr>
          <w:b/>
          <w:bCs/>
          <w:w w:val="90"/>
          <w:sz w:val="24"/>
          <w:szCs w:val="24"/>
          <w:u w:val="single" w:color="000000"/>
        </w:rPr>
        <w:t>материалам</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оборудованию</w:t>
      </w:r>
    </w:p>
    <w:p w:rsidR="000C6CDE" w:rsidRPr="000B7F04" w:rsidRDefault="000C6CDE" w:rsidP="000C6CDE">
      <w:pPr>
        <w:numPr>
          <w:ilvl w:val="1"/>
          <w:numId w:val="8"/>
        </w:numPr>
        <w:tabs>
          <w:tab w:val="left" w:pos="523"/>
        </w:tabs>
        <w:spacing w:line="249" w:lineRule="auto"/>
        <w:ind w:right="256" w:firstLine="0"/>
        <w:rPr>
          <w:sz w:val="24"/>
        </w:rPr>
      </w:pPr>
      <w:r w:rsidRPr="000B7F04">
        <w:rPr>
          <w:sz w:val="24"/>
        </w:rPr>
        <w:t>Исполнитель обеспечивает оборудование, установленное на объекте Заказчика,</w:t>
      </w:r>
      <w:r w:rsidRPr="000B7F04">
        <w:rPr>
          <w:w w:val="150"/>
          <w:sz w:val="24"/>
        </w:rPr>
        <w:t xml:space="preserve"> </w:t>
      </w:r>
      <w:r w:rsidRPr="000B7F04">
        <w:rPr>
          <w:sz w:val="24"/>
        </w:rPr>
        <w:t>информационными материалами, необходимыми для работы с картами.</w:t>
      </w:r>
    </w:p>
    <w:p w:rsidR="000C6CDE" w:rsidRPr="00942936" w:rsidRDefault="000C6CDE" w:rsidP="000C6CDE">
      <w:pPr>
        <w:numPr>
          <w:ilvl w:val="1"/>
          <w:numId w:val="8"/>
        </w:numPr>
        <w:tabs>
          <w:tab w:val="left" w:pos="528"/>
        </w:tabs>
        <w:spacing w:line="249" w:lineRule="auto"/>
        <w:ind w:right="109" w:firstLine="0"/>
        <w:rPr>
          <w:sz w:val="24"/>
          <w:szCs w:val="24"/>
        </w:rPr>
      </w:pPr>
      <w:r w:rsidRPr="00942936">
        <w:rPr>
          <w:sz w:val="24"/>
        </w:rPr>
        <w:t>Применяемое оборудование должно соответствовать требованиям безопасности, функциональным и качественным характеристикам, действующим государственным и</w:t>
      </w:r>
      <w:r>
        <w:rPr>
          <w:sz w:val="24"/>
        </w:rPr>
        <w:t xml:space="preserve"> </w:t>
      </w:r>
      <w:r w:rsidRPr="00942936">
        <w:rPr>
          <w:sz w:val="24"/>
          <w:szCs w:val="24"/>
        </w:rPr>
        <w:t>международным стандартам и другим актам, указанным в разделе 7 настоящего Технического</w:t>
      </w:r>
      <w:r w:rsidRPr="00942936">
        <w:rPr>
          <w:w w:val="150"/>
          <w:sz w:val="24"/>
          <w:szCs w:val="24"/>
        </w:rPr>
        <w:t xml:space="preserve"> </w:t>
      </w:r>
      <w:r w:rsidRPr="00942936">
        <w:rPr>
          <w:sz w:val="24"/>
          <w:szCs w:val="24"/>
        </w:rPr>
        <w:t>задания.</w:t>
      </w:r>
    </w:p>
    <w:p w:rsidR="000C6CDE" w:rsidRPr="000B7F04" w:rsidRDefault="000C6CDE" w:rsidP="000C6CDE">
      <w:pPr>
        <w:numPr>
          <w:ilvl w:val="0"/>
          <w:numId w:val="8"/>
        </w:numPr>
        <w:tabs>
          <w:tab w:val="left" w:pos="192"/>
        </w:tabs>
        <w:ind w:left="192" w:hanging="180"/>
        <w:outlineLvl w:val="0"/>
        <w:rPr>
          <w:b/>
          <w:bCs/>
          <w:sz w:val="24"/>
          <w:szCs w:val="24"/>
          <w:u w:color="000000"/>
        </w:rPr>
      </w:pPr>
      <w:r w:rsidRPr="000B7F04">
        <w:rPr>
          <w:b/>
          <w:bCs/>
          <w:sz w:val="24"/>
          <w:szCs w:val="24"/>
          <w:u w:val="single" w:color="000000"/>
        </w:rPr>
        <w:t xml:space="preserve"> ​</w:t>
      </w:r>
      <w:r w:rsidRPr="000B7F04">
        <w:rPr>
          <w:b/>
          <w:bCs/>
          <w:w w:val="90"/>
          <w:sz w:val="24"/>
          <w:szCs w:val="24"/>
          <w:u w:val="single" w:color="000000"/>
        </w:rPr>
        <w:t>Перечень</w:t>
      </w:r>
      <w:r w:rsidRPr="000B7F04">
        <w:rPr>
          <w:b/>
          <w:bCs/>
          <w:sz w:val="24"/>
          <w:szCs w:val="24"/>
          <w:u w:val="single" w:color="000000"/>
        </w:rPr>
        <w:t xml:space="preserve"> </w:t>
      </w:r>
      <w:r w:rsidRPr="000B7F04">
        <w:rPr>
          <w:b/>
          <w:bCs/>
          <w:w w:val="90"/>
          <w:sz w:val="24"/>
          <w:szCs w:val="24"/>
          <w:u w:val="single" w:color="000000"/>
        </w:rPr>
        <w:t>нормативных</w:t>
      </w:r>
      <w:r w:rsidRPr="000B7F04">
        <w:rPr>
          <w:b/>
          <w:bCs/>
          <w:sz w:val="24"/>
          <w:szCs w:val="24"/>
          <w:u w:val="single" w:color="000000"/>
        </w:rPr>
        <w:t xml:space="preserve"> </w:t>
      </w:r>
      <w:r w:rsidRPr="000B7F04">
        <w:rPr>
          <w:b/>
          <w:bCs/>
          <w:w w:val="90"/>
          <w:sz w:val="24"/>
          <w:szCs w:val="24"/>
          <w:u w:val="single" w:color="000000"/>
        </w:rPr>
        <w:t>правовых</w:t>
      </w:r>
      <w:r w:rsidRPr="000B7F04">
        <w:rPr>
          <w:b/>
          <w:bCs/>
          <w:sz w:val="24"/>
          <w:szCs w:val="24"/>
          <w:u w:val="single" w:color="000000"/>
        </w:rPr>
        <w:t xml:space="preserve"> </w:t>
      </w:r>
      <w:r w:rsidRPr="000B7F04">
        <w:rPr>
          <w:b/>
          <w:bCs/>
          <w:w w:val="90"/>
          <w:sz w:val="24"/>
          <w:szCs w:val="24"/>
          <w:u w:val="single" w:color="000000"/>
        </w:rPr>
        <w:t>и</w:t>
      </w:r>
      <w:r w:rsidRPr="000B7F04">
        <w:rPr>
          <w:b/>
          <w:bCs/>
          <w:sz w:val="24"/>
          <w:szCs w:val="24"/>
          <w:u w:val="single" w:color="000000"/>
        </w:rPr>
        <w:t xml:space="preserve"> </w:t>
      </w:r>
      <w:r w:rsidRPr="000B7F04">
        <w:rPr>
          <w:b/>
          <w:bCs/>
          <w:w w:val="90"/>
          <w:sz w:val="24"/>
          <w:szCs w:val="24"/>
          <w:u w:val="single" w:color="000000"/>
        </w:rPr>
        <w:t>нормативных</w:t>
      </w:r>
      <w:r w:rsidRPr="000B7F04">
        <w:rPr>
          <w:b/>
          <w:bCs/>
          <w:sz w:val="24"/>
          <w:szCs w:val="24"/>
          <w:u w:val="single" w:color="000000"/>
        </w:rPr>
        <w:t xml:space="preserve"> </w:t>
      </w:r>
      <w:r w:rsidRPr="000B7F04">
        <w:rPr>
          <w:b/>
          <w:bCs/>
          <w:w w:val="90"/>
          <w:sz w:val="24"/>
          <w:szCs w:val="24"/>
          <w:u w:val="single" w:color="000000"/>
        </w:rPr>
        <w:t>технических</w:t>
      </w:r>
      <w:r w:rsidRPr="000B7F04">
        <w:rPr>
          <w:b/>
          <w:bCs/>
          <w:sz w:val="24"/>
          <w:szCs w:val="24"/>
          <w:u w:val="single" w:color="000000"/>
        </w:rPr>
        <w:t xml:space="preserve"> </w:t>
      </w:r>
      <w:r w:rsidRPr="000B7F04">
        <w:rPr>
          <w:b/>
          <w:bCs/>
          <w:w w:val="90"/>
          <w:sz w:val="24"/>
          <w:szCs w:val="24"/>
          <w:u w:val="single" w:color="000000"/>
        </w:rPr>
        <w:t>актов</w:t>
      </w:r>
    </w:p>
    <w:p w:rsidR="000C6CDE" w:rsidRPr="000B7F04" w:rsidRDefault="000C6CDE" w:rsidP="000C6CDE">
      <w:pPr>
        <w:numPr>
          <w:ilvl w:val="1"/>
          <w:numId w:val="8"/>
        </w:numPr>
        <w:tabs>
          <w:tab w:val="left" w:pos="432"/>
        </w:tabs>
        <w:ind w:left="432" w:hanging="420"/>
        <w:rPr>
          <w:sz w:val="24"/>
        </w:rPr>
      </w:pPr>
      <w:r w:rsidRPr="000B7F04">
        <w:rPr>
          <w:sz w:val="24"/>
        </w:rPr>
        <w:t>Федеральный закон от 02.12.1990 N 395-1 "О банках и банковской деятельности".</w:t>
      </w:r>
    </w:p>
    <w:p w:rsidR="000C6CDE" w:rsidRPr="000B7F04" w:rsidRDefault="000C6CDE" w:rsidP="000C6CDE">
      <w:pPr>
        <w:numPr>
          <w:ilvl w:val="1"/>
          <w:numId w:val="8"/>
        </w:numPr>
        <w:tabs>
          <w:tab w:val="left" w:pos="432"/>
        </w:tabs>
        <w:ind w:left="432" w:hanging="420"/>
        <w:rPr>
          <w:sz w:val="24"/>
        </w:rPr>
      </w:pPr>
      <w:r w:rsidRPr="000B7F04">
        <w:rPr>
          <w:sz w:val="24"/>
        </w:rPr>
        <w:t>Федеральный закон от 21.12.1994 N 69-ФЗ "О пожарной безопасности".</w:t>
      </w:r>
    </w:p>
    <w:p w:rsidR="000C6CDE" w:rsidRPr="000B7F04" w:rsidRDefault="000C6CDE" w:rsidP="000C6CDE">
      <w:pPr>
        <w:numPr>
          <w:ilvl w:val="1"/>
          <w:numId w:val="8"/>
        </w:numPr>
        <w:tabs>
          <w:tab w:val="left" w:pos="448"/>
        </w:tabs>
        <w:spacing w:line="249" w:lineRule="auto"/>
        <w:ind w:right="146" w:firstLine="0"/>
        <w:jc w:val="both"/>
        <w:rPr>
          <w:sz w:val="24"/>
        </w:rPr>
      </w:pPr>
      <w:r w:rsidRPr="000B7F04">
        <w:rPr>
          <w:sz w:val="24"/>
        </w:rPr>
        <w:t>Федеральный закон от 22.05.2003 N 54-ФЗ "О применении контрольно-кассовой техники при осуществлении расчетов в Российской Федерации".</w:t>
      </w:r>
    </w:p>
    <w:p w:rsidR="000C6CDE" w:rsidRPr="000B7F04" w:rsidRDefault="000C6CDE" w:rsidP="000C6CDE">
      <w:pPr>
        <w:numPr>
          <w:ilvl w:val="1"/>
          <w:numId w:val="8"/>
        </w:numPr>
        <w:tabs>
          <w:tab w:val="left" w:pos="432"/>
        </w:tabs>
        <w:ind w:left="432" w:hanging="420"/>
        <w:rPr>
          <w:sz w:val="24"/>
        </w:rPr>
      </w:pPr>
      <w:r w:rsidRPr="000B7F04">
        <w:rPr>
          <w:sz w:val="24"/>
        </w:rPr>
        <w:t>Федеральный закон от 27.07.2006 N 152-ФЗ "О персональных данных".</w:t>
      </w:r>
    </w:p>
    <w:p w:rsidR="000C6CDE" w:rsidRPr="000B7F04" w:rsidRDefault="000C6CDE" w:rsidP="000C6CDE">
      <w:pPr>
        <w:numPr>
          <w:ilvl w:val="1"/>
          <w:numId w:val="8"/>
        </w:numPr>
        <w:tabs>
          <w:tab w:val="left" w:pos="432"/>
        </w:tabs>
        <w:ind w:left="432" w:hanging="420"/>
        <w:rPr>
          <w:sz w:val="24"/>
        </w:rPr>
      </w:pPr>
      <w:r w:rsidRPr="000B7F04">
        <w:rPr>
          <w:sz w:val="24"/>
        </w:rPr>
        <w:t>Федеральный закон от 27.06.2011 N 161-ФЗ "О национальной платежной системе".</w:t>
      </w:r>
    </w:p>
    <w:p w:rsidR="000C6CDE" w:rsidRPr="000B7F04" w:rsidRDefault="000C6CDE" w:rsidP="000C6CDE">
      <w:pPr>
        <w:numPr>
          <w:ilvl w:val="1"/>
          <w:numId w:val="8"/>
        </w:numPr>
        <w:tabs>
          <w:tab w:val="left" w:pos="512"/>
        </w:tabs>
        <w:spacing w:line="249" w:lineRule="auto"/>
        <w:ind w:right="138" w:firstLine="0"/>
        <w:jc w:val="both"/>
        <w:rPr>
          <w:sz w:val="24"/>
        </w:rPr>
      </w:pPr>
      <w:r w:rsidRPr="000B7F04">
        <w:rPr>
          <w:sz w:val="24"/>
        </w:rPr>
        <w:t>Постановление Правительства РФ от 16.09.2020 N 1479 "Об утверждении Правил противопожарного режима в Российской Федерации".</w:t>
      </w:r>
    </w:p>
    <w:p w:rsidR="000C6CDE" w:rsidRPr="000B7F04" w:rsidRDefault="000C6CDE" w:rsidP="000C6CDE">
      <w:pPr>
        <w:numPr>
          <w:ilvl w:val="1"/>
          <w:numId w:val="8"/>
        </w:numPr>
        <w:tabs>
          <w:tab w:val="left" w:pos="487"/>
        </w:tabs>
        <w:spacing w:line="249" w:lineRule="auto"/>
        <w:ind w:right="141" w:firstLine="0"/>
        <w:jc w:val="both"/>
        <w:rPr>
          <w:sz w:val="24"/>
        </w:rPr>
      </w:pPr>
      <w:r w:rsidRPr="000B7F04">
        <w:rPr>
          <w:sz w:val="24"/>
        </w:rPr>
        <w:t>"ГОСТ 12.1.003-83. Система стандартов безопасности труда. Шум. Общие требования безопасности" (утв. Постановлением Госстандарта СССР от 06.06.1983 N 2473).</w:t>
      </w:r>
    </w:p>
    <w:p w:rsidR="000C6CDE" w:rsidRPr="000B7F04" w:rsidRDefault="000C6CDE" w:rsidP="000C6CDE">
      <w:pPr>
        <w:numPr>
          <w:ilvl w:val="1"/>
          <w:numId w:val="8"/>
        </w:numPr>
        <w:tabs>
          <w:tab w:val="left" w:pos="443"/>
        </w:tabs>
        <w:spacing w:line="249" w:lineRule="auto"/>
        <w:ind w:right="124" w:firstLine="0"/>
        <w:jc w:val="both"/>
        <w:rPr>
          <w:sz w:val="24"/>
        </w:rPr>
      </w:pPr>
      <w:r w:rsidRPr="000B7F04">
        <w:rPr>
          <w:sz w:val="24"/>
        </w:rPr>
        <w:t xml:space="preserve">"ГОСТ 12.2.003-91. Система стандартов безопасности труда. Оборудование </w:t>
      </w:r>
      <w:r w:rsidRPr="000B7F04">
        <w:rPr>
          <w:sz w:val="24"/>
        </w:rPr>
        <w:lastRenderedPageBreak/>
        <w:t>производственное. Общие требования безопасности" (утв. Постановлением Госстандарта СССР от 06.06.1991 N 807).</w:t>
      </w:r>
    </w:p>
    <w:p w:rsidR="000C6CDE" w:rsidRPr="000B7F04" w:rsidRDefault="000C6CDE" w:rsidP="000C6CDE">
      <w:pPr>
        <w:numPr>
          <w:ilvl w:val="1"/>
          <w:numId w:val="8"/>
        </w:numPr>
        <w:tabs>
          <w:tab w:val="left" w:pos="483"/>
        </w:tabs>
        <w:spacing w:line="249" w:lineRule="auto"/>
        <w:ind w:right="138" w:firstLine="0"/>
        <w:jc w:val="both"/>
        <w:rPr>
          <w:sz w:val="24"/>
        </w:rPr>
      </w:pPr>
      <w:r w:rsidRPr="000B7F04">
        <w:rPr>
          <w:sz w:val="24"/>
        </w:rPr>
        <w:t xml:space="preserve">"ГОСТ </w:t>
      </w:r>
      <w:proofErr w:type="gramStart"/>
      <w:r w:rsidRPr="000B7F04">
        <w:rPr>
          <w:sz w:val="24"/>
        </w:rPr>
        <w:t>Р</w:t>
      </w:r>
      <w:proofErr w:type="gramEnd"/>
      <w:r w:rsidRPr="000B7F04">
        <w:rPr>
          <w:sz w:val="24"/>
        </w:rPr>
        <w:t xml:space="preserve"> 50747-2000. Совместимость технических средств электромагнитная. Машины контрольно-кассовые электронные. Требования и методы испытаний" (</w:t>
      </w:r>
      <w:proofErr w:type="gramStart"/>
      <w:r w:rsidRPr="000B7F04">
        <w:rPr>
          <w:sz w:val="24"/>
        </w:rPr>
        <w:t>принят</w:t>
      </w:r>
      <w:proofErr w:type="gramEnd"/>
      <w:r w:rsidRPr="000B7F04">
        <w:rPr>
          <w:sz w:val="24"/>
        </w:rPr>
        <w:t xml:space="preserve"> Постановлением Госстандарта РФ от 21.12.2000 N 395-ст).</w:t>
      </w:r>
    </w:p>
    <w:p w:rsidR="000C6CDE" w:rsidRPr="000B7F04" w:rsidRDefault="000C6CDE" w:rsidP="000C6CDE">
      <w:pPr>
        <w:pStyle w:val="a5"/>
        <w:numPr>
          <w:ilvl w:val="1"/>
          <w:numId w:val="8"/>
        </w:numPr>
        <w:spacing w:before="0"/>
        <w:ind w:hanging="12"/>
      </w:pPr>
      <w:r w:rsidRPr="000B7F04">
        <w:rPr>
          <w:sz w:val="24"/>
        </w:rPr>
        <w:t>Положение Банка России от 24.12.2004 N 266-П "Об эмиссии платежных карт и об операциях, совершаемых с их использованием".</w:t>
      </w:r>
    </w:p>
    <w:p w:rsidR="000C6CDE" w:rsidRPr="000B7F04" w:rsidRDefault="000C6CDE" w:rsidP="000C6CDE">
      <w:pPr>
        <w:jc w:val="both"/>
      </w:pPr>
    </w:p>
    <w:p w:rsidR="000C6CDE" w:rsidRPr="000B7F04" w:rsidRDefault="000C6CDE" w:rsidP="000C6CDE">
      <w:pPr>
        <w:pStyle w:val="a5"/>
        <w:spacing w:before="0"/>
        <w:sectPr w:rsidR="000C6CDE" w:rsidRPr="000B7F04" w:rsidSect="00E262B2">
          <w:footerReference w:type="default" r:id="rId6"/>
          <w:pgSz w:w="11900" w:h="16840"/>
          <w:pgMar w:top="1134" w:right="850" w:bottom="1134" w:left="1701" w:header="0" w:footer="766" w:gutter="0"/>
          <w:cols w:space="720"/>
          <w:docGrid w:linePitch="299"/>
        </w:sectPr>
      </w:pPr>
    </w:p>
    <w:p w:rsidR="000C6CDE" w:rsidRPr="000B7F04" w:rsidRDefault="000C6CDE" w:rsidP="000C6CDE">
      <w:pPr>
        <w:ind w:right="151"/>
        <w:jc w:val="right"/>
        <w:rPr>
          <w:b/>
        </w:rPr>
      </w:pPr>
      <w:r w:rsidRPr="000B7F04">
        <w:rPr>
          <w:b/>
        </w:rPr>
        <w:lastRenderedPageBreak/>
        <w:t>Приложение 1 к Техническому заданию</w:t>
      </w:r>
    </w:p>
    <w:p w:rsidR="000C6CDE" w:rsidRDefault="000C6CDE" w:rsidP="000C6CDE">
      <w:pPr>
        <w:ind w:left="2" w:right="1"/>
        <w:jc w:val="center"/>
        <w:rPr>
          <w:rFonts w:eastAsia="Calibri"/>
          <w:b/>
          <w:sz w:val="24"/>
          <w:szCs w:val="24"/>
        </w:rPr>
      </w:pPr>
    </w:p>
    <w:p w:rsidR="000C6CDE" w:rsidRPr="000C6CDE" w:rsidRDefault="000C6CDE" w:rsidP="000C6CDE">
      <w:pPr>
        <w:ind w:left="2" w:right="1"/>
        <w:jc w:val="center"/>
        <w:rPr>
          <w:rFonts w:eastAsia="Calibri"/>
          <w:b/>
          <w:sz w:val="24"/>
          <w:szCs w:val="24"/>
        </w:rPr>
      </w:pPr>
      <w:bookmarkStart w:id="0" w:name="_GoBack"/>
      <w:bookmarkEnd w:id="0"/>
      <w:r w:rsidRPr="000C6CDE">
        <w:rPr>
          <w:rFonts w:eastAsia="Calibri"/>
          <w:b/>
          <w:sz w:val="24"/>
          <w:szCs w:val="24"/>
        </w:rPr>
        <w:t>Перечень объектов закупки</w:t>
      </w:r>
    </w:p>
    <w:p w:rsidR="000C6CDE" w:rsidRDefault="000C6CDE" w:rsidP="000C6CDE">
      <w:pPr>
        <w:tabs>
          <w:tab w:val="left" w:pos="708"/>
        </w:tabs>
        <w:adjustRightInd w:val="0"/>
        <w:jc w:val="both"/>
        <w:rPr>
          <w:sz w:val="24"/>
          <w:szCs w:val="24"/>
          <w:lang w:eastAsia="ru-RU"/>
        </w:rPr>
      </w:pPr>
      <w:r>
        <w:rPr>
          <w:b/>
          <w:sz w:val="24"/>
          <w:szCs w:val="24"/>
          <w:lang w:eastAsia="ru-RU"/>
        </w:rPr>
        <w:t>1. Сроки оказания услуг</w:t>
      </w:r>
      <w:r>
        <w:rPr>
          <w:sz w:val="24"/>
          <w:szCs w:val="24"/>
          <w:lang w:eastAsia="ru-RU"/>
        </w:rPr>
        <w:t>: с момента заключения контракта по 31.08.2026г.</w:t>
      </w:r>
    </w:p>
    <w:p w:rsidR="000C6CDE" w:rsidRDefault="000C6CDE" w:rsidP="000C6CDE">
      <w:pPr>
        <w:tabs>
          <w:tab w:val="left" w:pos="708"/>
        </w:tabs>
        <w:adjustRightInd w:val="0"/>
        <w:jc w:val="both"/>
        <w:rPr>
          <w:rFonts w:eastAsia="SimSun"/>
          <w:b/>
          <w:bCs/>
          <w:sz w:val="24"/>
          <w:szCs w:val="24"/>
          <w:lang w:eastAsia="hi-IN" w:bidi="hi-IN"/>
        </w:rPr>
      </w:pPr>
      <w:r>
        <w:rPr>
          <w:b/>
          <w:sz w:val="24"/>
          <w:szCs w:val="24"/>
          <w:lang w:eastAsia="ru-RU"/>
        </w:rPr>
        <w:t xml:space="preserve">2. </w:t>
      </w:r>
      <w:proofErr w:type="gramStart"/>
      <w:r>
        <w:rPr>
          <w:rFonts w:eastAsia="SimSun"/>
          <w:b/>
          <w:sz w:val="24"/>
          <w:szCs w:val="24"/>
          <w:lang w:eastAsia="hi-IN" w:bidi="hi-IN"/>
        </w:rPr>
        <w:t xml:space="preserve">Местоположение </w:t>
      </w:r>
      <w:r>
        <w:rPr>
          <w:rFonts w:eastAsia="SimSun"/>
          <w:b/>
          <w:bCs/>
          <w:sz w:val="24"/>
          <w:szCs w:val="24"/>
          <w:lang w:eastAsia="hi-IN" w:bidi="hi-IN"/>
        </w:rPr>
        <w:t>точек приема к оплате пластиковых карт (</w:t>
      </w:r>
      <w:proofErr w:type="spellStart"/>
      <w:r>
        <w:rPr>
          <w:rFonts w:eastAsia="SimSun"/>
          <w:b/>
          <w:bCs/>
          <w:sz w:val="24"/>
          <w:szCs w:val="24"/>
          <w:lang w:eastAsia="hi-IN" w:bidi="hi-IN"/>
        </w:rPr>
        <w:t>эквайринга</w:t>
      </w:r>
      <w:proofErr w:type="spellEnd"/>
      <w:r>
        <w:rPr>
          <w:rFonts w:eastAsia="SimSun"/>
          <w:b/>
          <w:bCs/>
          <w:sz w:val="24"/>
          <w:szCs w:val="24"/>
          <w:lang w:eastAsia="hi-IN" w:bidi="hi-IN"/>
        </w:rPr>
        <w:t>) (торгово-сервисных точек (ТСТ)</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6068"/>
        <w:gridCol w:w="2720"/>
      </w:tblGrid>
      <w:tr w:rsidR="000C6CDE" w:rsidTr="008F0C6D">
        <w:trPr>
          <w:jc w:val="center"/>
        </w:trPr>
        <w:tc>
          <w:tcPr>
            <w:tcW w:w="409"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SimSun"/>
                <w:b/>
                <w:sz w:val="24"/>
                <w:szCs w:val="24"/>
                <w:lang w:val="en-US" w:eastAsia="hi-IN" w:bidi="hi-IN"/>
              </w:rPr>
            </w:pPr>
            <w:r>
              <w:rPr>
                <w:rFonts w:eastAsia="SimSun"/>
                <w:b/>
                <w:sz w:val="24"/>
                <w:szCs w:val="24"/>
                <w:lang w:val="en-US" w:eastAsia="hi-IN" w:bidi="hi-IN"/>
              </w:rPr>
              <w:t>№ п/п</w:t>
            </w:r>
          </w:p>
        </w:tc>
        <w:tc>
          <w:tcPr>
            <w:tcW w:w="3170"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ind w:firstLine="567"/>
              <w:rPr>
                <w:rFonts w:eastAsia="SimSun"/>
                <w:b/>
                <w:sz w:val="24"/>
                <w:szCs w:val="24"/>
                <w:lang w:val="en-US" w:eastAsia="hi-IN" w:bidi="hi-IN"/>
              </w:rPr>
            </w:pPr>
            <w:proofErr w:type="spellStart"/>
            <w:r>
              <w:rPr>
                <w:rFonts w:eastAsia="SimSun"/>
                <w:b/>
                <w:sz w:val="24"/>
                <w:szCs w:val="24"/>
                <w:lang w:val="en-US" w:eastAsia="hi-IN" w:bidi="hi-IN"/>
              </w:rPr>
              <w:t>Адрес</w:t>
            </w:r>
            <w:proofErr w:type="spellEnd"/>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b/>
                <w:sz w:val="24"/>
                <w:szCs w:val="24"/>
                <w:lang w:val="en-US"/>
              </w:rPr>
            </w:pPr>
            <w:proofErr w:type="spellStart"/>
            <w:r>
              <w:rPr>
                <w:rFonts w:eastAsia="Calibri"/>
                <w:b/>
                <w:sz w:val="24"/>
                <w:szCs w:val="24"/>
                <w:lang w:val="en-US"/>
              </w:rPr>
              <w:t>Количество</w:t>
            </w:r>
            <w:proofErr w:type="spellEnd"/>
            <w:r>
              <w:rPr>
                <w:rFonts w:eastAsia="Calibri"/>
                <w:b/>
                <w:sz w:val="24"/>
                <w:szCs w:val="24"/>
                <w:lang w:val="en-US"/>
              </w:rPr>
              <w:t xml:space="preserve"> POS-</w:t>
            </w:r>
            <w:proofErr w:type="spellStart"/>
            <w:r>
              <w:rPr>
                <w:rFonts w:eastAsia="Calibri"/>
                <w:b/>
                <w:sz w:val="24"/>
                <w:szCs w:val="24"/>
                <w:lang w:val="en-US"/>
              </w:rPr>
              <w:t>терминалов</w:t>
            </w:r>
            <w:proofErr w:type="spellEnd"/>
          </w:p>
        </w:tc>
      </w:tr>
      <w:tr w:rsidR="000C6CDE" w:rsidTr="008F0C6D">
        <w:trPr>
          <w:jc w:val="center"/>
        </w:trPr>
        <w:tc>
          <w:tcPr>
            <w:tcW w:w="409"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SimSun"/>
                <w:b/>
                <w:sz w:val="24"/>
                <w:szCs w:val="24"/>
                <w:lang w:val="en-US" w:eastAsia="hi-IN" w:bidi="hi-IN"/>
              </w:rPr>
            </w:pPr>
            <w:r>
              <w:rPr>
                <w:rFonts w:eastAsia="SimSun"/>
                <w:kern w:val="2"/>
                <w:sz w:val="24"/>
                <w:szCs w:val="24"/>
                <w:lang w:val="en-US" w:eastAsia="hi-IN" w:bidi="hi-IN"/>
              </w:rPr>
              <w:t>1.</w:t>
            </w:r>
          </w:p>
        </w:tc>
        <w:tc>
          <w:tcPr>
            <w:tcW w:w="3170"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SimSun"/>
                <w:sz w:val="24"/>
                <w:szCs w:val="24"/>
                <w:lang w:eastAsia="hi-IN" w:bidi="hi-IN"/>
              </w:rPr>
            </w:pPr>
            <w:r>
              <w:rPr>
                <w:rFonts w:eastAsia="SimSun"/>
                <w:sz w:val="24"/>
                <w:szCs w:val="24"/>
                <w:lang w:eastAsia="hi-IN" w:bidi="hi-IN"/>
              </w:rPr>
              <w:t>г. Воронеж, ул. Дарвина, д. 5</w:t>
            </w:r>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Calibri"/>
                <w:b/>
                <w:sz w:val="24"/>
                <w:szCs w:val="24"/>
                <w:lang w:val="en-US"/>
              </w:rPr>
            </w:pPr>
            <w:r>
              <w:rPr>
                <w:rFonts w:eastAsia="Calibri"/>
                <w:sz w:val="24"/>
                <w:szCs w:val="24"/>
                <w:lang w:val="en-US"/>
              </w:rPr>
              <w:t>2</w:t>
            </w:r>
          </w:p>
        </w:tc>
      </w:tr>
      <w:tr w:rsidR="000C6CDE" w:rsidTr="008F0C6D">
        <w:trPr>
          <w:jc w:val="center"/>
        </w:trPr>
        <w:tc>
          <w:tcPr>
            <w:tcW w:w="409"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SimSun"/>
                <w:sz w:val="24"/>
                <w:szCs w:val="24"/>
                <w:lang w:val="en-US" w:eastAsia="hi-IN" w:bidi="hi-IN"/>
              </w:rPr>
            </w:pPr>
            <w:r>
              <w:rPr>
                <w:rFonts w:eastAsia="SimSun"/>
                <w:kern w:val="2"/>
                <w:sz w:val="24"/>
                <w:szCs w:val="24"/>
                <w:lang w:val="en-US" w:eastAsia="hi-IN" w:bidi="hi-IN"/>
              </w:rPr>
              <w:t>2.</w:t>
            </w:r>
          </w:p>
        </w:tc>
        <w:tc>
          <w:tcPr>
            <w:tcW w:w="3170"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sz w:val="24"/>
                <w:szCs w:val="24"/>
              </w:rPr>
            </w:pPr>
            <w:r>
              <w:rPr>
                <w:rFonts w:eastAsia="Calibri"/>
                <w:sz w:val="24"/>
                <w:szCs w:val="24"/>
              </w:rPr>
              <w:t>г. Воронеж, ул. Мичурина, д. 1</w:t>
            </w:r>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Calibri"/>
                <w:sz w:val="24"/>
                <w:szCs w:val="24"/>
                <w:lang w:val="en-US"/>
              </w:rPr>
            </w:pPr>
            <w:r>
              <w:rPr>
                <w:rFonts w:eastAsia="Calibri"/>
                <w:sz w:val="24"/>
                <w:szCs w:val="24"/>
                <w:lang w:val="en-US"/>
              </w:rPr>
              <w:t>1</w:t>
            </w:r>
          </w:p>
        </w:tc>
      </w:tr>
      <w:tr w:rsidR="000C6CDE" w:rsidTr="008F0C6D">
        <w:trPr>
          <w:jc w:val="center"/>
        </w:trPr>
        <w:tc>
          <w:tcPr>
            <w:tcW w:w="409"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SimSun"/>
                <w:kern w:val="2"/>
                <w:sz w:val="24"/>
                <w:szCs w:val="24"/>
                <w:lang w:val="en-US" w:eastAsia="hi-IN" w:bidi="hi-IN"/>
              </w:rPr>
            </w:pPr>
            <w:r>
              <w:rPr>
                <w:rFonts w:eastAsia="SimSun"/>
                <w:kern w:val="2"/>
                <w:sz w:val="24"/>
                <w:szCs w:val="24"/>
                <w:lang w:val="en-US" w:eastAsia="hi-IN" w:bidi="hi-IN"/>
              </w:rPr>
              <w:t>3.</w:t>
            </w:r>
          </w:p>
        </w:tc>
        <w:tc>
          <w:tcPr>
            <w:tcW w:w="3170"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sz w:val="24"/>
                <w:szCs w:val="24"/>
              </w:rPr>
            </w:pPr>
            <w:r>
              <w:rPr>
                <w:rFonts w:eastAsia="Calibri"/>
                <w:sz w:val="24"/>
                <w:szCs w:val="24"/>
              </w:rPr>
              <w:t>г. Воронеж, ул. Ломоносова, д. 81Д</w:t>
            </w:r>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Calibri"/>
                <w:sz w:val="24"/>
                <w:szCs w:val="24"/>
                <w:lang w:val="en-US"/>
              </w:rPr>
            </w:pPr>
            <w:r>
              <w:rPr>
                <w:rFonts w:eastAsia="Calibri"/>
                <w:sz w:val="24"/>
                <w:szCs w:val="24"/>
                <w:lang w:val="en-US"/>
              </w:rPr>
              <w:t>1</w:t>
            </w:r>
          </w:p>
        </w:tc>
      </w:tr>
      <w:tr w:rsidR="000C6CDE" w:rsidTr="008F0C6D">
        <w:trPr>
          <w:jc w:val="center"/>
        </w:trPr>
        <w:tc>
          <w:tcPr>
            <w:tcW w:w="409"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SimSun"/>
                <w:kern w:val="2"/>
                <w:sz w:val="24"/>
                <w:szCs w:val="24"/>
                <w:lang w:val="en-US" w:eastAsia="hi-IN" w:bidi="hi-IN"/>
              </w:rPr>
            </w:pPr>
            <w:r>
              <w:rPr>
                <w:rFonts w:eastAsia="SimSun"/>
                <w:kern w:val="2"/>
                <w:sz w:val="24"/>
                <w:szCs w:val="24"/>
                <w:lang w:val="en-US" w:eastAsia="hi-IN" w:bidi="hi-IN"/>
              </w:rPr>
              <w:t>4.</w:t>
            </w:r>
          </w:p>
        </w:tc>
        <w:tc>
          <w:tcPr>
            <w:tcW w:w="3170"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sz w:val="24"/>
                <w:szCs w:val="24"/>
              </w:rPr>
            </w:pPr>
            <w:r>
              <w:rPr>
                <w:rFonts w:eastAsia="Calibri"/>
                <w:sz w:val="24"/>
                <w:szCs w:val="24"/>
              </w:rPr>
              <w:t>г. Воронеж, ул. Ломоносова, д. 114А</w:t>
            </w:r>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jc w:val="center"/>
              <w:rPr>
                <w:rFonts w:eastAsia="Calibri"/>
                <w:sz w:val="24"/>
                <w:szCs w:val="24"/>
                <w:lang w:val="en-US"/>
              </w:rPr>
            </w:pPr>
            <w:r>
              <w:rPr>
                <w:rFonts w:eastAsia="Calibri"/>
                <w:sz w:val="24"/>
                <w:szCs w:val="24"/>
                <w:lang w:val="en-US"/>
              </w:rPr>
              <w:t>1</w:t>
            </w:r>
          </w:p>
        </w:tc>
      </w:tr>
      <w:tr w:rsidR="000C6CDE" w:rsidTr="008F0C6D">
        <w:trPr>
          <w:jc w:val="center"/>
        </w:trPr>
        <w:tc>
          <w:tcPr>
            <w:tcW w:w="3579" w:type="pct"/>
            <w:gridSpan w:val="2"/>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ind w:firstLine="567"/>
              <w:jc w:val="right"/>
              <w:rPr>
                <w:rFonts w:eastAsia="Calibri"/>
                <w:b/>
                <w:sz w:val="24"/>
                <w:szCs w:val="24"/>
                <w:lang w:val="en-US"/>
              </w:rPr>
            </w:pPr>
            <w:r>
              <w:rPr>
                <w:rFonts w:eastAsia="Calibri"/>
                <w:b/>
                <w:sz w:val="24"/>
                <w:szCs w:val="24"/>
                <w:lang w:val="en-US"/>
              </w:rPr>
              <w:t>ИТОГО</w:t>
            </w:r>
          </w:p>
        </w:tc>
        <w:tc>
          <w:tcPr>
            <w:tcW w:w="1421"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ind w:firstLine="82"/>
              <w:jc w:val="center"/>
              <w:rPr>
                <w:rFonts w:eastAsia="Calibri"/>
                <w:sz w:val="24"/>
                <w:szCs w:val="24"/>
                <w:lang w:val="en-US"/>
              </w:rPr>
            </w:pPr>
            <w:r>
              <w:rPr>
                <w:rFonts w:eastAsia="Calibri"/>
                <w:sz w:val="24"/>
                <w:szCs w:val="24"/>
                <w:lang w:val="en-US"/>
              </w:rPr>
              <w:t>5</w:t>
            </w:r>
          </w:p>
        </w:tc>
      </w:tr>
    </w:tbl>
    <w:p w:rsidR="000C6CDE" w:rsidRDefault="000C6CDE" w:rsidP="000C6CDE">
      <w:pPr>
        <w:ind w:firstLine="567"/>
        <w:jc w:val="both"/>
        <w:rPr>
          <w:rFonts w:eastAsia="Calibri"/>
          <w:b/>
          <w:sz w:val="24"/>
          <w:szCs w:val="24"/>
        </w:rPr>
      </w:pPr>
      <w:r>
        <w:rPr>
          <w:rFonts w:eastAsia="Calibri"/>
          <w:b/>
          <w:sz w:val="24"/>
          <w:szCs w:val="24"/>
        </w:rPr>
        <w:t>С момента заключения Контракта установить Заказчику бесплатно во временное пользование на весь срок действия Контракта 5 (пять) электронных терминалов для приема в оплату платежных карт.</w:t>
      </w:r>
    </w:p>
    <w:p w:rsidR="000C6CDE" w:rsidRDefault="000C6CDE" w:rsidP="000C6CDE">
      <w:pPr>
        <w:tabs>
          <w:tab w:val="left" w:pos="1080"/>
        </w:tabs>
        <w:ind w:firstLine="567"/>
        <w:jc w:val="both"/>
        <w:rPr>
          <w:rFonts w:eastAsia="Calibri"/>
          <w:sz w:val="24"/>
          <w:szCs w:val="24"/>
        </w:rPr>
      </w:pPr>
      <w:r>
        <w:rPr>
          <w:rFonts w:eastAsia="Calibri"/>
          <w:sz w:val="24"/>
          <w:szCs w:val="24"/>
        </w:rPr>
        <w:t>Работа в онлайн-режиме</w:t>
      </w:r>
    </w:p>
    <w:p w:rsidR="000C6CDE" w:rsidRDefault="000C6CDE" w:rsidP="000C6CDE">
      <w:pPr>
        <w:jc w:val="both"/>
        <w:rPr>
          <w:rFonts w:eastAsia="SimSun"/>
          <w:b/>
          <w:sz w:val="24"/>
          <w:szCs w:val="24"/>
          <w:lang w:eastAsia="hi-IN" w:bidi="hi-IN"/>
        </w:rPr>
      </w:pPr>
    </w:p>
    <w:p w:rsidR="000C6CDE" w:rsidRDefault="000C6CDE" w:rsidP="000C6CDE">
      <w:pPr>
        <w:jc w:val="both"/>
        <w:rPr>
          <w:rFonts w:eastAsia="SimSun"/>
          <w:b/>
          <w:sz w:val="24"/>
          <w:szCs w:val="24"/>
          <w:lang w:eastAsia="hi-IN" w:bidi="hi-IN"/>
        </w:rPr>
      </w:pPr>
      <w:r>
        <w:rPr>
          <w:rFonts w:eastAsia="SimSun"/>
          <w:b/>
          <w:sz w:val="24"/>
          <w:szCs w:val="24"/>
          <w:lang w:eastAsia="hi-IN" w:bidi="hi-IN"/>
        </w:rPr>
        <w:t xml:space="preserve">3. Предполагаемый объем работ по сопровождению системы </w:t>
      </w:r>
      <w:proofErr w:type="spellStart"/>
      <w:r>
        <w:rPr>
          <w:rFonts w:eastAsia="SimSun"/>
          <w:b/>
          <w:sz w:val="24"/>
          <w:szCs w:val="24"/>
          <w:lang w:eastAsia="hi-IN" w:bidi="hi-IN"/>
        </w:rPr>
        <w:t>эквайринга</w:t>
      </w:r>
      <w:proofErr w:type="spellEnd"/>
    </w:p>
    <w:p w:rsidR="000C6CDE" w:rsidRDefault="000C6CDE" w:rsidP="000C6CDE">
      <w:pPr>
        <w:ind w:firstLine="567"/>
        <w:jc w:val="both"/>
        <w:rPr>
          <w:rFonts w:eastAsia="Calibri"/>
          <w:b/>
          <w:bCs/>
          <w:sz w:val="24"/>
          <w:szCs w:val="24"/>
        </w:rPr>
      </w:pPr>
      <w:r>
        <w:rPr>
          <w:rFonts w:eastAsia="Calibri"/>
          <w:sz w:val="24"/>
          <w:szCs w:val="24"/>
        </w:rPr>
        <w:t xml:space="preserve">Оказание услуги </w:t>
      </w:r>
      <w:proofErr w:type="spellStart"/>
      <w:r>
        <w:rPr>
          <w:rFonts w:eastAsia="Calibri"/>
          <w:sz w:val="24"/>
          <w:szCs w:val="24"/>
        </w:rPr>
        <w:t>эквайринга</w:t>
      </w:r>
      <w:proofErr w:type="spellEnd"/>
      <w:r>
        <w:rPr>
          <w:rFonts w:eastAsia="Calibri"/>
          <w:sz w:val="24"/>
          <w:szCs w:val="24"/>
        </w:rPr>
        <w:t xml:space="preserve"> путем обеспечения возможности совершения операций оплаты для ФГБОУ </w:t>
      </w:r>
      <w:proofErr w:type="gramStart"/>
      <w:r>
        <w:rPr>
          <w:rFonts w:eastAsia="Calibri"/>
          <w:sz w:val="24"/>
          <w:szCs w:val="24"/>
        </w:rPr>
        <w:t>ВО</w:t>
      </w:r>
      <w:proofErr w:type="gramEnd"/>
      <w:r>
        <w:rPr>
          <w:rFonts w:eastAsia="Calibri"/>
          <w:sz w:val="24"/>
          <w:szCs w:val="24"/>
        </w:rPr>
        <w:t xml:space="preserve"> Воронежский ГАУ</w:t>
      </w:r>
      <w:r>
        <w:rPr>
          <w:rFonts w:eastAsia="Calibri"/>
          <w:b/>
          <w:bCs/>
          <w:sz w:val="24"/>
          <w:szCs w:val="24"/>
        </w:rPr>
        <w:t xml:space="preserve"> </w:t>
      </w:r>
      <w:r>
        <w:rPr>
          <w:rFonts w:eastAsia="Calibri"/>
          <w:sz w:val="24"/>
          <w:szCs w:val="24"/>
        </w:rPr>
        <w:t>по объему проведения планируемых операций за указанный период на сумму 37 000 000,00 рублей.</w:t>
      </w:r>
    </w:p>
    <w:p w:rsidR="000C6CDE" w:rsidRDefault="000C6CDE" w:rsidP="000C6CDE">
      <w:pPr>
        <w:jc w:val="both"/>
        <w:rPr>
          <w:rFonts w:eastAsia="SimSun"/>
          <w:b/>
          <w:sz w:val="24"/>
          <w:szCs w:val="24"/>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6765"/>
        <w:gridCol w:w="2018"/>
      </w:tblGrid>
      <w:tr w:rsidR="000C6CDE" w:rsidTr="008F0C6D">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b/>
                <w:bCs/>
                <w:lang w:val="en-US"/>
              </w:rPr>
            </w:pPr>
            <w:r>
              <w:rPr>
                <w:rFonts w:eastAsia="Calibri"/>
                <w:b/>
                <w:bCs/>
                <w:lang w:val="en-US"/>
              </w:rPr>
              <w:t>№ п/п</w:t>
            </w:r>
          </w:p>
        </w:tc>
        <w:tc>
          <w:tcPr>
            <w:tcW w:w="353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ind w:firstLine="567"/>
              <w:jc w:val="center"/>
              <w:rPr>
                <w:rFonts w:eastAsia="Calibri"/>
                <w:b/>
                <w:bCs/>
                <w:lang w:val="en-US"/>
              </w:rPr>
            </w:pPr>
            <w:proofErr w:type="spellStart"/>
            <w:r>
              <w:rPr>
                <w:rFonts w:eastAsia="Calibri"/>
                <w:b/>
                <w:bCs/>
                <w:lang w:val="en-US"/>
              </w:rPr>
              <w:t>Наименование</w:t>
            </w:r>
            <w:proofErr w:type="spellEnd"/>
            <w:r>
              <w:rPr>
                <w:rFonts w:eastAsia="Calibri"/>
                <w:b/>
                <w:bCs/>
                <w:lang w:val="en-US"/>
              </w:rPr>
              <w:t xml:space="preserve"> </w:t>
            </w:r>
            <w:proofErr w:type="spellStart"/>
            <w:r>
              <w:rPr>
                <w:rFonts w:eastAsia="Calibri"/>
                <w:b/>
                <w:bCs/>
                <w:lang w:val="en-US"/>
              </w:rPr>
              <w:t>работ</w:t>
            </w:r>
            <w:proofErr w:type="spellEnd"/>
          </w:p>
        </w:tc>
        <w:tc>
          <w:tcPr>
            <w:tcW w:w="105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ind w:firstLine="567"/>
              <w:rPr>
                <w:rFonts w:eastAsia="Calibri"/>
                <w:b/>
                <w:bCs/>
                <w:lang w:val="en-US"/>
              </w:rPr>
            </w:pPr>
            <w:r>
              <w:rPr>
                <w:rFonts w:eastAsia="Calibri"/>
                <w:b/>
                <w:bCs/>
                <w:lang w:val="en-US"/>
              </w:rPr>
              <w:t xml:space="preserve">В </w:t>
            </w:r>
            <w:proofErr w:type="spellStart"/>
            <w:r>
              <w:rPr>
                <w:rFonts w:eastAsia="Calibri"/>
                <w:b/>
                <w:bCs/>
                <w:lang w:val="en-US"/>
              </w:rPr>
              <w:t>месяц</w:t>
            </w:r>
            <w:proofErr w:type="spellEnd"/>
          </w:p>
        </w:tc>
      </w:tr>
      <w:tr w:rsidR="000C6CDE" w:rsidTr="008F0C6D">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r>
              <w:rPr>
                <w:rFonts w:eastAsia="Calibri"/>
                <w:lang w:val="en-US"/>
              </w:rPr>
              <w:t>1.</w:t>
            </w:r>
          </w:p>
        </w:tc>
        <w:tc>
          <w:tcPr>
            <w:tcW w:w="353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rPr>
            </w:pPr>
            <w:r>
              <w:rPr>
                <w:rFonts w:eastAsia="Calibri"/>
              </w:rPr>
              <w:t xml:space="preserve">Оказание Клиентам Заказчика консультаций по вопросам, связанным с эксплуатацией системы </w:t>
            </w:r>
            <w:proofErr w:type="spellStart"/>
            <w:r>
              <w:rPr>
                <w:rFonts w:eastAsia="Calibri"/>
              </w:rPr>
              <w:t>эквайринга</w:t>
            </w:r>
            <w:proofErr w:type="spellEnd"/>
            <w:r>
              <w:rPr>
                <w:rFonts w:eastAsia="Calibri"/>
              </w:rPr>
              <w:t>.</w:t>
            </w:r>
          </w:p>
        </w:tc>
        <w:tc>
          <w:tcPr>
            <w:tcW w:w="105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proofErr w:type="spellStart"/>
            <w:r>
              <w:rPr>
                <w:rFonts w:eastAsia="Calibri"/>
                <w:lang w:val="en-US"/>
              </w:rPr>
              <w:t>Неограниченное</w:t>
            </w:r>
            <w:proofErr w:type="spellEnd"/>
          </w:p>
        </w:tc>
      </w:tr>
      <w:tr w:rsidR="000C6CDE" w:rsidTr="008F0C6D">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r>
              <w:rPr>
                <w:rFonts w:eastAsia="Calibri"/>
                <w:lang w:val="en-US"/>
              </w:rPr>
              <w:t>2.</w:t>
            </w:r>
          </w:p>
        </w:tc>
        <w:tc>
          <w:tcPr>
            <w:tcW w:w="3534" w:type="pct"/>
            <w:tcBorders>
              <w:top w:val="single" w:sz="4" w:space="0" w:color="auto"/>
              <w:left w:val="single" w:sz="4" w:space="0" w:color="auto"/>
              <w:bottom w:val="single" w:sz="4" w:space="0" w:color="auto"/>
              <w:right w:val="single" w:sz="4" w:space="0" w:color="auto"/>
            </w:tcBorders>
            <w:hideMark/>
          </w:tcPr>
          <w:p w:rsidR="000C6CDE" w:rsidRDefault="000C6CDE" w:rsidP="008F0C6D">
            <w:pPr>
              <w:tabs>
                <w:tab w:val="left" w:pos="567"/>
              </w:tabs>
              <w:spacing w:line="276" w:lineRule="auto"/>
              <w:contextualSpacing/>
              <w:jc w:val="both"/>
              <w:rPr>
                <w:rFonts w:eastAsia="Calibri"/>
              </w:rPr>
            </w:pPr>
            <w:r>
              <w:rPr>
                <w:rFonts w:eastAsia="Calibri"/>
              </w:rPr>
              <w:t xml:space="preserve">Консультации персонала Заказчика по работе </w:t>
            </w:r>
            <w:r>
              <w:rPr>
                <w:rFonts w:eastAsia="Calibri"/>
                <w:lang w:val="en-US"/>
              </w:rPr>
              <w:t>POS</w:t>
            </w:r>
            <w:r>
              <w:rPr>
                <w:rFonts w:eastAsia="Calibri"/>
              </w:rPr>
              <w:t xml:space="preserve">-терминала и сопровождение проведения операции на </w:t>
            </w:r>
            <w:r>
              <w:rPr>
                <w:rFonts w:eastAsia="Calibri"/>
                <w:lang w:val="en-US"/>
              </w:rPr>
              <w:t>POS</w:t>
            </w:r>
            <w:r>
              <w:rPr>
                <w:rFonts w:eastAsia="Calibri"/>
              </w:rPr>
              <w:t xml:space="preserve">-терминале в телефонном режиме, на первом уровне поддержки (на «горячей линии») </w:t>
            </w:r>
          </w:p>
        </w:tc>
        <w:tc>
          <w:tcPr>
            <w:tcW w:w="105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proofErr w:type="spellStart"/>
            <w:r>
              <w:rPr>
                <w:rFonts w:eastAsia="Calibri"/>
                <w:lang w:val="en-US"/>
              </w:rPr>
              <w:t>Неограниченное</w:t>
            </w:r>
            <w:proofErr w:type="spellEnd"/>
          </w:p>
        </w:tc>
      </w:tr>
      <w:tr w:rsidR="000C6CDE" w:rsidTr="008F0C6D">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r>
              <w:rPr>
                <w:rFonts w:eastAsia="Calibri"/>
                <w:lang w:val="en-US"/>
              </w:rPr>
              <w:t>3.</w:t>
            </w:r>
          </w:p>
        </w:tc>
        <w:tc>
          <w:tcPr>
            <w:tcW w:w="3534" w:type="pct"/>
            <w:tcBorders>
              <w:top w:val="single" w:sz="4" w:space="0" w:color="auto"/>
              <w:left w:val="single" w:sz="4" w:space="0" w:color="auto"/>
              <w:bottom w:val="single" w:sz="4" w:space="0" w:color="auto"/>
              <w:right w:val="single" w:sz="4" w:space="0" w:color="auto"/>
            </w:tcBorders>
            <w:hideMark/>
          </w:tcPr>
          <w:p w:rsidR="000C6CDE" w:rsidRDefault="000C6CDE" w:rsidP="008F0C6D">
            <w:pPr>
              <w:tabs>
                <w:tab w:val="left" w:pos="567"/>
              </w:tabs>
              <w:spacing w:line="276" w:lineRule="auto"/>
              <w:contextualSpacing/>
              <w:jc w:val="both"/>
              <w:rPr>
                <w:rFonts w:eastAsia="Calibri"/>
                <w:spacing w:val="-10"/>
              </w:rPr>
            </w:pPr>
            <w:r>
              <w:rPr>
                <w:rFonts w:eastAsia="Calibri"/>
                <w:spacing w:val="-10"/>
              </w:rPr>
              <w:t xml:space="preserve">Обеспечивать работоспособность оборудования. В случае выхода из строя оборудования Исполнитель обеспечивает Заказчика исправным оборудованием не позднее 3 (трех) рабочих дней </w:t>
            </w:r>
            <w:proofErr w:type="gramStart"/>
            <w:r>
              <w:rPr>
                <w:rFonts w:eastAsia="Calibri"/>
                <w:spacing w:val="-10"/>
              </w:rPr>
              <w:t>с даты получения</w:t>
            </w:r>
            <w:proofErr w:type="gramEnd"/>
            <w:r>
              <w:rPr>
                <w:rFonts w:eastAsia="Calibri"/>
                <w:spacing w:val="-10"/>
              </w:rPr>
              <w:t xml:space="preserve"> Исполнителем заявки от Заказчика по номеру службы поддержки Исполнителя.</w:t>
            </w:r>
          </w:p>
        </w:tc>
        <w:tc>
          <w:tcPr>
            <w:tcW w:w="105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proofErr w:type="spellStart"/>
            <w:r>
              <w:rPr>
                <w:rFonts w:eastAsia="Calibri"/>
                <w:lang w:val="en-US"/>
              </w:rPr>
              <w:t>Неограниченное</w:t>
            </w:r>
            <w:proofErr w:type="spellEnd"/>
          </w:p>
        </w:tc>
      </w:tr>
      <w:tr w:rsidR="000C6CDE" w:rsidTr="008F0C6D">
        <w:trPr>
          <w:trHeight w:val="56"/>
          <w:jc w:val="center"/>
        </w:trPr>
        <w:tc>
          <w:tcPr>
            <w:tcW w:w="412"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r>
              <w:rPr>
                <w:rFonts w:eastAsia="Calibri"/>
                <w:lang w:val="en-US"/>
              </w:rPr>
              <w:t>4.</w:t>
            </w:r>
          </w:p>
        </w:tc>
        <w:tc>
          <w:tcPr>
            <w:tcW w:w="353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rPr>
            </w:pPr>
            <w:r>
              <w:rPr>
                <w:rFonts w:eastAsia="Calibri"/>
              </w:rPr>
              <w:t>Установить на территории Заказчика и подготовить к эксплуатации Электронные терминалы для проведения Операций. Провести первичный инструктаж работников ТСТ в соответствии с инструктивными материалами, предоставленными Исполнителем.</w:t>
            </w:r>
          </w:p>
        </w:tc>
        <w:tc>
          <w:tcPr>
            <w:tcW w:w="1054" w:type="pct"/>
            <w:tcBorders>
              <w:top w:val="single" w:sz="4" w:space="0" w:color="auto"/>
              <w:left w:val="single" w:sz="4" w:space="0" w:color="auto"/>
              <w:bottom w:val="single" w:sz="4" w:space="0" w:color="auto"/>
              <w:right w:val="single" w:sz="4" w:space="0" w:color="auto"/>
            </w:tcBorders>
            <w:hideMark/>
          </w:tcPr>
          <w:p w:rsidR="000C6CDE" w:rsidRDefault="000C6CDE" w:rsidP="008F0C6D">
            <w:pPr>
              <w:spacing w:line="276" w:lineRule="auto"/>
              <w:rPr>
                <w:rFonts w:eastAsia="Calibri"/>
                <w:lang w:val="en-US"/>
              </w:rPr>
            </w:pPr>
            <w:proofErr w:type="spellStart"/>
            <w:r>
              <w:rPr>
                <w:rFonts w:eastAsia="Calibri"/>
                <w:lang w:val="en-US"/>
              </w:rPr>
              <w:t>Неограниченное</w:t>
            </w:r>
            <w:proofErr w:type="spellEnd"/>
          </w:p>
        </w:tc>
      </w:tr>
    </w:tbl>
    <w:p w:rsidR="00A520B1" w:rsidRDefault="00A520B1"/>
    <w:sectPr w:rsidR="00A52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770" w:rsidRDefault="000C6CDE">
    <w:pPr>
      <w:pStyle w:val="a3"/>
      <w:spacing w:before="0" w:line="14" w:lineRule="auto"/>
      <w:ind w:left="0"/>
      <w:rPr>
        <w:sz w:val="20"/>
      </w:rPr>
    </w:pPr>
    <w:r>
      <w:rPr>
        <w:noProof/>
        <w:sz w:val="20"/>
        <w:lang w:eastAsia="ru-RU"/>
      </w:rPr>
      <mc:AlternateContent>
        <mc:Choice Requires="wps">
          <w:drawing>
            <wp:anchor distT="0" distB="0" distL="0" distR="0" simplePos="0" relativeHeight="251659264" behindDoc="1" locked="0" layoutInCell="1" allowOverlap="1" wp14:anchorId="479EBA3F" wp14:editId="2F5BEB90">
              <wp:simplePos x="0" y="0"/>
              <wp:positionH relativeFrom="page">
                <wp:posOffset>3695700</wp:posOffset>
              </wp:positionH>
              <wp:positionV relativeFrom="page">
                <wp:posOffset>10067261</wp:posOffset>
              </wp:positionV>
              <wp:extent cx="165100" cy="180340"/>
              <wp:effectExtent l="0" t="0" r="0" b="0"/>
              <wp:wrapNone/>
              <wp:docPr id="1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rsidR="00293770" w:rsidRDefault="000C6CDE">
                          <w:pPr>
                            <w:spacing w:before="10"/>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291pt;margin-top:792.7pt;width:13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" filled="f" stroked="f">
              <v:path arrowok="t"/>
              <v:textbox inset="0,0,0,0">
                <w:txbxContent>
                  <w:p w:rsidR="00293770" w:rsidRDefault="000C6CDE">
                    <w:pPr>
                      <w:spacing w:before="10"/>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3B0"/>
    <w:multiLevelType w:val="hybridMultilevel"/>
    <w:tmpl w:val="2BEC71CC"/>
    <w:lvl w:ilvl="0" w:tplc="4068216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5237F8">
      <w:numFmt w:val="bullet"/>
      <w:lvlText w:val="•"/>
      <w:lvlJc w:val="left"/>
      <w:pPr>
        <w:ind w:left="1620" w:hanging="140"/>
      </w:pPr>
      <w:rPr>
        <w:rFonts w:hint="default"/>
        <w:lang w:val="ru-RU" w:eastAsia="en-US" w:bidi="ar-SA"/>
      </w:rPr>
    </w:lvl>
    <w:lvl w:ilvl="2" w:tplc="866C7F98">
      <w:numFmt w:val="bullet"/>
      <w:lvlText w:val="•"/>
      <w:lvlJc w:val="left"/>
      <w:pPr>
        <w:ind w:left="2621" w:hanging="140"/>
      </w:pPr>
      <w:rPr>
        <w:rFonts w:hint="default"/>
        <w:lang w:val="ru-RU" w:eastAsia="en-US" w:bidi="ar-SA"/>
      </w:rPr>
    </w:lvl>
    <w:lvl w:ilvl="3" w:tplc="59801FF8">
      <w:numFmt w:val="bullet"/>
      <w:lvlText w:val="•"/>
      <w:lvlJc w:val="left"/>
      <w:pPr>
        <w:ind w:left="3621" w:hanging="140"/>
      </w:pPr>
      <w:rPr>
        <w:rFonts w:hint="default"/>
        <w:lang w:val="ru-RU" w:eastAsia="en-US" w:bidi="ar-SA"/>
      </w:rPr>
    </w:lvl>
    <w:lvl w:ilvl="4" w:tplc="EFEE03BC">
      <w:numFmt w:val="bullet"/>
      <w:lvlText w:val="•"/>
      <w:lvlJc w:val="left"/>
      <w:pPr>
        <w:ind w:left="4622" w:hanging="140"/>
      </w:pPr>
      <w:rPr>
        <w:rFonts w:hint="default"/>
        <w:lang w:val="ru-RU" w:eastAsia="en-US" w:bidi="ar-SA"/>
      </w:rPr>
    </w:lvl>
    <w:lvl w:ilvl="5" w:tplc="7FCAE5E0">
      <w:numFmt w:val="bullet"/>
      <w:lvlText w:val="•"/>
      <w:lvlJc w:val="left"/>
      <w:pPr>
        <w:ind w:left="5623" w:hanging="140"/>
      </w:pPr>
      <w:rPr>
        <w:rFonts w:hint="default"/>
        <w:lang w:val="ru-RU" w:eastAsia="en-US" w:bidi="ar-SA"/>
      </w:rPr>
    </w:lvl>
    <w:lvl w:ilvl="6" w:tplc="767E36E8">
      <w:numFmt w:val="bullet"/>
      <w:lvlText w:val="•"/>
      <w:lvlJc w:val="left"/>
      <w:pPr>
        <w:ind w:left="6623" w:hanging="140"/>
      </w:pPr>
      <w:rPr>
        <w:rFonts w:hint="default"/>
        <w:lang w:val="ru-RU" w:eastAsia="en-US" w:bidi="ar-SA"/>
      </w:rPr>
    </w:lvl>
    <w:lvl w:ilvl="7" w:tplc="CFA6A446">
      <w:numFmt w:val="bullet"/>
      <w:lvlText w:val="•"/>
      <w:lvlJc w:val="left"/>
      <w:pPr>
        <w:ind w:left="7624" w:hanging="140"/>
      </w:pPr>
      <w:rPr>
        <w:rFonts w:hint="default"/>
        <w:lang w:val="ru-RU" w:eastAsia="en-US" w:bidi="ar-SA"/>
      </w:rPr>
    </w:lvl>
    <w:lvl w:ilvl="8" w:tplc="BAD07774">
      <w:numFmt w:val="bullet"/>
      <w:lvlText w:val="•"/>
      <w:lvlJc w:val="left"/>
      <w:pPr>
        <w:ind w:left="8624" w:hanging="140"/>
      </w:pPr>
      <w:rPr>
        <w:rFonts w:hint="default"/>
        <w:lang w:val="ru-RU" w:eastAsia="en-US" w:bidi="ar-SA"/>
      </w:rPr>
    </w:lvl>
  </w:abstractNum>
  <w:abstractNum w:abstractNumId="1">
    <w:nsid w:val="0E11483A"/>
    <w:multiLevelType w:val="hybridMultilevel"/>
    <w:tmpl w:val="5602F9A6"/>
    <w:lvl w:ilvl="0" w:tplc="0FC66600">
      <w:numFmt w:val="bullet"/>
      <w:lvlText w:val="-"/>
      <w:lvlJc w:val="left"/>
      <w:pPr>
        <w:ind w:left="61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95FC86BC">
      <w:numFmt w:val="bullet"/>
      <w:lvlText w:val="•"/>
      <w:lvlJc w:val="left"/>
      <w:pPr>
        <w:ind w:left="1620" w:hanging="183"/>
      </w:pPr>
      <w:rPr>
        <w:rFonts w:hint="default"/>
        <w:lang w:val="ru-RU" w:eastAsia="en-US" w:bidi="ar-SA"/>
      </w:rPr>
    </w:lvl>
    <w:lvl w:ilvl="2" w:tplc="6894642C">
      <w:numFmt w:val="bullet"/>
      <w:lvlText w:val="•"/>
      <w:lvlJc w:val="left"/>
      <w:pPr>
        <w:ind w:left="2621" w:hanging="183"/>
      </w:pPr>
      <w:rPr>
        <w:rFonts w:hint="default"/>
        <w:lang w:val="ru-RU" w:eastAsia="en-US" w:bidi="ar-SA"/>
      </w:rPr>
    </w:lvl>
    <w:lvl w:ilvl="3" w:tplc="680E53D6">
      <w:numFmt w:val="bullet"/>
      <w:lvlText w:val="•"/>
      <w:lvlJc w:val="left"/>
      <w:pPr>
        <w:ind w:left="3621" w:hanging="183"/>
      </w:pPr>
      <w:rPr>
        <w:rFonts w:hint="default"/>
        <w:lang w:val="ru-RU" w:eastAsia="en-US" w:bidi="ar-SA"/>
      </w:rPr>
    </w:lvl>
    <w:lvl w:ilvl="4" w:tplc="B0C61D10">
      <w:numFmt w:val="bullet"/>
      <w:lvlText w:val="•"/>
      <w:lvlJc w:val="left"/>
      <w:pPr>
        <w:ind w:left="4622" w:hanging="183"/>
      </w:pPr>
      <w:rPr>
        <w:rFonts w:hint="default"/>
        <w:lang w:val="ru-RU" w:eastAsia="en-US" w:bidi="ar-SA"/>
      </w:rPr>
    </w:lvl>
    <w:lvl w:ilvl="5" w:tplc="54E65DB8">
      <w:numFmt w:val="bullet"/>
      <w:lvlText w:val="•"/>
      <w:lvlJc w:val="left"/>
      <w:pPr>
        <w:ind w:left="5623" w:hanging="183"/>
      </w:pPr>
      <w:rPr>
        <w:rFonts w:hint="default"/>
        <w:lang w:val="ru-RU" w:eastAsia="en-US" w:bidi="ar-SA"/>
      </w:rPr>
    </w:lvl>
    <w:lvl w:ilvl="6" w:tplc="C65E8C54">
      <w:numFmt w:val="bullet"/>
      <w:lvlText w:val="•"/>
      <w:lvlJc w:val="left"/>
      <w:pPr>
        <w:ind w:left="6623" w:hanging="183"/>
      </w:pPr>
      <w:rPr>
        <w:rFonts w:hint="default"/>
        <w:lang w:val="ru-RU" w:eastAsia="en-US" w:bidi="ar-SA"/>
      </w:rPr>
    </w:lvl>
    <w:lvl w:ilvl="7" w:tplc="05AA9130">
      <w:numFmt w:val="bullet"/>
      <w:lvlText w:val="•"/>
      <w:lvlJc w:val="left"/>
      <w:pPr>
        <w:ind w:left="7624" w:hanging="183"/>
      </w:pPr>
      <w:rPr>
        <w:rFonts w:hint="default"/>
        <w:lang w:val="ru-RU" w:eastAsia="en-US" w:bidi="ar-SA"/>
      </w:rPr>
    </w:lvl>
    <w:lvl w:ilvl="8" w:tplc="75AE0B52">
      <w:numFmt w:val="bullet"/>
      <w:lvlText w:val="•"/>
      <w:lvlJc w:val="left"/>
      <w:pPr>
        <w:ind w:left="8624" w:hanging="183"/>
      </w:pPr>
      <w:rPr>
        <w:rFonts w:hint="default"/>
        <w:lang w:val="ru-RU" w:eastAsia="en-US" w:bidi="ar-SA"/>
      </w:rPr>
    </w:lvl>
  </w:abstractNum>
  <w:abstractNum w:abstractNumId="2">
    <w:nsid w:val="190A5C59"/>
    <w:multiLevelType w:val="hybridMultilevel"/>
    <w:tmpl w:val="FD984C46"/>
    <w:lvl w:ilvl="0" w:tplc="9E92F796">
      <w:numFmt w:val="bullet"/>
      <w:lvlText w:val="-"/>
      <w:lvlJc w:val="left"/>
      <w:pPr>
        <w:ind w:left="7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E0D7EC">
      <w:numFmt w:val="bullet"/>
      <w:lvlText w:val="•"/>
      <w:lvlJc w:val="left"/>
      <w:pPr>
        <w:ind w:left="1746" w:hanging="140"/>
      </w:pPr>
      <w:rPr>
        <w:rFonts w:hint="default"/>
        <w:lang w:val="ru-RU" w:eastAsia="en-US" w:bidi="ar-SA"/>
      </w:rPr>
    </w:lvl>
    <w:lvl w:ilvl="2" w:tplc="F7703D3C">
      <w:numFmt w:val="bullet"/>
      <w:lvlText w:val="•"/>
      <w:lvlJc w:val="left"/>
      <w:pPr>
        <w:ind w:left="2733" w:hanging="140"/>
      </w:pPr>
      <w:rPr>
        <w:rFonts w:hint="default"/>
        <w:lang w:val="ru-RU" w:eastAsia="en-US" w:bidi="ar-SA"/>
      </w:rPr>
    </w:lvl>
    <w:lvl w:ilvl="3" w:tplc="BB623D88">
      <w:numFmt w:val="bullet"/>
      <w:lvlText w:val="•"/>
      <w:lvlJc w:val="left"/>
      <w:pPr>
        <w:ind w:left="3719" w:hanging="140"/>
      </w:pPr>
      <w:rPr>
        <w:rFonts w:hint="default"/>
        <w:lang w:val="ru-RU" w:eastAsia="en-US" w:bidi="ar-SA"/>
      </w:rPr>
    </w:lvl>
    <w:lvl w:ilvl="4" w:tplc="D8D88256">
      <w:numFmt w:val="bullet"/>
      <w:lvlText w:val="•"/>
      <w:lvlJc w:val="left"/>
      <w:pPr>
        <w:ind w:left="4706" w:hanging="140"/>
      </w:pPr>
      <w:rPr>
        <w:rFonts w:hint="default"/>
        <w:lang w:val="ru-RU" w:eastAsia="en-US" w:bidi="ar-SA"/>
      </w:rPr>
    </w:lvl>
    <w:lvl w:ilvl="5" w:tplc="C5829054">
      <w:numFmt w:val="bullet"/>
      <w:lvlText w:val="•"/>
      <w:lvlJc w:val="left"/>
      <w:pPr>
        <w:ind w:left="5693" w:hanging="140"/>
      </w:pPr>
      <w:rPr>
        <w:rFonts w:hint="default"/>
        <w:lang w:val="ru-RU" w:eastAsia="en-US" w:bidi="ar-SA"/>
      </w:rPr>
    </w:lvl>
    <w:lvl w:ilvl="6" w:tplc="8724F338">
      <w:numFmt w:val="bullet"/>
      <w:lvlText w:val="•"/>
      <w:lvlJc w:val="left"/>
      <w:pPr>
        <w:ind w:left="6679" w:hanging="140"/>
      </w:pPr>
      <w:rPr>
        <w:rFonts w:hint="default"/>
        <w:lang w:val="ru-RU" w:eastAsia="en-US" w:bidi="ar-SA"/>
      </w:rPr>
    </w:lvl>
    <w:lvl w:ilvl="7" w:tplc="3C40B870">
      <w:numFmt w:val="bullet"/>
      <w:lvlText w:val="•"/>
      <w:lvlJc w:val="left"/>
      <w:pPr>
        <w:ind w:left="7666" w:hanging="140"/>
      </w:pPr>
      <w:rPr>
        <w:rFonts w:hint="default"/>
        <w:lang w:val="ru-RU" w:eastAsia="en-US" w:bidi="ar-SA"/>
      </w:rPr>
    </w:lvl>
    <w:lvl w:ilvl="8" w:tplc="56ECF7CE">
      <w:numFmt w:val="bullet"/>
      <w:lvlText w:val="•"/>
      <w:lvlJc w:val="left"/>
      <w:pPr>
        <w:ind w:left="8652" w:hanging="140"/>
      </w:pPr>
      <w:rPr>
        <w:rFonts w:hint="default"/>
        <w:lang w:val="ru-RU" w:eastAsia="en-US" w:bidi="ar-SA"/>
      </w:rPr>
    </w:lvl>
  </w:abstractNum>
  <w:abstractNum w:abstractNumId="3">
    <w:nsid w:val="20A4679F"/>
    <w:multiLevelType w:val="hybridMultilevel"/>
    <w:tmpl w:val="261ECF44"/>
    <w:lvl w:ilvl="0" w:tplc="07F47F4A">
      <w:numFmt w:val="bullet"/>
      <w:lvlText w:val="-"/>
      <w:lvlJc w:val="left"/>
      <w:pPr>
        <w:ind w:left="612"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1" w:tplc="98A80FC0">
      <w:numFmt w:val="bullet"/>
      <w:lvlText w:val="•"/>
      <w:lvlJc w:val="left"/>
      <w:pPr>
        <w:ind w:left="1620" w:hanging="172"/>
      </w:pPr>
      <w:rPr>
        <w:rFonts w:hint="default"/>
        <w:lang w:val="ru-RU" w:eastAsia="en-US" w:bidi="ar-SA"/>
      </w:rPr>
    </w:lvl>
    <w:lvl w:ilvl="2" w:tplc="B854FD0C">
      <w:numFmt w:val="bullet"/>
      <w:lvlText w:val="•"/>
      <w:lvlJc w:val="left"/>
      <w:pPr>
        <w:ind w:left="2621" w:hanging="172"/>
      </w:pPr>
      <w:rPr>
        <w:rFonts w:hint="default"/>
        <w:lang w:val="ru-RU" w:eastAsia="en-US" w:bidi="ar-SA"/>
      </w:rPr>
    </w:lvl>
    <w:lvl w:ilvl="3" w:tplc="7C44A7B0">
      <w:numFmt w:val="bullet"/>
      <w:lvlText w:val="•"/>
      <w:lvlJc w:val="left"/>
      <w:pPr>
        <w:ind w:left="3621" w:hanging="172"/>
      </w:pPr>
      <w:rPr>
        <w:rFonts w:hint="default"/>
        <w:lang w:val="ru-RU" w:eastAsia="en-US" w:bidi="ar-SA"/>
      </w:rPr>
    </w:lvl>
    <w:lvl w:ilvl="4" w:tplc="9572B586">
      <w:numFmt w:val="bullet"/>
      <w:lvlText w:val="•"/>
      <w:lvlJc w:val="left"/>
      <w:pPr>
        <w:ind w:left="4622" w:hanging="172"/>
      </w:pPr>
      <w:rPr>
        <w:rFonts w:hint="default"/>
        <w:lang w:val="ru-RU" w:eastAsia="en-US" w:bidi="ar-SA"/>
      </w:rPr>
    </w:lvl>
    <w:lvl w:ilvl="5" w:tplc="7A68669C">
      <w:numFmt w:val="bullet"/>
      <w:lvlText w:val="•"/>
      <w:lvlJc w:val="left"/>
      <w:pPr>
        <w:ind w:left="5623" w:hanging="172"/>
      </w:pPr>
      <w:rPr>
        <w:rFonts w:hint="default"/>
        <w:lang w:val="ru-RU" w:eastAsia="en-US" w:bidi="ar-SA"/>
      </w:rPr>
    </w:lvl>
    <w:lvl w:ilvl="6" w:tplc="DEEED45C">
      <w:numFmt w:val="bullet"/>
      <w:lvlText w:val="•"/>
      <w:lvlJc w:val="left"/>
      <w:pPr>
        <w:ind w:left="6623" w:hanging="172"/>
      </w:pPr>
      <w:rPr>
        <w:rFonts w:hint="default"/>
        <w:lang w:val="ru-RU" w:eastAsia="en-US" w:bidi="ar-SA"/>
      </w:rPr>
    </w:lvl>
    <w:lvl w:ilvl="7" w:tplc="5DF038DE">
      <w:numFmt w:val="bullet"/>
      <w:lvlText w:val="•"/>
      <w:lvlJc w:val="left"/>
      <w:pPr>
        <w:ind w:left="7624" w:hanging="172"/>
      </w:pPr>
      <w:rPr>
        <w:rFonts w:hint="default"/>
        <w:lang w:val="ru-RU" w:eastAsia="en-US" w:bidi="ar-SA"/>
      </w:rPr>
    </w:lvl>
    <w:lvl w:ilvl="8" w:tplc="F3106F36">
      <w:numFmt w:val="bullet"/>
      <w:lvlText w:val="•"/>
      <w:lvlJc w:val="left"/>
      <w:pPr>
        <w:ind w:left="8624" w:hanging="172"/>
      </w:pPr>
      <w:rPr>
        <w:rFonts w:hint="default"/>
        <w:lang w:val="ru-RU" w:eastAsia="en-US" w:bidi="ar-SA"/>
      </w:rPr>
    </w:lvl>
  </w:abstractNum>
  <w:abstractNum w:abstractNumId="4">
    <w:nsid w:val="2E554217"/>
    <w:multiLevelType w:val="multilevel"/>
    <w:tmpl w:val="6BBA3AA6"/>
    <w:lvl w:ilvl="0">
      <w:start w:val="1"/>
      <w:numFmt w:val="decimal"/>
      <w:lvlText w:val="%1."/>
      <w:lvlJc w:val="left"/>
      <w:pPr>
        <w:ind w:left="252" w:hanging="240"/>
      </w:pPr>
      <w:rPr>
        <w:rFonts w:ascii="Times New Roman" w:eastAsia="Times New Roman" w:hAnsi="Times New Roman" w:cs="Times New Roman" w:hint="default"/>
        <w:b/>
        <w:bCs/>
        <w:i w:val="0"/>
        <w:iCs w:val="0"/>
        <w:spacing w:val="0"/>
        <w:w w:val="88"/>
        <w:sz w:val="24"/>
        <w:szCs w:val="24"/>
        <w:u w:val="single" w:color="000000"/>
        <w:lang w:val="ru-RU" w:eastAsia="en-US" w:bidi="ar-SA"/>
      </w:rPr>
    </w:lvl>
    <w:lvl w:ilvl="1">
      <w:start w:val="1"/>
      <w:numFmt w:val="decimal"/>
      <w:lvlText w:val="%1.%2."/>
      <w:lvlJc w:val="left"/>
      <w:pPr>
        <w:ind w:left="12" w:hanging="446"/>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 w:hanging="562"/>
      </w:pPr>
      <w:rPr>
        <w:rFonts w:ascii="Times New Roman" w:eastAsia="Times New Roman" w:hAnsi="Times New Roman" w:cs="Times New Roman" w:hint="default"/>
        <w:b w:val="0"/>
        <w:bCs w:val="0"/>
        <w:i w:val="0"/>
        <w:iCs w:val="0"/>
        <w:spacing w:val="3"/>
        <w:w w:val="100"/>
        <w:sz w:val="22"/>
        <w:szCs w:val="22"/>
        <w:lang w:val="ru-RU" w:eastAsia="en-US" w:bidi="ar-SA"/>
      </w:rPr>
    </w:lvl>
    <w:lvl w:ilvl="3">
      <w:numFmt w:val="bullet"/>
      <w:lvlText w:val="•"/>
      <w:lvlJc w:val="left"/>
      <w:pPr>
        <w:ind w:left="1713" w:hanging="562"/>
      </w:pPr>
      <w:rPr>
        <w:rFonts w:hint="default"/>
        <w:lang w:val="ru-RU" w:eastAsia="en-US" w:bidi="ar-SA"/>
      </w:rPr>
    </w:lvl>
    <w:lvl w:ilvl="4">
      <w:numFmt w:val="bullet"/>
      <w:lvlText w:val="•"/>
      <w:lvlJc w:val="left"/>
      <w:pPr>
        <w:ind w:left="2986" w:hanging="562"/>
      </w:pPr>
      <w:rPr>
        <w:rFonts w:hint="default"/>
        <w:lang w:val="ru-RU" w:eastAsia="en-US" w:bidi="ar-SA"/>
      </w:rPr>
    </w:lvl>
    <w:lvl w:ilvl="5">
      <w:numFmt w:val="bullet"/>
      <w:lvlText w:val="•"/>
      <w:lvlJc w:val="left"/>
      <w:pPr>
        <w:ind w:left="4259" w:hanging="562"/>
      </w:pPr>
      <w:rPr>
        <w:rFonts w:hint="default"/>
        <w:lang w:val="ru-RU" w:eastAsia="en-US" w:bidi="ar-SA"/>
      </w:rPr>
    </w:lvl>
    <w:lvl w:ilvl="6">
      <w:numFmt w:val="bullet"/>
      <w:lvlText w:val="•"/>
      <w:lvlJc w:val="left"/>
      <w:pPr>
        <w:ind w:left="5533" w:hanging="562"/>
      </w:pPr>
      <w:rPr>
        <w:rFonts w:hint="default"/>
        <w:lang w:val="ru-RU" w:eastAsia="en-US" w:bidi="ar-SA"/>
      </w:rPr>
    </w:lvl>
    <w:lvl w:ilvl="7">
      <w:numFmt w:val="bullet"/>
      <w:lvlText w:val="•"/>
      <w:lvlJc w:val="left"/>
      <w:pPr>
        <w:ind w:left="6806" w:hanging="562"/>
      </w:pPr>
      <w:rPr>
        <w:rFonts w:hint="default"/>
        <w:lang w:val="ru-RU" w:eastAsia="en-US" w:bidi="ar-SA"/>
      </w:rPr>
    </w:lvl>
    <w:lvl w:ilvl="8">
      <w:numFmt w:val="bullet"/>
      <w:lvlText w:val="•"/>
      <w:lvlJc w:val="left"/>
      <w:pPr>
        <w:ind w:left="8079" w:hanging="562"/>
      </w:pPr>
      <w:rPr>
        <w:rFonts w:hint="default"/>
        <w:lang w:val="ru-RU" w:eastAsia="en-US" w:bidi="ar-SA"/>
      </w:rPr>
    </w:lvl>
  </w:abstractNum>
  <w:abstractNum w:abstractNumId="5">
    <w:nsid w:val="560F33DD"/>
    <w:multiLevelType w:val="hybridMultilevel"/>
    <w:tmpl w:val="C17A0956"/>
    <w:lvl w:ilvl="0" w:tplc="ABC08B80">
      <w:numFmt w:val="bullet"/>
      <w:lvlText w:val="-"/>
      <w:lvlJc w:val="left"/>
      <w:pPr>
        <w:ind w:left="612"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16C8633A">
      <w:numFmt w:val="bullet"/>
      <w:lvlText w:val="•"/>
      <w:lvlJc w:val="left"/>
      <w:pPr>
        <w:ind w:left="1620" w:hanging="174"/>
      </w:pPr>
      <w:rPr>
        <w:rFonts w:hint="default"/>
        <w:lang w:val="ru-RU" w:eastAsia="en-US" w:bidi="ar-SA"/>
      </w:rPr>
    </w:lvl>
    <w:lvl w:ilvl="2" w:tplc="229E685E">
      <w:numFmt w:val="bullet"/>
      <w:lvlText w:val="•"/>
      <w:lvlJc w:val="left"/>
      <w:pPr>
        <w:ind w:left="2621" w:hanging="174"/>
      </w:pPr>
      <w:rPr>
        <w:rFonts w:hint="default"/>
        <w:lang w:val="ru-RU" w:eastAsia="en-US" w:bidi="ar-SA"/>
      </w:rPr>
    </w:lvl>
    <w:lvl w:ilvl="3" w:tplc="370A0A68">
      <w:numFmt w:val="bullet"/>
      <w:lvlText w:val="•"/>
      <w:lvlJc w:val="left"/>
      <w:pPr>
        <w:ind w:left="3621" w:hanging="174"/>
      </w:pPr>
      <w:rPr>
        <w:rFonts w:hint="default"/>
        <w:lang w:val="ru-RU" w:eastAsia="en-US" w:bidi="ar-SA"/>
      </w:rPr>
    </w:lvl>
    <w:lvl w:ilvl="4" w:tplc="A6883166">
      <w:numFmt w:val="bullet"/>
      <w:lvlText w:val="•"/>
      <w:lvlJc w:val="left"/>
      <w:pPr>
        <w:ind w:left="4622" w:hanging="174"/>
      </w:pPr>
      <w:rPr>
        <w:rFonts w:hint="default"/>
        <w:lang w:val="ru-RU" w:eastAsia="en-US" w:bidi="ar-SA"/>
      </w:rPr>
    </w:lvl>
    <w:lvl w:ilvl="5" w:tplc="6FB85EA2">
      <w:numFmt w:val="bullet"/>
      <w:lvlText w:val="•"/>
      <w:lvlJc w:val="left"/>
      <w:pPr>
        <w:ind w:left="5623" w:hanging="174"/>
      </w:pPr>
      <w:rPr>
        <w:rFonts w:hint="default"/>
        <w:lang w:val="ru-RU" w:eastAsia="en-US" w:bidi="ar-SA"/>
      </w:rPr>
    </w:lvl>
    <w:lvl w:ilvl="6" w:tplc="E69C7AAE">
      <w:numFmt w:val="bullet"/>
      <w:lvlText w:val="•"/>
      <w:lvlJc w:val="left"/>
      <w:pPr>
        <w:ind w:left="6623" w:hanging="174"/>
      </w:pPr>
      <w:rPr>
        <w:rFonts w:hint="default"/>
        <w:lang w:val="ru-RU" w:eastAsia="en-US" w:bidi="ar-SA"/>
      </w:rPr>
    </w:lvl>
    <w:lvl w:ilvl="7" w:tplc="D9842326">
      <w:numFmt w:val="bullet"/>
      <w:lvlText w:val="•"/>
      <w:lvlJc w:val="left"/>
      <w:pPr>
        <w:ind w:left="7624" w:hanging="174"/>
      </w:pPr>
      <w:rPr>
        <w:rFonts w:hint="default"/>
        <w:lang w:val="ru-RU" w:eastAsia="en-US" w:bidi="ar-SA"/>
      </w:rPr>
    </w:lvl>
    <w:lvl w:ilvl="8" w:tplc="C060D24C">
      <w:numFmt w:val="bullet"/>
      <w:lvlText w:val="•"/>
      <w:lvlJc w:val="left"/>
      <w:pPr>
        <w:ind w:left="8624" w:hanging="174"/>
      </w:pPr>
      <w:rPr>
        <w:rFonts w:hint="default"/>
        <w:lang w:val="ru-RU" w:eastAsia="en-US" w:bidi="ar-SA"/>
      </w:rPr>
    </w:lvl>
  </w:abstractNum>
  <w:abstractNum w:abstractNumId="6">
    <w:nsid w:val="60A309B2"/>
    <w:multiLevelType w:val="hybridMultilevel"/>
    <w:tmpl w:val="452610CC"/>
    <w:lvl w:ilvl="0" w:tplc="D4160660">
      <w:numFmt w:val="bullet"/>
      <w:lvlText w:val="-"/>
      <w:lvlJc w:val="left"/>
      <w:pPr>
        <w:ind w:left="6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30C364">
      <w:numFmt w:val="bullet"/>
      <w:lvlText w:val="•"/>
      <w:lvlJc w:val="left"/>
      <w:pPr>
        <w:ind w:left="1620" w:hanging="140"/>
      </w:pPr>
      <w:rPr>
        <w:rFonts w:hint="default"/>
        <w:lang w:val="ru-RU" w:eastAsia="en-US" w:bidi="ar-SA"/>
      </w:rPr>
    </w:lvl>
    <w:lvl w:ilvl="2" w:tplc="76FE8D96">
      <w:numFmt w:val="bullet"/>
      <w:lvlText w:val="•"/>
      <w:lvlJc w:val="left"/>
      <w:pPr>
        <w:ind w:left="2621" w:hanging="140"/>
      </w:pPr>
      <w:rPr>
        <w:rFonts w:hint="default"/>
        <w:lang w:val="ru-RU" w:eastAsia="en-US" w:bidi="ar-SA"/>
      </w:rPr>
    </w:lvl>
    <w:lvl w:ilvl="3" w:tplc="3316378E">
      <w:numFmt w:val="bullet"/>
      <w:lvlText w:val="•"/>
      <w:lvlJc w:val="left"/>
      <w:pPr>
        <w:ind w:left="3621" w:hanging="140"/>
      </w:pPr>
      <w:rPr>
        <w:rFonts w:hint="default"/>
        <w:lang w:val="ru-RU" w:eastAsia="en-US" w:bidi="ar-SA"/>
      </w:rPr>
    </w:lvl>
    <w:lvl w:ilvl="4" w:tplc="BC2C64EC">
      <w:numFmt w:val="bullet"/>
      <w:lvlText w:val="•"/>
      <w:lvlJc w:val="left"/>
      <w:pPr>
        <w:ind w:left="4622" w:hanging="140"/>
      </w:pPr>
      <w:rPr>
        <w:rFonts w:hint="default"/>
        <w:lang w:val="ru-RU" w:eastAsia="en-US" w:bidi="ar-SA"/>
      </w:rPr>
    </w:lvl>
    <w:lvl w:ilvl="5" w:tplc="4A2AC0B2">
      <w:numFmt w:val="bullet"/>
      <w:lvlText w:val="•"/>
      <w:lvlJc w:val="left"/>
      <w:pPr>
        <w:ind w:left="5623" w:hanging="140"/>
      </w:pPr>
      <w:rPr>
        <w:rFonts w:hint="default"/>
        <w:lang w:val="ru-RU" w:eastAsia="en-US" w:bidi="ar-SA"/>
      </w:rPr>
    </w:lvl>
    <w:lvl w:ilvl="6" w:tplc="0D1A04DA">
      <w:numFmt w:val="bullet"/>
      <w:lvlText w:val="•"/>
      <w:lvlJc w:val="left"/>
      <w:pPr>
        <w:ind w:left="6623" w:hanging="140"/>
      </w:pPr>
      <w:rPr>
        <w:rFonts w:hint="default"/>
        <w:lang w:val="ru-RU" w:eastAsia="en-US" w:bidi="ar-SA"/>
      </w:rPr>
    </w:lvl>
    <w:lvl w:ilvl="7" w:tplc="A250410C">
      <w:numFmt w:val="bullet"/>
      <w:lvlText w:val="•"/>
      <w:lvlJc w:val="left"/>
      <w:pPr>
        <w:ind w:left="7624" w:hanging="140"/>
      </w:pPr>
      <w:rPr>
        <w:rFonts w:hint="default"/>
        <w:lang w:val="ru-RU" w:eastAsia="en-US" w:bidi="ar-SA"/>
      </w:rPr>
    </w:lvl>
    <w:lvl w:ilvl="8" w:tplc="B9127724">
      <w:numFmt w:val="bullet"/>
      <w:lvlText w:val="•"/>
      <w:lvlJc w:val="left"/>
      <w:pPr>
        <w:ind w:left="8624" w:hanging="140"/>
      </w:pPr>
      <w:rPr>
        <w:rFonts w:hint="default"/>
        <w:lang w:val="ru-RU" w:eastAsia="en-US" w:bidi="ar-SA"/>
      </w:rPr>
    </w:lvl>
  </w:abstractNum>
  <w:abstractNum w:abstractNumId="7">
    <w:nsid w:val="6CBF3168"/>
    <w:multiLevelType w:val="hybridMultilevel"/>
    <w:tmpl w:val="2DAA54AE"/>
    <w:lvl w:ilvl="0" w:tplc="F684D126">
      <w:numFmt w:val="bullet"/>
      <w:lvlText w:val="-"/>
      <w:lvlJc w:val="left"/>
      <w:pPr>
        <w:ind w:left="7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8A4236">
      <w:numFmt w:val="bullet"/>
      <w:lvlText w:val="-"/>
      <w:lvlJc w:val="left"/>
      <w:pPr>
        <w:ind w:left="12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E78BAC6">
      <w:numFmt w:val="bullet"/>
      <w:lvlText w:val="•"/>
      <w:lvlJc w:val="left"/>
      <w:pPr>
        <w:ind w:left="2265" w:hanging="140"/>
      </w:pPr>
      <w:rPr>
        <w:rFonts w:hint="default"/>
        <w:lang w:val="ru-RU" w:eastAsia="en-US" w:bidi="ar-SA"/>
      </w:rPr>
    </w:lvl>
    <w:lvl w:ilvl="3" w:tplc="E9D4278A">
      <w:numFmt w:val="bullet"/>
      <w:lvlText w:val="•"/>
      <w:lvlJc w:val="left"/>
      <w:pPr>
        <w:ind w:left="3310" w:hanging="140"/>
      </w:pPr>
      <w:rPr>
        <w:rFonts w:hint="default"/>
        <w:lang w:val="ru-RU" w:eastAsia="en-US" w:bidi="ar-SA"/>
      </w:rPr>
    </w:lvl>
    <w:lvl w:ilvl="4" w:tplc="5CA489A0">
      <w:numFmt w:val="bullet"/>
      <w:lvlText w:val="•"/>
      <w:lvlJc w:val="left"/>
      <w:pPr>
        <w:ind w:left="4355" w:hanging="140"/>
      </w:pPr>
      <w:rPr>
        <w:rFonts w:hint="default"/>
        <w:lang w:val="ru-RU" w:eastAsia="en-US" w:bidi="ar-SA"/>
      </w:rPr>
    </w:lvl>
    <w:lvl w:ilvl="5" w:tplc="46C209BE">
      <w:numFmt w:val="bullet"/>
      <w:lvlText w:val="•"/>
      <w:lvlJc w:val="left"/>
      <w:pPr>
        <w:ind w:left="5400" w:hanging="140"/>
      </w:pPr>
      <w:rPr>
        <w:rFonts w:hint="default"/>
        <w:lang w:val="ru-RU" w:eastAsia="en-US" w:bidi="ar-SA"/>
      </w:rPr>
    </w:lvl>
    <w:lvl w:ilvl="6" w:tplc="1ADCBE6C">
      <w:numFmt w:val="bullet"/>
      <w:lvlText w:val="•"/>
      <w:lvlJc w:val="left"/>
      <w:pPr>
        <w:ind w:left="6445" w:hanging="140"/>
      </w:pPr>
      <w:rPr>
        <w:rFonts w:hint="default"/>
        <w:lang w:val="ru-RU" w:eastAsia="en-US" w:bidi="ar-SA"/>
      </w:rPr>
    </w:lvl>
    <w:lvl w:ilvl="7" w:tplc="DA20789A">
      <w:numFmt w:val="bullet"/>
      <w:lvlText w:val="•"/>
      <w:lvlJc w:val="left"/>
      <w:pPr>
        <w:ind w:left="7490" w:hanging="140"/>
      </w:pPr>
      <w:rPr>
        <w:rFonts w:hint="default"/>
        <w:lang w:val="ru-RU" w:eastAsia="en-US" w:bidi="ar-SA"/>
      </w:rPr>
    </w:lvl>
    <w:lvl w:ilvl="8" w:tplc="0666EA2A">
      <w:numFmt w:val="bullet"/>
      <w:lvlText w:val="•"/>
      <w:lvlJc w:val="left"/>
      <w:pPr>
        <w:ind w:left="8535" w:hanging="140"/>
      </w:pPr>
      <w:rPr>
        <w:rFonts w:hint="default"/>
        <w:lang w:val="ru-RU" w:eastAsia="en-US" w:bidi="ar-SA"/>
      </w:rPr>
    </w:lvl>
  </w:abstractNum>
  <w:num w:numId="1">
    <w:abstractNumId w:val="6"/>
  </w:num>
  <w:num w:numId="2">
    <w:abstractNumId w:val="1"/>
  </w:num>
  <w:num w:numId="3">
    <w:abstractNumId w:val="5"/>
  </w:num>
  <w:num w:numId="4">
    <w:abstractNumId w:val="3"/>
  </w:num>
  <w:num w:numId="5">
    <w:abstractNumId w:val="7"/>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24"/>
    <w:rsid w:val="000C6CDE"/>
    <w:rsid w:val="00376D24"/>
    <w:rsid w:val="00A52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6CD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C6CDE"/>
    <w:pPr>
      <w:spacing w:before="243"/>
      <w:ind w:left="120"/>
      <w:jc w:val="both"/>
    </w:pPr>
    <w:rPr>
      <w:sz w:val="28"/>
      <w:szCs w:val="28"/>
    </w:rPr>
  </w:style>
  <w:style w:type="character" w:customStyle="1" w:styleId="a4">
    <w:name w:val="Основной текст Знак"/>
    <w:basedOn w:val="a0"/>
    <w:link w:val="a3"/>
    <w:uiPriority w:val="1"/>
    <w:rsid w:val="000C6CDE"/>
    <w:rPr>
      <w:rFonts w:ascii="Times New Roman" w:eastAsia="Times New Roman" w:hAnsi="Times New Roman" w:cs="Times New Roman"/>
      <w:sz w:val="28"/>
      <w:szCs w:val="28"/>
    </w:rPr>
  </w:style>
  <w:style w:type="paragraph" w:styleId="a5">
    <w:name w:val="List Paragraph"/>
    <w:basedOn w:val="a"/>
    <w:uiPriority w:val="1"/>
    <w:qFormat/>
    <w:rsid w:val="000C6CDE"/>
    <w:pPr>
      <w:spacing w:before="243"/>
      <w:ind w:left="120"/>
      <w:jc w:val="both"/>
    </w:pPr>
  </w:style>
  <w:style w:type="paragraph" w:styleId="a6">
    <w:name w:val="No Spacing"/>
    <w:uiPriority w:val="1"/>
    <w:qFormat/>
    <w:rsid w:val="000C6CDE"/>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6CD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C6CDE"/>
    <w:pPr>
      <w:spacing w:before="243"/>
      <w:ind w:left="120"/>
      <w:jc w:val="both"/>
    </w:pPr>
    <w:rPr>
      <w:sz w:val="28"/>
      <w:szCs w:val="28"/>
    </w:rPr>
  </w:style>
  <w:style w:type="character" w:customStyle="1" w:styleId="a4">
    <w:name w:val="Основной текст Знак"/>
    <w:basedOn w:val="a0"/>
    <w:link w:val="a3"/>
    <w:uiPriority w:val="1"/>
    <w:rsid w:val="000C6CDE"/>
    <w:rPr>
      <w:rFonts w:ascii="Times New Roman" w:eastAsia="Times New Roman" w:hAnsi="Times New Roman" w:cs="Times New Roman"/>
      <w:sz w:val="28"/>
      <w:szCs w:val="28"/>
    </w:rPr>
  </w:style>
  <w:style w:type="paragraph" w:styleId="a5">
    <w:name w:val="List Paragraph"/>
    <w:basedOn w:val="a"/>
    <w:uiPriority w:val="1"/>
    <w:qFormat/>
    <w:rsid w:val="000C6CDE"/>
    <w:pPr>
      <w:spacing w:before="243"/>
      <w:ind w:left="120"/>
      <w:jc w:val="both"/>
    </w:pPr>
  </w:style>
  <w:style w:type="paragraph" w:styleId="a6">
    <w:name w:val="No Spacing"/>
    <w:uiPriority w:val="1"/>
    <w:qFormat/>
    <w:rsid w:val="000C6CD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2731</Words>
  <Characters>15569</Characters>
  <Application>Microsoft Office Word</Application>
  <DocSecurity>0</DocSecurity>
  <Lines>129</Lines>
  <Paragraphs>36</Paragraphs>
  <ScaleCrop>false</ScaleCrop>
  <Company/>
  <LinksUpToDate>false</LinksUpToDate>
  <CharactersWithSpaces>18264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JUL_0001</dc:creator>
  <cp:keywords/>
  <dc:description/>
  <cp:lastModifiedBy>JUL_0001</cp:lastModifiedBy>
  <cp:revision>2</cp:revision>
  <dcterms:created xsi:type="dcterms:W3CDTF">2026-07-20T12:52:00Z</dcterms:created>
  <dcterms:modified xsi:type="dcterms:W3CDTF">2026-07-20T12:54:00Z</dcterms:modified>
</cp:coreProperties>
</file>