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231" w:rsidRPr="00F66EF3" w:rsidRDefault="00FA0231" w:rsidP="00FA0231">
      <w:pPr>
        <w:keepNext/>
        <w:widowControl w:val="0"/>
        <w:autoSpaceDE w:val="0"/>
        <w:autoSpaceDN w:val="0"/>
        <w:adjustRightInd w:val="0"/>
        <w:spacing w:before="24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A0231" w:rsidRPr="00F66EF3" w:rsidRDefault="00FA0231" w:rsidP="00FA0231">
      <w:pPr>
        <w:jc w:val="center"/>
        <w:rPr>
          <w:rFonts w:ascii="Times New Roman" w:eastAsia="Calibri" w:hAnsi="Times New Roman" w:cs="Times New Roman"/>
          <w:sz w:val="24"/>
          <w:szCs w:val="24"/>
        </w:rPr>
      </w:pPr>
    </w:p>
    <w:p w:rsidR="00FA0231" w:rsidRPr="00F66EF3" w:rsidRDefault="00FA0231" w:rsidP="00FA0231">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A0231" w:rsidRPr="00F66EF3" w:rsidRDefault="00FA0231" w:rsidP="00FA0231">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A0231" w:rsidRPr="00F66EF3" w:rsidRDefault="00FA0231" w:rsidP="00FA0231">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A0231" w:rsidRPr="00F66EF3" w:rsidRDefault="00FA0231" w:rsidP="00FA0231">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A0231" w:rsidRPr="00F66EF3" w:rsidRDefault="00FA0231" w:rsidP="00FA0231">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FA0231" w:rsidRPr="00F66EF3" w:rsidRDefault="00FA0231" w:rsidP="00FA0231">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A0231" w:rsidRPr="00F66EF3" w:rsidRDefault="00FA0231" w:rsidP="00FA0231">
      <w:pPr>
        <w:widowControl w:val="0"/>
        <w:autoSpaceDE w:val="0"/>
        <w:autoSpaceDN w:val="0"/>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A0231" w:rsidRPr="00F66EF3" w:rsidRDefault="00FA0231" w:rsidP="00FA0231">
      <w:pPr>
        <w:widowControl w:val="0"/>
        <w:autoSpaceDE w:val="0"/>
        <w:autoSpaceDN w:val="0"/>
        <w:rPr>
          <w:rFonts w:ascii="Times New Roman" w:eastAsia="Times New Roman" w:hAnsi="Times New Roman" w:cs="Times New Roman"/>
          <w:sz w:val="24"/>
          <w:szCs w:val="24"/>
          <w:lang w:eastAsia="ru-RU"/>
        </w:rPr>
      </w:pPr>
    </w:p>
    <w:p w:rsidR="00FA0231" w:rsidRPr="00213B32" w:rsidRDefault="00FA0231" w:rsidP="00FA0231">
      <w:pPr>
        <w:spacing w:line="0" w:lineRule="atLeast"/>
        <w:ind w:firstLine="567"/>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FA0231"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ИКЗ: </w:t>
      </w:r>
      <w:r w:rsidRPr="00742DAF">
        <w:rPr>
          <w:rFonts w:ascii="Times New Roman" w:hAnsi="Times New Roman"/>
          <w:sz w:val="24"/>
          <w:szCs w:val="24"/>
        </w:rPr>
        <w:t>261770989550977090100100070000000000</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на указанные цели </w:t>
      </w:r>
      <w:r w:rsidRPr="00181150">
        <w:rPr>
          <w:rFonts w:ascii="Times New Roman" w:eastAsia="Times New Roman" w:hAnsi="Times New Roman" w:cs="Calibri"/>
          <w:sz w:val="24"/>
          <w:szCs w:val="24"/>
          <w:lang w:eastAsia="ru-RU"/>
        </w:rPr>
        <w:t>в 2026 году</w:t>
      </w:r>
      <w:r w:rsidRPr="00181150">
        <w:rPr>
          <w:rFonts w:ascii="Times New Roman" w:eastAsia="Times New Roman" w:hAnsi="Times New Roman" w:cs="Times New Roman"/>
          <w:sz w:val="24"/>
          <w:szCs w:val="24"/>
          <w:lang w:eastAsia="ru-RU"/>
        </w:rPr>
        <w:t>.</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FA0231" w:rsidRPr="00213B32" w:rsidRDefault="00FA0231" w:rsidP="00FA0231">
      <w:pPr>
        <w:widowControl w:val="0"/>
        <w:autoSpaceDE w:val="0"/>
        <w:autoSpaceDN w:val="0"/>
        <w:spacing w:before="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FA0231" w:rsidRPr="00213B32" w:rsidRDefault="00FA0231" w:rsidP="00FA0231">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адресу(ам) указанному(ым)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FA0231"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FA0231" w:rsidRDefault="00FA0231" w:rsidP="00FA0231">
      <w:pPr>
        <w:widowControl w:val="0"/>
        <w:autoSpaceDE w:val="0"/>
        <w:autoSpaceDN w:val="0"/>
        <w:spacing w:line="252" w:lineRule="auto"/>
        <w:ind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Pr>
          <w:rFonts w:ascii="Times New Roman" w:eastAsia="Times New Roman" w:hAnsi="Times New Roman" w:cs="Times New Roman"/>
          <w:color w:val="000000"/>
          <w:sz w:val="24"/>
          <w:szCs w:val="24"/>
          <w:lang w:eastAsia="ru-RU"/>
        </w:rPr>
        <w:t xml:space="preserve"> экземпляр документа о </w:t>
      </w:r>
      <w:r>
        <w:rPr>
          <w:rFonts w:ascii="Times New Roman" w:eastAsia="Times New Roman" w:hAnsi="Times New Roman" w:cs="Times New Roman"/>
          <w:color w:val="000000"/>
          <w:sz w:val="24"/>
          <w:szCs w:val="24"/>
          <w:lang w:eastAsia="ru-RU"/>
        </w:rPr>
        <w:lastRenderedPageBreak/>
        <w:t>приемки.</w:t>
      </w:r>
    </w:p>
    <w:p w:rsidR="00FA0231" w:rsidRPr="00213B32" w:rsidRDefault="00FA0231" w:rsidP="00FA0231">
      <w:pPr>
        <w:spacing w:line="0" w:lineRule="atLeast"/>
        <w:ind w:right="-1" w:firstLine="567"/>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FA0231" w:rsidRPr="00213B32" w:rsidRDefault="00FA0231" w:rsidP="00FA0231">
      <w:pPr>
        <w:spacing w:line="0" w:lineRule="atLeast"/>
        <w:ind w:right="-1"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FA0231" w:rsidRPr="00213B32" w:rsidRDefault="00FA0231" w:rsidP="00FA0231">
      <w:pPr>
        <w:spacing w:line="0" w:lineRule="atLeast"/>
        <w:ind w:right="-1"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A0231" w:rsidRPr="00213B32" w:rsidRDefault="00FA0231" w:rsidP="00FA0231">
      <w:pPr>
        <w:spacing w:line="0" w:lineRule="atLeast"/>
        <w:ind w:right="-1"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FA0231" w:rsidRPr="00213B32" w:rsidRDefault="00FA0231" w:rsidP="00FA0231">
      <w:pPr>
        <w:spacing w:line="0" w:lineRule="atLeast"/>
        <w:ind w:right="-1"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FA0231" w:rsidRPr="00D2732C" w:rsidRDefault="00FA0231" w:rsidP="00181150">
      <w:pPr>
        <w:spacing w:line="0" w:lineRule="atLeast"/>
        <w:ind w:right="-1" w:firstLine="567"/>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r w:rsidR="00181150">
        <w:rPr>
          <w:rFonts w:ascii="Times New Roman" w:eastAsia="Times New Roman" w:hAnsi="Times New Roman" w:cs="Times New Roman"/>
          <w:sz w:val="24"/>
          <w:szCs w:val="24"/>
          <w:lang w:eastAsia="ru-RU"/>
        </w:rPr>
        <w:t>.</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A0231" w:rsidRPr="00213B32" w:rsidRDefault="00FA0231" w:rsidP="00FA0231">
      <w:pPr>
        <w:autoSpaceDE w:val="0"/>
        <w:autoSpaceDN w:val="0"/>
        <w:adjustRightInd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FA0231" w:rsidRPr="00D2732C" w:rsidRDefault="00FA0231" w:rsidP="00FA0231">
      <w:pPr>
        <w:widowControl w:val="0"/>
        <w:autoSpaceDE w:val="0"/>
        <w:autoSpaceDN w:val="0"/>
        <w:spacing w:line="252" w:lineRule="auto"/>
        <w:ind w:firstLine="567"/>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181150">
        <w:rPr>
          <w:rFonts w:ascii="Times New Roman" w:eastAsia="Times New Roman" w:hAnsi="Times New Roman" w:cs="Calibri"/>
          <w:sz w:val="24"/>
          <w:szCs w:val="24"/>
          <w:lang w:eastAsia="ru-RU"/>
        </w:rPr>
        <w:t>.</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FA0231" w:rsidRPr="00213B32" w:rsidRDefault="00FA0231" w:rsidP="00FA0231">
      <w:pPr>
        <w:widowControl w:val="0"/>
        <w:autoSpaceDE w:val="0"/>
        <w:autoSpaceDN w:val="0"/>
        <w:spacing w:before="120" w:line="252" w:lineRule="auto"/>
        <w:ind w:firstLine="567"/>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FA0231" w:rsidRPr="00213B32" w:rsidRDefault="00FA0231" w:rsidP="00FA0231">
      <w:pPr>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FA0231" w:rsidRPr="00213B32" w:rsidRDefault="00FA0231" w:rsidP="00FA0231">
      <w:pPr>
        <w:widowControl w:val="0"/>
        <w:autoSpaceDE w:val="0"/>
        <w:autoSpaceDN w:val="0"/>
        <w:spacing w:before="120" w:line="252" w:lineRule="auto"/>
        <w:ind w:firstLine="567"/>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FA0231" w:rsidRPr="00213B32" w:rsidRDefault="00FA0231" w:rsidP="00FA0231">
      <w:pPr>
        <w:widowControl w:val="0"/>
        <w:autoSpaceDE w:val="0"/>
        <w:autoSpaceDN w:val="0"/>
        <w:spacing w:before="120" w:line="252" w:lineRule="auto"/>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FA0231" w:rsidRPr="00213B32" w:rsidRDefault="00FA0231" w:rsidP="00FA0231">
      <w:pPr>
        <w:autoSpaceDE w:val="0"/>
        <w:autoSpaceDN w:val="0"/>
        <w:adjustRightInd w:val="0"/>
        <w:spacing w:line="252" w:lineRule="auto"/>
        <w:ind w:firstLine="567"/>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FA0231" w:rsidRPr="00213B32" w:rsidRDefault="00FA0231" w:rsidP="00FA0231">
      <w:pPr>
        <w:widowControl w:val="0"/>
        <w:autoSpaceDE w:val="0"/>
        <w:autoSpaceDN w:val="0"/>
        <w:adjustRightInd w:val="0"/>
        <w:spacing w:line="0" w:lineRule="atLeast"/>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A0231" w:rsidRPr="00213B32" w:rsidRDefault="00FA0231" w:rsidP="00FA0231">
      <w:pPr>
        <w:autoSpaceDE w:val="0"/>
        <w:autoSpaceDN w:val="0"/>
        <w:adjustRightInd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A0231" w:rsidRPr="00213B32" w:rsidRDefault="00FA0231" w:rsidP="00FA0231">
      <w:pPr>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0231" w:rsidRPr="00213B32" w:rsidRDefault="00FA0231" w:rsidP="00FA0231">
      <w:pPr>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t>VII</w:t>
      </w:r>
      <w:r w:rsidRPr="00213B32">
        <w:rPr>
          <w:rFonts w:ascii="Times New Roman" w:eastAsia="Times New Roman" w:hAnsi="Times New Roman" w:cs="Times New Roman"/>
          <w:b/>
          <w:sz w:val="24"/>
          <w:szCs w:val="24"/>
          <w:lang w:eastAsia="ru-RU"/>
        </w:rPr>
        <w:t>. Обстоятельства непреодолимой силы</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A0231" w:rsidRPr="00EC3AED" w:rsidRDefault="00FA0231" w:rsidP="00FA0231">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 и гарантийных обязательств</w:t>
      </w:r>
    </w:p>
    <w:p w:rsidR="00FA0231" w:rsidRPr="00EC3AED" w:rsidRDefault="00FA0231" w:rsidP="00FA0231">
      <w:pPr>
        <w:widowControl w:val="0"/>
        <w:autoSpaceDE w:val="0"/>
        <w:autoSpaceDN w:val="0"/>
        <w:spacing w:before="240" w:after="240" w:line="252" w:lineRule="auto"/>
        <w:ind w:firstLine="567"/>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и гарантийных обязательств для Поставщика не устанавливается.</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г. Москвы.</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181150"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10.1. Контракт вступает в силу с момента его подписания обеими Сторонами и действует по «</w:t>
      </w:r>
      <w:r w:rsidR="00181150">
        <w:rPr>
          <w:rFonts w:ascii="Times New Roman" w:eastAsia="Times New Roman" w:hAnsi="Times New Roman" w:cs="Times New Roman"/>
          <w:sz w:val="24"/>
          <w:szCs w:val="24"/>
          <w:lang w:eastAsia="ru-RU"/>
        </w:rPr>
        <w:t>30</w:t>
      </w:r>
      <w:r w:rsidRPr="00213B32">
        <w:rPr>
          <w:rFonts w:ascii="Times New Roman" w:eastAsia="Times New Roman" w:hAnsi="Times New Roman" w:cs="Times New Roman"/>
          <w:sz w:val="24"/>
          <w:szCs w:val="24"/>
          <w:lang w:eastAsia="ru-RU"/>
        </w:rPr>
        <w:t xml:space="preserve">» </w:t>
      </w:r>
      <w:r w:rsidR="00181150">
        <w:rPr>
          <w:rFonts w:ascii="Times New Roman" w:eastAsia="Times New Roman" w:hAnsi="Times New Roman" w:cs="Times New Roman"/>
          <w:sz w:val="24"/>
          <w:szCs w:val="24"/>
          <w:lang w:eastAsia="ru-RU"/>
        </w:rPr>
        <w:t>сентября</w:t>
      </w:r>
      <w:r w:rsidRPr="00213B32">
        <w:rPr>
          <w:rFonts w:ascii="Times New Roman" w:eastAsia="Times New Roman" w:hAnsi="Times New Roman" w:cs="Times New Roman"/>
          <w:sz w:val="24"/>
          <w:szCs w:val="24"/>
          <w:lang w:eastAsia="ru-RU"/>
        </w:rPr>
        <w:t xml:space="preserve"> 20</w:t>
      </w:r>
      <w:r w:rsidR="00181150">
        <w:rPr>
          <w:rFonts w:ascii="Times New Roman" w:eastAsia="Times New Roman" w:hAnsi="Times New Roman" w:cs="Times New Roman"/>
          <w:sz w:val="24"/>
          <w:szCs w:val="24"/>
          <w:lang w:eastAsia="ru-RU"/>
        </w:rPr>
        <w:t>26</w:t>
      </w:r>
      <w:r w:rsidRPr="00213B32">
        <w:rPr>
          <w:rFonts w:ascii="Times New Roman" w:eastAsia="Times New Roman" w:hAnsi="Times New Roman" w:cs="Times New Roman"/>
          <w:sz w:val="24"/>
          <w:szCs w:val="24"/>
          <w:lang w:eastAsia="ru-RU"/>
        </w:rPr>
        <w:t xml:space="preserve"> года включительно. </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FA0231" w:rsidRPr="00213B32" w:rsidRDefault="00FA0231" w:rsidP="00FA0231">
      <w:pPr>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FA0231" w:rsidRPr="00213B32" w:rsidRDefault="00FA0231" w:rsidP="00FA0231">
      <w:pPr>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FA0231" w:rsidRPr="00213B32" w:rsidRDefault="00FA0231" w:rsidP="00FA0231">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XI. Уведомления</w:t>
      </w:r>
    </w:p>
    <w:p w:rsidR="00FA0231" w:rsidRPr="00213B32" w:rsidRDefault="00FA0231" w:rsidP="00FA0231">
      <w:pPr>
        <w:spacing w:line="276"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11.1. Любое уведомление, которое одна Сторона направляет другой Стороне в соответствии с Контрактом, высылается по почте заказным письмом с уведомлением о </w:t>
      </w:r>
      <w:r w:rsidRPr="00213B32">
        <w:rPr>
          <w:rFonts w:ascii="Times New Roman" w:eastAsia="Times New Roman" w:hAnsi="Times New Roman" w:cs="Times New Roman"/>
          <w:sz w:val="24"/>
          <w:szCs w:val="24"/>
          <w:lang w:eastAsia="ru-RU"/>
        </w:rPr>
        <w:lastRenderedPageBreak/>
        <w:t>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FA0231" w:rsidRPr="00213B32" w:rsidRDefault="00FA0231" w:rsidP="00FA0231">
      <w:pPr>
        <w:spacing w:line="276" w:lineRule="auto"/>
        <w:ind w:right="-1"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FA0231" w:rsidRPr="00213B32" w:rsidRDefault="00FA0231" w:rsidP="00FA0231">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A0231" w:rsidRPr="00213B32" w:rsidRDefault="00FA0231" w:rsidP="00FA0231">
      <w:pPr>
        <w:spacing w:line="252" w:lineRule="auto"/>
        <w:ind w:firstLine="567"/>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FA0231" w:rsidRPr="00213B32" w:rsidRDefault="00FA0231" w:rsidP="00FA0231">
      <w:pPr>
        <w:widowControl w:val="0"/>
        <w:autoSpaceDE w:val="0"/>
        <w:autoSpaceDN w:val="0"/>
        <w:spacing w:line="252" w:lineRule="auto"/>
        <w:ind w:firstLine="567"/>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FA0231" w:rsidRPr="00213B32" w:rsidTr="001F1E1F">
        <w:trPr>
          <w:trHeight w:val="562"/>
        </w:trPr>
        <w:tc>
          <w:tcPr>
            <w:tcW w:w="10198" w:type="dxa"/>
            <w:shd w:val="clear" w:color="auto" w:fill="auto"/>
            <w:vAlign w:val="center"/>
          </w:tcPr>
          <w:p w:rsidR="00FA0231" w:rsidRPr="00213B32" w:rsidRDefault="00FA0231" w:rsidP="001F1E1F">
            <w:pPr>
              <w:spacing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t>ПОДПИСИ СТОРОН</w:t>
            </w:r>
            <w:r w:rsidRPr="00213B32">
              <w:rPr>
                <w:rFonts w:ascii="Times New Roman" w:eastAsia="Times New Roman" w:hAnsi="Times New Roman" w:cs="Times New Roman"/>
                <w:b/>
                <w:bCs/>
                <w:spacing w:val="-3"/>
                <w:sz w:val="24"/>
                <w:szCs w:val="24"/>
                <w:lang w:eastAsia="ru-RU"/>
              </w:rPr>
              <w:t xml:space="preserve"> </w:t>
            </w:r>
          </w:p>
        </w:tc>
      </w:tr>
      <w:tr w:rsidR="00FA0231" w:rsidRPr="00213B32" w:rsidTr="001F1E1F">
        <w:tc>
          <w:tcPr>
            <w:tcW w:w="10198" w:type="dxa"/>
            <w:shd w:val="clear" w:color="auto" w:fill="auto"/>
            <w:vAlign w:val="center"/>
          </w:tcPr>
          <w:p w:rsidR="00FA0231" w:rsidRPr="00213B32" w:rsidRDefault="00FA0231" w:rsidP="001F1E1F">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lastRenderedPageBreak/>
              <w:t xml:space="preserve">От Заказчика: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Заказчика</w:t>
            </w:r>
          </w:p>
        </w:tc>
      </w:tr>
      <w:tr w:rsidR="00FA0231" w:rsidRPr="00213B32" w:rsidTr="001F1E1F">
        <w:tc>
          <w:tcPr>
            <w:tcW w:w="10198" w:type="dxa"/>
            <w:shd w:val="clear" w:color="auto" w:fill="auto"/>
            <w:vAlign w:val="center"/>
          </w:tcPr>
          <w:p w:rsidR="00FA0231" w:rsidRPr="00213B32" w:rsidRDefault="00FA0231" w:rsidP="001F1E1F">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 w:rsidR="00FA0231" w:rsidRDefault="00FA0231" w:rsidP="00FA0231">
      <w:pPr>
        <w:widowControl w:val="0"/>
        <w:autoSpaceDE w:val="0"/>
        <w:autoSpaceDN w:val="0"/>
        <w:adjustRightInd w:val="0"/>
        <w:contextualSpacing/>
        <w:jc w:val="right"/>
        <w:outlineLvl w:val="0"/>
        <w:rPr>
          <w:rFonts w:ascii="Times New Roman" w:eastAsia="Times New Roman" w:hAnsi="Times New Roman" w:cs="Times New Roman"/>
          <w:kern w:val="28"/>
          <w:sz w:val="24"/>
          <w:szCs w:val="24"/>
        </w:rPr>
        <w:sectPr w:rsidR="00FA0231">
          <w:pgSz w:w="11906" w:h="16838"/>
          <w:pgMar w:top="1134" w:right="850" w:bottom="1134" w:left="1701" w:header="708" w:footer="708" w:gutter="0"/>
          <w:cols w:space="708"/>
          <w:docGrid w:linePitch="360"/>
        </w:sectPr>
      </w:pPr>
    </w:p>
    <w:p w:rsidR="00FA0231" w:rsidRPr="004B7B9D" w:rsidRDefault="00FA0231" w:rsidP="00181150">
      <w:pPr>
        <w:widowControl w:val="0"/>
        <w:autoSpaceDE w:val="0"/>
        <w:autoSpaceDN w:val="0"/>
        <w:adjustRightInd w:val="0"/>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3160CC" w:rsidRDefault="00FA0231" w:rsidP="00181150">
      <w:pPr>
        <w:tabs>
          <w:tab w:val="left" w:pos="4500"/>
        </w:tabs>
        <w:jc w:val="right"/>
        <w:rPr>
          <w:rFonts w:ascii="Times New Roman" w:hAnsi="Times New Roman" w:cs="Times New Roman"/>
          <w:b/>
          <w:sz w:val="24"/>
          <w:szCs w:val="24"/>
        </w:rPr>
      </w:pPr>
      <w:r w:rsidRPr="004B7B9D">
        <w:rPr>
          <w:rFonts w:ascii="Times New Roman" w:eastAsia="Times New Roman" w:hAnsi="Times New Roman" w:cs="Times New Roman"/>
          <w:kern w:val="28"/>
          <w:sz w:val="24"/>
          <w:szCs w:val="24"/>
        </w:rPr>
        <w:t>к Контракту</w:t>
      </w:r>
    </w:p>
    <w:p w:rsidR="003160CC" w:rsidRDefault="00F623E6">
      <w:pPr>
        <w:tabs>
          <w:tab w:val="left" w:pos="4500"/>
        </w:tabs>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3160CC" w:rsidRDefault="003160CC">
      <w:pPr>
        <w:tabs>
          <w:tab w:val="left" w:pos="4500"/>
        </w:tabs>
        <w:jc w:val="center"/>
        <w:rPr>
          <w:rFonts w:ascii="Times New Roman" w:hAnsi="Times New Roman" w:cs="Times New Roman"/>
          <w:b/>
          <w:sz w:val="24"/>
          <w:szCs w:val="24"/>
        </w:rPr>
      </w:pPr>
    </w:p>
    <w:p w:rsidR="003160CC" w:rsidRDefault="00F623E6">
      <w:pPr>
        <w:tabs>
          <w:tab w:val="left" w:pos="4500"/>
        </w:tabs>
        <w:rPr>
          <w:rFonts w:ascii="Times New Roman" w:eastAsia="Times New Roman" w:hAnsi="Times New Roman" w:cs="Times New Roman"/>
          <w:b/>
          <w:sz w:val="24"/>
          <w:szCs w:val="24"/>
          <w:lang w:eastAsia="ru-RU"/>
        </w:rPr>
      </w:pPr>
      <w:r>
        <w:rPr>
          <w:rFonts w:ascii="Times New Roman" w:hAnsi="Times New Roman" w:cs="Times New Roman"/>
          <w:b/>
          <w:sz w:val="24"/>
          <w:szCs w:val="24"/>
        </w:rPr>
        <w:t>1. Предмет закупки:</w:t>
      </w:r>
      <w:r>
        <w:rPr>
          <w:rFonts w:ascii="Times New Roman" w:hAnsi="Times New Roman" w:cs="Times New Roman"/>
          <w:sz w:val="24"/>
          <w:szCs w:val="24"/>
        </w:rPr>
        <w:t xml:space="preserve"> поставка (с установкой) средств тревожной сигнализации для нужд Федерального казначейства, Межрегионального управления Федерального казначейства в сфере</w:t>
      </w:r>
      <w:r>
        <w:rPr>
          <w:rFonts w:ascii="Times New Roman" w:hAnsi="Times New Roman" w:cs="Times New Roman"/>
          <w:sz w:val="24"/>
          <w:szCs w:val="24"/>
        </w:rPr>
        <w:t xml:space="preserve"> управления ликвидностью, Межрегионального управления Федерального казначейства по централизованной обработке данных, Межрегионального контрактного управления Федерального казначейства</w:t>
      </w:r>
      <w:r>
        <w:rPr>
          <w:rFonts w:ascii="Times New Roman" w:hAnsi="Times New Roman" w:cs="Times New Roman"/>
          <w:bCs/>
          <w:sz w:val="24"/>
          <w:szCs w:val="24"/>
          <w:lang w:eastAsia="ru-RU"/>
        </w:rPr>
        <w:t xml:space="preserve"> и Федерального казённого учреждения «Центр по обеспечению деятельности </w:t>
      </w:r>
      <w:r>
        <w:rPr>
          <w:rFonts w:ascii="Times New Roman" w:hAnsi="Times New Roman" w:cs="Times New Roman"/>
          <w:bCs/>
          <w:sz w:val="24"/>
          <w:szCs w:val="24"/>
          <w:lang w:eastAsia="ru-RU"/>
        </w:rPr>
        <w:t>Казначейства России».</w:t>
      </w:r>
      <w:r>
        <w:rPr>
          <w:rFonts w:ascii="Times New Roman" w:hAnsi="Times New Roman" w:cs="Times New Roman"/>
          <w:sz w:val="24"/>
          <w:lang w:eastAsia="ru-RU"/>
        </w:rPr>
        <w:t xml:space="preserve"> (далее - Поставка (с установкой)).</w:t>
      </w:r>
    </w:p>
    <w:p w:rsidR="003160CC" w:rsidRDefault="003160CC">
      <w:pPr>
        <w:pStyle w:val="ad"/>
        <w:tabs>
          <w:tab w:val="left" w:pos="993"/>
        </w:tabs>
        <w:ind w:left="0"/>
        <w:rPr>
          <w:rFonts w:ascii="Times New Roman" w:eastAsia="Times New Roman" w:hAnsi="Times New Roman" w:cs="Times New Roman"/>
          <w:b/>
          <w:sz w:val="24"/>
          <w:szCs w:val="24"/>
          <w:lang w:eastAsia="ru-RU"/>
        </w:rPr>
      </w:pPr>
    </w:p>
    <w:p w:rsidR="003160CC" w:rsidRDefault="00F623E6">
      <w:pPr>
        <w:tabs>
          <w:tab w:val="left" w:pos="993"/>
        </w:tabs>
        <w:rPr>
          <w:rFonts w:ascii="Times New Roman" w:hAnsi="Times New Roman" w:cs="Times New Roman"/>
          <w:b/>
          <w:bCs/>
          <w:sz w:val="24"/>
          <w:lang w:eastAsia="ru-RU"/>
        </w:rPr>
      </w:pPr>
      <w:r>
        <w:rPr>
          <w:rFonts w:ascii="Times New Roman" w:hAnsi="Times New Roman" w:cs="Times New Roman"/>
          <w:b/>
          <w:bCs/>
          <w:sz w:val="24"/>
          <w:lang w:eastAsia="ru-RU"/>
        </w:rPr>
        <w:t xml:space="preserve">2. Заказчик - </w:t>
      </w:r>
      <w:r>
        <w:rPr>
          <w:rFonts w:ascii="Times New Roman" w:hAnsi="Times New Roman" w:cs="Times New Roman"/>
          <w:bCs/>
          <w:sz w:val="24"/>
          <w:lang w:eastAsia="ru-RU"/>
        </w:rPr>
        <w:t>Федеральное казённое учреждение «Центр по обеспечению деятельности Казначейства России».</w:t>
      </w:r>
    </w:p>
    <w:p w:rsidR="003160CC" w:rsidRDefault="00F623E6">
      <w:pPr>
        <w:tabs>
          <w:tab w:val="left" w:pos="993"/>
        </w:tabs>
        <w:rPr>
          <w:rFonts w:ascii="Times New Roman" w:hAnsi="Times New Roman" w:cs="Times New Roman"/>
          <w:b/>
          <w:bCs/>
          <w:sz w:val="24"/>
          <w:lang w:eastAsia="ru-RU"/>
        </w:rPr>
      </w:pPr>
      <w:r>
        <w:rPr>
          <w:rFonts w:ascii="Times New Roman" w:eastAsia="Times New Roman" w:hAnsi="Times New Roman" w:cs="Times New Roman"/>
          <w:b/>
          <w:sz w:val="24"/>
          <w:szCs w:val="24"/>
          <w:lang w:eastAsia="ru-RU"/>
        </w:rPr>
        <w:t xml:space="preserve">3. </w:t>
      </w:r>
      <w:r>
        <w:rPr>
          <w:rFonts w:ascii="Times New Roman" w:hAnsi="Times New Roman" w:cs="Times New Roman"/>
          <w:b/>
          <w:bCs/>
          <w:sz w:val="24"/>
          <w:lang w:eastAsia="ru-RU"/>
        </w:rPr>
        <w:t>Получатели:</w:t>
      </w:r>
    </w:p>
    <w:p w:rsidR="003160CC" w:rsidRDefault="00F623E6">
      <w:pPr>
        <w:tabs>
          <w:tab w:val="left" w:pos="993"/>
        </w:tabs>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 </w:t>
      </w:r>
      <w:r>
        <w:rPr>
          <w:rFonts w:ascii="Times New Roman" w:hAnsi="Times New Roman" w:cs="Times New Roman"/>
          <w:sz w:val="24"/>
          <w:szCs w:val="24"/>
        </w:rPr>
        <w:t>Федеральное казначейство;</w:t>
      </w:r>
    </w:p>
    <w:p w:rsidR="003160CC" w:rsidRDefault="00F623E6">
      <w:pPr>
        <w:tabs>
          <w:tab w:val="left" w:pos="993"/>
        </w:tabs>
        <w:rPr>
          <w:rFonts w:ascii="Times New Roman" w:hAnsi="Times New Roman" w:cs="Times New Roman"/>
          <w:sz w:val="24"/>
          <w:szCs w:val="24"/>
        </w:rPr>
      </w:pPr>
      <w:r>
        <w:rPr>
          <w:rFonts w:ascii="Times New Roman" w:hAnsi="Times New Roman" w:cs="Times New Roman"/>
          <w:sz w:val="24"/>
          <w:szCs w:val="24"/>
        </w:rPr>
        <w:t>- Межрегиональное управление Федерального казначейст</w:t>
      </w:r>
      <w:r>
        <w:rPr>
          <w:rFonts w:ascii="Times New Roman" w:hAnsi="Times New Roman" w:cs="Times New Roman"/>
          <w:sz w:val="24"/>
          <w:szCs w:val="24"/>
        </w:rPr>
        <w:t>ва в сфере управления ликвидностью;</w:t>
      </w:r>
    </w:p>
    <w:p w:rsidR="003160CC" w:rsidRDefault="00F623E6">
      <w:pPr>
        <w:tabs>
          <w:tab w:val="left" w:pos="993"/>
        </w:tabs>
        <w:rPr>
          <w:rFonts w:ascii="Times New Roman" w:hAnsi="Times New Roman" w:cs="Times New Roman"/>
          <w:sz w:val="24"/>
          <w:szCs w:val="24"/>
        </w:rPr>
      </w:pPr>
      <w:r>
        <w:rPr>
          <w:rFonts w:ascii="Times New Roman" w:hAnsi="Times New Roman" w:cs="Times New Roman"/>
          <w:sz w:val="24"/>
          <w:szCs w:val="24"/>
        </w:rPr>
        <w:t>-  Межрегиональное управление Федерального казначейства по централизованной обработке данных;</w:t>
      </w:r>
    </w:p>
    <w:p w:rsidR="003160CC" w:rsidRDefault="00F623E6">
      <w:pPr>
        <w:tabs>
          <w:tab w:val="left" w:pos="993"/>
        </w:tabs>
        <w:rPr>
          <w:rFonts w:ascii="Times New Roman" w:hAnsi="Times New Roman" w:cs="Times New Roman"/>
          <w:sz w:val="24"/>
          <w:szCs w:val="24"/>
        </w:rPr>
      </w:pPr>
      <w:r>
        <w:rPr>
          <w:rFonts w:ascii="Times New Roman" w:hAnsi="Times New Roman" w:cs="Times New Roman"/>
          <w:sz w:val="24"/>
          <w:szCs w:val="24"/>
        </w:rPr>
        <w:t xml:space="preserve">- Межрегиональное контрактное управление Федерального казначейства; </w:t>
      </w:r>
    </w:p>
    <w:p w:rsidR="003160CC" w:rsidRDefault="00F623E6">
      <w:pPr>
        <w:tabs>
          <w:tab w:val="left" w:pos="993"/>
        </w:tabs>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r>
        <w:rPr>
          <w:rFonts w:ascii="Times New Roman" w:hAnsi="Times New Roman" w:cs="Times New Roman"/>
          <w:bCs/>
          <w:sz w:val="24"/>
          <w:lang w:eastAsia="ru-RU"/>
        </w:rPr>
        <w:t>Федеральное казённое учреждение «Центр по обеспечению д</w:t>
      </w:r>
      <w:r>
        <w:rPr>
          <w:rFonts w:ascii="Times New Roman" w:hAnsi="Times New Roman" w:cs="Times New Roman"/>
          <w:bCs/>
          <w:sz w:val="24"/>
          <w:lang w:eastAsia="ru-RU"/>
        </w:rPr>
        <w:t>еятельности Казначейства России».</w:t>
      </w:r>
    </w:p>
    <w:p w:rsidR="003160CC" w:rsidRDefault="00F623E6">
      <w:pPr>
        <w:pStyle w:val="ab"/>
        <w:ind w:firstLine="708"/>
        <w:rPr>
          <w:rFonts w:ascii="Times New Roman" w:hAnsi="Times New Roman" w:cs="Times New Roman"/>
          <w:bCs/>
          <w:sz w:val="24"/>
          <w:lang w:eastAsia="ru-RU"/>
        </w:rPr>
      </w:pPr>
      <w:r>
        <w:rPr>
          <w:rFonts w:ascii="Times New Roman" w:hAnsi="Times New Roman" w:cs="Times New Roman"/>
          <w:b/>
          <w:sz w:val="24"/>
          <w:szCs w:val="24"/>
        </w:rPr>
        <w:t xml:space="preserve">4. </w:t>
      </w:r>
      <w:r>
        <w:rPr>
          <w:rFonts w:ascii="Times New Roman" w:hAnsi="Times New Roman" w:cs="Times New Roman"/>
          <w:b/>
          <w:bCs/>
          <w:sz w:val="24"/>
          <w:lang w:eastAsia="ru-RU"/>
        </w:rPr>
        <w:t xml:space="preserve">Поставщик - </w:t>
      </w:r>
      <w:r>
        <w:rPr>
          <w:rFonts w:ascii="Times New Roman" w:hAnsi="Times New Roman" w:cs="Times New Roman"/>
          <w:bCs/>
          <w:sz w:val="24"/>
          <w:lang w:eastAsia="ru-RU"/>
        </w:rPr>
        <w:t xml:space="preserve">Поставщик - </w:t>
      </w:r>
      <w:r>
        <w:rPr>
          <w:rFonts w:ascii="Times New Roman" w:hAnsi="Times New Roman" w:cs="Times New Roman"/>
          <w:sz w:val="24"/>
          <w:szCs w:val="24"/>
        </w:rPr>
        <w:t>организация, с которой заключен государственный контракт на Поставку (с установкой) (далее – Контракт).</w:t>
      </w:r>
    </w:p>
    <w:p w:rsidR="003160CC" w:rsidRDefault="003160CC">
      <w:pPr>
        <w:tabs>
          <w:tab w:val="left" w:pos="993"/>
        </w:tabs>
        <w:rPr>
          <w:rFonts w:ascii="Times New Roman" w:eastAsia="Times New Roman" w:hAnsi="Times New Roman" w:cs="Times New Roman"/>
          <w:b/>
          <w:sz w:val="24"/>
          <w:szCs w:val="24"/>
          <w:lang w:eastAsia="ru-RU"/>
        </w:rPr>
      </w:pPr>
    </w:p>
    <w:p w:rsidR="003160CC" w:rsidRDefault="00F623E6">
      <w:pPr>
        <w:pStyle w:val="ab"/>
        <w:tabs>
          <w:tab w:val="left" w:pos="993"/>
        </w:tabs>
        <w:rPr>
          <w:rFonts w:ascii="Times New Roman" w:hAnsi="Times New Roman" w:cs="Times New Roman"/>
          <w:b/>
          <w:bCs/>
          <w:color w:val="000000"/>
          <w:sz w:val="24"/>
          <w:szCs w:val="24"/>
          <w:lang w:eastAsia="ru-RU"/>
        </w:rPr>
      </w:pPr>
      <w:r>
        <w:rPr>
          <w:rFonts w:ascii="Times New Roman" w:hAnsi="Times New Roman" w:cs="Times New Roman"/>
          <w:b/>
          <w:bCs/>
          <w:color w:val="000000"/>
          <w:sz w:val="24"/>
          <w:lang w:eastAsia="ru-RU"/>
        </w:rPr>
        <w:t xml:space="preserve">5. Места </w:t>
      </w:r>
      <w:r>
        <w:rPr>
          <w:rFonts w:ascii="Times New Roman" w:hAnsi="Times New Roman" w:cs="Times New Roman"/>
          <w:b/>
          <w:sz w:val="24"/>
          <w:lang w:eastAsia="ru-RU"/>
        </w:rPr>
        <w:t xml:space="preserve">Поставки (с </w:t>
      </w:r>
      <w:r>
        <w:rPr>
          <w:rFonts w:ascii="Times New Roman" w:hAnsi="Times New Roman" w:cs="Times New Roman"/>
          <w:b/>
          <w:sz w:val="24"/>
          <w:szCs w:val="24"/>
          <w:lang w:eastAsia="ru-RU"/>
        </w:rPr>
        <w:t>установкой)</w:t>
      </w:r>
      <w:r>
        <w:rPr>
          <w:rFonts w:ascii="Times New Roman" w:hAnsi="Times New Roman" w:cs="Times New Roman"/>
          <w:b/>
          <w:bCs/>
          <w:color w:val="000000"/>
          <w:sz w:val="24"/>
          <w:szCs w:val="24"/>
          <w:lang w:eastAsia="ru-RU"/>
        </w:rPr>
        <w:t>:</w:t>
      </w:r>
    </w:p>
    <w:p w:rsidR="003160CC" w:rsidRDefault="00F623E6">
      <w:pPr>
        <w:pStyle w:val="ab"/>
        <w:tabs>
          <w:tab w:val="left" w:pos="993"/>
        </w:tabs>
        <w:rPr>
          <w:rFonts w:ascii="Times New Roman" w:hAnsi="Times New Roman" w:cs="Times New Roman"/>
          <w:sz w:val="24"/>
          <w:szCs w:val="24"/>
        </w:rPr>
      </w:pPr>
      <w:r>
        <w:rPr>
          <w:rFonts w:ascii="Times New Roman" w:hAnsi="Times New Roman" w:cs="Times New Roman"/>
          <w:bCs/>
          <w:color w:val="000000"/>
          <w:sz w:val="24"/>
          <w:szCs w:val="24"/>
          <w:lang w:eastAsia="ru-RU"/>
        </w:rPr>
        <w:t>5.1.</w:t>
      </w:r>
      <w:r>
        <w:rPr>
          <w:rFonts w:ascii="Times New Roman" w:hAnsi="Times New Roman" w:cs="Times New Roman"/>
          <w:b/>
          <w:bCs/>
          <w:color w:val="000000"/>
          <w:sz w:val="24"/>
          <w:szCs w:val="24"/>
          <w:lang w:eastAsia="ru-RU"/>
        </w:rPr>
        <w:t xml:space="preserve"> </w:t>
      </w:r>
      <w:r>
        <w:rPr>
          <w:rFonts w:ascii="Times New Roman" w:hAnsi="Times New Roman" w:cs="Times New Roman"/>
          <w:sz w:val="24"/>
          <w:szCs w:val="24"/>
        </w:rPr>
        <w:t>г. Москва, ул. Рождественка, д. 5/7, стр. 1</w:t>
      </w:r>
      <w:r>
        <w:rPr>
          <w:rFonts w:ascii="Times New Roman" w:hAnsi="Times New Roman" w:cs="Times New Roman"/>
          <w:sz w:val="24"/>
          <w:szCs w:val="24"/>
        </w:rPr>
        <w:t xml:space="preserve"> (далее – Объект № 1);</w:t>
      </w:r>
    </w:p>
    <w:p w:rsidR="003160CC" w:rsidRDefault="00F623E6">
      <w:pPr>
        <w:pStyle w:val="ab"/>
        <w:tabs>
          <w:tab w:val="left" w:pos="993"/>
        </w:tabs>
        <w:rPr>
          <w:rFonts w:ascii="Times New Roman" w:hAnsi="Times New Roman" w:cs="Times New Roman"/>
          <w:sz w:val="24"/>
          <w:szCs w:val="24"/>
        </w:rPr>
      </w:pPr>
      <w:r>
        <w:rPr>
          <w:rFonts w:ascii="Times New Roman" w:hAnsi="Times New Roman" w:cs="Times New Roman"/>
          <w:sz w:val="24"/>
          <w:szCs w:val="24"/>
        </w:rPr>
        <w:t>5.2. г. Москва, Миусская площадь, д. 3, стр. 2 (далее – Объект № 2);</w:t>
      </w:r>
    </w:p>
    <w:p w:rsidR="003160CC" w:rsidRDefault="00F623E6">
      <w:pPr>
        <w:pStyle w:val="ab"/>
        <w:tabs>
          <w:tab w:val="left" w:pos="993"/>
        </w:tabs>
        <w:rPr>
          <w:rFonts w:ascii="Times New Roman" w:hAnsi="Times New Roman" w:cs="Times New Roman"/>
          <w:sz w:val="24"/>
          <w:szCs w:val="24"/>
        </w:rPr>
      </w:pPr>
      <w:r>
        <w:rPr>
          <w:rFonts w:ascii="Times New Roman" w:hAnsi="Times New Roman" w:cs="Times New Roman"/>
          <w:sz w:val="24"/>
          <w:szCs w:val="24"/>
        </w:rPr>
        <w:t>5.3. г. Москва, 3-й Самотечный пер., д. 11, стр. 1 (далее – Объект №3).</w:t>
      </w:r>
    </w:p>
    <w:p w:rsidR="003160CC" w:rsidRDefault="003160CC">
      <w:pPr>
        <w:pStyle w:val="ab"/>
        <w:tabs>
          <w:tab w:val="left" w:pos="993"/>
        </w:tabs>
        <w:rPr>
          <w:rFonts w:ascii="Times New Roman" w:hAnsi="Times New Roman" w:cs="Times New Roman"/>
          <w:sz w:val="24"/>
        </w:rPr>
      </w:pPr>
    </w:p>
    <w:p w:rsidR="003160CC" w:rsidRDefault="00F623E6">
      <w:pPr>
        <w:pStyle w:val="ab"/>
        <w:tabs>
          <w:tab w:val="left" w:pos="993"/>
        </w:tabs>
        <w:rPr>
          <w:rFonts w:ascii="Times New Roman" w:hAnsi="Times New Roman" w:cs="Times New Roman"/>
          <w:bCs/>
          <w:color w:val="000000"/>
          <w:sz w:val="24"/>
          <w:lang w:eastAsia="ru-RU"/>
        </w:rPr>
      </w:pPr>
      <w:r>
        <w:rPr>
          <w:rFonts w:ascii="Times New Roman" w:hAnsi="Times New Roman" w:cs="Times New Roman"/>
          <w:b/>
          <w:bCs/>
          <w:color w:val="000000"/>
          <w:sz w:val="24"/>
          <w:lang w:eastAsia="ru-RU"/>
        </w:rPr>
        <w:t xml:space="preserve">6. Время </w:t>
      </w:r>
      <w:r>
        <w:rPr>
          <w:rFonts w:ascii="Times New Roman" w:hAnsi="Times New Roman" w:cs="Times New Roman"/>
          <w:b/>
          <w:sz w:val="24"/>
          <w:lang w:eastAsia="ru-RU"/>
        </w:rPr>
        <w:t>Поставки (с установкой)</w:t>
      </w:r>
      <w:r>
        <w:rPr>
          <w:rFonts w:ascii="Times New Roman" w:hAnsi="Times New Roman" w:cs="Times New Roman"/>
          <w:b/>
          <w:bCs/>
          <w:color w:val="000000"/>
          <w:sz w:val="24"/>
          <w:lang w:eastAsia="ru-RU"/>
        </w:rPr>
        <w:t>:</w:t>
      </w:r>
      <w:r>
        <w:rPr>
          <w:rFonts w:ascii="Times New Roman" w:hAnsi="Times New Roman" w:cs="Times New Roman"/>
          <w:bCs/>
          <w:color w:val="000000"/>
          <w:sz w:val="24"/>
          <w:lang w:eastAsia="ru-RU"/>
        </w:rPr>
        <w:t xml:space="preserve"> в рабочие дни с понедельника по четверг с 0</w:t>
      </w:r>
      <w:r>
        <w:rPr>
          <w:rFonts w:ascii="Times New Roman" w:hAnsi="Times New Roman" w:cs="Times New Roman"/>
          <w:bCs/>
          <w:color w:val="000000"/>
          <w:sz w:val="24"/>
          <w:lang w:eastAsia="ru-RU"/>
        </w:rPr>
        <w:t>9.00 до 18.00 ч., в пятницу с 9.00 до 16.45 ч.</w:t>
      </w:r>
    </w:p>
    <w:p w:rsidR="003160CC" w:rsidRDefault="00F623E6">
      <w:pPr>
        <w:pStyle w:val="ab"/>
        <w:tabs>
          <w:tab w:val="left" w:pos="993"/>
        </w:tabs>
        <w:rPr>
          <w:rFonts w:ascii="Times New Roman" w:hAnsi="Times New Roman" w:cs="Times New Roman"/>
          <w:bCs/>
          <w:color w:val="000000"/>
          <w:sz w:val="24"/>
          <w:lang w:eastAsia="ru-RU"/>
        </w:rPr>
      </w:pPr>
      <w:r>
        <w:rPr>
          <w:rFonts w:ascii="Times New Roman" w:hAnsi="Times New Roman" w:cs="Times New Roman"/>
          <w:sz w:val="24"/>
          <w:lang w:eastAsia="ru-RU"/>
        </w:rPr>
        <w:t xml:space="preserve">Поставка (с установкой) </w:t>
      </w:r>
      <w:r>
        <w:rPr>
          <w:rFonts w:ascii="Times New Roman" w:hAnsi="Times New Roman" w:cs="Times New Roman"/>
          <w:bCs/>
          <w:color w:val="000000"/>
          <w:sz w:val="24"/>
          <w:lang w:eastAsia="ru-RU"/>
        </w:rPr>
        <w:t>в нерабочее время, выходные дни и дни общегосударственных праздников согласовывается дополнительно с Заказчиком.</w:t>
      </w:r>
    </w:p>
    <w:p w:rsidR="003160CC" w:rsidRDefault="003160CC">
      <w:pPr>
        <w:pStyle w:val="ab"/>
        <w:rPr>
          <w:rFonts w:ascii="Times New Roman" w:hAnsi="Times New Roman" w:cs="Times New Roman"/>
          <w:bCs/>
          <w:color w:val="000000"/>
          <w:sz w:val="24"/>
          <w:lang w:eastAsia="ru-RU"/>
        </w:rPr>
      </w:pPr>
    </w:p>
    <w:p w:rsidR="003160CC" w:rsidRDefault="00F623E6">
      <w:pPr>
        <w:pStyle w:val="ab"/>
        <w:tabs>
          <w:tab w:val="left" w:pos="993"/>
        </w:tabs>
        <w:rPr>
          <w:rFonts w:ascii="Times New Roman" w:hAnsi="Times New Roman" w:cs="Times New Roman"/>
          <w:bCs/>
          <w:sz w:val="24"/>
          <w:lang w:eastAsia="ru-RU"/>
        </w:rPr>
      </w:pPr>
      <w:r>
        <w:rPr>
          <w:rFonts w:ascii="Times New Roman" w:hAnsi="Times New Roman" w:cs="Times New Roman"/>
          <w:b/>
          <w:bCs/>
          <w:sz w:val="24"/>
          <w:lang w:eastAsia="ru-RU"/>
        </w:rPr>
        <w:t xml:space="preserve">7. Срок (период) </w:t>
      </w:r>
      <w:r>
        <w:rPr>
          <w:rFonts w:ascii="Times New Roman" w:hAnsi="Times New Roman" w:cs="Times New Roman"/>
          <w:b/>
          <w:bCs/>
          <w:color w:val="000000"/>
          <w:sz w:val="24"/>
          <w:lang w:eastAsia="ru-RU"/>
        </w:rPr>
        <w:t xml:space="preserve">Поставки </w:t>
      </w:r>
      <w:r>
        <w:rPr>
          <w:rFonts w:ascii="Times New Roman" w:hAnsi="Times New Roman" w:cs="Times New Roman"/>
          <w:b/>
          <w:sz w:val="24"/>
          <w:szCs w:val="24"/>
        </w:rPr>
        <w:t>(с установкой)</w:t>
      </w:r>
      <w:r>
        <w:rPr>
          <w:rFonts w:ascii="Times New Roman" w:hAnsi="Times New Roman" w:cs="Times New Roman"/>
          <w:b/>
          <w:bCs/>
          <w:sz w:val="24"/>
          <w:lang w:eastAsia="ru-RU"/>
        </w:rPr>
        <w:t>:</w:t>
      </w:r>
      <w:r>
        <w:rPr>
          <w:rFonts w:ascii="Times New Roman" w:hAnsi="Times New Roman" w:cs="Times New Roman"/>
          <w:bCs/>
          <w:sz w:val="24"/>
          <w:lang w:eastAsia="ru-RU"/>
        </w:rPr>
        <w:t xml:space="preserve"> 15 (пятнадцать</w:t>
      </w:r>
      <w:r>
        <w:rPr>
          <w:rFonts w:ascii="Times New Roman" w:hAnsi="Times New Roman" w:cs="Times New Roman"/>
          <w:bCs/>
          <w:sz w:val="24"/>
          <w:lang w:eastAsia="ru-RU"/>
        </w:rPr>
        <w:t>) рабочих дней с даты заключения Контракта.</w:t>
      </w:r>
    </w:p>
    <w:p w:rsidR="003160CC" w:rsidRDefault="003160CC">
      <w:pPr>
        <w:pStyle w:val="ab"/>
        <w:tabs>
          <w:tab w:val="left" w:pos="993"/>
        </w:tabs>
        <w:rPr>
          <w:rFonts w:ascii="Times New Roman" w:hAnsi="Times New Roman" w:cs="Times New Roman"/>
          <w:bCs/>
          <w:sz w:val="24"/>
          <w:lang w:eastAsia="ru-RU"/>
        </w:rPr>
      </w:pPr>
    </w:p>
    <w:p w:rsidR="003160CC" w:rsidRDefault="00F623E6">
      <w:pPr>
        <w:widowControl w:val="0"/>
        <w:tabs>
          <w:tab w:val="left" w:pos="1134"/>
        </w:tabs>
        <w:rPr>
          <w:rFonts w:ascii="Times New Roman" w:hAnsi="Times New Roman" w:cs="Times New Roman"/>
          <w:b/>
          <w:sz w:val="24"/>
          <w:szCs w:val="24"/>
        </w:rPr>
      </w:pPr>
      <w:r>
        <w:rPr>
          <w:rFonts w:ascii="Times New Roman" w:hAnsi="Times New Roman" w:cs="Times New Roman"/>
          <w:b/>
          <w:sz w:val="24"/>
          <w:szCs w:val="24"/>
        </w:rPr>
        <w:t>8. Требования к Поставке (с установкой).</w:t>
      </w:r>
    </w:p>
    <w:p w:rsidR="003160CC" w:rsidRDefault="00F623E6">
      <w:pPr>
        <w:widowControl w:val="0"/>
        <w:tabs>
          <w:tab w:val="left" w:pos="1134"/>
        </w:tabs>
        <w:rPr>
          <w:rFonts w:ascii="Times New Roman" w:hAnsi="Times New Roman" w:cs="Times New Roman"/>
          <w:sz w:val="24"/>
          <w:szCs w:val="24"/>
        </w:rPr>
      </w:pPr>
      <w:r>
        <w:rPr>
          <w:rFonts w:ascii="Times New Roman" w:hAnsi="Times New Roman" w:cs="Times New Roman"/>
          <w:sz w:val="24"/>
          <w:szCs w:val="24"/>
        </w:rPr>
        <w:t>8.1. В состав Поставки (с установкой) входит поставка с установкой комплектов средств тревожной сигнализации.</w:t>
      </w:r>
    </w:p>
    <w:p w:rsidR="003160CC" w:rsidRDefault="00F623E6">
      <w:pPr>
        <w:widowControl w:val="0"/>
        <w:tabs>
          <w:tab w:val="left" w:pos="1134"/>
        </w:tabs>
        <w:rPr>
          <w:rFonts w:ascii="Times New Roman" w:hAnsi="Times New Roman" w:cs="Times New Roman"/>
          <w:sz w:val="24"/>
          <w:szCs w:val="24"/>
        </w:rPr>
      </w:pPr>
      <w:r>
        <w:rPr>
          <w:rFonts w:ascii="Times New Roman" w:hAnsi="Times New Roman" w:cs="Times New Roman"/>
          <w:sz w:val="24"/>
          <w:szCs w:val="24"/>
        </w:rPr>
        <w:t xml:space="preserve">8.1.1. Комплект средств тревожной сигнализации на Объекте № </w:t>
      </w:r>
      <w:r>
        <w:rPr>
          <w:rFonts w:ascii="Times New Roman" w:hAnsi="Times New Roman" w:cs="Times New Roman"/>
          <w:sz w:val="24"/>
          <w:szCs w:val="24"/>
        </w:rPr>
        <w:t>1 (Тип 1) включает в себя:</w:t>
      </w:r>
    </w:p>
    <w:tbl>
      <w:tblPr>
        <w:tblStyle w:val="af3"/>
        <w:tblW w:w="10348" w:type="dxa"/>
        <w:tblInd w:w="-5" w:type="dxa"/>
        <w:tblLook w:val="04A0" w:firstRow="1" w:lastRow="0" w:firstColumn="1" w:lastColumn="0" w:noHBand="0" w:noVBand="1"/>
      </w:tblPr>
      <w:tblGrid>
        <w:gridCol w:w="851"/>
        <w:gridCol w:w="7513"/>
        <w:gridCol w:w="992"/>
        <w:gridCol w:w="992"/>
      </w:tblGrid>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 пп</w:t>
            </w:r>
          </w:p>
        </w:tc>
        <w:tc>
          <w:tcPr>
            <w:tcW w:w="7513"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Наименование оборудования</w:t>
            </w:r>
          </w:p>
        </w:tc>
        <w:tc>
          <w:tcPr>
            <w:tcW w:w="992"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Ед. изм.</w:t>
            </w:r>
          </w:p>
        </w:tc>
        <w:tc>
          <w:tcPr>
            <w:tcW w:w="992"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Кол-во</w:t>
            </w: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1</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Контроллер охранно-пожарный Приток-А-КОП-02 (или эквивалент) 1 шт.</w:t>
            </w:r>
          </w:p>
        </w:tc>
        <w:tc>
          <w:tcPr>
            <w:tcW w:w="992" w:type="dxa"/>
            <w:vMerge w:val="restart"/>
            <w:vAlign w:val="center"/>
          </w:tcPr>
          <w:p w:rsidR="003160CC" w:rsidRDefault="00F623E6">
            <w:pPr>
              <w:ind w:firstLine="0"/>
              <w:jc w:val="center"/>
              <w:rPr>
                <w:rFonts w:ascii="Times New Roman" w:hAnsi="Times New Roman"/>
                <w:sz w:val="24"/>
                <w:szCs w:val="24"/>
              </w:rPr>
            </w:pPr>
            <w:r>
              <w:rPr>
                <w:rFonts w:ascii="Times New Roman" w:hAnsi="Times New Roman"/>
                <w:sz w:val="24"/>
                <w:szCs w:val="24"/>
              </w:rPr>
              <w:t>компл.</w:t>
            </w:r>
          </w:p>
        </w:tc>
        <w:tc>
          <w:tcPr>
            <w:tcW w:w="992" w:type="dxa"/>
            <w:vMerge w:val="restart"/>
            <w:shd w:val="clear" w:color="auto" w:fill="auto"/>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1</w:t>
            </w: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2</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Извещатель охранный ручной точечный электроконтактный Астра-321 (ИО 101-7) (или эквивалент) 1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3</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Расширитель беспроводных зон Астра-РИ-М РР (или эквивалент) 1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4</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Извещаетесь охранный точечный электроконтактный радиоканальный мобильный Астра-РИ-М РПДК (ИО10110-1) (или эквивалент) 3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5</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Источник вторичного электропитания резервированный СК</w:t>
            </w:r>
            <w:r>
              <w:rPr>
                <w:rFonts w:ascii="Times New Roman" w:hAnsi="Times New Roman"/>
                <w:color w:val="000000"/>
              </w:rPr>
              <w:t xml:space="preserve">АТ-1200А (СКАТ ИБП-12/1-1,2) с аккумуляторной батареей 12 В, 1,2 А/ч (или эквивалент) 1 шт. </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bl>
    <w:p w:rsidR="003160CC" w:rsidRDefault="003160CC">
      <w:pPr>
        <w:widowControl w:val="0"/>
        <w:rPr>
          <w:rFonts w:ascii="Times New Roman" w:hAnsi="Times New Roman" w:cs="Times New Roman"/>
          <w:sz w:val="24"/>
          <w:szCs w:val="24"/>
        </w:rPr>
      </w:pPr>
    </w:p>
    <w:p w:rsidR="003160CC" w:rsidRDefault="00F623E6">
      <w:pPr>
        <w:widowControl w:val="0"/>
        <w:tabs>
          <w:tab w:val="left" w:pos="709"/>
        </w:tabs>
        <w:ind w:firstLine="0"/>
        <w:rPr>
          <w:rFonts w:ascii="Times New Roman" w:hAnsi="Times New Roman" w:cs="Times New Roman"/>
          <w:sz w:val="24"/>
          <w:szCs w:val="24"/>
        </w:rPr>
      </w:pPr>
      <w:r>
        <w:rPr>
          <w:rFonts w:ascii="Times New Roman" w:hAnsi="Times New Roman" w:cs="Times New Roman"/>
          <w:sz w:val="24"/>
          <w:szCs w:val="24"/>
        </w:rPr>
        <w:lastRenderedPageBreak/>
        <w:tab/>
        <w:t>8.1.2. Комплект средств тревожной сигнализации на Объекте №2 (Тип 2) включает в себя:</w:t>
      </w:r>
    </w:p>
    <w:tbl>
      <w:tblPr>
        <w:tblStyle w:val="af3"/>
        <w:tblW w:w="10348" w:type="dxa"/>
        <w:tblInd w:w="-5" w:type="dxa"/>
        <w:tblLook w:val="04A0" w:firstRow="1" w:lastRow="0" w:firstColumn="1" w:lastColumn="0" w:noHBand="0" w:noVBand="1"/>
      </w:tblPr>
      <w:tblGrid>
        <w:gridCol w:w="851"/>
        <w:gridCol w:w="7513"/>
        <w:gridCol w:w="992"/>
        <w:gridCol w:w="992"/>
      </w:tblGrid>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 пп</w:t>
            </w:r>
          </w:p>
        </w:tc>
        <w:tc>
          <w:tcPr>
            <w:tcW w:w="7513"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Наименование оборудования</w:t>
            </w:r>
          </w:p>
        </w:tc>
        <w:tc>
          <w:tcPr>
            <w:tcW w:w="992"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Ед. изм.</w:t>
            </w:r>
          </w:p>
        </w:tc>
        <w:tc>
          <w:tcPr>
            <w:tcW w:w="992"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Кол-во</w:t>
            </w: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1</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Контроллер охранно-пожарный Приток-А-КОП-02 (или эквивалент) 1 шт.</w:t>
            </w:r>
          </w:p>
        </w:tc>
        <w:tc>
          <w:tcPr>
            <w:tcW w:w="992" w:type="dxa"/>
            <w:vMerge w:val="restart"/>
            <w:vAlign w:val="center"/>
          </w:tcPr>
          <w:p w:rsidR="003160CC" w:rsidRDefault="00F623E6">
            <w:pPr>
              <w:ind w:firstLine="0"/>
              <w:jc w:val="center"/>
              <w:rPr>
                <w:rFonts w:ascii="Times New Roman" w:hAnsi="Times New Roman"/>
                <w:sz w:val="24"/>
                <w:szCs w:val="24"/>
              </w:rPr>
            </w:pPr>
            <w:r>
              <w:rPr>
                <w:rFonts w:ascii="Times New Roman" w:hAnsi="Times New Roman"/>
                <w:sz w:val="24"/>
                <w:szCs w:val="24"/>
              </w:rPr>
              <w:t>компл.</w:t>
            </w:r>
          </w:p>
        </w:tc>
        <w:tc>
          <w:tcPr>
            <w:tcW w:w="992" w:type="dxa"/>
            <w:vMerge w:val="restart"/>
            <w:shd w:val="clear" w:color="auto" w:fill="auto"/>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1</w:t>
            </w: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2</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Извещатель охранный ручной точечный электроконтактный Астра-321 (ИО 101-7) (или эквивалент) 1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3</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Расширитель беспроводных зон Астра-РИ-М РР (или эквивалент) 1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4</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Извещаетесь охранный точечный электроконтактный радиоканальный мобильный Астра-РИ-М РПДК (ИО10110-1) (или эквивалент) 3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5</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Источник вторичного электропитания резервированный СКАТ-1200А (СКАТ ИБП-12/1-1,2) с аккумуляторной батареей 12 В, 1,2 А/ч (</w:t>
            </w:r>
            <w:r>
              <w:rPr>
                <w:rFonts w:ascii="Times New Roman" w:hAnsi="Times New Roman"/>
                <w:color w:val="000000"/>
              </w:rPr>
              <w:t xml:space="preserve">или эквивалент) 1 шт. </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bl>
    <w:p w:rsidR="003160CC" w:rsidRDefault="003160CC">
      <w:pPr>
        <w:widowControl w:val="0"/>
        <w:rPr>
          <w:rFonts w:ascii="Times New Roman" w:hAnsi="Times New Roman" w:cs="Times New Roman"/>
          <w:sz w:val="24"/>
          <w:szCs w:val="24"/>
        </w:rPr>
      </w:pPr>
    </w:p>
    <w:p w:rsidR="003160CC" w:rsidRDefault="00F623E6">
      <w:pPr>
        <w:widowControl w:val="0"/>
        <w:tabs>
          <w:tab w:val="left" w:pos="1134"/>
        </w:tabs>
        <w:rPr>
          <w:rFonts w:ascii="Times New Roman" w:hAnsi="Times New Roman" w:cs="Times New Roman"/>
          <w:sz w:val="24"/>
          <w:szCs w:val="24"/>
        </w:rPr>
      </w:pPr>
      <w:r>
        <w:rPr>
          <w:rFonts w:ascii="Times New Roman" w:hAnsi="Times New Roman" w:cs="Times New Roman"/>
          <w:sz w:val="24"/>
          <w:szCs w:val="24"/>
        </w:rPr>
        <w:t>8.1.3. Комплект средств тревожной сигнализации на Объекте №3 (Тип 3) включает в себя:</w:t>
      </w:r>
    </w:p>
    <w:tbl>
      <w:tblPr>
        <w:tblStyle w:val="af3"/>
        <w:tblW w:w="10348" w:type="dxa"/>
        <w:tblInd w:w="-5" w:type="dxa"/>
        <w:tblLook w:val="04A0" w:firstRow="1" w:lastRow="0" w:firstColumn="1" w:lastColumn="0" w:noHBand="0" w:noVBand="1"/>
      </w:tblPr>
      <w:tblGrid>
        <w:gridCol w:w="851"/>
        <w:gridCol w:w="7513"/>
        <w:gridCol w:w="992"/>
        <w:gridCol w:w="992"/>
      </w:tblGrid>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 пп</w:t>
            </w:r>
          </w:p>
        </w:tc>
        <w:tc>
          <w:tcPr>
            <w:tcW w:w="7513"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Наименование оборудования</w:t>
            </w:r>
          </w:p>
        </w:tc>
        <w:tc>
          <w:tcPr>
            <w:tcW w:w="992"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Ед. изм.</w:t>
            </w:r>
          </w:p>
        </w:tc>
        <w:tc>
          <w:tcPr>
            <w:tcW w:w="992"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Кол-во</w:t>
            </w: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1</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Контроллер охранно-пожарный Приток-А-КОП-02 (или эквивалент) 1 шт.</w:t>
            </w:r>
          </w:p>
        </w:tc>
        <w:tc>
          <w:tcPr>
            <w:tcW w:w="992" w:type="dxa"/>
            <w:vMerge w:val="restart"/>
            <w:vAlign w:val="center"/>
          </w:tcPr>
          <w:p w:rsidR="003160CC" w:rsidRDefault="00F623E6">
            <w:pPr>
              <w:ind w:firstLine="0"/>
              <w:jc w:val="center"/>
              <w:rPr>
                <w:rFonts w:ascii="Times New Roman" w:hAnsi="Times New Roman"/>
                <w:sz w:val="24"/>
                <w:szCs w:val="24"/>
              </w:rPr>
            </w:pPr>
            <w:r>
              <w:rPr>
                <w:rFonts w:ascii="Times New Roman" w:hAnsi="Times New Roman"/>
                <w:sz w:val="24"/>
                <w:szCs w:val="24"/>
              </w:rPr>
              <w:t>компл.</w:t>
            </w:r>
          </w:p>
        </w:tc>
        <w:tc>
          <w:tcPr>
            <w:tcW w:w="992" w:type="dxa"/>
            <w:vMerge w:val="restart"/>
            <w:shd w:val="clear" w:color="auto" w:fill="auto"/>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1</w:t>
            </w: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2</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Извещатель охранный ручной точечный электроконтактный Астра-321 (ИО 101-7) (или эквивалент) 1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3</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Расширитель беспроводных зон Астра-РИ-М РР (или эквивалент) 1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4</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Извещаетесь охранный точечный электроконтактный радиоканальный мобильный Астра-РИ-</w:t>
            </w:r>
            <w:r>
              <w:rPr>
                <w:rFonts w:ascii="Times New Roman" w:hAnsi="Times New Roman"/>
                <w:color w:val="000000"/>
              </w:rPr>
              <w:t>М РПДК (ИО10110-1) (или эквивалент) 3 шт.</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r w:rsidR="003160CC">
        <w:tc>
          <w:tcPr>
            <w:tcW w:w="851" w:type="dxa"/>
            <w:vAlign w:val="center"/>
          </w:tcPr>
          <w:p w:rsidR="003160CC" w:rsidRDefault="00F623E6">
            <w:pPr>
              <w:widowControl w:val="0"/>
              <w:tabs>
                <w:tab w:val="left" w:pos="1134"/>
              </w:tabs>
              <w:ind w:firstLine="0"/>
              <w:jc w:val="center"/>
              <w:rPr>
                <w:rFonts w:ascii="Times New Roman" w:hAnsi="Times New Roman"/>
                <w:sz w:val="24"/>
                <w:szCs w:val="24"/>
              </w:rPr>
            </w:pPr>
            <w:r>
              <w:rPr>
                <w:rFonts w:ascii="Times New Roman" w:hAnsi="Times New Roman"/>
                <w:sz w:val="24"/>
                <w:szCs w:val="24"/>
              </w:rPr>
              <w:t>5</w:t>
            </w:r>
          </w:p>
        </w:tc>
        <w:tc>
          <w:tcPr>
            <w:tcW w:w="7513" w:type="dxa"/>
            <w:vAlign w:val="center"/>
          </w:tcPr>
          <w:p w:rsidR="003160CC" w:rsidRDefault="00F623E6">
            <w:pPr>
              <w:ind w:firstLine="0"/>
              <w:jc w:val="left"/>
              <w:rPr>
                <w:rFonts w:ascii="Times New Roman" w:hAnsi="Times New Roman"/>
                <w:color w:val="000000"/>
              </w:rPr>
            </w:pPr>
            <w:r>
              <w:rPr>
                <w:rFonts w:ascii="Times New Roman" w:hAnsi="Times New Roman"/>
                <w:color w:val="000000"/>
              </w:rPr>
              <w:t xml:space="preserve">Источник вторичного электропитания резервированный СКАТ-1200А (СКАТ ИБП-12/1-1,2) с аккумуляторной батареей 12 В, 1,2 А/ч (или эквивалент) 1 шт. </w:t>
            </w:r>
          </w:p>
        </w:tc>
        <w:tc>
          <w:tcPr>
            <w:tcW w:w="992" w:type="dxa"/>
            <w:vMerge/>
            <w:vAlign w:val="center"/>
          </w:tcPr>
          <w:p w:rsidR="003160CC" w:rsidRDefault="003160CC">
            <w:pPr>
              <w:ind w:firstLine="0"/>
              <w:jc w:val="center"/>
              <w:rPr>
                <w:rFonts w:ascii="Times New Roman" w:hAnsi="Times New Roman"/>
              </w:rPr>
            </w:pPr>
          </w:p>
        </w:tc>
        <w:tc>
          <w:tcPr>
            <w:tcW w:w="992" w:type="dxa"/>
            <w:vMerge/>
            <w:shd w:val="clear" w:color="auto" w:fill="auto"/>
            <w:vAlign w:val="center"/>
          </w:tcPr>
          <w:p w:rsidR="003160CC" w:rsidRDefault="003160CC">
            <w:pPr>
              <w:widowControl w:val="0"/>
              <w:tabs>
                <w:tab w:val="left" w:pos="1134"/>
              </w:tabs>
              <w:ind w:firstLine="0"/>
              <w:jc w:val="center"/>
              <w:rPr>
                <w:rFonts w:ascii="Times New Roman" w:hAnsi="Times New Roman"/>
                <w:sz w:val="24"/>
                <w:szCs w:val="24"/>
              </w:rPr>
            </w:pPr>
          </w:p>
        </w:tc>
      </w:tr>
    </w:tbl>
    <w:p w:rsidR="003160CC" w:rsidRDefault="003160CC">
      <w:pPr>
        <w:widowControl w:val="0"/>
        <w:tabs>
          <w:tab w:val="left" w:pos="1134"/>
        </w:tabs>
        <w:rPr>
          <w:rFonts w:ascii="Times New Roman" w:hAnsi="Times New Roman" w:cs="Times New Roman"/>
          <w:sz w:val="24"/>
          <w:szCs w:val="24"/>
        </w:rPr>
      </w:pPr>
    </w:p>
    <w:p w:rsidR="003160CC" w:rsidRDefault="00F623E6">
      <w:pPr>
        <w:widowControl w:val="0"/>
        <w:rPr>
          <w:rFonts w:ascii="Times New Roman" w:hAnsi="Times New Roman" w:cs="Times New Roman"/>
          <w:sz w:val="24"/>
          <w:szCs w:val="24"/>
        </w:rPr>
      </w:pPr>
      <w:r>
        <w:rPr>
          <w:rFonts w:ascii="Times New Roman" w:hAnsi="Times New Roman" w:cs="Times New Roman"/>
          <w:sz w:val="24"/>
          <w:szCs w:val="24"/>
        </w:rPr>
        <w:t xml:space="preserve">8.1.4. Поставка (с установкой) </w:t>
      </w:r>
      <w:r>
        <w:rPr>
          <w:rFonts w:ascii="Times New Roman" w:hAnsi="Times New Roman" w:cs="Times New Roman"/>
          <w:sz w:val="24"/>
          <w:szCs w:val="24"/>
        </w:rPr>
        <w:t>комплектов средств тревожной сигнализации по Типам:</w:t>
      </w:r>
    </w:p>
    <w:p w:rsidR="003160CC" w:rsidRDefault="00F623E6">
      <w:pPr>
        <w:widowControl w:val="0"/>
        <w:rPr>
          <w:rFonts w:ascii="Times New Roman" w:hAnsi="Times New Roman" w:cs="Times New Roman"/>
          <w:sz w:val="24"/>
          <w:szCs w:val="24"/>
        </w:rPr>
      </w:pPr>
      <w:r>
        <w:rPr>
          <w:rFonts w:ascii="Times New Roman" w:hAnsi="Times New Roman" w:cs="Times New Roman"/>
          <w:sz w:val="24"/>
          <w:szCs w:val="24"/>
        </w:rPr>
        <w:t>- для Объекта №1 устанавливается комплект средств тревожной сигнализации</w:t>
      </w:r>
      <w:r>
        <w:rPr>
          <w:rFonts w:ascii="Times New Roman" w:hAnsi="Times New Roman" w:cs="Times New Roman"/>
          <w:sz w:val="24"/>
          <w:szCs w:val="24"/>
        </w:rPr>
        <w:br/>
        <w:t xml:space="preserve">Тип 1 с использованием: </w:t>
      </w:r>
      <w:r>
        <w:rPr>
          <w:rFonts w:ascii="Times New Roman" w:hAnsi="Times New Roman"/>
          <w:color w:val="000000"/>
          <w:sz w:val="24"/>
          <w:szCs w:val="24"/>
        </w:rPr>
        <w:t xml:space="preserve">кабель КСПВ 4х0,5 – 14 м.; труба гофрированная, не распространяющая горение, с протяжкой, диам. 16 мм – 10 </w:t>
      </w:r>
      <w:r>
        <w:rPr>
          <w:rFonts w:ascii="Times New Roman" w:hAnsi="Times New Roman"/>
          <w:color w:val="000000"/>
          <w:sz w:val="24"/>
          <w:szCs w:val="24"/>
        </w:rPr>
        <w:t>м.; кабель-канал с двойным замком белый 25 мм х16 мм – 6 м.; кабель ШВВП 3х0,75 – 4 м.; автоматический выключатель однополюсный 1А,С. – 1 шт.</w:t>
      </w:r>
    </w:p>
    <w:p w:rsidR="003160CC" w:rsidRDefault="00F623E6">
      <w:pPr>
        <w:widowControl w:val="0"/>
        <w:rPr>
          <w:rFonts w:ascii="Times New Roman" w:hAnsi="Times New Roman" w:cs="Times New Roman"/>
          <w:sz w:val="24"/>
          <w:szCs w:val="24"/>
        </w:rPr>
      </w:pPr>
      <w:r>
        <w:rPr>
          <w:rFonts w:ascii="Times New Roman" w:hAnsi="Times New Roman" w:cs="Times New Roman"/>
          <w:sz w:val="24"/>
          <w:szCs w:val="24"/>
        </w:rPr>
        <w:t>- для Объекта №2 устанавливается комплект средств тревожной сигнализации</w:t>
      </w:r>
      <w:r>
        <w:rPr>
          <w:rFonts w:ascii="Times New Roman" w:hAnsi="Times New Roman" w:cs="Times New Roman"/>
          <w:sz w:val="24"/>
          <w:szCs w:val="24"/>
        </w:rPr>
        <w:br/>
        <w:t xml:space="preserve">Тип 2 с использованием: </w:t>
      </w:r>
      <w:r>
        <w:rPr>
          <w:rFonts w:ascii="Times New Roman" w:hAnsi="Times New Roman"/>
          <w:color w:val="000000"/>
          <w:sz w:val="24"/>
          <w:szCs w:val="24"/>
        </w:rPr>
        <w:t>кабель КСПВ 4х0,5</w:t>
      </w:r>
      <w:r>
        <w:rPr>
          <w:rFonts w:ascii="Times New Roman" w:hAnsi="Times New Roman"/>
          <w:color w:val="000000"/>
          <w:sz w:val="24"/>
          <w:szCs w:val="24"/>
        </w:rPr>
        <w:t xml:space="preserve"> – 8 м.; труба гофрированная, не распространяющая горение, с протяжкой, диам. 16 мм – 8 м.; кабель-канал с двойным замком белый 25 мм х16 мм – 6 м.; кабель ШВВП 3х0,75 – 8 м.; автоматический выключатель однополюсный 1А,С. – 1 шт.</w:t>
      </w:r>
    </w:p>
    <w:p w:rsidR="003160CC" w:rsidRDefault="00F623E6">
      <w:pPr>
        <w:widowControl w:val="0"/>
        <w:rPr>
          <w:rFonts w:ascii="Times New Roman" w:hAnsi="Times New Roman" w:cs="Times New Roman"/>
          <w:sz w:val="24"/>
          <w:szCs w:val="24"/>
        </w:rPr>
      </w:pPr>
      <w:r>
        <w:rPr>
          <w:rFonts w:ascii="Times New Roman" w:hAnsi="Times New Roman" w:cs="Times New Roman"/>
          <w:sz w:val="24"/>
          <w:szCs w:val="24"/>
        </w:rPr>
        <w:t>- для Объекта №3 устанавли</w:t>
      </w:r>
      <w:r>
        <w:rPr>
          <w:rFonts w:ascii="Times New Roman" w:hAnsi="Times New Roman" w:cs="Times New Roman"/>
          <w:sz w:val="24"/>
          <w:szCs w:val="24"/>
        </w:rPr>
        <w:t>вается комплект средств тревожной сигнализации</w:t>
      </w:r>
      <w:r>
        <w:rPr>
          <w:rFonts w:ascii="Times New Roman" w:hAnsi="Times New Roman" w:cs="Times New Roman"/>
          <w:sz w:val="24"/>
          <w:szCs w:val="24"/>
        </w:rPr>
        <w:br/>
        <w:t xml:space="preserve">Тип 3 с использованием: </w:t>
      </w:r>
      <w:r>
        <w:rPr>
          <w:rFonts w:ascii="Times New Roman" w:hAnsi="Times New Roman"/>
          <w:color w:val="000000"/>
          <w:sz w:val="24"/>
          <w:szCs w:val="24"/>
        </w:rPr>
        <w:t>кабель КСПВ 4х0,5 – 5 м.; труба гофрированная, не распространяющая горение, с протяжкой, диам. 16 мм – 32 м.; кабель-канал с двойным замком белый 25 мм х16 мм – 4 м.; кабель ШВВП 3х0,75</w:t>
      </w:r>
      <w:r>
        <w:rPr>
          <w:rFonts w:ascii="Times New Roman" w:hAnsi="Times New Roman"/>
          <w:color w:val="000000"/>
          <w:sz w:val="24"/>
          <w:szCs w:val="24"/>
        </w:rPr>
        <w:t xml:space="preserve"> – 35 м.; автоматический выключатель однополюсный 1А,С. – 1 шт.</w:t>
      </w:r>
    </w:p>
    <w:p w:rsidR="003160CC" w:rsidRDefault="00F623E6">
      <w:pPr>
        <w:widowControl w:val="0"/>
        <w:rPr>
          <w:rFonts w:ascii="Times New Roman" w:hAnsi="Times New Roman" w:cs="Times New Roman"/>
          <w:sz w:val="24"/>
          <w:szCs w:val="24"/>
        </w:rPr>
      </w:pPr>
      <w:r>
        <w:rPr>
          <w:rFonts w:ascii="Times New Roman" w:hAnsi="Times New Roman" w:cs="Times New Roman"/>
          <w:sz w:val="24"/>
          <w:szCs w:val="24"/>
        </w:rPr>
        <w:t>8.2. Одновременно с Поставкой Поставщик осуществляет Установку, которая включает в себя:</w:t>
      </w:r>
    </w:p>
    <w:p w:rsidR="003160CC" w:rsidRDefault="00F623E6">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 установку средств тревожной сигнализации;</w:t>
      </w:r>
    </w:p>
    <w:p w:rsidR="003160CC" w:rsidRDefault="00F623E6">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 установку автоматического выключателя;</w:t>
      </w:r>
    </w:p>
    <w:p w:rsidR="003160CC" w:rsidRDefault="00F623E6">
      <w:pPr>
        <w:ind w:firstLine="708"/>
        <w:rPr>
          <w:rFonts w:ascii="Times New Roman" w:hAnsi="Times New Roman"/>
          <w:color w:val="000000"/>
          <w:sz w:val="24"/>
          <w:szCs w:val="24"/>
        </w:rPr>
      </w:pPr>
      <w:r>
        <w:rPr>
          <w:rFonts w:ascii="Times New Roman" w:hAnsi="Times New Roman"/>
          <w:color w:val="000000"/>
          <w:sz w:val="24"/>
          <w:szCs w:val="24"/>
        </w:rPr>
        <w:t>- прокладку и подключение кабельных материалов;</w:t>
      </w:r>
    </w:p>
    <w:p w:rsidR="003160CC" w:rsidRDefault="00F623E6">
      <w:pPr>
        <w:ind w:firstLine="708"/>
        <w:rPr>
          <w:rFonts w:ascii="Times New Roman" w:hAnsi="Times New Roman" w:cs="Times New Roman"/>
          <w:sz w:val="24"/>
          <w:lang w:eastAsia="ru-RU"/>
        </w:rPr>
      </w:pPr>
      <w:r>
        <w:rPr>
          <w:rFonts w:ascii="Times New Roman" w:hAnsi="Times New Roman"/>
          <w:color w:val="000000"/>
          <w:sz w:val="24"/>
          <w:szCs w:val="24"/>
        </w:rPr>
        <w:t xml:space="preserve">- проведение пусконаладочных работ для приведения средств тревожной сигнализации </w:t>
      </w:r>
      <w:r>
        <w:rPr>
          <w:rFonts w:ascii="Times New Roman" w:hAnsi="Times New Roman" w:cs="Times New Roman"/>
          <w:sz w:val="24"/>
          <w:lang w:eastAsia="ru-RU"/>
        </w:rPr>
        <w:t>в работоспособное состояние, пригодное для её дальнейшей эксплуатации.</w:t>
      </w:r>
    </w:p>
    <w:p w:rsidR="003160CC" w:rsidRDefault="00F623E6">
      <w:pPr>
        <w:ind w:firstLine="708"/>
        <w:rPr>
          <w:rFonts w:ascii="Times New Roman" w:hAnsi="Times New Roman"/>
          <w:color w:val="000000"/>
          <w:sz w:val="24"/>
          <w:szCs w:val="24"/>
        </w:rPr>
      </w:pPr>
      <w:r>
        <w:rPr>
          <w:rFonts w:ascii="Times New Roman" w:hAnsi="Times New Roman" w:cs="Times New Roman"/>
          <w:sz w:val="24"/>
          <w:lang w:eastAsia="ru-RU"/>
        </w:rPr>
        <w:t>8.2.1. М</w:t>
      </w:r>
      <w:r>
        <w:rPr>
          <w:rFonts w:ascii="Times New Roman" w:hAnsi="Times New Roman" w:cs="Times New Roman"/>
          <w:color w:val="000000"/>
          <w:sz w:val="24"/>
          <w:szCs w:val="24"/>
        </w:rPr>
        <w:t>еста установки оборудования, места прокладки каб</w:t>
      </w:r>
      <w:r>
        <w:rPr>
          <w:rFonts w:ascii="Times New Roman" w:hAnsi="Times New Roman" w:cs="Times New Roman"/>
          <w:color w:val="000000"/>
          <w:sz w:val="24"/>
          <w:szCs w:val="24"/>
        </w:rPr>
        <w:t>ельных трасс, способы прокладки кабельных трасс согласовываются с Заказчиком.</w:t>
      </w:r>
    </w:p>
    <w:p w:rsidR="003160CC" w:rsidRDefault="00F623E6">
      <w:pPr>
        <w:tabs>
          <w:tab w:val="left" w:pos="1418"/>
        </w:tabs>
        <w:rPr>
          <w:rFonts w:ascii="Times New Roman" w:hAnsi="Times New Roman" w:cs="Times New Roman"/>
          <w:sz w:val="24"/>
          <w:szCs w:val="24"/>
        </w:rPr>
      </w:pPr>
      <w:r>
        <w:rPr>
          <w:rFonts w:ascii="Times New Roman" w:hAnsi="Times New Roman" w:cs="Times New Roman"/>
          <w:sz w:val="24"/>
          <w:szCs w:val="24"/>
        </w:rPr>
        <w:t>8.3. Технология, используемые Поставщиком при Поставке (с установкой), должны соответствовать действующим нормативным документам и не быть причиной ускоренного износа или разруше</w:t>
      </w:r>
      <w:r>
        <w:rPr>
          <w:rFonts w:ascii="Times New Roman" w:hAnsi="Times New Roman" w:cs="Times New Roman"/>
          <w:sz w:val="24"/>
          <w:szCs w:val="24"/>
        </w:rPr>
        <w:t>ния движимого и недвижимого имущества на Объекте.</w:t>
      </w:r>
    </w:p>
    <w:p w:rsidR="003160CC" w:rsidRDefault="00F623E6">
      <w:pPr>
        <w:rPr>
          <w:rFonts w:ascii="Times New Roman" w:hAnsi="Times New Roman" w:cs="Times New Roman"/>
          <w:iCs/>
          <w:sz w:val="24"/>
          <w:szCs w:val="24"/>
          <w:lang w:bidi="ru-RU"/>
        </w:rPr>
      </w:pPr>
      <w:r>
        <w:rPr>
          <w:rFonts w:ascii="Times New Roman" w:hAnsi="Times New Roman" w:cs="Times New Roman"/>
          <w:bCs/>
          <w:iCs/>
          <w:sz w:val="24"/>
          <w:szCs w:val="24"/>
          <w:lang w:bidi="ru-RU"/>
        </w:rPr>
        <w:t>8.4. Заказчик не предоставляет свободные площади для размещения рабочих, складирования и хранения материалов и инструментов.</w:t>
      </w:r>
    </w:p>
    <w:p w:rsidR="003160CC" w:rsidRDefault="00F623E6">
      <w:pPr>
        <w:ind w:firstLine="708"/>
        <w:rPr>
          <w:rFonts w:ascii="Times New Roman" w:hAnsi="Times New Roman" w:cs="Times New Roman"/>
          <w:bCs/>
          <w:iCs/>
          <w:sz w:val="24"/>
          <w:szCs w:val="24"/>
          <w:lang w:bidi="ru-RU"/>
        </w:rPr>
      </w:pPr>
      <w:r>
        <w:rPr>
          <w:rFonts w:ascii="Times New Roman" w:hAnsi="Times New Roman" w:cs="Times New Roman"/>
          <w:bCs/>
          <w:iCs/>
          <w:sz w:val="24"/>
          <w:szCs w:val="24"/>
          <w:lang w:bidi="ru-RU"/>
        </w:rPr>
        <w:lastRenderedPageBreak/>
        <w:t>8.5</w:t>
      </w:r>
      <w:r>
        <w:rPr>
          <w:rFonts w:ascii="Times New Roman" w:hAnsi="Times New Roman" w:cs="Times New Roman"/>
          <w:bCs/>
          <w:iCs/>
          <w:sz w:val="24"/>
          <w:szCs w:val="24"/>
          <w:lang w:bidi="ru-RU"/>
        </w:rPr>
        <w:t>. Заказчик вправе требовать от Поставщика предоставление необходимой и достоверной информации на применяемые материалы и оборудования</w:t>
      </w:r>
    </w:p>
    <w:p w:rsidR="003160CC" w:rsidRDefault="00F623E6">
      <w:pPr>
        <w:rPr>
          <w:rFonts w:ascii="Times New Roman" w:hAnsi="Times New Roman" w:cs="Times New Roman"/>
          <w:sz w:val="24"/>
          <w:szCs w:val="24"/>
          <w:lang w:bidi="ru-RU"/>
        </w:rPr>
      </w:pPr>
      <w:r>
        <w:rPr>
          <w:rFonts w:ascii="Times New Roman" w:hAnsi="Times New Roman" w:cs="Times New Roman"/>
          <w:sz w:val="24"/>
          <w:szCs w:val="24"/>
        </w:rPr>
        <w:t>8.6. Поставка (с установкой) в соответствии с настоящим Техническим заданием осуществляется работниками Поставщика в сопро</w:t>
      </w:r>
      <w:r>
        <w:rPr>
          <w:rFonts w:ascii="Times New Roman" w:hAnsi="Times New Roman" w:cs="Times New Roman"/>
          <w:sz w:val="24"/>
          <w:szCs w:val="24"/>
        </w:rPr>
        <w:t>вождении персонала Заказчика.</w:t>
      </w:r>
    </w:p>
    <w:p w:rsidR="003160CC" w:rsidRDefault="00F623E6">
      <w:pPr>
        <w:pBdr>
          <w:top w:val="none" w:sz="4" w:space="0" w:color="000000"/>
          <w:left w:val="none" w:sz="4" w:space="0" w:color="000000"/>
          <w:bottom w:val="none" w:sz="4" w:space="0" w:color="000000"/>
          <w:right w:val="none" w:sz="4" w:space="0" w:color="000000"/>
        </w:pBdr>
        <w:ind w:firstLine="708"/>
        <w:rPr>
          <w:rFonts w:ascii="Times New Roman" w:hAnsi="Times New Roman" w:cs="Times New Roman"/>
          <w:sz w:val="24"/>
          <w:szCs w:val="24"/>
        </w:rPr>
      </w:pPr>
      <w:r>
        <w:rPr>
          <w:rFonts w:ascii="Times New Roman" w:eastAsia="Times New Roman" w:hAnsi="Times New Roman" w:cs="Times New Roman"/>
          <w:color w:val="000000"/>
          <w:sz w:val="24"/>
          <w:szCs w:val="24"/>
          <w:highlight w:val="white"/>
        </w:rPr>
        <w:t>8.7 В соответствии с п. 7 Постановления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w:t>
      </w:r>
      <w:r>
        <w:rPr>
          <w:rFonts w:ascii="Times New Roman" w:eastAsia="Times New Roman" w:hAnsi="Times New Roman" w:cs="Times New Roman"/>
          <w:color w:val="000000"/>
          <w:sz w:val="24"/>
          <w:szCs w:val="24"/>
          <w:highlight w:val="white"/>
        </w:rPr>
        <w:t>твенных и муниципальных нужд и Правил использования каталога товаров, работ, услуг для обеспечения государственных и муниципальных нужд" в качестве кода каталога товара, работы, услуги, на которые в каталоге отсутствует соответствующая позиция, указывается</w:t>
      </w:r>
      <w:r>
        <w:rPr>
          <w:rFonts w:ascii="Times New Roman" w:eastAsia="Times New Roman" w:hAnsi="Times New Roman" w:cs="Times New Roman"/>
          <w:color w:val="000000"/>
          <w:sz w:val="24"/>
          <w:szCs w:val="24"/>
          <w:highlight w:val="white"/>
        </w:rPr>
        <w:t xml:space="preserve"> код такого товара, работы, услуги согласно Общероссийскому </w:t>
      </w:r>
      <w:r>
        <w:rPr>
          <w:rFonts w:ascii="Times New Roman" w:eastAsia="Times New Roman" w:hAnsi="Times New Roman" w:cs="Times New Roman"/>
          <w:color w:val="000000"/>
          <w:sz w:val="24"/>
          <w:szCs w:val="24"/>
          <w:highlight w:val="white"/>
          <w:u w:val="single"/>
        </w:rPr>
        <w:t>классификатору</w:t>
      </w:r>
      <w:r>
        <w:rPr>
          <w:rFonts w:ascii="Times New Roman" w:eastAsia="Times New Roman" w:hAnsi="Times New Roman" w:cs="Times New Roman"/>
          <w:color w:val="000000"/>
          <w:sz w:val="24"/>
          <w:szCs w:val="24"/>
          <w:highlight w:val="white"/>
        </w:rPr>
        <w:t xml:space="preserve"> продукции по видам экономической деятельности (ОКПД2). </w:t>
      </w:r>
    </w:p>
    <w:p w:rsidR="003160CC" w:rsidRDefault="00F623E6">
      <w:pPr>
        <w:pBdr>
          <w:top w:val="none" w:sz="4" w:space="0" w:color="000000"/>
          <w:left w:val="none" w:sz="4" w:space="0" w:color="000000"/>
          <w:bottom w:val="none" w:sz="4" w:space="0" w:color="000000"/>
          <w:right w:val="none" w:sz="4" w:space="0" w:color="000000"/>
        </w:pBdr>
        <w:ind w:firstLine="0"/>
      </w:pPr>
      <w:r>
        <w:rPr>
          <w:rFonts w:ascii="Calibri" w:eastAsia="Calibri" w:hAnsi="Calibri" w:cs="Calibri"/>
          <w:color w:val="000000"/>
        </w:rPr>
        <w:t> </w:t>
      </w:r>
    </w:p>
    <w:p w:rsidR="003160CC" w:rsidRDefault="00F623E6">
      <w:pPr>
        <w:widowControl w:val="0"/>
        <w:tabs>
          <w:tab w:val="left" w:pos="1134"/>
        </w:tabs>
        <w:rPr>
          <w:rFonts w:ascii="Times New Roman" w:hAnsi="Times New Roman" w:cs="Times New Roman"/>
          <w:b/>
          <w:sz w:val="24"/>
          <w:szCs w:val="24"/>
        </w:rPr>
      </w:pPr>
      <w:r>
        <w:rPr>
          <w:rFonts w:ascii="Times New Roman" w:hAnsi="Times New Roman" w:cs="Times New Roman"/>
          <w:b/>
          <w:sz w:val="24"/>
          <w:szCs w:val="24"/>
        </w:rPr>
        <w:t>9. Требование к Поставщику</w:t>
      </w:r>
    </w:p>
    <w:p w:rsidR="003160CC" w:rsidRDefault="00F623E6">
      <w:pPr>
        <w:pStyle w:val="ad"/>
        <w:shd w:val="clear" w:color="auto" w:fill="FFFFFF" w:themeFill="background1"/>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Поставщик осуществляет </w:t>
      </w:r>
      <w:r>
        <w:rPr>
          <w:rFonts w:ascii="Times New Roman" w:hAnsi="Times New Roman" w:cs="Times New Roman"/>
          <w:sz w:val="24"/>
          <w:szCs w:val="24"/>
        </w:rPr>
        <w:t xml:space="preserve">Поставку (с установкой) </w:t>
      </w:r>
      <w:r>
        <w:rPr>
          <w:rFonts w:ascii="Times New Roman" w:eastAsia="Times New Roman" w:hAnsi="Times New Roman" w:cs="Times New Roman"/>
          <w:sz w:val="24"/>
          <w:szCs w:val="24"/>
          <w:lang w:eastAsia="ru-RU"/>
        </w:rPr>
        <w:t>на Объекте в соответствии с требованиями нор</w:t>
      </w:r>
      <w:r>
        <w:rPr>
          <w:rFonts w:ascii="Times New Roman" w:eastAsia="Times New Roman" w:hAnsi="Times New Roman" w:cs="Times New Roman"/>
          <w:sz w:val="24"/>
          <w:szCs w:val="24"/>
          <w:lang w:eastAsia="ru-RU"/>
        </w:rPr>
        <w:t>мативно-правовых актов, в том числе:</w:t>
      </w:r>
    </w:p>
    <w:p w:rsidR="003160CC" w:rsidRDefault="00F623E6">
      <w:pPr>
        <w:pStyle w:val="ad"/>
        <w:shd w:val="clear" w:color="auto" w:fill="FFFFFF" w:themeFill="background1"/>
        <w:spacing w:line="276"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Федерального закона от 21.12.1994 № 69-ФЗ «О пожарной безопасности»;</w:t>
      </w:r>
    </w:p>
    <w:p w:rsidR="003160CC" w:rsidRDefault="00F623E6">
      <w:pPr>
        <w:pStyle w:val="ad"/>
        <w:shd w:val="clear" w:color="auto" w:fill="FFFFFF" w:themeFill="background1"/>
        <w:tabs>
          <w:tab w:val="left" w:pos="993"/>
        </w:tabs>
        <w:spacing w:line="276"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Федерального закона от 22.07.2008 № 123-ФЗ «Технический регламент о требованиях пожарной безопасности»;</w:t>
      </w:r>
    </w:p>
    <w:p w:rsidR="003160CC" w:rsidRDefault="00F623E6">
      <w:pPr>
        <w:pStyle w:val="ad"/>
        <w:shd w:val="clear" w:color="auto" w:fill="FFFFFF" w:themeFill="background1"/>
        <w:tabs>
          <w:tab w:val="left" w:pos="993"/>
        </w:tabs>
        <w:spacing w:line="276"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постановления Правительства РФ от 16.09.2020 № 1479 «Об утверждении правил противопожарного режима в Российской Федерации»;</w:t>
      </w:r>
    </w:p>
    <w:p w:rsidR="003160CC" w:rsidRDefault="00F623E6">
      <w:pPr>
        <w:pStyle w:val="ad"/>
        <w:tabs>
          <w:tab w:val="left" w:pos="993"/>
        </w:tabs>
        <w:spacing w:line="276"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«Правила устройства электроустановок (ПУЭ). Седьмое издание. Раздел 1. Общие правила. Глава 1.8.», утвержденных приказом Минэнерго России от 09.04.2003 № 150;</w:t>
      </w:r>
    </w:p>
    <w:p w:rsidR="003160CC" w:rsidRDefault="00F623E6">
      <w:pPr>
        <w:tabs>
          <w:tab w:val="left" w:pos="993"/>
          <w:tab w:val="left" w:pos="1276"/>
        </w:tabs>
        <w:spacing w:line="276"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«Правил по охране труда при эксплуатации электроустановок», утверждены Приказом Минтруда Росс</w:t>
      </w:r>
      <w:r>
        <w:rPr>
          <w:rFonts w:ascii="Times New Roman" w:hAnsi="Times New Roman" w:cs="Times New Roman"/>
          <w:sz w:val="24"/>
          <w:szCs w:val="24"/>
        </w:rPr>
        <w:t>ии от 15.12.2020 № 903н;</w:t>
      </w:r>
    </w:p>
    <w:p w:rsidR="003160CC" w:rsidRDefault="00F623E6">
      <w:pPr>
        <w:tabs>
          <w:tab w:val="left" w:pos="993"/>
          <w:tab w:val="left" w:pos="1276"/>
        </w:tabs>
        <w:spacing w:line="276" w:lineRule="auto"/>
        <w:rPr>
          <w:rFonts w:ascii="Times New Roman" w:hAnsi="Times New Roman" w:cs="Times New Roman"/>
          <w:bCs/>
          <w:sz w:val="24"/>
          <w:szCs w:val="24"/>
        </w:rPr>
      </w:pPr>
      <w:r>
        <w:rPr>
          <w:rFonts w:ascii="Times New Roman" w:hAnsi="Times New Roman" w:cs="Times New Roman"/>
          <w:bCs/>
          <w:sz w:val="24"/>
          <w:szCs w:val="24"/>
        </w:rPr>
        <w:t>- другие нормы и правила, действующие на территории РФ и регламентирующие отношения в данной области.</w:t>
      </w:r>
    </w:p>
    <w:p w:rsidR="003160CC" w:rsidRDefault="00F623E6">
      <w:pPr>
        <w:pStyle w:val="ConsPlusNormal"/>
        <w:tabs>
          <w:tab w:val="left" w:pos="1276"/>
          <w:tab w:val="left" w:pos="1418"/>
        </w:tabs>
        <w:rPr>
          <w:rFonts w:ascii="Times New Roman" w:hAnsi="Times New Roman" w:cs="Times New Roman"/>
          <w:b/>
          <w:sz w:val="24"/>
          <w:szCs w:val="24"/>
        </w:rPr>
      </w:pPr>
      <w:bookmarkStart w:id="34" w:name="_GoBack"/>
      <w:bookmarkEnd w:id="34"/>
      <w:r>
        <w:rPr>
          <w:rFonts w:ascii="Times New Roman" w:hAnsi="Times New Roman" w:cs="Times New Roman"/>
          <w:sz w:val="24"/>
          <w:szCs w:val="24"/>
        </w:rPr>
        <w:t>9.2. Поставщик должен осуществлять Поставку (с установкой) с соблюдением:</w:t>
      </w:r>
    </w:p>
    <w:p w:rsidR="003160CC" w:rsidRDefault="00F623E6">
      <w:pPr>
        <w:pStyle w:val="ConsPlusNormal"/>
        <w:tabs>
          <w:tab w:val="left" w:pos="993"/>
          <w:tab w:val="left" w:pos="1276"/>
        </w:tabs>
        <w:rPr>
          <w:rFonts w:ascii="Times New Roman" w:hAnsi="Times New Roman" w:cs="Times New Roman"/>
          <w:sz w:val="24"/>
          <w:szCs w:val="24"/>
        </w:rPr>
      </w:pPr>
      <w:r>
        <w:rPr>
          <w:rFonts w:ascii="Times New Roman" w:hAnsi="Times New Roman" w:cs="Times New Roman"/>
          <w:sz w:val="24"/>
          <w:szCs w:val="24"/>
        </w:rPr>
        <w:t>- мер охраны окружающей среды;</w:t>
      </w:r>
    </w:p>
    <w:p w:rsidR="003160CC" w:rsidRDefault="00F623E6">
      <w:pPr>
        <w:pStyle w:val="ConsPlusNormal"/>
        <w:tabs>
          <w:tab w:val="left" w:pos="993"/>
          <w:tab w:val="left" w:pos="1276"/>
        </w:tabs>
        <w:rPr>
          <w:rFonts w:ascii="Times New Roman" w:hAnsi="Times New Roman" w:cs="Times New Roman"/>
          <w:sz w:val="24"/>
          <w:szCs w:val="24"/>
        </w:rPr>
      </w:pPr>
      <w:r>
        <w:rPr>
          <w:rFonts w:ascii="Times New Roman" w:hAnsi="Times New Roman" w:cs="Times New Roman"/>
          <w:sz w:val="24"/>
          <w:szCs w:val="24"/>
        </w:rPr>
        <w:t>- правил охраны труда;</w:t>
      </w:r>
    </w:p>
    <w:p w:rsidR="003160CC" w:rsidRDefault="00F623E6">
      <w:pPr>
        <w:pStyle w:val="ConsPlusNormal"/>
        <w:tabs>
          <w:tab w:val="left" w:pos="993"/>
          <w:tab w:val="left" w:pos="1276"/>
        </w:tabs>
        <w:rPr>
          <w:rFonts w:ascii="Times New Roman" w:hAnsi="Times New Roman" w:cs="Times New Roman"/>
          <w:sz w:val="24"/>
          <w:szCs w:val="24"/>
        </w:rPr>
      </w:pPr>
      <w:r>
        <w:rPr>
          <w:rFonts w:ascii="Times New Roman" w:hAnsi="Times New Roman" w:cs="Times New Roman"/>
          <w:sz w:val="24"/>
          <w:szCs w:val="24"/>
        </w:rPr>
        <w:t>- требований пожарной безопасности;</w:t>
      </w:r>
    </w:p>
    <w:p w:rsidR="003160CC" w:rsidRDefault="00F623E6">
      <w:pPr>
        <w:pStyle w:val="ConsPlusNormal"/>
        <w:tabs>
          <w:tab w:val="left" w:pos="993"/>
          <w:tab w:val="left" w:pos="1276"/>
        </w:tabs>
        <w:rPr>
          <w:rFonts w:ascii="Times New Roman" w:hAnsi="Times New Roman" w:cs="Times New Roman"/>
          <w:sz w:val="24"/>
          <w:szCs w:val="24"/>
        </w:rPr>
      </w:pPr>
      <w:r>
        <w:rPr>
          <w:rFonts w:ascii="Times New Roman" w:hAnsi="Times New Roman" w:cs="Times New Roman"/>
          <w:sz w:val="24"/>
          <w:szCs w:val="24"/>
        </w:rPr>
        <w:t>- требований промышленной безопасности и промышленной санитарии.</w:t>
      </w:r>
    </w:p>
    <w:p w:rsidR="003160CC" w:rsidRDefault="00F623E6">
      <w:pPr>
        <w:tabs>
          <w:tab w:val="left" w:pos="1276"/>
          <w:tab w:val="left" w:pos="1418"/>
        </w:tabs>
        <w:rPr>
          <w:rFonts w:ascii="Times New Roman" w:hAnsi="Times New Roman" w:cs="Times New Roman"/>
          <w:sz w:val="24"/>
          <w:szCs w:val="24"/>
        </w:rPr>
      </w:pPr>
      <w:r>
        <w:rPr>
          <w:rFonts w:ascii="Times New Roman" w:hAnsi="Times New Roman" w:cs="Times New Roman"/>
          <w:sz w:val="24"/>
          <w:szCs w:val="24"/>
        </w:rPr>
        <w:t>9.3. Поставщик должен соблюдать правила действующего служебного распорядка, контрольно – пропускной режим, внутренние положения и инструкции Заказчика.</w:t>
      </w:r>
    </w:p>
    <w:p w:rsidR="003160CC" w:rsidRDefault="00F623E6">
      <w:pPr>
        <w:tabs>
          <w:tab w:val="left" w:pos="1276"/>
          <w:tab w:val="left" w:pos="1418"/>
        </w:tabs>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rPr>
        <w:t>. Поставщик осуществляет контроль за Поставкой (с установкой), соблюдением государственных нормативов и требований надзорных контролирующих органов.</w:t>
      </w:r>
    </w:p>
    <w:p w:rsidR="003160CC" w:rsidRDefault="00F623E6">
      <w:pPr>
        <w:widowControl w:val="0"/>
        <w:tabs>
          <w:tab w:val="left" w:pos="1276"/>
          <w:tab w:val="left" w:pos="1560"/>
        </w:tabs>
        <w:rPr>
          <w:rFonts w:ascii="Times New Roman" w:hAnsi="Times New Roman" w:cs="Times New Roman"/>
          <w:sz w:val="24"/>
          <w:szCs w:val="24"/>
        </w:rPr>
      </w:pPr>
      <w:r>
        <w:rPr>
          <w:rFonts w:ascii="Times New Roman" w:hAnsi="Times New Roman" w:cs="Times New Roman"/>
          <w:sz w:val="24"/>
          <w:szCs w:val="24"/>
        </w:rPr>
        <w:t>9.5. После окончания Поставки (с установкой) Поставщик предоставляет Заказчику всю необходимую документацию</w:t>
      </w:r>
      <w:r>
        <w:rPr>
          <w:rFonts w:ascii="Times New Roman" w:hAnsi="Times New Roman" w:cs="Times New Roman"/>
          <w:sz w:val="24"/>
          <w:szCs w:val="24"/>
        </w:rPr>
        <w:t xml:space="preserve"> на установленные материалы (сертификаты соответствия/декларацию о соответствии (при наличии), паспорта и руководства по эксплуатации на установленное оборудование, схемы прокладки кабельных трасс, схемы расположения сетевого оборудования).</w:t>
      </w:r>
    </w:p>
    <w:p w:rsidR="003160CC" w:rsidRDefault="00F623E6">
      <w:pPr>
        <w:tabs>
          <w:tab w:val="left" w:pos="1418"/>
        </w:tabs>
        <w:rPr>
          <w:rFonts w:ascii="Times New Roman" w:hAnsi="Times New Roman" w:cs="Times New Roman"/>
          <w:sz w:val="24"/>
          <w:szCs w:val="24"/>
        </w:rPr>
      </w:pPr>
      <w:r>
        <w:rPr>
          <w:rFonts w:ascii="Times New Roman" w:hAnsi="Times New Roman" w:cs="Times New Roman"/>
          <w:sz w:val="24"/>
          <w:szCs w:val="24"/>
        </w:rPr>
        <w:t>9.6. Риск случа</w:t>
      </w:r>
      <w:r>
        <w:rPr>
          <w:rFonts w:ascii="Times New Roman" w:hAnsi="Times New Roman" w:cs="Times New Roman"/>
          <w:sz w:val="24"/>
          <w:szCs w:val="24"/>
        </w:rPr>
        <w:t>йной гибели или случайного повреждения результата Поставки (с установкой), составляющего предмет Контракта, до приёмки этого результата Заказчиком несет Поставщик.</w:t>
      </w:r>
    </w:p>
    <w:p w:rsidR="003160CC" w:rsidRDefault="00F623E6">
      <w:pPr>
        <w:rPr>
          <w:rFonts w:ascii="Times New Roman" w:hAnsi="Times New Roman" w:cs="Times New Roman"/>
          <w:bCs/>
          <w:iCs/>
          <w:sz w:val="24"/>
          <w:szCs w:val="24"/>
          <w:lang w:bidi="ru-RU"/>
        </w:rPr>
      </w:pPr>
      <w:r>
        <w:rPr>
          <w:rFonts w:ascii="Times New Roman" w:hAnsi="Times New Roman" w:cs="Times New Roman"/>
          <w:bCs/>
          <w:sz w:val="24"/>
          <w:szCs w:val="24"/>
        </w:rPr>
        <w:t>9.7</w:t>
      </w:r>
      <w:r>
        <w:rPr>
          <w:rFonts w:ascii="Times New Roman" w:hAnsi="Times New Roman" w:cs="Times New Roman"/>
          <w:sz w:val="24"/>
          <w:szCs w:val="24"/>
        </w:rPr>
        <w:t xml:space="preserve">. </w:t>
      </w:r>
      <w:r>
        <w:rPr>
          <w:rFonts w:ascii="Times New Roman" w:hAnsi="Times New Roman" w:cs="Times New Roman"/>
          <w:bCs/>
          <w:iCs/>
          <w:sz w:val="24"/>
          <w:szCs w:val="24"/>
          <w:lang w:bidi="ru-RU"/>
        </w:rPr>
        <w:t xml:space="preserve">Не позднее 2 (двух) календарных дней с даты заключения Контракта, </w:t>
      </w:r>
      <w:r>
        <w:rPr>
          <w:rFonts w:ascii="Times New Roman" w:hAnsi="Times New Roman" w:cs="Times New Roman"/>
          <w:sz w:val="24"/>
          <w:szCs w:val="24"/>
        </w:rPr>
        <w:t xml:space="preserve">Поставщик </w:t>
      </w:r>
      <w:r>
        <w:rPr>
          <w:rFonts w:ascii="Times New Roman" w:hAnsi="Times New Roman" w:cs="Times New Roman"/>
          <w:bCs/>
          <w:iCs/>
          <w:sz w:val="24"/>
          <w:szCs w:val="24"/>
          <w:lang w:bidi="ru-RU"/>
        </w:rPr>
        <w:t>обязан пред</w:t>
      </w:r>
      <w:r>
        <w:rPr>
          <w:rFonts w:ascii="Times New Roman" w:hAnsi="Times New Roman" w:cs="Times New Roman"/>
          <w:bCs/>
          <w:iCs/>
          <w:sz w:val="24"/>
          <w:szCs w:val="24"/>
          <w:lang w:bidi="ru-RU"/>
        </w:rPr>
        <w:t xml:space="preserve">оставить Заказчику информацию о лицах, ответственных за организацию и качество </w:t>
      </w:r>
      <w:r>
        <w:rPr>
          <w:rFonts w:ascii="Times New Roman" w:hAnsi="Times New Roman" w:cs="Times New Roman"/>
          <w:sz w:val="24"/>
          <w:szCs w:val="24"/>
        </w:rPr>
        <w:t xml:space="preserve">Поставки (с установкой) </w:t>
      </w:r>
      <w:r>
        <w:rPr>
          <w:rFonts w:ascii="Times New Roman" w:hAnsi="Times New Roman" w:cs="Times New Roman"/>
          <w:bCs/>
          <w:iCs/>
          <w:sz w:val="24"/>
          <w:szCs w:val="24"/>
          <w:lang w:bidi="ru-RU"/>
        </w:rPr>
        <w:t>по Контракту.</w:t>
      </w:r>
    </w:p>
    <w:p w:rsidR="003160CC" w:rsidRDefault="00F623E6">
      <w:pPr>
        <w:rPr>
          <w:rFonts w:ascii="Times New Roman" w:hAnsi="Times New Roman" w:cs="Times New Roman"/>
          <w:bCs/>
          <w:iCs/>
          <w:sz w:val="24"/>
          <w:szCs w:val="24"/>
          <w:lang w:bidi="ru-RU"/>
        </w:rPr>
      </w:pPr>
      <w:r>
        <w:rPr>
          <w:rFonts w:ascii="Times New Roman" w:hAnsi="Times New Roman" w:cs="Times New Roman"/>
          <w:bCs/>
          <w:sz w:val="24"/>
          <w:szCs w:val="24"/>
        </w:rPr>
        <w:t>9.8</w:t>
      </w:r>
      <w:r>
        <w:rPr>
          <w:rFonts w:ascii="Times New Roman" w:hAnsi="Times New Roman" w:cs="Times New Roman"/>
          <w:bCs/>
          <w:iCs/>
          <w:sz w:val="24"/>
          <w:szCs w:val="24"/>
          <w:lang w:bidi="ru-RU"/>
        </w:rPr>
        <w:t xml:space="preserve">. Ответственное лицо Поставщика должно постоянно присутствовать и осуществлять контроль за </w:t>
      </w:r>
      <w:r>
        <w:rPr>
          <w:rFonts w:ascii="Times New Roman" w:hAnsi="Times New Roman" w:cs="Times New Roman"/>
          <w:sz w:val="24"/>
          <w:szCs w:val="24"/>
        </w:rPr>
        <w:t xml:space="preserve">Поставкой (с установкой) </w:t>
      </w:r>
      <w:r>
        <w:rPr>
          <w:rFonts w:ascii="Times New Roman" w:hAnsi="Times New Roman" w:cs="Times New Roman"/>
          <w:bCs/>
          <w:iCs/>
          <w:sz w:val="24"/>
          <w:szCs w:val="24"/>
          <w:lang w:bidi="ru-RU"/>
        </w:rPr>
        <w:t>на Объекте до истече</w:t>
      </w:r>
      <w:r>
        <w:rPr>
          <w:rFonts w:ascii="Times New Roman" w:hAnsi="Times New Roman" w:cs="Times New Roman"/>
          <w:bCs/>
          <w:iCs/>
          <w:sz w:val="24"/>
          <w:szCs w:val="24"/>
          <w:lang w:bidi="ru-RU"/>
        </w:rPr>
        <w:t xml:space="preserve">ния срока исполнения Контракта или подписания </w:t>
      </w:r>
      <w:r>
        <w:rPr>
          <w:rFonts w:ascii="Times New Roman" w:hAnsi="Times New Roman" w:cs="Times New Roman"/>
          <w:sz w:val="24"/>
          <w:szCs w:val="24"/>
        </w:rPr>
        <w:t>документа о приеме – передаче материальных ценностей</w:t>
      </w:r>
      <w:r>
        <w:rPr>
          <w:rFonts w:ascii="Times New Roman" w:hAnsi="Times New Roman" w:cs="Times New Roman"/>
          <w:bCs/>
          <w:iCs/>
          <w:sz w:val="24"/>
          <w:szCs w:val="24"/>
          <w:lang w:bidi="ru-RU"/>
        </w:rPr>
        <w:t>.</w:t>
      </w:r>
    </w:p>
    <w:p w:rsidR="003160CC" w:rsidRDefault="00F623E6">
      <w:pPr>
        <w:rPr>
          <w:rFonts w:ascii="Times New Roman" w:hAnsi="Times New Roman" w:cs="Times New Roman"/>
          <w:sz w:val="24"/>
          <w:szCs w:val="24"/>
        </w:rPr>
      </w:pPr>
      <w:r>
        <w:rPr>
          <w:rFonts w:ascii="Times New Roman" w:hAnsi="Times New Roman" w:cs="Times New Roman"/>
          <w:sz w:val="24"/>
          <w:szCs w:val="24"/>
        </w:rPr>
        <w:t xml:space="preserve">9.9. </w:t>
      </w:r>
      <w:r>
        <w:rPr>
          <w:rFonts w:ascii="Times New Roman" w:hAnsi="Times New Roman" w:cs="Times New Roman"/>
          <w:bCs/>
          <w:iCs/>
          <w:sz w:val="24"/>
          <w:szCs w:val="24"/>
          <w:lang w:bidi="ru-RU"/>
        </w:rPr>
        <w:t>Поставщик обязан п</w:t>
      </w:r>
      <w:r>
        <w:rPr>
          <w:rFonts w:ascii="Times New Roman" w:hAnsi="Times New Roman" w:cs="Times New Roman"/>
          <w:sz w:val="24"/>
          <w:szCs w:val="24"/>
        </w:rPr>
        <w:t xml:space="preserve">роизводить ежедневную полную уборку рабочих мест и вывоз образовавшегося при установке мусора с территории Объекта в период Поставки </w:t>
      </w:r>
      <w:r>
        <w:rPr>
          <w:rFonts w:ascii="Times New Roman" w:hAnsi="Times New Roman" w:cs="Times New Roman"/>
          <w:sz w:val="24"/>
          <w:szCs w:val="24"/>
        </w:rPr>
        <w:t>(с установкой).</w:t>
      </w:r>
    </w:p>
    <w:p w:rsidR="003160CC" w:rsidRDefault="00F623E6">
      <w:pPr>
        <w:widowControl w:val="0"/>
        <w:rPr>
          <w:rFonts w:ascii="Times New Roman" w:hAnsi="Times New Roman" w:cs="Times New Roman"/>
          <w:sz w:val="24"/>
          <w:szCs w:val="24"/>
        </w:rPr>
      </w:pPr>
      <w:r>
        <w:rPr>
          <w:rFonts w:ascii="Times New Roman" w:hAnsi="Times New Roman" w:cs="Times New Roman"/>
          <w:bCs/>
          <w:sz w:val="24"/>
          <w:szCs w:val="24"/>
        </w:rPr>
        <w:t>9.10.</w:t>
      </w:r>
      <w:r>
        <w:rPr>
          <w:rFonts w:ascii="Times New Roman" w:hAnsi="Times New Roman" w:cs="Times New Roman"/>
          <w:sz w:val="24"/>
          <w:szCs w:val="24"/>
        </w:rPr>
        <w:t xml:space="preserve"> В течение 3 (трех) рабочих дней </w:t>
      </w:r>
      <w:r>
        <w:rPr>
          <w:rFonts w:ascii="Times New Roman" w:hAnsi="Times New Roman" w:cs="Times New Roman"/>
          <w:bCs/>
          <w:iCs/>
          <w:sz w:val="24"/>
          <w:szCs w:val="24"/>
          <w:lang w:bidi="ru-RU"/>
        </w:rPr>
        <w:t>с даты заключения Контракта</w:t>
      </w:r>
      <w:r>
        <w:rPr>
          <w:rFonts w:ascii="Times New Roman" w:hAnsi="Times New Roman" w:cs="Times New Roman"/>
          <w:sz w:val="24"/>
          <w:szCs w:val="24"/>
        </w:rPr>
        <w:t xml:space="preserve"> для оформления пропусков Поставщик обязан предоставить Заказчику список персонала, который будет работать на </w:t>
      </w:r>
      <w:r>
        <w:rPr>
          <w:rFonts w:ascii="Times New Roman" w:hAnsi="Times New Roman" w:cs="Times New Roman"/>
          <w:sz w:val="24"/>
          <w:szCs w:val="24"/>
        </w:rPr>
        <w:lastRenderedPageBreak/>
        <w:t>Объекте, а также номера автомашин, доставляющих материалы и</w:t>
      </w:r>
      <w:r>
        <w:rPr>
          <w:rFonts w:ascii="Times New Roman" w:hAnsi="Times New Roman" w:cs="Times New Roman"/>
          <w:sz w:val="24"/>
          <w:szCs w:val="24"/>
        </w:rPr>
        <w:t xml:space="preserve"> оборудование.</w:t>
      </w:r>
    </w:p>
    <w:p w:rsidR="003160CC" w:rsidRDefault="00F623E6">
      <w:pPr>
        <w:rPr>
          <w:rFonts w:ascii="Times New Roman" w:hAnsi="Times New Roman" w:cs="Times New Roman"/>
          <w:sz w:val="24"/>
          <w:szCs w:val="24"/>
        </w:rPr>
      </w:pPr>
      <w:r>
        <w:rPr>
          <w:rFonts w:ascii="Times New Roman" w:hAnsi="Times New Roman" w:cs="Times New Roman"/>
          <w:bCs/>
          <w:iCs/>
          <w:sz w:val="24"/>
          <w:szCs w:val="24"/>
          <w:lang w:bidi="ru-RU"/>
        </w:rPr>
        <w:t>9.11.</w:t>
      </w:r>
      <w:r>
        <w:rPr>
          <w:rFonts w:ascii="Times New Roman" w:hAnsi="Times New Roman" w:cs="Times New Roman"/>
          <w:sz w:val="24"/>
          <w:szCs w:val="24"/>
        </w:rPr>
        <w:t xml:space="preserve"> Поставщик обязан восстановить разобранные при Поставке (с установкой) конструкции Объекта, восстановить целостность, внешний вид и теплоизоляционные свойства конструктивных элементов Объекта, нарушенных при прокладке коммуникаций, выве</w:t>
      </w:r>
      <w:r>
        <w:rPr>
          <w:rFonts w:ascii="Times New Roman" w:hAnsi="Times New Roman" w:cs="Times New Roman"/>
          <w:sz w:val="24"/>
          <w:szCs w:val="24"/>
        </w:rPr>
        <w:t>зти за пределы Объекта весь образовавшийся при установке мусор и все принадлежащее Поставщику имущество до оформления документа о приемке.</w:t>
      </w:r>
    </w:p>
    <w:p w:rsidR="003160CC" w:rsidRDefault="00F623E6">
      <w:pPr>
        <w:ind w:firstLine="708"/>
        <w:rPr>
          <w:rFonts w:ascii="Times New Roman" w:hAnsi="Times New Roman" w:cs="Times New Roman"/>
          <w:bCs/>
          <w:iCs/>
          <w:sz w:val="24"/>
          <w:szCs w:val="24"/>
          <w:lang w:bidi="ru-RU"/>
        </w:rPr>
      </w:pPr>
      <w:r>
        <w:rPr>
          <w:rFonts w:ascii="Times New Roman" w:hAnsi="Times New Roman" w:cs="Times New Roman"/>
          <w:bCs/>
          <w:iCs/>
          <w:sz w:val="24"/>
          <w:szCs w:val="24"/>
          <w:lang w:bidi="ru-RU"/>
        </w:rPr>
        <w:t xml:space="preserve">9.12. Если в процессе </w:t>
      </w:r>
      <w:r>
        <w:rPr>
          <w:rFonts w:ascii="Times New Roman" w:hAnsi="Times New Roman" w:cs="Times New Roman"/>
          <w:sz w:val="24"/>
          <w:szCs w:val="24"/>
        </w:rPr>
        <w:t xml:space="preserve">Поставки (с установкой) </w:t>
      </w:r>
      <w:r>
        <w:rPr>
          <w:rFonts w:ascii="Times New Roman" w:hAnsi="Times New Roman" w:cs="Times New Roman"/>
          <w:bCs/>
          <w:iCs/>
          <w:sz w:val="24"/>
          <w:szCs w:val="24"/>
          <w:lang w:bidi="ru-RU"/>
        </w:rPr>
        <w:t xml:space="preserve">Поставщик нанесет ущерб имуществу Получателя, то он своими силами и за </w:t>
      </w:r>
      <w:r>
        <w:rPr>
          <w:rFonts w:ascii="Times New Roman" w:hAnsi="Times New Roman" w:cs="Times New Roman"/>
          <w:bCs/>
          <w:iCs/>
          <w:sz w:val="24"/>
          <w:szCs w:val="24"/>
          <w:lang w:bidi="ru-RU"/>
        </w:rPr>
        <w:t>свой счет обязан произвести восстановительные работы.</w:t>
      </w:r>
    </w:p>
    <w:p w:rsidR="003160CC" w:rsidRDefault="003160CC">
      <w:pPr>
        <w:tabs>
          <w:tab w:val="left" w:pos="1134"/>
        </w:tabs>
        <w:rPr>
          <w:rFonts w:ascii="Times New Roman" w:eastAsia="Times New Roman" w:hAnsi="Times New Roman" w:cs="Times New Roman"/>
          <w:b/>
          <w:sz w:val="24"/>
          <w:szCs w:val="24"/>
          <w:lang w:eastAsia="ru-RU"/>
        </w:rPr>
      </w:pPr>
    </w:p>
    <w:p w:rsidR="003160CC" w:rsidRDefault="00F623E6">
      <w:pPr>
        <w:tabs>
          <w:tab w:val="left" w:pos="1276"/>
        </w:tabs>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Гарантийные обязательства</w:t>
      </w:r>
    </w:p>
    <w:p w:rsidR="003160CC" w:rsidRDefault="00F623E6">
      <w:pPr>
        <w:ind w:firstLine="708"/>
        <w:rPr>
          <w:rFonts w:ascii="Times New Roman" w:hAnsi="Times New Roman" w:cs="Times New Roman"/>
          <w:sz w:val="24"/>
          <w:szCs w:val="24"/>
        </w:rPr>
      </w:pPr>
      <w:r>
        <w:rPr>
          <w:rFonts w:ascii="Times New Roman" w:hAnsi="Times New Roman" w:cs="Times New Roman"/>
          <w:sz w:val="24"/>
          <w:szCs w:val="24"/>
        </w:rPr>
        <w:t>10.1. Гарантийный ремонт обеспечивается Поставщиком в течение гарантийного срока, составляющего 12 (двенадцать) месяцев. Исчисление гарантийного срока начинается с даты по</w:t>
      </w:r>
      <w:r>
        <w:rPr>
          <w:rFonts w:ascii="Times New Roman" w:hAnsi="Times New Roman" w:cs="Times New Roman"/>
          <w:sz w:val="24"/>
          <w:szCs w:val="24"/>
        </w:rPr>
        <w:t>дписания Поставщиком и Заказчиком Документа о приемке.</w:t>
      </w:r>
    </w:p>
    <w:p w:rsidR="003160CC" w:rsidRDefault="00F623E6">
      <w:pPr>
        <w:ind w:firstLine="708"/>
        <w:rPr>
          <w:rFonts w:ascii="Times New Roman" w:hAnsi="Times New Roman" w:cs="Times New Roman"/>
          <w:sz w:val="24"/>
          <w:szCs w:val="24"/>
        </w:rPr>
      </w:pPr>
      <w:r>
        <w:rPr>
          <w:rFonts w:ascii="Times New Roman" w:hAnsi="Times New Roman" w:cs="Times New Roman"/>
          <w:sz w:val="24"/>
          <w:szCs w:val="24"/>
        </w:rPr>
        <w:t>Течение гарантийного срока прерывается на все время, на протяжении которого установленное Поставщиком оборудование не могло эксплуатироваться, вследствие недостатков, за которые отвечает Поставщик.</w:t>
      </w:r>
    </w:p>
    <w:p w:rsidR="003160CC" w:rsidRDefault="00F623E6">
      <w:pPr>
        <w:tabs>
          <w:tab w:val="num" w:pos="567"/>
        </w:tabs>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2. Устранение выявленных неисправностей при гарантийном ремонте должно осуществляться в срок не более 10 (десяти) рабочих дней со дня получения Поставщиком от Заказчика письменного уведомления о неисправности. В случае невозможности устранения выявленных н</w:t>
      </w:r>
      <w:r>
        <w:rPr>
          <w:rFonts w:ascii="Times New Roman" w:hAnsi="Times New Roman" w:cs="Times New Roman"/>
          <w:sz w:val="24"/>
          <w:szCs w:val="24"/>
        </w:rPr>
        <w:t>еисправностей в вышеуказанные сроки, Поставщик должен письменно уведомить об этом Заказчика и согласовать новые сроки.</w:t>
      </w:r>
    </w:p>
    <w:p w:rsidR="003160CC" w:rsidRDefault="00F623E6">
      <w:pPr>
        <w:tabs>
          <w:tab w:val="num" w:pos="567"/>
        </w:tabs>
        <w:rPr>
          <w:rFonts w:ascii="Times New Roman" w:hAnsi="Times New Roman" w:cs="Times New Roman"/>
          <w:sz w:val="24"/>
          <w:szCs w:val="24"/>
        </w:rPr>
      </w:pPr>
      <w:r>
        <w:rPr>
          <w:rFonts w:ascii="Times New Roman" w:hAnsi="Times New Roman" w:cs="Times New Roman"/>
          <w:sz w:val="24"/>
          <w:szCs w:val="24"/>
        </w:rPr>
        <w:t>10.3. В рамках гарантийных обязательств Поставщик должен устранить выявленные неисправности или осуществить замену дефектного оборудовани</w:t>
      </w:r>
      <w:r>
        <w:rPr>
          <w:rFonts w:ascii="Times New Roman" w:hAnsi="Times New Roman" w:cs="Times New Roman"/>
          <w:sz w:val="24"/>
          <w:szCs w:val="24"/>
        </w:rPr>
        <w:t>я пригодным к эксплуатации оборудованием с аналогичными или превышающими характеристиками.</w:t>
      </w:r>
    </w:p>
    <w:p w:rsidR="003160CC" w:rsidRDefault="00F623E6">
      <w:r>
        <w:rPr>
          <w:rFonts w:ascii="Times New Roman" w:hAnsi="Times New Roman" w:cs="Times New Roman"/>
          <w:sz w:val="24"/>
          <w:szCs w:val="24"/>
        </w:rPr>
        <w:t>10.4. Поставщик несет все расходы, связанные с выполнением гарантийного ремонта, включая сопутствующие транспортные расходы.</w:t>
      </w:r>
    </w:p>
    <w:p w:rsidR="003160CC" w:rsidRDefault="003160CC"/>
    <w:sectPr w:rsidR="003160CC">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0CC" w:rsidRDefault="00F623E6">
      <w:r>
        <w:separator/>
      </w:r>
    </w:p>
  </w:endnote>
  <w:endnote w:type="continuationSeparator" w:id="0">
    <w:p w:rsidR="003160CC" w:rsidRDefault="00F6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0CC" w:rsidRDefault="00F623E6">
      <w:r>
        <w:separator/>
      </w:r>
    </w:p>
  </w:footnote>
  <w:footnote w:type="continuationSeparator" w:id="0">
    <w:p w:rsidR="003160CC" w:rsidRDefault="00F623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08E5"/>
    <w:multiLevelType w:val="multilevel"/>
    <w:tmpl w:val="E60CEE7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8FF334C"/>
    <w:multiLevelType w:val="hybridMultilevel"/>
    <w:tmpl w:val="32AE8A58"/>
    <w:lvl w:ilvl="0" w:tplc="FD763684">
      <w:start w:val="1"/>
      <w:numFmt w:val="decimal"/>
      <w:pStyle w:val="a"/>
      <w:lvlText w:val="%1."/>
      <w:lvlJc w:val="left"/>
      <w:pPr>
        <w:tabs>
          <w:tab w:val="num" w:pos="4187"/>
        </w:tabs>
        <w:ind w:left="4187" w:hanging="360"/>
      </w:pPr>
      <w:rPr>
        <w:rFonts w:cs="Times New Roman"/>
      </w:rPr>
    </w:lvl>
    <w:lvl w:ilvl="1" w:tplc="F88493C0">
      <w:start w:val="1"/>
      <w:numFmt w:val="bullet"/>
      <w:lvlText w:val="o"/>
      <w:lvlJc w:val="left"/>
      <w:pPr>
        <w:ind w:left="1440" w:hanging="360"/>
      </w:pPr>
      <w:rPr>
        <w:rFonts w:ascii="Courier New" w:eastAsia="Courier New" w:hAnsi="Courier New" w:cs="Courier New" w:hint="default"/>
      </w:rPr>
    </w:lvl>
    <w:lvl w:ilvl="2" w:tplc="B9964562">
      <w:start w:val="1"/>
      <w:numFmt w:val="bullet"/>
      <w:lvlText w:val="§"/>
      <w:lvlJc w:val="left"/>
      <w:pPr>
        <w:ind w:left="2160" w:hanging="360"/>
      </w:pPr>
      <w:rPr>
        <w:rFonts w:ascii="Wingdings" w:eastAsia="Wingdings" w:hAnsi="Wingdings" w:cs="Wingdings" w:hint="default"/>
      </w:rPr>
    </w:lvl>
    <w:lvl w:ilvl="3" w:tplc="19D6AB02">
      <w:start w:val="1"/>
      <w:numFmt w:val="bullet"/>
      <w:lvlText w:val="·"/>
      <w:lvlJc w:val="left"/>
      <w:pPr>
        <w:ind w:left="2880" w:hanging="360"/>
      </w:pPr>
      <w:rPr>
        <w:rFonts w:ascii="Symbol" w:eastAsia="Symbol" w:hAnsi="Symbol" w:cs="Symbol" w:hint="default"/>
      </w:rPr>
    </w:lvl>
    <w:lvl w:ilvl="4" w:tplc="DF7882CA">
      <w:start w:val="1"/>
      <w:numFmt w:val="bullet"/>
      <w:lvlText w:val="o"/>
      <w:lvlJc w:val="left"/>
      <w:pPr>
        <w:ind w:left="3600" w:hanging="360"/>
      </w:pPr>
      <w:rPr>
        <w:rFonts w:ascii="Courier New" w:eastAsia="Courier New" w:hAnsi="Courier New" w:cs="Courier New" w:hint="default"/>
      </w:rPr>
    </w:lvl>
    <w:lvl w:ilvl="5" w:tplc="159C6030">
      <w:start w:val="1"/>
      <w:numFmt w:val="bullet"/>
      <w:lvlText w:val="§"/>
      <w:lvlJc w:val="left"/>
      <w:pPr>
        <w:ind w:left="4320" w:hanging="360"/>
      </w:pPr>
      <w:rPr>
        <w:rFonts w:ascii="Wingdings" w:eastAsia="Wingdings" w:hAnsi="Wingdings" w:cs="Wingdings" w:hint="default"/>
      </w:rPr>
    </w:lvl>
    <w:lvl w:ilvl="6" w:tplc="98A68ECE">
      <w:start w:val="1"/>
      <w:numFmt w:val="bullet"/>
      <w:lvlText w:val="·"/>
      <w:lvlJc w:val="left"/>
      <w:pPr>
        <w:ind w:left="5040" w:hanging="360"/>
      </w:pPr>
      <w:rPr>
        <w:rFonts w:ascii="Symbol" w:eastAsia="Symbol" w:hAnsi="Symbol" w:cs="Symbol" w:hint="default"/>
      </w:rPr>
    </w:lvl>
    <w:lvl w:ilvl="7" w:tplc="DB52837E">
      <w:start w:val="1"/>
      <w:numFmt w:val="bullet"/>
      <w:lvlText w:val="o"/>
      <w:lvlJc w:val="left"/>
      <w:pPr>
        <w:ind w:left="5760" w:hanging="360"/>
      </w:pPr>
      <w:rPr>
        <w:rFonts w:ascii="Courier New" w:eastAsia="Courier New" w:hAnsi="Courier New" w:cs="Courier New" w:hint="default"/>
      </w:rPr>
    </w:lvl>
    <w:lvl w:ilvl="8" w:tplc="1A56CBD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FB94626"/>
    <w:multiLevelType w:val="hybridMultilevel"/>
    <w:tmpl w:val="C16843F6"/>
    <w:lvl w:ilvl="0" w:tplc="9BFA3336">
      <w:start w:val="1"/>
      <w:numFmt w:val="bullet"/>
      <w:lvlText w:val="-"/>
      <w:lvlJc w:val="left"/>
      <w:pPr>
        <w:ind w:left="720" w:hanging="360"/>
      </w:pPr>
      <w:rPr>
        <w:rFonts w:ascii="Courier New" w:hAnsi="Courier New" w:hint="default"/>
      </w:rPr>
    </w:lvl>
    <w:lvl w:ilvl="1" w:tplc="0D3E411A">
      <w:start w:val="1"/>
      <w:numFmt w:val="bullet"/>
      <w:lvlText w:val="o"/>
      <w:lvlJc w:val="left"/>
      <w:pPr>
        <w:ind w:left="1440" w:hanging="360"/>
      </w:pPr>
      <w:rPr>
        <w:rFonts w:ascii="Courier New" w:hAnsi="Courier New" w:cs="Courier New" w:hint="default"/>
      </w:rPr>
    </w:lvl>
    <w:lvl w:ilvl="2" w:tplc="E7FE890E">
      <w:start w:val="1"/>
      <w:numFmt w:val="bullet"/>
      <w:lvlText w:val=""/>
      <w:lvlJc w:val="left"/>
      <w:pPr>
        <w:ind w:left="2160" w:hanging="360"/>
      </w:pPr>
      <w:rPr>
        <w:rFonts w:ascii="Wingdings" w:hAnsi="Wingdings" w:hint="default"/>
      </w:rPr>
    </w:lvl>
    <w:lvl w:ilvl="3" w:tplc="6E02BBC0">
      <w:start w:val="1"/>
      <w:numFmt w:val="bullet"/>
      <w:lvlText w:val=""/>
      <w:lvlJc w:val="left"/>
      <w:pPr>
        <w:ind w:left="2880" w:hanging="360"/>
      </w:pPr>
      <w:rPr>
        <w:rFonts w:ascii="Symbol" w:hAnsi="Symbol" w:hint="default"/>
      </w:rPr>
    </w:lvl>
    <w:lvl w:ilvl="4" w:tplc="51966E36">
      <w:start w:val="1"/>
      <w:numFmt w:val="bullet"/>
      <w:lvlText w:val="o"/>
      <w:lvlJc w:val="left"/>
      <w:pPr>
        <w:ind w:left="3600" w:hanging="360"/>
      </w:pPr>
      <w:rPr>
        <w:rFonts w:ascii="Courier New" w:hAnsi="Courier New" w:cs="Courier New" w:hint="default"/>
      </w:rPr>
    </w:lvl>
    <w:lvl w:ilvl="5" w:tplc="7A407C98">
      <w:start w:val="1"/>
      <w:numFmt w:val="bullet"/>
      <w:lvlText w:val=""/>
      <w:lvlJc w:val="left"/>
      <w:pPr>
        <w:ind w:left="4320" w:hanging="360"/>
      </w:pPr>
      <w:rPr>
        <w:rFonts w:ascii="Wingdings" w:hAnsi="Wingdings" w:hint="default"/>
      </w:rPr>
    </w:lvl>
    <w:lvl w:ilvl="6" w:tplc="34E491EA">
      <w:start w:val="1"/>
      <w:numFmt w:val="bullet"/>
      <w:lvlText w:val=""/>
      <w:lvlJc w:val="left"/>
      <w:pPr>
        <w:ind w:left="5040" w:hanging="360"/>
      </w:pPr>
      <w:rPr>
        <w:rFonts w:ascii="Symbol" w:hAnsi="Symbol" w:hint="default"/>
      </w:rPr>
    </w:lvl>
    <w:lvl w:ilvl="7" w:tplc="54661F12">
      <w:start w:val="1"/>
      <w:numFmt w:val="bullet"/>
      <w:lvlText w:val="o"/>
      <w:lvlJc w:val="left"/>
      <w:pPr>
        <w:ind w:left="5760" w:hanging="360"/>
      </w:pPr>
      <w:rPr>
        <w:rFonts w:ascii="Courier New" w:hAnsi="Courier New" w:cs="Courier New" w:hint="default"/>
      </w:rPr>
    </w:lvl>
    <w:lvl w:ilvl="8" w:tplc="7F74246E">
      <w:start w:val="1"/>
      <w:numFmt w:val="bullet"/>
      <w:lvlText w:val=""/>
      <w:lvlJc w:val="left"/>
      <w:pPr>
        <w:ind w:left="6480" w:hanging="360"/>
      </w:pPr>
      <w:rPr>
        <w:rFonts w:ascii="Wingdings" w:hAnsi="Wingdings" w:hint="default"/>
      </w:rPr>
    </w:lvl>
  </w:abstractNum>
  <w:abstractNum w:abstractNumId="3" w15:restartNumberingAfterBreak="0">
    <w:nsid w:val="28FF7DFB"/>
    <w:multiLevelType w:val="hybridMultilevel"/>
    <w:tmpl w:val="A69E6BFE"/>
    <w:lvl w:ilvl="0" w:tplc="4CC20718">
      <w:start w:val="1"/>
      <w:numFmt w:val="bullet"/>
      <w:lvlText w:val="-"/>
      <w:lvlJc w:val="left"/>
      <w:pPr>
        <w:ind w:left="1429" w:hanging="360"/>
      </w:pPr>
      <w:rPr>
        <w:rFonts w:ascii="Courier New" w:hAnsi="Courier New" w:hint="default"/>
      </w:rPr>
    </w:lvl>
    <w:lvl w:ilvl="1" w:tplc="A426EE78">
      <w:start w:val="1"/>
      <w:numFmt w:val="bullet"/>
      <w:lvlText w:val="o"/>
      <w:lvlJc w:val="left"/>
      <w:pPr>
        <w:ind w:left="2149" w:hanging="360"/>
      </w:pPr>
      <w:rPr>
        <w:rFonts w:ascii="Courier New" w:hAnsi="Courier New" w:cs="Courier New" w:hint="default"/>
      </w:rPr>
    </w:lvl>
    <w:lvl w:ilvl="2" w:tplc="1DEE9FDA">
      <w:start w:val="1"/>
      <w:numFmt w:val="bullet"/>
      <w:lvlText w:val=""/>
      <w:lvlJc w:val="left"/>
      <w:pPr>
        <w:ind w:left="2869" w:hanging="360"/>
      </w:pPr>
      <w:rPr>
        <w:rFonts w:ascii="Wingdings" w:hAnsi="Wingdings" w:hint="default"/>
      </w:rPr>
    </w:lvl>
    <w:lvl w:ilvl="3" w:tplc="1B782654">
      <w:start w:val="1"/>
      <w:numFmt w:val="bullet"/>
      <w:lvlText w:val=""/>
      <w:lvlJc w:val="left"/>
      <w:pPr>
        <w:ind w:left="3589" w:hanging="360"/>
      </w:pPr>
      <w:rPr>
        <w:rFonts w:ascii="Symbol" w:hAnsi="Symbol" w:hint="default"/>
      </w:rPr>
    </w:lvl>
    <w:lvl w:ilvl="4" w:tplc="C57A4B34">
      <w:start w:val="1"/>
      <w:numFmt w:val="bullet"/>
      <w:lvlText w:val="o"/>
      <w:lvlJc w:val="left"/>
      <w:pPr>
        <w:ind w:left="4309" w:hanging="360"/>
      </w:pPr>
      <w:rPr>
        <w:rFonts w:ascii="Courier New" w:hAnsi="Courier New" w:cs="Courier New" w:hint="default"/>
      </w:rPr>
    </w:lvl>
    <w:lvl w:ilvl="5" w:tplc="59848A7A">
      <w:start w:val="1"/>
      <w:numFmt w:val="bullet"/>
      <w:lvlText w:val=""/>
      <w:lvlJc w:val="left"/>
      <w:pPr>
        <w:ind w:left="5029" w:hanging="360"/>
      </w:pPr>
      <w:rPr>
        <w:rFonts w:ascii="Wingdings" w:hAnsi="Wingdings" w:hint="default"/>
      </w:rPr>
    </w:lvl>
    <w:lvl w:ilvl="6" w:tplc="F9BE7BCA">
      <w:start w:val="1"/>
      <w:numFmt w:val="bullet"/>
      <w:lvlText w:val=""/>
      <w:lvlJc w:val="left"/>
      <w:pPr>
        <w:ind w:left="5749" w:hanging="360"/>
      </w:pPr>
      <w:rPr>
        <w:rFonts w:ascii="Symbol" w:hAnsi="Symbol" w:hint="default"/>
      </w:rPr>
    </w:lvl>
    <w:lvl w:ilvl="7" w:tplc="610EB1EE">
      <w:start w:val="1"/>
      <w:numFmt w:val="bullet"/>
      <w:lvlText w:val="o"/>
      <w:lvlJc w:val="left"/>
      <w:pPr>
        <w:ind w:left="6469" w:hanging="360"/>
      </w:pPr>
      <w:rPr>
        <w:rFonts w:ascii="Courier New" w:hAnsi="Courier New" w:cs="Courier New" w:hint="default"/>
      </w:rPr>
    </w:lvl>
    <w:lvl w:ilvl="8" w:tplc="AEF0B362">
      <w:start w:val="1"/>
      <w:numFmt w:val="bullet"/>
      <w:lvlText w:val=""/>
      <w:lvlJc w:val="left"/>
      <w:pPr>
        <w:ind w:left="7189" w:hanging="360"/>
      </w:pPr>
      <w:rPr>
        <w:rFonts w:ascii="Wingdings" w:hAnsi="Wingdings" w:hint="default"/>
      </w:rPr>
    </w:lvl>
  </w:abstractNum>
  <w:abstractNum w:abstractNumId="4" w15:restartNumberingAfterBreak="0">
    <w:nsid w:val="76EE550D"/>
    <w:multiLevelType w:val="hybridMultilevel"/>
    <w:tmpl w:val="5D306D7C"/>
    <w:lvl w:ilvl="0" w:tplc="AB8474BA">
      <w:start w:val="1"/>
      <w:numFmt w:val="bullet"/>
      <w:lvlText w:val="-"/>
      <w:lvlJc w:val="left"/>
      <w:pPr>
        <w:ind w:left="1429" w:hanging="360"/>
      </w:pPr>
      <w:rPr>
        <w:rFonts w:ascii="Courier New" w:hAnsi="Courier New" w:hint="default"/>
      </w:rPr>
    </w:lvl>
    <w:lvl w:ilvl="1" w:tplc="A6DCE85A">
      <w:start w:val="1"/>
      <w:numFmt w:val="bullet"/>
      <w:lvlText w:val="o"/>
      <w:lvlJc w:val="left"/>
      <w:pPr>
        <w:ind w:left="2149" w:hanging="360"/>
      </w:pPr>
      <w:rPr>
        <w:rFonts w:ascii="Courier New" w:hAnsi="Courier New" w:cs="Courier New" w:hint="default"/>
      </w:rPr>
    </w:lvl>
    <w:lvl w:ilvl="2" w:tplc="54328AC8">
      <w:start w:val="1"/>
      <w:numFmt w:val="bullet"/>
      <w:lvlText w:val=""/>
      <w:lvlJc w:val="left"/>
      <w:pPr>
        <w:ind w:left="2869" w:hanging="360"/>
      </w:pPr>
      <w:rPr>
        <w:rFonts w:ascii="Wingdings" w:hAnsi="Wingdings" w:hint="default"/>
      </w:rPr>
    </w:lvl>
    <w:lvl w:ilvl="3" w:tplc="BF6AC17E">
      <w:start w:val="1"/>
      <w:numFmt w:val="bullet"/>
      <w:lvlText w:val=""/>
      <w:lvlJc w:val="left"/>
      <w:pPr>
        <w:ind w:left="3589" w:hanging="360"/>
      </w:pPr>
      <w:rPr>
        <w:rFonts w:ascii="Symbol" w:hAnsi="Symbol" w:hint="default"/>
      </w:rPr>
    </w:lvl>
    <w:lvl w:ilvl="4" w:tplc="A1AA5DC2">
      <w:start w:val="1"/>
      <w:numFmt w:val="bullet"/>
      <w:lvlText w:val="o"/>
      <w:lvlJc w:val="left"/>
      <w:pPr>
        <w:ind w:left="4309" w:hanging="360"/>
      </w:pPr>
      <w:rPr>
        <w:rFonts w:ascii="Courier New" w:hAnsi="Courier New" w:cs="Courier New" w:hint="default"/>
      </w:rPr>
    </w:lvl>
    <w:lvl w:ilvl="5" w:tplc="6A082DA0">
      <w:start w:val="1"/>
      <w:numFmt w:val="bullet"/>
      <w:lvlText w:val=""/>
      <w:lvlJc w:val="left"/>
      <w:pPr>
        <w:ind w:left="5029" w:hanging="360"/>
      </w:pPr>
      <w:rPr>
        <w:rFonts w:ascii="Wingdings" w:hAnsi="Wingdings" w:hint="default"/>
      </w:rPr>
    </w:lvl>
    <w:lvl w:ilvl="6" w:tplc="9DF4494C">
      <w:start w:val="1"/>
      <w:numFmt w:val="bullet"/>
      <w:lvlText w:val=""/>
      <w:lvlJc w:val="left"/>
      <w:pPr>
        <w:ind w:left="5749" w:hanging="360"/>
      </w:pPr>
      <w:rPr>
        <w:rFonts w:ascii="Symbol" w:hAnsi="Symbol" w:hint="default"/>
      </w:rPr>
    </w:lvl>
    <w:lvl w:ilvl="7" w:tplc="404C1AA0">
      <w:start w:val="1"/>
      <w:numFmt w:val="bullet"/>
      <w:lvlText w:val="o"/>
      <w:lvlJc w:val="left"/>
      <w:pPr>
        <w:ind w:left="6469" w:hanging="360"/>
      </w:pPr>
      <w:rPr>
        <w:rFonts w:ascii="Courier New" w:hAnsi="Courier New" w:cs="Courier New" w:hint="default"/>
      </w:rPr>
    </w:lvl>
    <w:lvl w:ilvl="8" w:tplc="C6900528">
      <w:start w:val="1"/>
      <w:numFmt w:val="bullet"/>
      <w:lvlText w:val=""/>
      <w:lvlJc w:val="left"/>
      <w:pPr>
        <w:ind w:left="7189" w:hanging="360"/>
      </w:pPr>
      <w:rPr>
        <w:rFonts w:ascii="Wingdings" w:hAnsi="Wingdings" w:hint="default"/>
      </w:rPr>
    </w:lvl>
  </w:abstractNum>
  <w:abstractNum w:abstractNumId="5" w15:restartNumberingAfterBreak="0">
    <w:nsid w:val="7A3063A6"/>
    <w:multiLevelType w:val="hybridMultilevel"/>
    <w:tmpl w:val="384E5A12"/>
    <w:lvl w:ilvl="0" w:tplc="018A6D8C">
      <w:start w:val="1"/>
      <w:numFmt w:val="bullet"/>
      <w:pStyle w:val="a0"/>
      <w:lvlText w:val=""/>
      <w:lvlJc w:val="left"/>
      <w:pPr>
        <w:tabs>
          <w:tab w:val="num" w:pos="360"/>
        </w:tabs>
        <w:ind w:left="360" w:hanging="360"/>
      </w:pPr>
      <w:rPr>
        <w:rFonts w:ascii="Symbol" w:hAnsi="Symbol" w:hint="default"/>
      </w:rPr>
    </w:lvl>
    <w:lvl w:ilvl="1" w:tplc="05EEC810">
      <w:start w:val="1"/>
      <w:numFmt w:val="bullet"/>
      <w:lvlText w:val="o"/>
      <w:lvlJc w:val="left"/>
      <w:pPr>
        <w:ind w:left="1440" w:hanging="360"/>
      </w:pPr>
      <w:rPr>
        <w:rFonts w:ascii="Courier New" w:eastAsia="Courier New" w:hAnsi="Courier New" w:cs="Courier New" w:hint="default"/>
      </w:rPr>
    </w:lvl>
    <w:lvl w:ilvl="2" w:tplc="B03095BA">
      <w:start w:val="1"/>
      <w:numFmt w:val="bullet"/>
      <w:lvlText w:val="§"/>
      <w:lvlJc w:val="left"/>
      <w:pPr>
        <w:ind w:left="2160" w:hanging="360"/>
      </w:pPr>
      <w:rPr>
        <w:rFonts w:ascii="Wingdings" w:eastAsia="Wingdings" w:hAnsi="Wingdings" w:cs="Wingdings" w:hint="default"/>
      </w:rPr>
    </w:lvl>
    <w:lvl w:ilvl="3" w:tplc="789ECE78">
      <w:start w:val="1"/>
      <w:numFmt w:val="bullet"/>
      <w:lvlText w:val="·"/>
      <w:lvlJc w:val="left"/>
      <w:pPr>
        <w:ind w:left="2880" w:hanging="360"/>
      </w:pPr>
      <w:rPr>
        <w:rFonts w:ascii="Symbol" w:eastAsia="Symbol" w:hAnsi="Symbol" w:cs="Symbol" w:hint="default"/>
      </w:rPr>
    </w:lvl>
    <w:lvl w:ilvl="4" w:tplc="83F613BC">
      <w:start w:val="1"/>
      <w:numFmt w:val="bullet"/>
      <w:lvlText w:val="o"/>
      <w:lvlJc w:val="left"/>
      <w:pPr>
        <w:ind w:left="3600" w:hanging="360"/>
      </w:pPr>
      <w:rPr>
        <w:rFonts w:ascii="Courier New" w:eastAsia="Courier New" w:hAnsi="Courier New" w:cs="Courier New" w:hint="default"/>
      </w:rPr>
    </w:lvl>
    <w:lvl w:ilvl="5" w:tplc="6170596A">
      <w:start w:val="1"/>
      <w:numFmt w:val="bullet"/>
      <w:lvlText w:val="§"/>
      <w:lvlJc w:val="left"/>
      <w:pPr>
        <w:ind w:left="4320" w:hanging="360"/>
      </w:pPr>
      <w:rPr>
        <w:rFonts w:ascii="Wingdings" w:eastAsia="Wingdings" w:hAnsi="Wingdings" w:cs="Wingdings" w:hint="default"/>
      </w:rPr>
    </w:lvl>
    <w:lvl w:ilvl="6" w:tplc="987AF3BA">
      <w:start w:val="1"/>
      <w:numFmt w:val="bullet"/>
      <w:lvlText w:val="·"/>
      <w:lvlJc w:val="left"/>
      <w:pPr>
        <w:ind w:left="5040" w:hanging="360"/>
      </w:pPr>
      <w:rPr>
        <w:rFonts w:ascii="Symbol" w:eastAsia="Symbol" w:hAnsi="Symbol" w:cs="Symbol" w:hint="default"/>
      </w:rPr>
    </w:lvl>
    <w:lvl w:ilvl="7" w:tplc="F210E530">
      <w:start w:val="1"/>
      <w:numFmt w:val="bullet"/>
      <w:lvlText w:val="o"/>
      <w:lvlJc w:val="left"/>
      <w:pPr>
        <w:ind w:left="5760" w:hanging="360"/>
      </w:pPr>
      <w:rPr>
        <w:rFonts w:ascii="Courier New" w:eastAsia="Courier New" w:hAnsi="Courier New" w:cs="Courier New" w:hint="default"/>
      </w:rPr>
    </w:lvl>
    <w:lvl w:ilvl="8" w:tplc="E44A65B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7CE52742"/>
    <w:multiLevelType w:val="hybridMultilevel"/>
    <w:tmpl w:val="99BA07F8"/>
    <w:lvl w:ilvl="0" w:tplc="2B7806DA">
      <w:start w:val="1"/>
      <w:numFmt w:val="bullet"/>
      <w:lvlText w:val="-"/>
      <w:lvlJc w:val="left"/>
      <w:pPr>
        <w:ind w:left="1429" w:hanging="360"/>
      </w:pPr>
      <w:rPr>
        <w:rFonts w:ascii="Courier New" w:hAnsi="Courier New" w:hint="default"/>
      </w:rPr>
    </w:lvl>
    <w:lvl w:ilvl="1" w:tplc="195A0DC4">
      <w:start w:val="1"/>
      <w:numFmt w:val="bullet"/>
      <w:lvlText w:val="o"/>
      <w:lvlJc w:val="left"/>
      <w:pPr>
        <w:ind w:left="2149" w:hanging="360"/>
      </w:pPr>
      <w:rPr>
        <w:rFonts w:ascii="Courier New" w:hAnsi="Courier New" w:cs="Courier New" w:hint="default"/>
      </w:rPr>
    </w:lvl>
    <w:lvl w:ilvl="2" w:tplc="95DEDE06">
      <w:start w:val="1"/>
      <w:numFmt w:val="bullet"/>
      <w:lvlText w:val=""/>
      <w:lvlJc w:val="left"/>
      <w:pPr>
        <w:ind w:left="2869" w:hanging="360"/>
      </w:pPr>
      <w:rPr>
        <w:rFonts w:ascii="Wingdings" w:hAnsi="Wingdings" w:hint="default"/>
      </w:rPr>
    </w:lvl>
    <w:lvl w:ilvl="3" w:tplc="0F5E032E">
      <w:start w:val="1"/>
      <w:numFmt w:val="bullet"/>
      <w:lvlText w:val=""/>
      <w:lvlJc w:val="left"/>
      <w:pPr>
        <w:ind w:left="3589" w:hanging="360"/>
      </w:pPr>
      <w:rPr>
        <w:rFonts w:ascii="Symbol" w:hAnsi="Symbol" w:hint="default"/>
      </w:rPr>
    </w:lvl>
    <w:lvl w:ilvl="4" w:tplc="5382047C">
      <w:start w:val="1"/>
      <w:numFmt w:val="bullet"/>
      <w:lvlText w:val="o"/>
      <w:lvlJc w:val="left"/>
      <w:pPr>
        <w:ind w:left="4309" w:hanging="360"/>
      </w:pPr>
      <w:rPr>
        <w:rFonts w:ascii="Courier New" w:hAnsi="Courier New" w:cs="Courier New" w:hint="default"/>
      </w:rPr>
    </w:lvl>
    <w:lvl w:ilvl="5" w:tplc="54605E8C">
      <w:start w:val="1"/>
      <w:numFmt w:val="bullet"/>
      <w:lvlText w:val=""/>
      <w:lvlJc w:val="left"/>
      <w:pPr>
        <w:ind w:left="5029" w:hanging="360"/>
      </w:pPr>
      <w:rPr>
        <w:rFonts w:ascii="Wingdings" w:hAnsi="Wingdings" w:hint="default"/>
      </w:rPr>
    </w:lvl>
    <w:lvl w:ilvl="6" w:tplc="80D877DC">
      <w:start w:val="1"/>
      <w:numFmt w:val="bullet"/>
      <w:lvlText w:val=""/>
      <w:lvlJc w:val="left"/>
      <w:pPr>
        <w:ind w:left="5749" w:hanging="360"/>
      </w:pPr>
      <w:rPr>
        <w:rFonts w:ascii="Symbol" w:hAnsi="Symbol" w:hint="default"/>
      </w:rPr>
    </w:lvl>
    <w:lvl w:ilvl="7" w:tplc="BFC69F1C">
      <w:start w:val="1"/>
      <w:numFmt w:val="bullet"/>
      <w:lvlText w:val="o"/>
      <w:lvlJc w:val="left"/>
      <w:pPr>
        <w:ind w:left="6469" w:hanging="360"/>
      </w:pPr>
      <w:rPr>
        <w:rFonts w:ascii="Courier New" w:hAnsi="Courier New" w:cs="Courier New" w:hint="default"/>
      </w:rPr>
    </w:lvl>
    <w:lvl w:ilvl="8" w:tplc="6588AE40">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0CC"/>
    <w:rsid w:val="00181150"/>
    <w:rsid w:val="003160CC"/>
    <w:rsid w:val="00F623E6"/>
    <w:rsid w:val="00FA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3AD89C-961F-4D10-9C9F-5358B471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1"/>
    <w:next w:val="a1"/>
    <w:link w:val="20"/>
    <w:uiPriority w:val="9"/>
    <w:semiHidden/>
    <w:unhideWhenUsed/>
    <w:qFormat/>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1"/>
    <w:next w:val="a1"/>
    <w:link w:val="30"/>
    <w:uiPriority w:val="9"/>
    <w:semiHidden/>
    <w:unhideWhenUsed/>
    <w:qFormat/>
    <w:pPr>
      <w:keepNext/>
      <w:keepLines/>
      <w:spacing w:before="200"/>
      <w:outlineLvl w:val="2"/>
    </w:pPr>
    <w:rPr>
      <w:rFonts w:ascii="Cambria" w:eastAsia="Times New Roman" w:hAnsi="Cambria" w:cs="Times New Roman"/>
      <w:b/>
      <w:bCs/>
      <w:color w:val="4F81BD"/>
    </w:rPr>
  </w:style>
  <w:style w:type="paragraph" w:styleId="4">
    <w:name w:val="heading 4"/>
    <w:basedOn w:val="a1"/>
    <w:next w:val="a1"/>
    <w:link w:val="40"/>
    <w:uiPriority w:val="9"/>
    <w:semiHidden/>
    <w:unhideWhenUsed/>
    <w:qFormat/>
    <w:pPr>
      <w:keepNext/>
      <w:keepLines/>
      <w:spacing w:before="200"/>
      <w:outlineLvl w:val="3"/>
    </w:pPr>
    <w:rPr>
      <w:rFonts w:ascii="Cambria" w:eastAsia="Times New Roman" w:hAnsi="Cambria" w:cs="Times New Roman"/>
      <w:b/>
      <w:bCs/>
      <w:i/>
      <w:iCs/>
      <w:color w:val="4F81BD"/>
    </w:rPr>
  </w:style>
  <w:style w:type="paragraph" w:styleId="5">
    <w:name w:val="heading 5"/>
    <w:basedOn w:val="a1"/>
    <w:next w:val="a1"/>
    <w:link w:val="50"/>
    <w:uiPriority w:val="9"/>
    <w:semiHidden/>
    <w:unhideWhenUsed/>
    <w:qFormat/>
    <w:pPr>
      <w:keepNext/>
      <w:keepLines/>
      <w:spacing w:before="200"/>
      <w:outlineLvl w:val="4"/>
    </w:pPr>
    <w:rPr>
      <w:rFonts w:ascii="Cambria" w:eastAsia="Times New Roman" w:hAnsi="Cambria" w:cs="Times New Roman"/>
      <w:color w:val="243F60"/>
    </w:rPr>
  </w:style>
  <w:style w:type="paragraph" w:styleId="6">
    <w:name w:val="heading 6"/>
    <w:basedOn w:val="a1"/>
    <w:next w:val="a1"/>
    <w:link w:val="60"/>
    <w:uiPriority w:val="9"/>
    <w:semiHidden/>
    <w:unhideWhenUsed/>
    <w:qFormat/>
    <w:pPr>
      <w:keepNext/>
      <w:keepLines/>
      <w:spacing w:before="200"/>
      <w:outlineLvl w:val="5"/>
    </w:pPr>
    <w:rPr>
      <w:rFonts w:ascii="Cambria" w:eastAsia="Times New Roman" w:hAnsi="Cambria" w:cs="Times New Roman"/>
      <w:i/>
      <w:iCs/>
      <w:color w:val="243F60"/>
    </w:rPr>
  </w:style>
  <w:style w:type="paragraph" w:styleId="7">
    <w:name w:val="heading 7"/>
    <w:basedOn w:val="a1"/>
    <w:next w:val="a1"/>
    <w:link w:val="70"/>
    <w:uiPriority w:val="9"/>
    <w:semiHidden/>
    <w:unhideWhenUsed/>
    <w:qFormat/>
    <w:pPr>
      <w:keepNext/>
      <w:keepLines/>
      <w:spacing w:before="200"/>
      <w:outlineLvl w:val="6"/>
    </w:pPr>
    <w:rPr>
      <w:rFonts w:ascii="Cambria" w:eastAsia="Times New Roman" w:hAnsi="Cambria" w:cs="Times New Roman"/>
      <w:i/>
      <w:iCs/>
      <w:color w:val="404040"/>
    </w:rPr>
  </w:style>
  <w:style w:type="paragraph" w:styleId="8">
    <w:name w:val="heading 8"/>
    <w:basedOn w:val="a1"/>
    <w:next w:val="a1"/>
    <w:link w:val="80"/>
    <w:uiPriority w:val="9"/>
    <w:semiHidden/>
    <w:unhideWhenUsed/>
    <w:qFormat/>
    <w:pPr>
      <w:keepNext/>
      <w:keepLines/>
      <w:spacing w:before="200"/>
      <w:outlineLvl w:val="7"/>
    </w:pPr>
    <w:rPr>
      <w:rFonts w:ascii="Cambria" w:eastAsia="Times New Roman" w:hAnsi="Cambria" w:cs="Times New Roman"/>
      <w:color w:val="4F81BD"/>
      <w:sz w:val="20"/>
      <w:szCs w:val="20"/>
    </w:rPr>
  </w:style>
  <w:style w:type="paragraph" w:styleId="9">
    <w:name w:val="heading 9"/>
    <w:basedOn w:val="a1"/>
    <w:next w:val="a1"/>
    <w:link w:val="90"/>
    <w:uiPriority w:val="9"/>
    <w:semiHidden/>
    <w:unhideWhenUsed/>
    <w:qFormat/>
    <w:pPr>
      <w:keepNext/>
      <w:keepLines/>
      <w:spacing w:before="200"/>
      <w:outlineLvl w:val="8"/>
    </w:pPr>
    <w:rPr>
      <w:rFonts w:ascii="Cambria" w:eastAsia="Times New Roman"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a5">
    <w:name w:val="Название объекта Знак"/>
    <w:basedOn w:val="a2"/>
    <w:link w:val="a6"/>
    <w:uiPriority w:val="35"/>
    <w:rPr>
      <w:b/>
      <w:bCs/>
      <w:color w:val="4F81BD" w:themeColor="accent1"/>
      <w:sz w:val="18"/>
      <w:szCs w:val="18"/>
    </w:r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1"/>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2"/>
    <w:uiPriority w:val="99"/>
    <w:semiHidden/>
    <w:unhideWhenUsed/>
    <w:rPr>
      <w:vertAlign w:val="superscript"/>
    </w:rPr>
  </w:style>
  <w:style w:type="paragraph" w:styleId="12">
    <w:name w:val="toc 1"/>
    <w:basedOn w:val="a1"/>
    <w:next w:val="a1"/>
    <w:uiPriority w:val="39"/>
    <w:unhideWhenUsed/>
    <w:pPr>
      <w:spacing w:after="57"/>
      <w:ind w:firstLine="0"/>
    </w:pPr>
  </w:style>
  <w:style w:type="paragraph" w:styleId="22">
    <w:name w:val="toc 2"/>
    <w:basedOn w:val="a1"/>
    <w:next w:val="a1"/>
    <w:uiPriority w:val="39"/>
    <w:unhideWhenUsed/>
    <w:pPr>
      <w:spacing w:after="57"/>
      <w:ind w:left="283" w:firstLine="0"/>
    </w:pPr>
  </w:style>
  <w:style w:type="paragraph" w:styleId="32">
    <w:name w:val="toc 3"/>
    <w:basedOn w:val="a1"/>
    <w:next w:val="a1"/>
    <w:uiPriority w:val="39"/>
    <w:unhideWhenUsed/>
    <w:pPr>
      <w:spacing w:after="57"/>
      <w:ind w:left="567" w:firstLine="0"/>
    </w:pPr>
  </w:style>
  <w:style w:type="paragraph" w:styleId="42">
    <w:name w:val="toc 4"/>
    <w:basedOn w:val="a1"/>
    <w:next w:val="a1"/>
    <w:uiPriority w:val="39"/>
    <w:unhideWhenUsed/>
    <w:pPr>
      <w:spacing w:after="57"/>
      <w:ind w:left="850" w:firstLine="0"/>
    </w:pPr>
  </w:style>
  <w:style w:type="paragraph" w:styleId="52">
    <w:name w:val="toc 5"/>
    <w:basedOn w:val="a1"/>
    <w:next w:val="a1"/>
    <w:uiPriority w:val="39"/>
    <w:unhideWhenUsed/>
    <w:pPr>
      <w:spacing w:after="57"/>
      <w:ind w:left="1134" w:firstLine="0"/>
    </w:pPr>
  </w:style>
  <w:style w:type="paragraph" w:styleId="61">
    <w:name w:val="toc 6"/>
    <w:basedOn w:val="a1"/>
    <w:next w:val="a1"/>
    <w:uiPriority w:val="39"/>
    <w:unhideWhenUsed/>
    <w:pPr>
      <w:spacing w:after="57"/>
      <w:ind w:left="1417" w:firstLine="0"/>
    </w:pPr>
  </w:style>
  <w:style w:type="paragraph" w:styleId="81">
    <w:name w:val="toc 8"/>
    <w:basedOn w:val="a1"/>
    <w:next w:val="a1"/>
    <w:uiPriority w:val="39"/>
    <w:unhideWhenUsed/>
    <w:pPr>
      <w:spacing w:after="57"/>
      <w:ind w:left="1984" w:firstLine="0"/>
    </w:pPr>
  </w:style>
  <w:style w:type="paragraph" w:styleId="91">
    <w:name w:val="toc 9"/>
    <w:basedOn w:val="a1"/>
    <w:next w:val="a1"/>
    <w:uiPriority w:val="39"/>
    <w:unhideWhenUsed/>
    <w:pPr>
      <w:spacing w:after="57"/>
      <w:ind w:left="2268" w:firstLine="0"/>
    </w:pPr>
  </w:style>
  <w:style w:type="paragraph" w:styleId="aa">
    <w:name w:val="table of figures"/>
    <w:basedOn w:val="a1"/>
    <w:next w:val="a1"/>
    <w:uiPriority w:val="99"/>
    <w:unhideWhenUsed/>
  </w:style>
  <w:style w:type="paragraph" w:styleId="ab">
    <w:name w:val="No Spacing"/>
    <w:link w:val="ac"/>
    <w:uiPriority w:val="1"/>
    <w:qFormat/>
  </w:style>
  <w:style w:type="paragraph" w:styleId="ad">
    <w:name w:val="List Paragraph"/>
    <w:basedOn w:val="a1"/>
    <w:link w:val="ae"/>
    <w:uiPriority w:val="34"/>
    <w:qFormat/>
    <w:pPr>
      <w:ind w:left="720"/>
      <w:contextualSpacing/>
    </w:pPr>
  </w:style>
  <w:style w:type="paragraph" w:styleId="af">
    <w:name w:val="header"/>
    <w:basedOn w:val="a1"/>
    <w:link w:val="af0"/>
    <w:uiPriority w:val="99"/>
    <w:unhideWhenUsed/>
    <w:pPr>
      <w:tabs>
        <w:tab w:val="center" w:pos="4677"/>
        <w:tab w:val="right" w:pos="9355"/>
      </w:tabs>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77"/>
        <w:tab w:val="right" w:pos="9355"/>
      </w:tabs>
    </w:pPr>
  </w:style>
  <w:style w:type="character" w:customStyle="1" w:styleId="af2">
    <w:name w:val="Нижний колонтитул Знак"/>
    <w:basedOn w:val="a2"/>
    <w:link w:val="af1"/>
    <w:uiPriority w:val="99"/>
  </w:style>
  <w:style w:type="table" w:styleId="af3">
    <w:name w:val="Table Grid"/>
    <w:basedOn w:val="a3"/>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2"/>
    <w:link w:val="1"/>
    <w:uiPriority w:val="9"/>
    <w:rPr>
      <w:rFonts w:ascii="Cambria" w:eastAsia="Times New Roman" w:hAnsi="Cambria" w:cs="Times New Roman"/>
      <w:b/>
      <w:bCs/>
      <w:color w:val="365F91"/>
      <w:sz w:val="28"/>
      <w:szCs w:val="28"/>
    </w:rPr>
  </w:style>
  <w:style w:type="character" w:customStyle="1" w:styleId="20">
    <w:name w:val="Заголовок 2 Знак"/>
    <w:basedOn w:val="a2"/>
    <w:link w:val="2"/>
    <w:uiPriority w:val="9"/>
    <w:semiHidden/>
    <w:rPr>
      <w:rFonts w:ascii="Cambria" w:eastAsia="Times New Roman" w:hAnsi="Cambria" w:cs="Times New Roman"/>
      <w:b/>
      <w:bCs/>
      <w:color w:val="4F81BD"/>
      <w:sz w:val="26"/>
      <w:szCs w:val="26"/>
    </w:rPr>
  </w:style>
  <w:style w:type="character" w:customStyle="1" w:styleId="30">
    <w:name w:val="Заголовок 3 Знак"/>
    <w:basedOn w:val="a2"/>
    <w:link w:val="3"/>
    <w:uiPriority w:val="9"/>
    <w:semiHidden/>
    <w:rPr>
      <w:rFonts w:ascii="Cambria" w:eastAsia="Times New Roman" w:hAnsi="Cambria" w:cs="Times New Roman"/>
      <w:b/>
      <w:bCs/>
      <w:color w:val="4F81BD"/>
    </w:rPr>
  </w:style>
  <w:style w:type="character" w:customStyle="1" w:styleId="40">
    <w:name w:val="Заголовок 4 Знак"/>
    <w:basedOn w:val="a2"/>
    <w:link w:val="4"/>
    <w:uiPriority w:val="9"/>
    <w:semiHidden/>
    <w:rPr>
      <w:rFonts w:ascii="Cambria" w:eastAsia="Times New Roman" w:hAnsi="Cambria" w:cs="Times New Roman"/>
      <w:b/>
      <w:bCs/>
      <w:i/>
      <w:iCs/>
      <w:color w:val="4F81BD"/>
    </w:rPr>
  </w:style>
  <w:style w:type="character" w:customStyle="1" w:styleId="50">
    <w:name w:val="Заголовок 5 Знак"/>
    <w:basedOn w:val="a2"/>
    <w:link w:val="5"/>
    <w:uiPriority w:val="9"/>
    <w:semiHidden/>
    <w:rPr>
      <w:rFonts w:ascii="Cambria" w:eastAsia="Times New Roman" w:hAnsi="Cambria" w:cs="Times New Roman"/>
      <w:color w:val="243F60"/>
    </w:rPr>
  </w:style>
  <w:style w:type="character" w:customStyle="1" w:styleId="60">
    <w:name w:val="Заголовок 6 Знак"/>
    <w:basedOn w:val="a2"/>
    <w:link w:val="6"/>
    <w:uiPriority w:val="9"/>
    <w:semiHidden/>
    <w:rPr>
      <w:rFonts w:ascii="Cambria" w:eastAsia="Times New Roman" w:hAnsi="Cambria" w:cs="Times New Roman"/>
      <w:i/>
      <w:iCs/>
      <w:color w:val="243F60"/>
    </w:rPr>
  </w:style>
  <w:style w:type="character" w:customStyle="1" w:styleId="70">
    <w:name w:val="Заголовок 7 Знак"/>
    <w:basedOn w:val="a2"/>
    <w:link w:val="7"/>
    <w:uiPriority w:val="9"/>
    <w:semiHidden/>
    <w:rPr>
      <w:rFonts w:ascii="Cambria" w:eastAsia="Times New Roman" w:hAnsi="Cambria" w:cs="Times New Roman"/>
      <w:i/>
      <w:iCs/>
      <w:color w:val="404040"/>
    </w:rPr>
  </w:style>
  <w:style w:type="character" w:customStyle="1" w:styleId="80">
    <w:name w:val="Заголовок 8 Знак"/>
    <w:basedOn w:val="a2"/>
    <w:link w:val="8"/>
    <w:uiPriority w:val="9"/>
    <w:semiHidden/>
    <w:rPr>
      <w:rFonts w:ascii="Cambria" w:eastAsia="Times New Roman" w:hAnsi="Cambria" w:cs="Times New Roman"/>
      <w:color w:val="4F81BD"/>
      <w:sz w:val="20"/>
      <w:szCs w:val="20"/>
    </w:rPr>
  </w:style>
  <w:style w:type="character" w:customStyle="1" w:styleId="90">
    <w:name w:val="Заголовок 9 Знак"/>
    <w:basedOn w:val="a2"/>
    <w:link w:val="9"/>
    <w:uiPriority w:val="9"/>
    <w:semiHidden/>
    <w:rPr>
      <w:rFonts w:ascii="Cambria" w:eastAsia="Times New Roman" w:hAnsi="Cambria" w:cs="Times New Roman"/>
      <w:i/>
      <w:iCs/>
      <w:color w:val="404040"/>
      <w:sz w:val="20"/>
      <w:szCs w:val="20"/>
    </w:rPr>
  </w:style>
  <w:style w:type="numbering" w:customStyle="1" w:styleId="13">
    <w:name w:val="Нет списка1"/>
    <w:next w:val="a4"/>
    <w:uiPriority w:val="99"/>
    <w:semiHidden/>
    <w:unhideWhenUsed/>
  </w:style>
  <w:style w:type="paragraph" w:customStyle="1" w:styleId="Style1">
    <w:name w:val="Style1"/>
    <w:basedOn w:val="a1"/>
    <w:uiPriority w:val="99"/>
    <w:pPr>
      <w:widowControl w:val="0"/>
      <w:spacing w:line="324" w:lineRule="exact"/>
      <w:ind w:firstLine="734"/>
    </w:pPr>
    <w:rPr>
      <w:rFonts w:ascii="Times New Roman" w:eastAsia="Times New Roman" w:hAnsi="Times New Roman" w:cs="Times New Roman"/>
      <w:sz w:val="24"/>
      <w:szCs w:val="24"/>
      <w:lang w:eastAsia="ru-RU"/>
    </w:rPr>
  </w:style>
  <w:style w:type="paragraph" w:customStyle="1" w:styleId="Style2">
    <w:name w:val="Style2"/>
    <w:basedOn w:val="a1"/>
    <w:uiPriority w:val="99"/>
    <w:pPr>
      <w:widowControl w:val="0"/>
      <w:spacing w:line="324" w:lineRule="exact"/>
      <w:ind w:firstLine="576"/>
    </w:pPr>
    <w:rPr>
      <w:rFonts w:ascii="Times New Roman" w:eastAsia="Times New Roman" w:hAnsi="Times New Roman" w:cs="Times New Roman"/>
      <w:sz w:val="24"/>
      <w:szCs w:val="24"/>
      <w:lang w:eastAsia="ru-RU"/>
    </w:rPr>
  </w:style>
  <w:style w:type="paragraph" w:customStyle="1" w:styleId="Style3">
    <w:name w:val="Style3"/>
    <w:basedOn w:val="a1"/>
    <w:uiPriority w:val="99"/>
    <w:pPr>
      <w:widowControl w:val="0"/>
      <w:spacing w:line="323" w:lineRule="exact"/>
      <w:ind w:firstLine="533"/>
    </w:pPr>
    <w:rPr>
      <w:rFonts w:ascii="Times New Roman" w:eastAsia="Times New Roman" w:hAnsi="Times New Roman" w:cs="Times New Roman"/>
      <w:sz w:val="24"/>
      <w:szCs w:val="24"/>
      <w:lang w:eastAsia="ru-RU"/>
    </w:rPr>
  </w:style>
  <w:style w:type="paragraph" w:customStyle="1" w:styleId="Style4">
    <w:name w:val="Style4"/>
    <w:basedOn w:val="a1"/>
    <w:uiPriority w:val="99"/>
    <w:pPr>
      <w:widowControl w:val="0"/>
      <w:spacing w:line="374" w:lineRule="exact"/>
    </w:pPr>
    <w:rPr>
      <w:rFonts w:ascii="Times New Roman" w:eastAsia="Times New Roman" w:hAnsi="Times New Roman" w:cs="Times New Roman"/>
      <w:sz w:val="24"/>
      <w:szCs w:val="24"/>
      <w:lang w:eastAsia="ru-RU"/>
    </w:rPr>
  </w:style>
  <w:style w:type="paragraph" w:customStyle="1" w:styleId="Style5">
    <w:name w:val="Style5"/>
    <w:basedOn w:val="a1"/>
    <w:uiPriority w:val="99"/>
    <w:pPr>
      <w:widowControl w:val="0"/>
    </w:pPr>
    <w:rPr>
      <w:rFonts w:ascii="Times New Roman" w:eastAsia="Times New Roman" w:hAnsi="Times New Roman" w:cs="Times New Roman"/>
      <w:sz w:val="24"/>
      <w:szCs w:val="24"/>
      <w:lang w:eastAsia="ru-RU"/>
    </w:rPr>
  </w:style>
  <w:style w:type="paragraph" w:customStyle="1" w:styleId="Style6">
    <w:name w:val="Style6"/>
    <w:basedOn w:val="a1"/>
    <w:uiPriority w:val="99"/>
    <w:pPr>
      <w:widowControl w:val="0"/>
      <w:spacing w:line="374" w:lineRule="exact"/>
      <w:ind w:firstLine="713"/>
    </w:pPr>
    <w:rPr>
      <w:rFonts w:ascii="Times New Roman" w:eastAsia="Times New Roman" w:hAnsi="Times New Roman" w:cs="Times New Roman"/>
      <w:sz w:val="24"/>
      <w:szCs w:val="24"/>
      <w:lang w:eastAsia="ru-RU"/>
    </w:rPr>
  </w:style>
  <w:style w:type="paragraph" w:customStyle="1" w:styleId="Style7">
    <w:name w:val="Style7"/>
    <w:basedOn w:val="a1"/>
    <w:uiPriority w:val="99"/>
    <w:pPr>
      <w:widowControl w:val="0"/>
      <w:spacing w:line="324" w:lineRule="exact"/>
      <w:ind w:firstLine="691"/>
    </w:pPr>
    <w:rPr>
      <w:rFonts w:ascii="Times New Roman" w:eastAsia="Times New Roman" w:hAnsi="Times New Roman" w:cs="Times New Roman"/>
      <w:sz w:val="24"/>
      <w:szCs w:val="24"/>
      <w:lang w:eastAsia="ru-RU"/>
    </w:rPr>
  </w:style>
  <w:style w:type="paragraph" w:customStyle="1" w:styleId="Style8">
    <w:name w:val="Style8"/>
    <w:basedOn w:val="a1"/>
    <w:uiPriority w:val="99"/>
    <w:pPr>
      <w:widowControl w:val="0"/>
      <w:spacing w:line="324" w:lineRule="exact"/>
      <w:ind w:firstLine="727"/>
    </w:pPr>
    <w:rPr>
      <w:rFonts w:ascii="Times New Roman" w:eastAsia="Times New Roman" w:hAnsi="Times New Roman" w:cs="Times New Roman"/>
      <w:sz w:val="24"/>
      <w:szCs w:val="24"/>
      <w:lang w:eastAsia="ru-RU"/>
    </w:rPr>
  </w:style>
  <w:style w:type="paragraph" w:customStyle="1" w:styleId="Style9">
    <w:name w:val="Style9"/>
    <w:basedOn w:val="a1"/>
    <w:uiPriority w:val="99"/>
    <w:pPr>
      <w:widowControl w:val="0"/>
      <w:spacing w:line="324" w:lineRule="exact"/>
    </w:pPr>
    <w:rPr>
      <w:rFonts w:ascii="Times New Roman" w:eastAsia="Times New Roman" w:hAnsi="Times New Roman" w:cs="Times New Roman"/>
      <w:sz w:val="24"/>
      <w:szCs w:val="24"/>
      <w:lang w:eastAsia="ru-RU"/>
    </w:rPr>
  </w:style>
  <w:style w:type="paragraph" w:customStyle="1" w:styleId="Style10">
    <w:name w:val="Style10"/>
    <w:basedOn w:val="a1"/>
    <w:uiPriority w:val="99"/>
    <w:pPr>
      <w:widowControl w:val="0"/>
      <w:spacing w:line="324" w:lineRule="exact"/>
    </w:pPr>
    <w:rPr>
      <w:rFonts w:ascii="Times New Roman" w:eastAsia="Times New Roman" w:hAnsi="Times New Roman" w:cs="Times New Roman"/>
      <w:sz w:val="24"/>
      <w:szCs w:val="24"/>
      <w:lang w:eastAsia="ru-RU"/>
    </w:rPr>
  </w:style>
  <w:style w:type="paragraph" w:customStyle="1" w:styleId="Style11">
    <w:name w:val="Style11"/>
    <w:basedOn w:val="a1"/>
    <w:uiPriority w:val="99"/>
    <w:pPr>
      <w:widowControl w:val="0"/>
      <w:spacing w:line="245" w:lineRule="exact"/>
    </w:pPr>
    <w:rPr>
      <w:rFonts w:ascii="Times New Roman" w:eastAsia="Times New Roman" w:hAnsi="Times New Roman" w:cs="Times New Roman"/>
      <w:sz w:val="24"/>
      <w:szCs w:val="24"/>
      <w:lang w:eastAsia="ru-RU"/>
    </w:rPr>
  </w:style>
  <w:style w:type="character" w:customStyle="1" w:styleId="FontStyle13">
    <w:name w:val="Font Style13"/>
    <w:uiPriority w:val="99"/>
    <w:rPr>
      <w:rFonts w:ascii="Times New Roman" w:hAnsi="Times New Roman"/>
      <w:b/>
      <w:sz w:val="26"/>
    </w:rPr>
  </w:style>
  <w:style w:type="character" w:customStyle="1" w:styleId="FontStyle14">
    <w:name w:val="Font Style14"/>
    <w:uiPriority w:val="99"/>
    <w:rPr>
      <w:rFonts w:ascii="Times New Roman" w:hAnsi="Times New Roman"/>
      <w:i/>
      <w:sz w:val="26"/>
    </w:rPr>
  </w:style>
  <w:style w:type="character" w:customStyle="1" w:styleId="FontStyle15">
    <w:name w:val="Font Style15"/>
    <w:uiPriority w:val="99"/>
    <w:rPr>
      <w:rFonts w:ascii="Times New Roman" w:hAnsi="Times New Roman"/>
      <w:i/>
      <w:sz w:val="20"/>
    </w:rPr>
  </w:style>
  <w:style w:type="character" w:customStyle="1" w:styleId="FontStyle16">
    <w:name w:val="Font Style16"/>
    <w:uiPriority w:val="99"/>
    <w:rPr>
      <w:rFonts w:ascii="Times New Roman" w:hAnsi="Times New Roman"/>
      <w:sz w:val="26"/>
    </w:rPr>
  </w:style>
  <w:style w:type="character" w:styleId="af4">
    <w:name w:val="Hyperlink"/>
    <w:basedOn w:val="a2"/>
    <w:rPr>
      <w:color w:val="000080"/>
      <w:u w:val="single"/>
    </w:rPr>
  </w:style>
  <w:style w:type="paragraph" w:styleId="af5">
    <w:name w:val="Balloon Text"/>
    <w:basedOn w:val="a1"/>
    <w:link w:val="af6"/>
    <w:uiPriority w:val="99"/>
    <w:semiHidden/>
    <w:unhideWhenUsed/>
    <w:pPr>
      <w:widowControl w:val="0"/>
    </w:pPr>
    <w:rPr>
      <w:rFonts w:ascii="Tahoma" w:eastAsia="Times New Roman" w:hAnsi="Tahoma" w:cs="Tahoma"/>
      <w:sz w:val="16"/>
      <w:szCs w:val="16"/>
      <w:lang w:eastAsia="ru-RU"/>
    </w:rPr>
  </w:style>
  <w:style w:type="character" w:customStyle="1" w:styleId="af6">
    <w:name w:val="Текст выноски Знак"/>
    <w:basedOn w:val="a2"/>
    <w:link w:val="af5"/>
    <w:uiPriority w:val="99"/>
    <w:semiHidden/>
    <w:rPr>
      <w:rFonts w:ascii="Tahoma" w:eastAsia="Times New Roman" w:hAnsi="Tahoma" w:cs="Tahoma"/>
      <w:sz w:val="16"/>
      <w:szCs w:val="16"/>
      <w:lang w:eastAsia="ru-RU"/>
    </w:rPr>
  </w:style>
  <w:style w:type="character" w:customStyle="1" w:styleId="Bodytext2">
    <w:name w:val="Body text (2)_"/>
    <w:rPr>
      <w:rFonts w:ascii="Times New Roman" w:hAnsi="Times New Roman"/>
      <w:sz w:val="28"/>
      <w:u w:val="none"/>
    </w:rPr>
  </w:style>
  <w:style w:type="table" w:customStyle="1" w:styleId="14">
    <w:name w:val="Сетка таблицы1"/>
    <w:basedOn w:val="a3"/>
    <w:next w:val="af3"/>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
    <w:name w:val="Heading #2_"/>
    <w:link w:val="Heading20"/>
    <w:rPr>
      <w:b/>
      <w:sz w:val="28"/>
      <w:shd w:val="clear" w:color="auto" w:fill="FFFFFF"/>
    </w:rPr>
  </w:style>
  <w:style w:type="character" w:customStyle="1" w:styleId="Bodytext217pt">
    <w:name w:val="Body text (2) + 17 pt"/>
    <w:rPr>
      <w:rFonts w:ascii="Times New Roman" w:hAnsi="Times New Roman"/>
      <w:i/>
      <w:color w:val="000000"/>
      <w:spacing w:val="-20"/>
      <w:position w:val="0"/>
      <w:sz w:val="34"/>
      <w:u w:val="none"/>
    </w:rPr>
  </w:style>
  <w:style w:type="character" w:customStyle="1" w:styleId="Bodytext20">
    <w:name w:val="Body text (2)"/>
    <w:rPr>
      <w:rFonts w:ascii="Times New Roman" w:hAnsi="Times New Roman"/>
      <w:color w:val="000000"/>
      <w:spacing w:val="0"/>
      <w:position w:val="0"/>
      <w:sz w:val="28"/>
      <w:u w:val="single"/>
    </w:rPr>
  </w:style>
  <w:style w:type="character" w:customStyle="1" w:styleId="Bodytext3">
    <w:name w:val="Body text (3)_"/>
    <w:link w:val="Bodytext30"/>
    <w:rPr>
      <w:b/>
      <w:sz w:val="28"/>
      <w:shd w:val="clear" w:color="auto" w:fill="FFFFFF"/>
    </w:rPr>
  </w:style>
  <w:style w:type="character" w:customStyle="1" w:styleId="Bodytext2Bold">
    <w:name w:val="Body text (2) + Bold"/>
    <w:rPr>
      <w:rFonts w:ascii="Times New Roman" w:hAnsi="Times New Roman"/>
      <w:b/>
      <w:color w:val="000000"/>
      <w:spacing w:val="0"/>
      <w:position w:val="0"/>
      <w:sz w:val="28"/>
      <w:u w:val="none"/>
      <w:lang w:val="ru-RU"/>
    </w:rPr>
  </w:style>
  <w:style w:type="character" w:customStyle="1" w:styleId="Heading22">
    <w:name w:val="Heading #2 (2)_"/>
    <w:link w:val="Heading220"/>
    <w:rPr>
      <w:sz w:val="28"/>
      <w:shd w:val="clear" w:color="auto" w:fill="FFFFFF"/>
    </w:rPr>
  </w:style>
  <w:style w:type="character" w:customStyle="1" w:styleId="Heading22Bold">
    <w:name w:val="Heading #2 (2) + Bold"/>
    <w:rPr>
      <w:b/>
      <w:color w:val="000000"/>
      <w:spacing w:val="0"/>
      <w:position w:val="0"/>
      <w:sz w:val="28"/>
      <w:shd w:val="clear" w:color="auto" w:fill="FFFFFF"/>
      <w:lang w:val="ru-RU"/>
    </w:rPr>
  </w:style>
  <w:style w:type="character" w:customStyle="1" w:styleId="Bodytext">
    <w:name w:val="Body text_"/>
    <w:link w:val="53"/>
    <w:rPr>
      <w:shd w:val="clear" w:color="auto" w:fill="FFFFFF"/>
    </w:rPr>
  </w:style>
  <w:style w:type="character" w:customStyle="1" w:styleId="BodytextItalic">
    <w:name w:val="Body text + Italic"/>
    <w:rPr>
      <w:i/>
      <w:color w:val="000000"/>
      <w:spacing w:val="0"/>
      <w:position w:val="0"/>
      <w:sz w:val="24"/>
      <w:u w:val="single"/>
      <w:shd w:val="clear" w:color="auto" w:fill="FFFFFF"/>
      <w:lang w:val="en-US"/>
    </w:rPr>
  </w:style>
  <w:style w:type="character" w:customStyle="1" w:styleId="Heading1">
    <w:name w:val="Heading #1_"/>
    <w:link w:val="Heading10"/>
    <w:rPr>
      <w:sz w:val="34"/>
      <w:shd w:val="clear" w:color="auto" w:fill="FFFFFF"/>
    </w:rPr>
  </w:style>
  <w:style w:type="character" w:customStyle="1" w:styleId="Heading1Bold">
    <w:name w:val="Heading #1 + Bold"/>
    <w:rPr>
      <w:b/>
      <w:color w:val="000000"/>
      <w:spacing w:val="0"/>
      <w:position w:val="0"/>
      <w:sz w:val="34"/>
      <w:shd w:val="clear" w:color="auto" w:fill="FFFFFF"/>
      <w:lang w:val="ru-RU"/>
    </w:rPr>
  </w:style>
  <w:style w:type="character" w:customStyle="1" w:styleId="Bodytext4">
    <w:name w:val="Body text (4)_"/>
    <w:rPr>
      <w:rFonts w:ascii="Times New Roman" w:hAnsi="Times New Roman"/>
      <w:b/>
      <w:sz w:val="23"/>
      <w:u w:val="none"/>
    </w:rPr>
  </w:style>
  <w:style w:type="character" w:customStyle="1" w:styleId="Bodytext40">
    <w:name w:val="Body text (4)"/>
    <w:rPr>
      <w:rFonts w:ascii="Times New Roman" w:hAnsi="Times New Roman"/>
      <w:b/>
      <w:color w:val="000000"/>
      <w:spacing w:val="0"/>
      <w:position w:val="0"/>
      <w:sz w:val="23"/>
      <w:u w:val="single"/>
      <w:lang w:val="ru-RU"/>
    </w:rPr>
  </w:style>
  <w:style w:type="character" w:customStyle="1" w:styleId="Tablecaption">
    <w:name w:val="Table caption_"/>
    <w:rPr>
      <w:rFonts w:ascii="Times New Roman" w:hAnsi="Times New Roman"/>
      <w:b/>
      <w:sz w:val="23"/>
      <w:u w:val="none"/>
    </w:rPr>
  </w:style>
  <w:style w:type="character" w:customStyle="1" w:styleId="Tablecaption0">
    <w:name w:val="Table caption"/>
    <w:rPr>
      <w:rFonts w:ascii="Times New Roman" w:hAnsi="Times New Roman"/>
      <w:b/>
      <w:color w:val="000000"/>
      <w:spacing w:val="0"/>
      <w:position w:val="0"/>
      <w:sz w:val="23"/>
      <w:u w:val="single"/>
      <w:lang w:val="ru-RU"/>
    </w:rPr>
  </w:style>
  <w:style w:type="character" w:customStyle="1" w:styleId="15">
    <w:name w:val="Основной текст1"/>
    <w:rPr>
      <w:color w:val="000000"/>
      <w:spacing w:val="0"/>
      <w:position w:val="0"/>
      <w:sz w:val="24"/>
      <w:shd w:val="clear" w:color="auto" w:fill="FFFFFF"/>
      <w:lang w:val="ru-RU"/>
    </w:rPr>
  </w:style>
  <w:style w:type="character" w:customStyle="1" w:styleId="Bodytext8">
    <w:name w:val="Body text + 8"/>
    <w:rPr>
      <w:color w:val="000000"/>
      <w:spacing w:val="20"/>
      <w:position w:val="0"/>
      <w:sz w:val="17"/>
      <w:shd w:val="clear" w:color="auto" w:fill="FFFFFF"/>
      <w:lang w:val="ru-RU"/>
    </w:rPr>
  </w:style>
  <w:style w:type="character" w:customStyle="1" w:styleId="BodytextArialNarrow">
    <w:name w:val="Body text + Arial Narrow"/>
    <w:rPr>
      <w:rFonts w:ascii="Arial Narrow" w:eastAsia="Times New Roman" w:hAnsi="Arial Narrow"/>
      <w:color w:val="000000"/>
      <w:spacing w:val="0"/>
      <w:position w:val="0"/>
      <w:sz w:val="26"/>
      <w:shd w:val="clear" w:color="auto" w:fill="FFFFFF"/>
      <w:lang w:val="ru-RU"/>
    </w:rPr>
  </w:style>
  <w:style w:type="character" w:customStyle="1" w:styleId="Bodytext4pt">
    <w:name w:val="Body text + 4 pt"/>
    <w:rPr>
      <w:color w:val="000000"/>
      <w:spacing w:val="0"/>
      <w:position w:val="0"/>
      <w:sz w:val="8"/>
      <w:shd w:val="clear" w:color="auto" w:fill="FFFFFF"/>
    </w:rPr>
  </w:style>
  <w:style w:type="character" w:customStyle="1" w:styleId="Heading3">
    <w:name w:val="Heading #3_"/>
    <w:rPr>
      <w:rFonts w:ascii="Times New Roman" w:hAnsi="Times New Roman"/>
      <w:b/>
      <w:sz w:val="23"/>
      <w:u w:val="none"/>
    </w:rPr>
  </w:style>
  <w:style w:type="character" w:customStyle="1" w:styleId="Heading30">
    <w:name w:val="Heading #3"/>
    <w:rPr>
      <w:rFonts w:ascii="Times New Roman" w:hAnsi="Times New Roman"/>
      <w:b/>
      <w:color w:val="000000"/>
      <w:spacing w:val="0"/>
      <w:position w:val="0"/>
      <w:sz w:val="23"/>
      <w:u w:val="single"/>
      <w:lang w:val="ru-RU"/>
    </w:rPr>
  </w:style>
  <w:style w:type="character" w:customStyle="1" w:styleId="Bodytext11">
    <w:name w:val="Body text + 11"/>
    <w:rPr>
      <w:b/>
      <w:color w:val="000000"/>
      <w:spacing w:val="0"/>
      <w:position w:val="0"/>
      <w:sz w:val="23"/>
      <w:shd w:val="clear" w:color="auto" w:fill="FFFFFF"/>
      <w:lang w:val="en-US"/>
    </w:rPr>
  </w:style>
  <w:style w:type="character" w:customStyle="1" w:styleId="Bodytext5">
    <w:name w:val="Body text (5)_"/>
    <w:rPr>
      <w:rFonts w:ascii="Times New Roman" w:hAnsi="Times New Roman"/>
      <w:i/>
      <w:u w:val="none"/>
    </w:rPr>
  </w:style>
  <w:style w:type="character" w:customStyle="1" w:styleId="Bodytext6">
    <w:name w:val="Body text (6)_"/>
    <w:rPr>
      <w:rFonts w:ascii="Times New Roman" w:hAnsi="Times New Roman"/>
      <w:sz w:val="22"/>
      <w:u w:val="none"/>
    </w:rPr>
  </w:style>
  <w:style w:type="character" w:customStyle="1" w:styleId="Bodytext6SmallCaps">
    <w:name w:val="Body text (6) + Small Caps"/>
    <w:rPr>
      <w:rFonts w:ascii="Times New Roman" w:hAnsi="Times New Roman"/>
      <w:smallCaps/>
      <w:color w:val="000000"/>
      <w:spacing w:val="0"/>
      <w:position w:val="0"/>
      <w:sz w:val="22"/>
      <w:u w:val="single"/>
      <w:lang w:val="ru-RU"/>
    </w:rPr>
  </w:style>
  <w:style w:type="character" w:customStyle="1" w:styleId="Bodytext60">
    <w:name w:val="Body text (6)"/>
    <w:rPr>
      <w:rFonts w:ascii="Times New Roman" w:hAnsi="Times New Roman"/>
      <w:color w:val="000000"/>
      <w:spacing w:val="0"/>
      <w:position w:val="0"/>
      <w:sz w:val="22"/>
      <w:u w:val="single"/>
      <w:lang w:val="ru-RU"/>
    </w:rPr>
  </w:style>
  <w:style w:type="character" w:customStyle="1" w:styleId="Bodytext612pt">
    <w:name w:val="Body text (6) + 12 pt"/>
    <w:rPr>
      <w:rFonts w:ascii="Times New Roman" w:hAnsi="Times New Roman"/>
      <w:color w:val="000000"/>
      <w:spacing w:val="0"/>
      <w:position w:val="0"/>
      <w:sz w:val="24"/>
      <w:u w:val="single"/>
      <w:lang w:val="ru-RU"/>
    </w:rPr>
  </w:style>
  <w:style w:type="character" w:customStyle="1" w:styleId="23">
    <w:name w:val="Основной текст2"/>
    <w:rPr>
      <w:color w:val="000000"/>
      <w:spacing w:val="0"/>
      <w:position w:val="0"/>
      <w:sz w:val="24"/>
      <w:u w:val="single"/>
      <w:shd w:val="clear" w:color="auto" w:fill="FFFFFF"/>
      <w:lang w:val="ru-RU"/>
    </w:rPr>
  </w:style>
  <w:style w:type="character" w:customStyle="1" w:styleId="BodytextSpacing2pt">
    <w:name w:val="Body text + Spacing 2 pt"/>
    <w:rPr>
      <w:color w:val="000000"/>
      <w:spacing w:val="50"/>
      <w:position w:val="0"/>
      <w:sz w:val="24"/>
      <w:shd w:val="clear" w:color="auto" w:fill="FFFFFF"/>
      <w:lang w:val="ru-RU"/>
    </w:rPr>
  </w:style>
  <w:style w:type="character" w:customStyle="1" w:styleId="Bodytext7pt">
    <w:name w:val="Body text + 7 pt"/>
    <w:rPr>
      <w:b/>
      <w:color w:val="000000"/>
      <w:spacing w:val="-20"/>
      <w:position w:val="0"/>
      <w:sz w:val="14"/>
      <w:shd w:val="clear" w:color="auto" w:fill="FFFFFF"/>
      <w:lang w:val="en-US"/>
    </w:rPr>
  </w:style>
  <w:style w:type="character" w:customStyle="1" w:styleId="Bodytext7pt1">
    <w:name w:val="Body text + 7 pt1"/>
    <w:rPr>
      <w:color w:val="000000"/>
      <w:spacing w:val="0"/>
      <w:position w:val="0"/>
      <w:sz w:val="14"/>
      <w:shd w:val="clear" w:color="auto" w:fill="FFFFFF"/>
    </w:rPr>
  </w:style>
  <w:style w:type="character" w:customStyle="1" w:styleId="Bodytext7">
    <w:name w:val="Body text (7)_"/>
    <w:link w:val="Bodytext70"/>
    <w:rPr>
      <w:rFonts w:ascii="Impact" w:hAnsi="Impact"/>
      <w:sz w:val="35"/>
      <w:shd w:val="clear" w:color="auto" w:fill="FFFFFF"/>
    </w:rPr>
  </w:style>
  <w:style w:type="character" w:customStyle="1" w:styleId="Bodytext80">
    <w:name w:val="Body text (8)_"/>
    <w:link w:val="Bodytext81"/>
    <w:rPr>
      <w:rFonts w:ascii="Impact" w:hAnsi="Impact"/>
      <w:i/>
      <w:sz w:val="35"/>
      <w:shd w:val="clear" w:color="auto" w:fill="FFFFFF"/>
    </w:rPr>
  </w:style>
  <w:style w:type="character" w:customStyle="1" w:styleId="Bodytext9">
    <w:name w:val="Body text (9)_"/>
    <w:link w:val="Bodytext90"/>
    <w:rPr>
      <w:rFonts w:ascii="Arial Narrow" w:hAnsi="Arial Narrow"/>
      <w:sz w:val="44"/>
      <w:shd w:val="clear" w:color="auto" w:fill="FFFFFF"/>
    </w:rPr>
  </w:style>
  <w:style w:type="character" w:customStyle="1" w:styleId="Bodytext10">
    <w:name w:val="Body text (10)_"/>
    <w:link w:val="Bodytext100"/>
    <w:rPr>
      <w:rFonts w:ascii="Century Gothic" w:hAnsi="Century Gothic"/>
      <w:shd w:val="clear" w:color="auto" w:fill="FFFFFF"/>
    </w:rPr>
  </w:style>
  <w:style w:type="character" w:customStyle="1" w:styleId="Bodytext110">
    <w:name w:val="Body text (11)_"/>
    <w:link w:val="Bodytext111"/>
    <w:rPr>
      <w:rFonts w:ascii="Impact" w:hAnsi="Impact"/>
      <w:sz w:val="47"/>
      <w:shd w:val="clear" w:color="auto" w:fill="FFFFFF"/>
    </w:rPr>
  </w:style>
  <w:style w:type="character" w:customStyle="1" w:styleId="Headerorfooter">
    <w:name w:val="Header or footer_"/>
    <w:rPr>
      <w:rFonts w:ascii="Palatino Linotype" w:eastAsia="Times New Roman" w:hAnsi="Palatino Linotype"/>
      <w:sz w:val="23"/>
      <w:u w:val="none"/>
    </w:rPr>
  </w:style>
  <w:style w:type="character" w:customStyle="1" w:styleId="Headerorfooter0">
    <w:name w:val="Header or footer"/>
    <w:rPr>
      <w:rFonts w:ascii="Palatino Linotype" w:eastAsia="Times New Roman" w:hAnsi="Palatino Linotype"/>
      <w:color w:val="000000"/>
      <w:spacing w:val="0"/>
      <w:position w:val="0"/>
      <w:sz w:val="23"/>
      <w:u w:val="none"/>
    </w:rPr>
  </w:style>
  <w:style w:type="character" w:customStyle="1" w:styleId="BodytextCenturyGothic">
    <w:name w:val="Body text + Century Gothic"/>
    <w:rPr>
      <w:rFonts w:ascii="Century Gothic" w:eastAsia="Times New Roman" w:hAnsi="Century Gothic"/>
      <w:color w:val="000000"/>
      <w:spacing w:val="0"/>
      <w:position w:val="0"/>
      <w:sz w:val="10"/>
      <w:shd w:val="clear" w:color="auto" w:fill="FFFFFF"/>
    </w:rPr>
  </w:style>
  <w:style w:type="character" w:customStyle="1" w:styleId="BodytextArialNarrow2">
    <w:name w:val="Body text + Arial Narrow2"/>
    <w:rPr>
      <w:rFonts w:ascii="Arial Narrow" w:eastAsia="Times New Roman" w:hAnsi="Arial Narrow"/>
      <w:color w:val="000000"/>
      <w:spacing w:val="-20"/>
      <w:position w:val="0"/>
      <w:sz w:val="20"/>
      <w:shd w:val="clear" w:color="auto" w:fill="FFFFFF"/>
      <w:lang w:val="ru-RU"/>
    </w:rPr>
  </w:style>
  <w:style w:type="character" w:customStyle="1" w:styleId="BodytextSmallCaps">
    <w:name w:val="Body text + Small Caps"/>
    <w:rPr>
      <w:smallCaps/>
      <w:color w:val="000000"/>
      <w:spacing w:val="0"/>
      <w:position w:val="0"/>
      <w:sz w:val="24"/>
      <w:shd w:val="clear" w:color="auto" w:fill="FFFFFF"/>
      <w:lang w:val="en-US"/>
    </w:rPr>
  </w:style>
  <w:style w:type="character" w:customStyle="1" w:styleId="Bodytext8pt">
    <w:name w:val="Body text + 8 pt"/>
    <w:rPr>
      <w:color w:val="000000"/>
      <w:spacing w:val="0"/>
      <w:position w:val="0"/>
      <w:sz w:val="16"/>
      <w:shd w:val="clear" w:color="auto" w:fill="FFFFFF"/>
      <w:lang w:val="ru-RU"/>
    </w:rPr>
  </w:style>
  <w:style w:type="character" w:customStyle="1" w:styleId="Tablecaption2">
    <w:name w:val="Table caption (2)_"/>
    <w:link w:val="Tablecaption20"/>
    <w:rPr>
      <w:shd w:val="clear" w:color="auto" w:fill="FFFFFF"/>
    </w:rPr>
  </w:style>
  <w:style w:type="character" w:customStyle="1" w:styleId="Bodytext412pt">
    <w:name w:val="Body text (4) + 12 pt"/>
    <w:rPr>
      <w:rFonts w:ascii="Times New Roman" w:hAnsi="Times New Roman"/>
      <w:b/>
      <w:color w:val="000000"/>
      <w:spacing w:val="0"/>
      <w:position w:val="0"/>
      <w:sz w:val="24"/>
      <w:u w:val="none"/>
      <w:lang w:val="ru-RU"/>
    </w:rPr>
  </w:style>
  <w:style w:type="character" w:customStyle="1" w:styleId="Bodytext12">
    <w:name w:val="Body text (12)_"/>
    <w:link w:val="Bodytext120"/>
    <w:rPr>
      <w:i/>
      <w:sz w:val="23"/>
      <w:shd w:val="clear" w:color="auto" w:fill="FFFFFF"/>
    </w:rPr>
  </w:style>
  <w:style w:type="character" w:customStyle="1" w:styleId="Bodytext810">
    <w:name w:val="Body text + 81"/>
    <w:rPr>
      <w:color w:val="000000"/>
      <w:spacing w:val="0"/>
      <w:position w:val="0"/>
      <w:sz w:val="17"/>
      <w:shd w:val="clear" w:color="auto" w:fill="FFFFFF"/>
      <w:lang w:val="ru-RU"/>
    </w:rPr>
  </w:style>
  <w:style w:type="character" w:customStyle="1" w:styleId="33">
    <w:name w:val="Основной текст3"/>
    <w:rPr>
      <w:color w:val="000000"/>
      <w:spacing w:val="0"/>
      <w:position w:val="0"/>
      <w:sz w:val="24"/>
      <w:shd w:val="clear" w:color="auto" w:fill="FFFFFF"/>
      <w:lang w:val="en-US"/>
    </w:rPr>
  </w:style>
  <w:style w:type="character" w:customStyle="1" w:styleId="Heading4">
    <w:name w:val="Heading #4_"/>
    <w:rPr>
      <w:rFonts w:ascii="Times New Roman" w:hAnsi="Times New Roman"/>
      <w:b/>
      <w:sz w:val="23"/>
      <w:u w:val="none"/>
    </w:rPr>
  </w:style>
  <w:style w:type="character" w:customStyle="1" w:styleId="Heading40">
    <w:name w:val="Heading #4"/>
    <w:rPr>
      <w:rFonts w:ascii="Times New Roman" w:hAnsi="Times New Roman"/>
      <w:b/>
      <w:color w:val="000000"/>
      <w:spacing w:val="0"/>
      <w:position w:val="0"/>
      <w:sz w:val="23"/>
      <w:u w:val="single"/>
      <w:lang w:val="ru-RU"/>
    </w:rPr>
  </w:style>
  <w:style w:type="character" w:customStyle="1" w:styleId="BodytextTahoma">
    <w:name w:val="Body text + Tahoma"/>
    <w:rPr>
      <w:rFonts w:ascii="Tahoma" w:eastAsia="Times New Roman" w:hAnsi="Tahoma"/>
      <w:color w:val="000000"/>
      <w:spacing w:val="0"/>
      <w:position w:val="0"/>
      <w:sz w:val="21"/>
      <w:shd w:val="clear" w:color="auto" w:fill="FFFFFF"/>
    </w:rPr>
  </w:style>
  <w:style w:type="character" w:customStyle="1" w:styleId="Bodytext1110">
    <w:name w:val="Body text + 111"/>
    <w:rPr>
      <w:color w:val="000000"/>
      <w:spacing w:val="0"/>
      <w:position w:val="0"/>
      <w:sz w:val="23"/>
      <w:shd w:val="clear" w:color="auto" w:fill="FFFFFF"/>
    </w:rPr>
  </w:style>
  <w:style w:type="character" w:customStyle="1" w:styleId="Bodytext50">
    <w:name w:val="Body text (5)"/>
    <w:rPr>
      <w:rFonts w:ascii="Times New Roman" w:hAnsi="Times New Roman"/>
      <w:i/>
      <w:color w:val="000000"/>
      <w:spacing w:val="0"/>
      <w:position w:val="0"/>
      <w:sz w:val="24"/>
      <w:u w:val="none"/>
      <w:lang w:val="ru-RU"/>
    </w:rPr>
  </w:style>
  <w:style w:type="character" w:customStyle="1" w:styleId="BodytextImpact">
    <w:name w:val="Body text + Impact"/>
    <w:rPr>
      <w:rFonts w:ascii="Impact" w:eastAsia="Times New Roman" w:hAnsi="Impact"/>
      <w:color w:val="000000"/>
      <w:spacing w:val="0"/>
      <w:position w:val="0"/>
      <w:sz w:val="20"/>
      <w:shd w:val="clear" w:color="auto" w:fill="FFFFFF"/>
      <w:lang w:val="ru-RU"/>
    </w:rPr>
  </w:style>
  <w:style w:type="character" w:customStyle="1" w:styleId="Bodytext13">
    <w:name w:val="Body text (13)_"/>
    <w:rPr>
      <w:rFonts w:ascii="Times New Roman" w:hAnsi="Times New Roman"/>
      <w:u w:val="none"/>
    </w:rPr>
  </w:style>
  <w:style w:type="character" w:customStyle="1" w:styleId="Bodytext130">
    <w:name w:val="Body text (13)"/>
    <w:rPr>
      <w:rFonts w:ascii="Times New Roman" w:hAnsi="Times New Roman"/>
      <w:color w:val="000000"/>
      <w:spacing w:val="0"/>
      <w:position w:val="0"/>
      <w:sz w:val="24"/>
      <w:u w:val="none"/>
      <w:lang w:val="ru-RU"/>
    </w:rPr>
  </w:style>
  <w:style w:type="character" w:customStyle="1" w:styleId="Bodytext14">
    <w:name w:val="Body text (14)_"/>
    <w:link w:val="Bodytext140"/>
    <w:rPr>
      <w:i/>
      <w:sz w:val="43"/>
      <w:shd w:val="clear" w:color="auto" w:fill="FFFFFF"/>
    </w:rPr>
  </w:style>
  <w:style w:type="character" w:customStyle="1" w:styleId="Bodytext15">
    <w:name w:val="Body text (15)_"/>
    <w:link w:val="Bodytext150"/>
    <w:rPr>
      <w:rFonts w:ascii="Tahoma" w:hAnsi="Tahoma"/>
      <w:sz w:val="59"/>
      <w:shd w:val="clear" w:color="auto" w:fill="FFFFFF"/>
    </w:rPr>
  </w:style>
  <w:style w:type="character" w:customStyle="1" w:styleId="Bodytext16">
    <w:name w:val="Body text (16)_"/>
    <w:link w:val="Bodytext160"/>
    <w:rPr>
      <w:rFonts w:ascii="Dotum" w:eastAsia="Dotum" w:hAnsi="Dotum"/>
      <w:sz w:val="44"/>
      <w:shd w:val="clear" w:color="auto" w:fill="FFFFFF"/>
    </w:rPr>
  </w:style>
  <w:style w:type="character" w:customStyle="1" w:styleId="Bodytext17">
    <w:name w:val="Body text (17)_"/>
    <w:link w:val="Bodytext170"/>
    <w:rPr>
      <w:b/>
      <w:sz w:val="43"/>
      <w:shd w:val="clear" w:color="auto" w:fill="FFFFFF"/>
    </w:rPr>
  </w:style>
  <w:style w:type="character" w:customStyle="1" w:styleId="Bodytext31pt">
    <w:name w:val="Body text + 31 pt"/>
    <w:rPr>
      <w:i/>
      <w:color w:val="000000"/>
      <w:spacing w:val="0"/>
      <w:position w:val="0"/>
      <w:sz w:val="62"/>
      <w:shd w:val="clear" w:color="auto" w:fill="FFFFFF"/>
    </w:rPr>
  </w:style>
  <w:style w:type="character" w:customStyle="1" w:styleId="Bodytext31pt1">
    <w:name w:val="Body text + 31 pt1"/>
    <w:rPr>
      <w:color w:val="000000"/>
      <w:spacing w:val="0"/>
      <w:position w:val="0"/>
      <w:sz w:val="62"/>
      <w:shd w:val="clear" w:color="auto" w:fill="FFFFFF"/>
    </w:rPr>
  </w:style>
  <w:style w:type="character" w:customStyle="1" w:styleId="Bodytext11pt">
    <w:name w:val="Body text + 11 pt"/>
    <w:rPr>
      <w:smallCaps/>
      <w:color w:val="000000"/>
      <w:spacing w:val="0"/>
      <w:position w:val="0"/>
      <w:sz w:val="22"/>
      <w:shd w:val="clear" w:color="auto" w:fill="FFFFFF"/>
      <w:lang w:val="ru-RU"/>
    </w:rPr>
  </w:style>
  <w:style w:type="character" w:customStyle="1" w:styleId="BodytextPalatinoLinotype">
    <w:name w:val="Body text + Palatino Linotype"/>
    <w:rPr>
      <w:rFonts w:ascii="Palatino Linotype" w:eastAsia="Times New Roman" w:hAnsi="Palatino Linotype"/>
      <w:color w:val="000000"/>
      <w:spacing w:val="0"/>
      <w:position w:val="0"/>
      <w:sz w:val="24"/>
      <w:shd w:val="clear" w:color="auto" w:fill="FFFFFF"/>
      <w:lang w:val="ru-RU"/>
    </w:rPr>
  </w:style>
  <w:style w:type="character" w:customStyle="1" w:styleId="BodytextTahoma1">
    <w:name w:val="Body text + Tahoma1"/>
    <w:rPr>
      <w:rFonts w:ascii="Tahoma" w:eastAsia="Times New Roman" w:hAnsi="Tahoma"/>
      <w:b/>
      <w:color w:val="000000"/>
      <w:spacing w:val="0"/>
      <w:position w:val="0"/>
      <w:sz w:val="14"/>
      <w:shd w:val="clear" w:color="auto" w:fill="FFFFFF"/>
    </w:rPr>
  </w:style>
  <w:style w:type="character" w:customStyle="1" w:styleId="BodytextArialNarrow1">
    <w:name w:val="Body text + Arial Narrow1"/>
    <w:rPr>
      <w:rFonts w:ascii="Arial Narrow" w:eastAsia="Times New Roman" w:hAnsi="Arial Narrow"/>
      <w:color w:val="000000"/>
      <w:spacing w:val="0"/>
      <w:position w:val="0"/>
      <w:sz w:val="20"/>
      <w:shd w:val="clear" w:color="auto" w:fill="FFFFFF"/>
    </w:rPr>
  </w:style>
  <w:style w:type="character" w:customStyle="1" w:styleId="Bodytext18">
    <w:name w:val="Body text (18)_"/>
    <w:link w:val="Bodytext180"/>
    <w:rPr>
      <w:sz w:val="17"/>
      <w:shd w:val="clear" w:color="auto" w:fill="FFFFFF"/>
    </w:rPr>
  </w:style>
  <w:style w:type="character" w:customStyle="1" w:styleId="Bodytext19">
    <w:name w:val="Body text (19)_"/>
    <w:link w:val="Bodytext190"/>
    <w:rPr>
      <w:rFonts w:ascii="Impact" w:hAnsi="Impact"/>
      <w:i/>
      <w:shd w:val="clear" w:color="auto" w:fill="FFFFFF"/>
    </w:rPr>
  </w:style>
  <w:style w:type="character" w:customStyle="1" w:styleId="43">
    <w:name w:val="Основной текст4"/>
    <w:rPr>
      <w:color w:val="000000"/>
      <w:spacing w:val="0"/>
      <w:position w:val="0"/>
      <w:sz w:val="24"/>
      <w:shd w:val="clear" w:color="auto" w:fill="FFFFFF"/>
      <w:lang w:val="ru-RU"/>
    </w:rPr>
  </w:style>
  <w:style w:type="character" w:customStyle="1" w:styleId="Tablecaption3">
    <w:name w:val="Table caption (3)_"/>
    <w:link w:val="Tablecaption30"/>
    <w:rPr>
      <w:i/>
      <w:shd w:val="clear" w:color="auto" w:fill="FFFFFF"/>
    </w:rPr>
  </w:style>
  <w:style w:type="character" w:customStyle="1" w:styleId="Picturecaption">
    <w:name w:val="Picture caption_"/>
    <w:rPr>
      <w:rFonts w:ascii="Times New Roman" w:hAnsi="Times New Roman"/>
      <w:u w:val="none"/>
    </w:rPr>
  </w:style>
  <w:style w:type="character" w:customStyle="1" w:styleId="Picturecaption0">
    <w:name w:val="Picture caption"/>
    <w:rPr>
      <w:rFonts w:ascii="Times New Roman" w:hAnsi="Times New Roman"/>
      <w:color w:val="000000"/>
      <w:spacing w:val="0"/>
      <w:position w:val="0"/>
      <w:sz w:val="24"/>
      <w:u w:val="single"/>
      <w:lang w:val="ru-RU"/>
    </w:rPr>
  </w:style>
  <w:style w:type="character" w:customStyle="1" w:styleId="Bodytext200">
    <w:name w:val="Body text (20)_"/>
    <w:rPr>
      <w:rFonts w:ascii="Times New Roman" w:hAnsi="Times New Roman"/>
      <w:sz w:val="20"/>
      <w:u w:val="none"/>
    </w:rPr>
  </w:style>
  <w:style w:type="character" w:customStyle="1" w:styleId="Heading32">
    <w:name w:val="Heading #3 (2)_"/>
    <w:link w:val="Heading320"/>
    <w:rPr>
      <w:i/>
      <w:spacing w:val="-20"/>
      <w:sz w:val="32"/>
      <w:shd w:val="clear" w:color="auto" w:fill="FFFFFF"/>
      <w:lang w:val="en-US"/>
    </w:rPr>
  </w:style>
  <w:style w:type="character" w:customStyle="1" w:styleId="Bodytext21">
    <w:name w:val="Body text (21)_"/>
    <w:link w:val="Bodytext210"/>
    <w:rPr>
      <w:b/>
      <w:shd w:val="clear" w:color="auto" w:fill="FFFFFF"/>
    </w:rPr>
  </w:style>
  <w:style w:type="character" w:customStyle="1" w:styleId="Bodytext10pt">
    <w:name w:val="Body text + 10 pt"/>
    <w:rPr>
      <w:color w:val="000000"/>
      <w:spacing w:val="0"/>
      <w:position w:val="0"/>
      <w:sz w:val="20"/>
      <w:shd w:val="clear" w:color="auto" w:fill="FFFFFF"/>
      <w:lang w:val="ru-RU"/>
    </w:rPr>
  </w:style>
  <w:style w:type="character" w:customStyle="1" w:styleId="Bodytext10pt1">
    <w:name w:val="Body text + 10 pt1"/>
    <w:rPr>
      <w:b/>
      <w:color w:val="000000"/>
      <w:spacing w:val="0"/>
      <w:position w:val="0"/>
      <w:sz w:val="20"/>
      <w:shd w:val="clear" w:color="auto" w:fill="FFFFFF"/>
      <w:lang w:val="ru-RU"/>
    </w:rPr>
  </w:style>
  <w:style w:type="character" w:customStyle="1" w:styleId="Picturecaption2">
    <w:name w:val="Picture caption (2)_"/>
    <w:link w:val="Picturecaption20"/>
    <w:rPr>
      <w:b/>
      <w:shd w:val="clear" w:color="auto" w:fill="FFFFFF"/>
    </w:rPr>
  </w:style>
  <w:style w:type="character" w:customStyle="1" w:styleId="Picturecaption3">
    <w:name w:val="Picture caption (3)_"/>
    <w:link w:val="Picturecaption30"/>
    <w:rPr>
      <w:shd w:val="clear" w:color="auto" w:fill="FFFFFF"/>
    </w:rPr>
  </w:style>
  <w:style w:type="character" w:customStyle="1" w:styleId="Bodytext201">
    <w:name w:val="Body text (20)"/>
    <w:rPr>
      <w:rFonts w:ascii="Times New Roman" w:hAnsi="Times New Roman"/>
      <w:sz w:val="20"/>
      <w:u w:val="none"/>
    </w:rPr>
  </w:style>
  <w:style w:type="paragraph" w:customStyle="1" w:styleId="Heading20">
    <w:name w:val="Heading #2"/>
    <w:basedOn w:val="a1"/>
    <w:link w:val="Heading2"/>
    <w:pPr>
      <w:widowControl w:val="0"/>
      <w:shd w:val="clear" w:color="auto" w:fill="FFFFFF"/>
      <w:spacing w:line="240" w:lineRule="atLeast"/>
      <w:outlineLvl w:val="1"/>
    </w:pPr>
    <w:rPr>
      <w:b/>
      <w:sz w:val="28"/>
    </w:rPr>
  </w:style>
  <w:style w:type="paragraph" w:customStyle="1" w:styleId="Bodytext30">
    <w:name w:val="Body text (3)"/>
    <w:basedOn w:val="a1"/>
    <w:link w:val="Bodytext3"/>
    <w:pPr>
      <w:widowControl w:val="0"/>
      <w:shd w:val="clear" w:color="auto" w:fill="FFFFFF"/>
      <w:spacing w:line="240" w:lineRule="atLeast"/>
      <w:ind w:firstLine="700"/>
    </w:pPr>
    <w:rPr>
      <w:b/>
      <w:sz w:val="28"/>
    </w:rPr>
  </w:style>
  <w:style w:type="paragraph" w:customStyle="1" w:styleId="Heading220">
    <w:name w:val="Heading #2 (2)"/>
    <w:basedOn w:val="a1"/>
    <w:link w:val="Heading22"/>
    <w:pPr>
      <w:widowControl w:val="0"/>
      <w:shd w:val="clear" w:color="auto" w:fill="FFFFFF"/>
      <w:spacing w:line="324" w:lineRule="exact"/>
      <w:outlineLvl w:val="1"/>
    </w:pPr>
    <w:rPr>
      <w:sz w:val="28"/>
    </w:rPr>
  </w:style>
  <w:style w:type="paragraph" w:customStyle="1" w:styleId="53">
    <w:name w:val="Основной текст5"/>
    <w:basedOn w:val="a1"/>
    <w:link w:val="Bodytext"/>
    <w:pPr>
      <w:widowControl w:val="0"/>
      <w:shd w:val="clear" w:color="auto" w:fill="FFFFFF"/>
      <w:spacing w:line="342" w:lineRule="exact"/>
    </w:pPr>
  </w:style>
  <w:style w:type="paragraph" w:customStyle="1" w:styleId="Heading10">
    <w:name w:val="Heading #1"/>
    <w:basedOn w:val="a1"/>
    <w:link w:val="Heading1"/>
    <w:pPr>
      <w:widowControl w:val="0"/>
      <w:shd w:val="clear" w:color="auto" w:fill="FFFFFF"/>
      <w:spacing w:line="240" w:lineRule="atLeast"/>
      <w:jc w:val="center"/>
      <w:outlineLvl w:val="0"/>
    </w:pPr>
    <w:rPr>
      <w:sz w:val="34"/>
    </w:rPr>
  </w:style>
  <w:style w:type="paragraph" w:customStyle="1" w:styleId="Bodytext70">
    <w:name w:val="Body text (7)"/>
    <w:basedOn w:val="a1"/>
    <w:link w:val="Bodytext7"/>
    <w:pPr>
      <w:widowControl w:val="0"/>
      <w:shd w:val="clear" w:color="auto" w:fill="FFFFFF"/>
      <w:spacing w:line="240" w:lineRule="atLeast"/>
    </w:pPr>
    <w:rPr>
      <w:rFonts w:ascii="Impact" w:hAnsi="Impact"/>
      <w:sz w:val="35"/>
    </w:rPr>
  </w:style>
  <w:style w:type="paragraph" w:customStyle="1" w:styleId="Bodytext81">
    <w:name w:val="Body text (8)"/>
    <w:basedOn w:val="a1"/>
    <w:link w:val="Bodytext80"/>
    <w:pPr>
      <w:widowControl w:val="0"/>
      <w:shd w:val="clear" w:color="auto" w:fill="FFFFFF"/>
      <w:spacing w:line="240" w:lineRule="atLeast"/>
    </w:pPr>
    <w:rPr>
      <w:rFonts w:ascii="Impact" w:hAnsi="Impact"/>
      <w:i/>
      <w:sz w:val="35"/>
    </w:rPr>
  </w:style>
  <w:style w:type="paragraph" w:customStyle="1" w:styleId="Bodytext90">
    <w:name w:val="Body text (9)"/>
    <w:basedOn w:val="a1"/>
    <w:link w:val="Bodytext9"/>
    <w:pPr>
      <w:widowControl w:val="0"/>
      <w:shd w:val="clear" w:color="auto" w:fill="FFFFFF"/>
      <w:spacing w:line="240" w:lineRule="atLeast"/>
    </w:pPr>
    <w:rPr>
      <w:rFonts w:ascii="Arial Narrow" w:hAnsi="Arial Narrow"/>
      <w:sz w:val="44"/>
    </w:rPr>
  </w:style>
  <w:style w:type="paragraph" w:customStyle="1" w:styleId="Bodytext100">
    <w:name w:val="Body text (10)"/>
    <w:basedOn w:val="a1"/>
    <w:link w:val="Bodytext10"/>
    <w:pPr>
      <w:widowControl w:val="0"/>
      <w:shd w:val="clear" w:color="auto" w:fill="FFFFFF"/>
      <w:spacing w:line="240" w:lineRule="atLeast"/>
    </w:pPr>
    <w:rPr>
      <w:rFonts w:ascii="Century Gothic" w:hAnsi="Century Gothic"/>
    </w:rPr>
  </w:style>
  <w:style w:type="paragraph" w:customStyle="1" w:styleId="Bodytext111">
    <w:name w:val="Body text (11)"/>
    <w:basedOn w:val="a1"/>
    <w:link w:val="Bodytext110"/>
    <w:pPr>
      <w:widowControl w:val="0"/>
      <w:shd w:val="clear" w:color="auto" w:fill="FFFFFF"/>
      <w:spacing w:line="240" w:lineRule="atLeast"/>
    </w:pPr>
    <w:rPr>
      <w:rFonts w:ascii="Impact" w:hAnsi="Impact"/>
      <w:sz w:val="47"/>
    </w:rPr>
  </w:style>
  <w:style w:type="paragraph" w:customStyle="1" w:styleId="Tablecaption20">
    <w:name w:val="Table caption (2)"/>
    <w:basedOn w:val="a1"/>
    <w:link w:val="Tablecaption2"/>
    <w:pPr>
      <w:widowControl w:val="0"/>
      <w:shd w:val="clear" w:color="auto" w:fill="FFFFFF"/>
      <w:spacing w:line="240" w:lineRule="atLeast"/>
    </w:pPr>
  </w:style>
  <w:style w:type="paragraph" w:customStyle="1" w:styleId="Bodytext120">
    <w:name w:val="Body text (12)"/>
    <w:basedOn w:val="a1"/>
    <w:link w:val="Bodytext12"/>
    <w:pPr>
      <w:widowControl w:val="0"/>
      <w:shd w:val="clear" w:color="auto" w:fill="FFFFFF"/>
      <w:spacing w:line="240" w:lineRule="atLeast"/>
    </w:pPr>
    <w:rPr>
      <w:i/>
      <w:sz w:val="23"/>
    </w:rPr>
  </w:style>
  <w:style w:type="paragraph" w:customStyle="1" w:styleId="Bodytext140">
    <w:name w:val="Body text (14)"/>
    <w:basedOn w:val="a1"/>
    <w:link w:val="Bodytext14"/>
    <w:pPr>
      <w:widowControl w:val="0"/>
      <w:shd w:val="clear" w:color="auto" w:fill="FFFFFF"/>
      <w:spacing w:line="240" w:lineRule="atLeast"/>
    </w:pPr>
    <w:rPr>
      <w:i/>
      <w:sz w:val="43"/>
    </w:rPr>
  </w:style>
  <w:style w:type="paragraph" w:customStyle="1" w:styleId="Bodytext150">
    <w:name w:val="Body text (15)"/>
    <w:basedOn w:val="a1"/>
    <w:link w:val="Bodytext15"/>
    <w:pPr>
      <w:widowControl w:val="0"/>
      <w:shd w:val="clear" w:color="auto" w:fill="FFFFFF"/>
      <w:spacing w:line="240" w:lineRule="atLeast"/>
    </w:pPr>
    <w:rPr>
      <w:rFonts w:ascii="Tahoma" w:hAnsi="Tahoma"/>
      <w:sz w:val="59"/>
    </w:rPr>
  </w:style>
  <w:style w:type="paragraph" w:customStyle="1" w:styleId="Bodytext160">
    <w:name w:val="Body text (16)"/>
    <w:basedOn w:val="a1"/>
    <w:link w:val="Bodytext16"/>
    <w:pPr>
      <w:widowControl w:val="0"/>
      <w:shd w:val="clear" w:color="auto" w:fill="FFFFFF"/>
      <w:spacing w:line="240" w:lineRule="atLeast"/>
    </w:pPr>
    <w:rPr>
      <w:rFonts w:ascii="Dotum" w:eastAsia="Dotum" w:hAnsi="Dotum"/>
      <w:sz w:val="44"/>
    </w:rPr>
  </w:style>
  <w:style w:type="paragraph" w:customStyle="1" w:styleId="Bodytext170">
    <w:name w:val="Body text (17)"/>
    <w:basedOn w:val="a1"/>
    <w:link w:val="Bodytext17"/>
    <w:pPr>
      <w:widowControl w:val="0"/>
      <w:shd w:val="clear" w:color="auto" w:fill="FFFFFF"/>
      <w:spacing w:line="240" w:lineRule="atLeast"/>
    </w:pPr>
    <w:rPr>
      <w:b/>
      <w:sz w:val="43"/>
    </w:rPr>
  </w:style>
  <w:style w:type="paragraph" w:customStyle="1" w:styleId="Bodytext180">
    <w:name w:val="Body text (18)"/>
    <w:basedOn w:val="a1"/>
    <w:link w:val="Bodytext18"/>
    <w:pPr>
      <w:widowControl w:val="0"/>
      <w:shd w:val="clear" w:color="auto" w:fill="FFFFFF"/>
      <w:spacing w:line="240" w:lineRule="atLeast"/>
    </w:pPr>
    <w:rPr>
      <w:sz w:val="17"/>
    </w:rPr>
  </w:style>
  <w:style w:type="paragraph" w:customStyle="1" w:styleId="Bodytext190">
    <w:name w:val="Body text (19)"/>
    <w:basedOn w:val="a1"/>
    <w:link w:val="Bodytext19"/>
    <w:pPr>
      <w:widowControl w:val="0"/>
      <w:shd w:val="clear" w:color="auto" w:fill="FFFFFF"/>
      <w:spacing w:line="240" w:lineRule="atLeast"/>
    </w:pPr>
    <w:rPr>
      <w:rFonts w:ascii="Impact" w:hAnsi="Impact"/>
      <w:i/>
    </w:rPr>
  </w:style>
  <w:style w:type="paragraph" w:customStyle="1" w:styleId="Tablecaption30">
    <w:name w:val="Table caption (3)"/>
    <w:basedOn w:val="a1"/>
    <w:link w:val="Tablecaption3"/>
    <w:pPr>
      <w:widowControl w:val="0"/>
      <w:shd w:val="clear" w:color="auto" w:fill="FFFFFF"/>
      <w:spacing w:line="240" w:lineRule="atLeast"/>
      <w:jc w:val="right"/>
    </w:pPr>
    <w:rPr>
      <w:i/>
    </w:rPr>
  </w:style>
  <w:style w:type="paragraph" w:customStyle="1" w:styleId="Heading320">
    <w:name w:val="Heading #3 (2)"/>
    <w:basedOn w:val="a1"/>
    <w:link w:val="Heading32"/>
    <w:pPr>
      <w:widowControl w:val="0"/>
      <w:shd w:val="clear" w:color="auto" w:fill="FFFFFF"/>
      <w:spacing w:line="240" w:lineRule="atLeast"/>
      <w:jc w:val="right"/>
      <w:outlineLvl w:val="2"/>
    </w:pPr>
    <w:rPr>
      <w:i/>
      <w:spacing w:val="-20"/>
      <w:sz w:val="32"/>
      <w:lang w:val="en-US"/>
    </w:rPr>
  </w:style>
  <w:style w:type="paragraph" w:customStyle="1" w:styleId="Bodytext210">
    <w:name w:val="Body text (21)"/>
    <w:basedOn w:val="a1"/>
    <w:link w:val="Bodytext21"/>
    <w:pPr>
      <w:widowControl w:val="0"/>
      <w:shd w:val="clear" w:color="auto" w:fill="FFFFFF"/>
      <w:spacing w:line="240" w:lineRule="atLeast"/>
      <w:jc w:val="center"/>
    </w:pPr>
    <w:rPr>
      <w:b/>
    </w:rPr>
  </w:style>
  <w:style w:type="paragraph" w:customStyle="1" w:styleId="Picturecaption20">
    <w:name w:val="Picture caption (2)"/>
    <w:basedOn w:val="a1"/>
    <w:link w:val="Picturecaption2"/>
    <w:pPr>
      <w:widowControl w:val="0"/>
      <w:shd w:val="clear" w:color="auto" w:fill="FFFFFF"/>
      <w:spacing w:line="240" w:lineRule="atLeast"/>
      <w:jc w:val="center"/>
    </w:pPr>
    <w:rPr>
      <w:b/>
    </w:rPr>
  </w:style>
  <w:style w:type="paragraph" w:customStyle="1" w:styleId="Picturecaption30">
    <w:name w:val="Picture caption (3)"/>
    <w:basedOn w:val="a1"/>
    <w:link w:val="Picturecaption3"/>
    <w:pPr>
      <w:widowControl w:val="0"/>
      <w:shd w:val="clear" w:color="auto" w:fill="FFFFFF"/>
      <w:spacing w:line="240" w:lineRule="atLeast"/>
      <w:jc w:val="center"/>
    </w:pPr>
  </w:style>
  <w:style w:type="paragraph" w:styleId="af7">
    <w:name w:val="Body Text"/>
    <w:basedOn w:val="a1"/>
    <w:link w:val="af8"/>
    <w:uiPriority w:val="99"/>
    <w:pPr>
      <w:spacing w:after="120"/>
    </w:pPr>
    <w:rPr>
      <w:rFonts w:ascii="Times New Roman" w:eastAsia="Times New Roman" w:hAnsi="Times New Roman" w:cs="Times New Roman"/>
      <w:sz w:val="24"/>
      <w:szCs w:val="24"/>
      <w:lang w:eastAsia="ru-RU"/>
    </w:rPr>
  </w:style>
  <w:style w:type="character" w:customStyle="1" w:styleId="af8">
    <w:name w:val="Основной текст Знак"/>
    <w:basedOn w:val="a2"/>
    <w:link w:val="af7"/>
    <w:uiPriority w:val="99"/>
    <w:rPr>
      <w:rFonts w:ascii="Times New Roman" w:eastAsia="Times New Roman" w:hAnsi="Times New Roman" w:cs="Times New Roman"/>
      <w:sz w:val="24"/>
      <w:szCs w:val="24"/>
      <w:lang w:eastAsia="ru-RU"/>
    </w:rPr>
  </w:style>
  <w:style w:type="character" w:customStyle="1" w:styleId="62">
    <w:name w:val="Основной текст (6)_"/>
    <w:link w:val="63"/>
    <w:uiPriority w:val="99"/>
    <w:rPr>
      <w:sz w:val="24"/>
      <w:shd w:val="clear" w:color="auto" w:fill="FFFFFF"/>
    </w:rPr>
  </w:style>
  <w:style w:type="character" w:customStyle="1" w:styleId="611pt">
    <w:name w:val="Основной текст (6) + 11 pt"/>
    <w:uiPriority w:val="99"/>
    <w:rPr>
      <w:sz w:val="22"/>
      <w:shd w:val="clear" w:color="auto" w:fill="FFFFFF"/>
    </w:rPr>
  </w:style>
  <w:style w:type="paragraph" w:customStyle="1" w:styleId="63">
    <w:name w:val="Основной текст (6)"/>
    <w:basedOn w:val="a1"/>
    <w:link w:val="62"/>
    <w:uiPriority w:val="99"/>
    <w:pPr>
      <w:shd w:val="clear" w:color="auto" w:fill="FFFFFF"/>
      <w:spacing w:line="299" w:lineRule="exact"/>
      <w:jc w:val="right"/>
    </w:pPr>
    <w:rPr>
      <w:sz w:val="24"/>
    </w:rPr>
  </w:style>
  <w:style w:type="character" w:customStyle="1" w:styleId="1pt">
    <w:name w:val="Основной текст + Интервал 1 pt"/>
    <w:uiPriority w:val="99"/>
    <w:rPr>
      <w:rFonts w:ascii="Arial" w:hAnsi="Arial"/>
      <w:spacing w:val="30"/>
      <w:sz w:val="18"/>
    </w:rPr>
  </w:style>
  <w:style w:type="paragraph" w:styleId="71">
    <w:name w:val="toc 7"/>
    <w:basedOn w:val="a1"/>
    <w:next w:val="a1"/>
    <w:uiPriority w:val="99"/>
    <w:semiHidden/>
    <w:pPr>
      <w:ind w:left="1200"/>
    </w:pPr>
    <w:rPr>
      <w:rFonts w:ascii="Times New Roman" w:eastAsia="Times New Roman" w:hAnsi="Times New Roman" w:cs="Times New Roman"/>
      <w:sz w:val="20"/>
      <w:szCs w:val="20"/>
      <w:lang w:eastAsia="ru-RU"/>
    </w:rPr>
  </w:style>
  <w:style w:type="character" w:customStyle="1" w:styleId="92">
    <w:name w:val="Основной текст (9)_"/>
    <w:link w:val="93"/>
    <w:uiPriority w:val="99"/>
    <w:rPr>
      <w:rFonts w:ascii="Arial" w:hAnsi="Arial"/>
      <w:sz w:val="13"/>
      <w:shd w:val="clear" w:color="auto" w:fill="FFFFFF"/>
    </w:rPr>
  </w:style>
  <w:style w:type="paragraph" w:customStyle="1" w:styleId="93">
    <w:name w:val="Основной текст (9)"/>
    <w:basedOn w:val="a1"/>
    <w:link w:val="92"/>
    <w:uiPriority w:val="99"/>
    <w:pPr>
      <w:shd w:val="clear" w:color="auto" w:fill="FFFFFF"/>
      <w:spacing w:after="420" w:line="240" w:lineRule="atLeast"/>
      <w:ind w:hanging="280"/>
    </w:pPr>
    <w:rPr>
      <w:rFonts w:ascii="Arial" w:hAnsi="Arial"/>
      <w:sz w:val="13"/>
      <w:shd w:val="clear" w:color="auto" w:fill="FFFFFF"/>
    </w:rPr>
  </w:style>
  <w:style w:type="character" w:customStyle="1" w:styleId="16">
    <w:name w:val="Основной текст (16)_"/>
    <w:link w:val="160"/>
    <w:uiPriority w:val="99"/>
    <w:rPr>
      <w:rFonts w:ascii="Arial" w:hAnsi="Arial"/>
      <w:b/>
      <w:smallCaps/>
      <w:sz w:val="17"/>
      <w:shd w:val="clear" w:color="auto" w:fill="FFFFFF"/>
    </w:rPr>
  </w:style>
  <w:style w:type="paragraph" w:customStyle="1" w:styleId="160">
    <w:name w:val="Основной текст (16)"/>
    <w:basedOn w:val="a1"/>
    <w:link w:val="16"/>
    <w:uiPriority w:val="99"/>
    <w:pPr>
      <w:shd w:val="clear" w:color="auto" w:fill="FFFFFF"/>
      <w:spacing w:line="240" w:lineRule="atLeast"/>
    </w:pPr>
    <w:rPr>
      <w:rFonts w:ascii="Arial" w:hAnsi="Arial"/>
      <w:b/>
      <w:smallCaps/>
      <w:sz w:val="17"/>
      <w:shd w:val="clear" w:color="auto" w:fill="FFFFFF"/>
    </w:rPr>
  </w:style>
  <w:style w:type="paragraph" w:customStyle="1" w:styleId="FR1">
    <w:name w:val="FR1"/>
    <w:uiPriority w:val="99"/>
    <w:pPr>
      <w:widowControl w:val="0"/>
      <w:spacing w:before="300"/>
      <w:jc w:val="center"/>
    </w:pPr>
    <w:rPr>
      <w:rFonts w:ascii="Arial" w:eastAsia="Times New Roman" w:hAnsi="Arial" w:cs="Arial"/>
      <w:b/>
      <w:bCs/>
      <w:sz w:val="28"/>
      <w:szCs w:val="28"/>
      <w:lang w:eastAsia="ru-RU"/>
    </w:rPr>
  </w:style>
  <w:style w:type="paragraph" w:styleId="a6">
    <w:name w:val="caption"/>
    <w:basedOn w:val="a1"/>
    <w:next w:val="a1"/>
    <w:link w:val="a5"/>
    <w:uiPriority w:val="35"/>
    <w:semiHidden/>
    <w:unhideWhenUsed/>
    <w:qFormat/>
    <w:rPr>
      <w:rFonts w:ascii="Calibri" w:eastAsia="Times New Roman" w:hAnsi="Calibri" w:cs="Times New Roman"/>
      <w:b/>
      <w:bCs/>
      <w:color w:val="4F81BD"/>
      <w:sz w:val="18"/>
      <w:szCs w:val="18"/>
    </w:rPr>
  </w:style>
  <w:style w:type="paragraph" w:styleId="af9">
    <w:name w:val="Title"/>
    <w:basedOn w:val="a1"/>
    <w:next w:val="a1"/>
    <w:link w:val="afa"/>
    <w:uiPriority w:val="10"/>
    <w:qFormat/>
    <w:pPr>
      <w:pBdr>
        <w:bottom w:val="single" w:sz="8" w:space="4" w:color="4F81BD"/>
      </w:pBdr>
      <w:spacing w:after="300"/>
      <w:contextualSpacing/>
    </w:pPr>
    <w:rPr>
      <w:rFonts w:ascii="Cambria" w:eastAsia="Times New Roman" w:hAnsi="Cambria" w:cs="Times New Roman"/>
      <w:color w:val="17365D"/>
      <w:spacing w:val="5"/>
      <w:sz w:val="52"/>
      <w:szCs w:val="52"/>
    </w:rPr>
  </w:style>
  <w:style w:type="character" w:customStyle="1" w:styleId="afa">
    <w:name w:val="Название Знак"/>
    <w:basedOn w:val="a2"/>
    <w:link w:val="af9"/>
    <w:uiPriority w:val="10"/>
    <w:rPr>
      <w:rFonts w:ascii="Cambria" w:eastAsia="Times New Roman" w:hAnsi="Cambria" w:cs="Times New Roman"/>
      <w:color w:val="17365D"/>
      <w:spacing w:val="5"/>
      <w:sz w:val="52"/>
      <w:szCs w:val="52"/>
    </w:rPr>
  </w:style>
  <w:style w:type="paragraph" w:styleId="afb">
    <w:name w:val="Subtitle"/>
    <w:basedOn w:val="a1"/>
    <w:next w:val="a1"/>
    <w:link w:val="afc"/>
    <w:uiPriority w:val="11"/>
    <w:qFormat/>
    <w:pPr>
      <w:numPr>
        <w:ilvl w:val="1"/>
      </w:numPr>
      <w:ind w:firstLine="709"/>
    </w:pPr>
    <w:rPr>
      <w:rFonts w:ascii="Cambria" w:eastAsia="Times New Roman" w:hAnsi="Cambria" w:cs="Times New Roman"/>
      <w:i/>
      <w:iCs/>
      <w:color w:val="4F81BD"/>
      <w:spacing w:val="15"/>
      <w:sz w:val="24"/>
      <w:szCs w:val="24"/>
    </w:rPr>
  </w:style>
  <w:style w:type="character" w:customStyle="1" w:styleId="afc">
    <w:name w:val="Подзаголовок Знак"/>
    <w:basedOn w:val="a2"/>
    <w:link w:val="afb"/>
    <w:uiPriority w:val="11"/>
    <w:rPr>
      <w:rFonts w:ascii="Cambria" w:eastAsia="Times New Roman" w:hAnsi="Cambria" w:cs="Times New Roman"/>
      <w:i/>
      <w:iCs/>
      <w:color w:val="4F81BD"/>
      <w:spacing w:val="15"/>
      <w:sz w:val="24"/>
      <w:szCs w:val="24"/>
    </w:rPr>
  </w:style>
  <w:style w:type="character" w:styleId="afd">
    <w:name w:val="Strong"/>
    <w:basedOn w:val="a2"/>
    <w:uiPriority w:val="22"/>
    <w:qFormat/>
    <w:rPr>
      <w:b/>
    </w:rPr>
  </w:style>
  <w:style w:type="character" w:styleId="afe">
    <w:name w:val="Emphasis"/>
    <w:basedOn w:val="a2"/>
    <w:uiPriority w:val="20"/>
    <w:qFormat/>
    <w:rPr>
      <w:i/>
    </w:rPr>
  </w:style>
  <w:style w:type="paragraph" w:styleId="24">
    <w:name w:val="Quote"/>
    <w:basedOn w:val="a1"/>
    <w:next w:val="a1"/>
    <w:link w:val="25"/>
    <w:uiPriority w:val="29"/>
    <w:qFormat/>
    <w:rPr>
      <w:rFonts w:ascii="Calibri" w:eastAsia="Times New Roman" w:hAnsi="Calibri" w:cs="Times New Roman"/>
      <w:i/>
      <w:iCs/>
      <w:color w:val="000000"/>
    </w:rPr>
  </w:style>
  <w:style w:type="character" w:customStyle="1" w:styleId="25">
    <w:name w:val="Цитата 2 Знак"/>
    <w:basedOn w:val="a2"/>
    <w:link w:val="24"/>
    <w:uiPriority w:val="29"/>
    <w:rPr>
      <w:rFonts w:ascii="Calibri" w:eastAsia="Times New Roman" w:hAnsi="Calibri" w:cs="Times New Roman"/>
      <w:i/>
      <w:iCs/>
      <w:color w:val="000000"/>
    </w:rPr>
  </w:style>
  <w:style w:type="paragraph" w:styleId="aff">
    <w:name w:val="Intense Quote"/>
    <w:basedOn w:val="a1"/>
    <w:next w:val="a1"/>
    <w:link w:val="aff0"/>
    <w:uiPriority w:val="30"/>
    <w:qFormat/>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f0">
    <w:name w:val="Выделенная цитата Знак"/>
    <w:basedOn w:val="a2"/>
    <w:link w:val="aff"/>
    <w:uiPriority w:val="30"/>
    <w:rPr>
      <w:rFonts w:ascii="Calibri" w:eastAsia="Times New Roman" w:hAnsi="Calibri" w:cs="Times New Roman"/>
      <w:b/>
      <w:bCs/>
      <w:i/>
      <w:iCs/>
      <w:color w:val="4F81BD"/>
    </w:rPr>
  </w:style>
  <w:style w:type="character" w:styleId="aff1">
    <w:name w:val="Subtle Emphasis"/>
    <w:basedOn w:val="a2"/>
    <w:uiPriority w:val="19"/>
    <w:qFormat/>
    <w:rPr>
      <w:i/>
      <w:color w:val="808080"/>
    </w:rPr>
  </w:style>
  <w:style w:type="character" w:styleId="aff2">
    <w:name w:val="Intense Emphasis"/>
    <w:basedOn w:val="a2"/>
    <w:uiPriority w:val="21"/>
    <w:qFormat/>
    <w:rPr>
      <w:b/>
      <w:i/>
      <w:color w:val="4F81BD"/>
    </w:rPr>
  </w:style>
  <w:style w:type="character" w:styleId="aff3">
    <w:name w:val="Subtle Reference"/>
    <w:basedOn w:val="a2"/>
    <w:uiPriority w:val="31"/>
    <w:qFormat/>
    <w:rPr>
      <w:smallCaps/>
      <w:color w:val="C0504D"/>
      <w:u w:val="single"/>
    </w:rPr>
  </w:style>
  <w:style w:type="character" w:styleId="aff4">
    <w:name w:val="Intense Reference"/>
    <w:basedOn w:val="a2"/>
    <w:uiPriority w:val="32"/>
    <w:qFormat/>
    <w:rPr>
      <w:b/>
      <w:smallCaps/>
      <w:color w:val="C0504D"/>
      <w:spacing w:val="5"/>
      <w:u w:val="single"/>
    </w:rPr>
  </w:style>
  <w:style w:type="character" w:styleId="aff5">
    <w:name w:val="Book Title"/>
    <w:basedOn w:val="a2"/>
    <w:uiPriority w:val="33"/>
    <w:qFormat/>
    <w:rPr>
      <w:b/>
      <w:smallCaps/>
      <w:spacing w:val="5"/>
    </w:rPr>
  </w:style>
  <w:style w:type="paragraph" w:styleId="aff6">
    <w:name w:val="TOC Heading"/>
    <w:basedOn w:val="1"/>
    <w:next w:val="a1"/>
    <w:uiPriority w:val="39"/>
    <w:semiHidden/>
    <w:unhideWhenUsed/>
    <w:qFormat/>
    <w:pPr>
      <w:outlineLvl w:val="9"/>
    </w:pPr>
  </w:style>
  <w:style w:type="paragraph" w:styleId="aff7">
    <w:name w:val="Revision"/>
    <w:hidden/>
    <w:uiPriority w:val="99"/>
    <w:semiHidden/>
    <w:rPr>
      <w:rFonts w:ascii="Times New Roman" w:eastAsia="Times New Roman" w:hAnsi="Times New Roman" w:cs="Times New Roman"/>
      <w:sz w:val="24"/>
      <w:szCs w:val="24"/>
      <w:lang w:eastAsia="ru-RU"/>
    </w:rPr>
  </w:style>
  <w:style w:type="character" w:customStyle="1" w:styleId="Bodytext217ptItalicSpacing-1pt">
    <w:name w:val="Body text (2) + 17 pt;Italic;Spacing -1 pt"/>
    <w:basedOn w:val="Bodytext2"/>
    <w:rPr>
      <w:rFonts w:ascii="Times New Roman" w:eastAsia="Times New Roman" w:hAnsi="Times New Roman" w:cs="Times New Roman"/>
      <w:b w:val="0"/>
      <w:bCs w:val="0"/>
      <w:i/>
      <w:iCs/>
      <w:smallCaps w:val="0"/>
      <w:strike w:val="0"/>
      <w:color w:val="000000"/>
      <w:spacing w:val="-20"/>
      <w:position w:val="0"/>
      <w:sz w:val="34"/>
      <w:szCs w:val="34"/>
      <w:u w:val="none"/>
    </w:rPr>
  </w:style>
  <w:style w:type="character" w:customStyle="1" w:styleId="Bodytext85ptSpacing1pt">
    <w:name w:val="Body text + 8;5 pt;Spacing 1 pt"/>
    <w:basedOn w:val="Bodytext"/>
    <w:rPr>
      <w:color w:val="000000"/>
      <w:spacing w:val="20"/>
      <w:position w:val="0"/>
      <w:sz w:val="17"/>
      <w:szCs w:val="17"/>
      <w:shd w:val="clear" w:color="auto" w:fill="FFFFFF"/>
      <w:lang w:val="ru-RU"/>
    </w:rPr>
  </w:style>
  <w:style w:type="character" w:customStyle="1" w:styleId="BodytextArialNarrow13pt">
    <w:name w:val="Body text + Arial Narrow;13 pt"/>
    <w:basedOn w:val="Bodytext"/>
    <w:rPr>
      <w:rFonts w:ascii="Arial Narrow" w:eastAsia="Arial Narrow" w:hAnsi="Arial Narrow" w:cs="Arial Narrow"/>
      <w:color w:val="000000"/>
      <w:spacing w:val="0"/>
      <w:position w:val="0"/>
      <w:sz w:val="26"/>
      <w:szCs w:val="26"/>
      <w:shd w:val="clear" w:color="auto" w:fill="FFFFFF"/>
      <w:lang w:val="ru-RU"/>
    </w:rPr>
  </w:style>
  <w:style w:type="character" w:customStyle="1" w:styleId="Bodytext115ptBold">
    <w:name w:val="Body text + 11;5 pt;Bold"/>
    <w:basedOn w:val="Bodytext"/>
    <w:rPr>
      <w:b/>
      <w:bCs/>
      <w:color w:val="000000"/>
      <w:spacing w:val="0"/>
      <w:position w:val="0"/>
      <w:sz w:val="23"/>
      <w:szCs w:val="23"/>
      <w:shd w:val="clear" w:color="auto" w:fill="FFFFFF"/>
      <w:lang w:val="en-US"/>
    </w:rPr>
  </w:style>
  <w:style w:type="character" w:customStyle="1" w:styleId="Bodytext7ptBoldSpacing-1pt">
    <w:name w:val="Body text + 7 pt;Bold;Spacing -1 pt"/>
    <w:basedOn w:val="Bodytext"/>
    <w:rPr>
      <w:b/>
      <w:bCs/>
      <w:color w:val="000000"/>
      <w:spacing w:val="-20"/>
      <w:position w:val="0"/>
      <w:sz w:val="14"/>
      <w:szCs w:val="14"/>
      <w:shd w:val="clear" w:color="auto" w:fill="FFFFFF"/>
      <w:lang w:val="en-US"/>
    </w:rPr>
  </w:style>
  <w:style w:type="character" w:customStyle="1" w:styleId="BodytextCenturyGothic5pt">
    <w:name w:val="Body text + Century Gothic;5 pt"/>
    <w:basedOn w:val="Bodytext"/>
    <w:rPr>
      <w:rFonts w:ascii="Century Gothic" w:eastAsia="Century Gothic" w:hAnsi="Century Gothic" w:cs="Century Gothic"/>
      <w:color w:val="000000"/>
      <w:spacing w:val="0"/>
      <w:position w:val="0"/>
      <w:sz w:val="10"/>
      <w:szCs w:val="10"/>
      <w:shd w:val="clear" w:color="auto" w:fill="FFFFFF"/>
    </w:rPr>
  </w:style>
  <w:style w:type="character" w:customStyle="1" w:styleId="BodytextArialNarrow10ptSpacing-1pt">
    <w:name w:val="Body text + Arial Narrow;10 pt;Spacing -1 pt"/>
    <w:basedOn w:val="Bodytext"/>
    <w:rPr>
      <w:rFonts w:ascii="Arial Narrow" w:eastAsia="Arial Narrow" w:hAnsi="Arial Narrow" w:cs="Arial Narrow"/>
      <w:color w:val="000000"/>
      <w:spacing w:val="-20"/>
      <w:position w:val="0"/>
      <w:sz w:val="20"/>
      <w:szCs w:val="20"/>
      <w:shd w:val="clear" w:color="auto" w:fill="FFFFFF"/>
      <w:lang w:val="ru-RU"/>
    </w:rPr>
  </w:style>
  <w:style w:type="character" w:customStyle="1" w:styleId="Bodytext412ptNotBold">
    <w:name w:val="Body text (4) + 12 pt;Not Bold"/>
    <w:basedOn w:val="Bodytext4"/>
    <w:rPr>
      <w:rFonts w:ascii="Times New Roman" w:eastAsia="Times New Roman" w:hAnsi="Times New Roman" w:cs="Times New Roman"/>
      <w:b/>
      <w:bCs/>
      <w:i w:val="0"/>
      <w:iCs w:val="0"/>
      <w:smallCaps w:val="0"/>
      <w:strike w:val="0"/>
      <w:color w:val="000000"/>
      <w:spacing w:val="0"/>
      <w:position w:val="0"/>
      <w:sz w:val="24"/>
      <w:szCs w:val="24"/>
      <w:u w:val="none"/>
      <w:lang w:val="ru-RU"/>
    </w:rPr>
  </w:style>
  <w:style w:type="character" w:customStyle="1" w:styleId="Bodytext85pt">
    <w:name w:val="Body text + 8;5 pt"/>
    <w:basedOn w:val="Bodytext"/>
    <w:rPr>
      <w:color w:val="000000"/>
      <w:spacing w:val="0"/>
      <w:position w:val="0"/>
      <w:sz w:val="17"/>
      <w:szCs w:val="17"/>
      <w:shd w:val="clear" w:color="auto" w:fill="FFFFFF"/>
      <w:lang w:val="ru-RU"/>
    </w:rPr>
  </w:style>
  <w:style w:type="character" w:customStyle="1" w:styleId="BodytextTahoma105pt">
    <w:name w:val="Body text + Tahoma;10;5 pt"/>
    <w:basedOn w:val="Bodytext"/>
    <w:rPr>
      <w:rFonts w:ascii="Tahoma" w:eastAsia="Tahoma" w:hAnsi="Tahoma" w:cs="Tahoma"/>
      <w:color w:val="000000"/>
      <w:spacing w:val="0"/>
      <w:position w:val="0"/>
      <w:sz w:val="21"/>
      <w:szCs w:val="21"/>
      <w:shd w:val="clear" w:color="auto" w:fill="FFFFFF"/>
    </w:rPr>
  </w:style>
  <w:style w:type="character" w:customStyle="1" w:styleId="Bodytext115pt">
    <w:name w:val="Body text + 11;5 pt"/>
    <w:basedOn w:val="Bodytext"/>
    <w:rPr>
      <w:color w:val="000000"/>
      <w:spacing w:val="0"/>
      <w:position w:val="0"/>
      <w:sz w:val="23"/>
      <w:szCs w:val="23"/>
      <w:shd w:val="clear" w:color="auto" w:fill="FFFFFF"/>
    </w:rPr>
  </w:style>
  <w:style w:type="character" w:customStyle="1" w:styleId="BodytextImpact10pt">
    <w:name w:val="Body text + Impact;10 pt"/>
    <w:basedOn w:val="Bodytext"/>
    <w:rPr>
      <w:rFonts w:ascii="Impact" w:eastAsia="Impact" w:hAnsi="Impact" w:cs="Impact"/>
      <w:color w:val="000000"/>
      <w:spacing w:val="0"/>
      <w:position w:val="0"/>
      <w:sz w:val="20"/>
      <w:szCs w:val="20"/>
      <w:shd w:val="clear" w:color="auto" w:fill="FFFFFF"/>
      <w:lang w:val="ru-RU"/>
    </w:rPr>
  </w:style>
  <w:style w:type="character" w:customStyle="1" w:styleId="Bodytext31ptItalicScale66">
    <w:name w:val="Body text + 31 pt;Italic;Scale 66%"/>
    <w:basedOn w:val="Bodytext"/>
    <w:rPr>
      <w:i/>
      <w:iCs/>
      <w:color w:val="000000"/>
      <w:spacing w:val="0"/>
      <w:position w:val="0"/>
      <w:sz w:val="62"/>
      <w:szCs w:val="62"/>
      <w:shd w:val="clear" w:color="auto" w:fill="FFFFFF"/>
    </w:rPr>
  </w:style>
  <w:style w:type="character" w:customStyle="1" w:styleId="Bodytext11ptSmallCaps">
    <w:name w:val="Body text + 11 pt;Small Caps"/>
    <w:basedOn w:val="Bodytext"/>
    <w:rPr>
      <w:smallCaps/>
      <w:color w:val="000000"/>
      <w:spacing w:val="0"/>
      <w:position w:val="0"/>
      <w:sz w:val="22"/>
      <w:szCs w:val="22"/>
      <w:shd w:val="clear" w:color="auto" w:fill="FFFFFF"/>
      <w:lang w:val="ru-RU"/>
    </w:rPr>
  </w:style>
  <w:style w:type="character" w:customStyle="1" w:styleId="BodytextTahoma7ptBold">
    <w:name w:val="Body text + Tahoma;7 pt;Bold"/>
    <w:basedOn w:val="Bodytext"/>
    <w:rPr>
      <w:rFonts w:ascii="Tahoma" w:eastAsia="Tahoma" w:hAnsi="Tahoma" w:cs="Tahoma"/>
      <w:b/>
      <w:bCs/>
      <w:color w:val="000000"/>
      <w:spacing w:val="0"/>
      <w:position w:val="0"/>
      <w:sz w:val="14"/>
      <w:szCs w:val="14"/>
      <w:shd w:val="clear" w:color="auto" w:fill="FFFFFF"/>
    </w:rPr>
  </w:style>
  <w:style w:type="character" w:customStyle="1" w:styleId="BodytextArialNarrow10pt">
    <w:name w:val="Body text + Arial Narrow;10 pt"/>
    <w:basedOn w:val="Bodytext"/>
    <w:rPr>
      <w:rFonts w:ascii="Arial Narrow" w:eastAsia="Arial Narrow" w:hAnsi="Arial Narrow" w:cs="Arial Narrow"/>
      <w:color w:val="000000"/>
      <w:spacing w:val="0"/>
      <w:position w:val="0"/>
      <w:sz w:val="20"/>
      <w:szCs w:val="20"/>
      <w:shd w:val="clear" w:color="auto" w:fill="FFFFFF"/>
    </w:rPr>
  </w:style>
  <w:style w:type="character" w:customStyle="1" w:styleId="Bodytext10ptBold">
    <w:name w:val="Body text + 10 pt;Bold"/>
    <w:basedOn w:val="Bodytext"/>
    <w:rPr>
      <w:b/>
      <w:bCs/>
      <w:color w:val="000000"/>
      <w:spacing w:val="0"/>
      <w:position w:val="0"/>
      <w:sz w:val="20"/>
      <w:szCs w:val="20"/>
      <w:shd w:val="clear" w:color="auto" w:fill="FFFFFF"/>
      <w:lang w:val="ru-RU"/>
    </w:rPr>
  </w:style>
  <w:style w:type="numbering" w:customStyle="1" w:styleId="110">
    <w:name w:val="Нет списка11"/>
    <w:next w:val="a4"/>
    <w:uiPriority w:val="99"/>
    <w:semiHidden/>
    <w:unhideWhenUsed/>
  </w:style>
  <w:style w:type="paragraph" w:customStyle="1" w:styleId="1CharChar">
    <w:name w:val="1 Знак Char Знак Char Знак"/>
    <w:basedOn w:val="a1"/>
    <w:pPr>
      <w:spacing w:after="160" w:line="240" w:lineRule="exact"/>
    </w:pPr>
    <w:rPr>
      <w:rFonts w:ascii="Times New Roman" w:eastAsia="Calibri" w:hAnsi="Times New Roman" w:cs="Times New Roman"/>
      <w:sz w:val="20"/>
      <w:szCs w:val="20"/>
      <w:lang w:eastAsia="zh-CN"/>
    </w:rPr>
  </w:style>
  <w:style w:type="character" w:styleId="aff8">
    <w:name w:val="annotation reference"/>
    <w:basedOn w:val="a2"/>
    <w:uiPriority w:val="99"/>
    <w:semiHidden/>
    <w:unhideWhenUsed/>
    <w:rPr>
      <w:sz w:val="16"/>
      <w:szCs w:val="16"/>
    </w:rPr>
  </w:style>
  <w:style w:type="paragraph" w:styleId="aff9">
    <w:name w:val="annotation text"/>
    <w:basedOn w:val="a1"/>
    <w:link w:val="affa"/>
    <w:uiPriority w:val="99"/>
    <w:unhideWhenUsed/>
    <w:pPr>
      <w:widowControl w:val="0"/>
    </w:pPr>
    <w:rPr>
      <w:rFonts w:ascii="Times New Roman" w:eastAsia="Times New Roman" w:hAnsi="Times New Roman" w:cs="Times New Roman"/>
      <w:sz w:val="20"/>
      <w:szCs w:val="20"/>
      <w:lang w:eastAsia="ru-RU"/>
    </w:rPr>
  </w:style>
  <w:style w:type="character" w:customStyle="1" w:styleId="affa">
    <w:name w:val="Текст примечания Знак"/>
    <w:basedOn w:val="a2"/>
    <w:link w:val="aff9"/>
    <w:uiPriority w:val="99"/>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semiHidden/>
    <w:unhideWhenUsed/>
    <w:rPr>
      <w:b/>
      <w:bCs/>
    </w:rPr>
  </w:style>
  <w:style w:type="character" w:customStyle="1" w:styleId="affc">
    <w:name w:val="Тема примечания Знак"/>
    <w:basedOn w:val="affa"/>
    <w:link w:val="affb"/>
    <w:uiPriority w:val="99"/>
    <w:semiHidden/>
    <w:rPr>
      <w:rFonts w:ascii="Times New Roman" w:eastAsia="Times New Roman" w:hAnsi="Times New Roman" w:cs="Times New Roman"/>
      <w:b/>
      <w:bCs/>
      <w:sz w:val="20"/>
      <w:szCs w:val="20"/>
      <w:lang w:eastAsia="ru-RU"/>
    </w:rPr>
  </w:style>
  <w:style w:type="paragraph" w:customStyle="1" w:styleId="ConsPlusNormal">
    <w:name w:val="ConsPlusNormal"/>
    <w:pPr>
      <w:widowControl w:val="0"/>
    </w:pPr>
    <w:rPr>
      <w:rFonts w:ascii="Arial" w:eastAsia="Times New Roman" w:hAnsi="Arial" w:cs="Arial"/>
      <w:sz w:val="20"/>
      <w:szCs w:val="20"/>
      <w:lang w:eastAsia="ru-RU"/>
    </w:rPr>
  </w:style>
  <w:style w:type="character" w:customStyle="1" w:styleId="docaccesstitle">
    <w:name w:val="docaccess_title"/>
    <w:basedOn w:val="a2"/>
  </w:style>
  <w:style w:type="character" w:customStyle="1" w:styleId="docaccessactnever">
    <w:name w:val="docaccess_act_never"/>
    <w:basedOn w:val="a2"/>
  </w:style>
  <w:style w:type="character" w:customStyle="1" w:styleId="docaccessbase">
    <w:name w:val="docaccess_base"/>
    <w:basedOn w:val="a2"/>
  </w:style>
  <w:style w:type="character" w:customStyle="1" w:styleId="blk">
    <w:name w:val="blk"/>
    <w:basedOn w:val="a2"/>
  </w:style>
  <w:style w:type="character" w:customStyle="1" w:styleId="26">
    <w:name w:val="Основной текст (2)_"/>
    <w:basedOn w:val="a2"/>
    <w:link w:val="27"/>
    <w:rPr>
      <w:sz w:val="28"/>
      <w:szCs w:val="28"/>
      <w:shd w:val="clear" w:color="auto" w:fill="FFFFFF"/>
    </w:rPr>
  </w:style>
  <w:style w:type="paragraph" w:customStyle="1" w:styleId="27">
    <w:name w:val="Основной текст (2)"/>
    <w:basedOn w:val="a1"/>
    <w:link w:val="26"/>
    <w:pPr>
      <w:widowControl w:val="0"/>
      <w:shd w:val="clear" w:color="auto" w:fill="FFFFFF"/>
      <w:spacing w:before="360" w:line="320" w:lineRule="exact"/>
      <w:ind w:hanging="280"/>
    </w:pPr>
    <w:rPr>
      <w:sz w:val="28"/>
      <w:szCs w:val="28"/>
    </w:rPr>
  </w:style>
  <w:style w:type="paragraph" w:styleId="a">
    <w:name w:val="List Number"/>
    <w:basedOn w:val="a1"/>
    <w:uiPriority w:val="99"/>
    <w:pPr>
      <w:numPr>
        <w:numId w:val="1"/>
      </w:numPr>
      <w:tabs>
        <w:tab w:val="num" w:pos="360"/>
      </w:tabs>
      <w:spacing w:after="60"/>
      <w:ind w:left="360"/>
    </w:pPr>
    <w:rPr>
      <w:rFonts w:ascii="Times New Roman" w:eastAsia="Times New Roman" w:hAnsi="Times New Roman" w:cs="Times New Roman"/>
      <w:sz w:val="24"/>
      <w:szCs w:val="20"/>
      <w:lang w:eastAsia="ru-RU"/>
    </w:rPr>
  </w:style>
  <w:style w:type="character" w:customStyle="1" w:styleId="ac">
    <w:name w:val="Без интервала Знак"/>
    <w:link w:val="ab"/>
    <w:uiPriority w:val="1"/>
  </w:style>
  <w:style w:type="paragraph" w:styleId="affd">
    <w:name w:val="Document Map"/>
    <w:basedOn w:val="a1"/>
    <w:link w:val="affe"/>
    <w:uiPriority w:val="99"/>
    <w:semiHidden/>
    <w:unhideWhenUsed/>
    <w:pPr>
      <w:widowControl w:val="0"/>
    </w:pPr>
    <w:rPr>
      <w:rFonts w:ascii="Tahoma" w:eastAsia="Times New Roman" w:hAnsi="Tahoma" w:cs="Tahoma"/>
      <w:sz w:val="16"/>
      <w:szCs w:val="16"/>
      <w:lang w:eastAsia="ru-RU"/>
    </w:rPr>
  </w:style>
  <w:style w:type="character" w:customStyle="1" w:styleId="affe">
    <w:name w:val="Схема документа Знак"/>
    <w:basedOn w:val="a2"/>
    <w:link w:val="affd"/>
    <w:uiPriority w:val="99"/>
    <w:semiHidden/>
    <w:rPr>
      <w:rFonts w:ascii="Tahoma" w:eastAsia="Times New Roman" w:hAnsi="Tahoma" w:cs="Tahoma"/>
      <w:sz w:val="16"/>
      <w:szCs w:val="16"/>
      <w:lang w:eastAsia="ru-RU"/>
    </w:rPr>
  </w:style>
  <w:style w:type="character" w:styleId="afff">
    <w:name w:val="footnote reference"/>
    <w:basedOn w:val="a2"/>
    <w:uiPriority w:val="99"/>
    <w:semiHidden/>
    <w:unhideWhenUsed/>
    <w:rPr>
      <w:vertAlign w:val="superscript"/>
    </w:rPr>
  </w:style>
  <w:style w:type="paragraph" w:customStyle="1" w:styleId="17">
    <w:name w:val="Текст сноски1"/>
    <w:basedOn w:val="a1"/>
    <w:next w:val="afff0"/>
    <w:link w:val="afff1"/>
    <w:uiPriority w:val="99"/>
    <w:semiHidden/>
    <w:unhideWhenUsed/>
    <w:rPr>
      <w:rFonts w:ascii="Times New Roman" w:eastAsia="Times New Roman" w:hAnsi="Times New Roman" w:cs="Times New Roman"/>
    </w:rPr>
  </w:style>
  <w:style w:type="character" w:customStyle="1" w:styleId="afff1">
    <w:name w:val="Текст сноски Знак"/>
    <w:basedOn w:val="a2"/>
    <w:link w:val="17"/>
    <w:uiPriority w:val="99"/>
    <w:semiHidden/>
    <w:rPr>
      <w:rFonts w:ascii="Times New Roman" w:eastAsia="Times New Roman" w:hAnsi="Times New Roman" w:cs="Times New Roman"/>
    </w:rPr>
  </w:style>
  <w:style w:type="paragraph" w:styleId="a0">
    <w:name w:val="List Bullet"/>
    <w:basedOn w:val="a1"/>
    <w:uiPriority w:val="99"/>
    <w:unhideWhenUsed/>
    <w:pPr>
      <w:widowControl w:val="0"/>
      <w:numPr>
        <w:numId w:val="2"/>
      </w:numPr>
      <w:contextualSpacing/>
    </w:pPr>
    <w:rPr>
      <w:rFonts w:ascii="Times New Roman" w:eastAsia="Times New Roman" w:hAnsi="Times New Roman" w:cs="Times New Roman"/>
      <w:sz w:val="24"/>
      <w:szCs w:val="24"/>
      <w:lang w:eastAsia="ru-RU"/>
    </w:rPr>
  </w:style>
  <w:style w:type="paragraph" w:styleId="afff0">
    <w:name w:val="footnote text"/>
    <w:basedOn w:val="a1"/>
    <w:link w:val="18"/>
    <w:uiPriority w:val="99"/>
    <w:semiHidden/>
    <w:unhideWhenUsed/>
    <w:rPr>
      <w:sz w:val="20"/>
      <w:szCs w:val="20"/>
    </w:rPr>
  </w:style>
  <w:style w:type="character" w:customStyle="1" w:styleId="18">
    <w:name w:val="Текст сноски Знак1"/>
    <w:basedOn w:val="a2"/>
    <w:link w:val="afff0"/>
    <w:uiPriority w:val="99"/>
    <w:semiHidden/>
    <w:rPr>
      <w:sz w:val="20"/>
      <w:szCs w:val="20"/>
    </w:rPr>
  </w:style>
  <w:style w:type="numbering" w:customStyle="1" w:styleId="28">
    <w:name w:val="Нет списка2"/>
    <w:next w:val="a4"/>
    <w:uiPriority w:val="99"/>
    <w:semiHidden/>
    <w:unhideWhenUsed/>
  </w:style>
  <w:style w:type="numbering" w:customStyle="1" w:styleId="34">
    <w:name w:val="Нет списка3"/>
    <w:next w:val="a4"/>
    <w:uiPriority w:val="99"/>
    <w:semiHidden/>
    <w:unhideWhenUsed/>
  </w:style>
  <w:style w:type="numbering" w:customStyle="1" w:styleId="44">
    <w:name w:val="Нет списка4"/>
    <w:next w:val="a4"/>
    <w:uiPriority w:val="99"/>
    <w:semiHidden/>
    <w:unhideWhenUsed/>
  </w:style>
  <w:style w:type="table" w:customStyle="1" w:styleId="29">
    <w:name w:val="Сетка таблицы2"/>
    <w:basedOn w:val="a3"/>
    <w:next w:val="af3"/>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4"/>
    <w:uiPriority w:val="99"/>
    <w:semiHidden/>
    <w:unhideWhenUsed/>
  </w:style>
  <w:style w:type="character" w:customStyle="1" w:styleId="ae">
    <w:name w:val="Абзац списка Знак"/>
    <w:link w:val="ad"/>
    <w:uiPriority w:val="34"/>
  </w:style>
  <w:style w:type="paragraph" w:customStyle="1" w:styleId="ConsPlusNonformat">
    <w:name w:val="ConsPlusNonformat"/>
    <w:uiPriority w:val="99"/>
    <w:rPr>
      <w:rFonts w:ascii="Courier New" w:eastAsia="Times New Roman" w:hAnsi="Courier New" w:cs="Courier New"/>
      <w:sz w:val="20"/>
      <w:szCs w:val="20"/>
      <w:lang w:eastAsia="ru-RU"/>
    </w:rPr>
  </w:style>
  <w:style w:type="table" w:customStyle="1" w:styleId="35">
    <w:name w:val="Сетка таблицы3"/>
    <w:basedOn w:val="a3"/>
    <w:next w:val="af3"/>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5DFA287-F01E-4296-A876-051E3717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5402</Words>
  <Characters>30797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Илларионов Игорь Вячеславович</cp:lastModifiedBy>
  <cp:revision>2</cp:revision>
  <dcterms:created xsi:type="dcterms:W3CDTF">2026-07-28T09:12:00Z</dcterms:created>
  <dcterms:modified xsi:type="dcterms:W3CDTF">2026-07-28T09:12:00Z</dcterms:modified>
</cp:coreProperties>
</file>