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8DF" w:rsidRDefault="00C518DF" w:rsidP="00C518DF">
      <w:pPr>
        <w:spacing w:after="0" w:line="240" w:lineRule="auto"/>
        <w:jc w:val="center"/>
      </w:pPr>
      <w:r>
        <w:t>Описание</w:t>
      </w:r>
      <w:r>
        <w:t xml:space="preserve"> объекта закупки</w:t>
      </w:r>
    </w:p>
    <w:p w:rsidR="00C518DF" w:rsidRDefault="00C518DF" w:rsidP="00C518DF">
      <w:pPr>
        <w:spacing w:after="0" w:line="240" w:lineRule="auto"/>
        <w:jc w:val="center"/>
      </w:pPr>
      <w:r>
        <w:t>Мини-кухня</w:t>
      </w:r>
    </w:p>
    <w:p w:rsidR="00C518DF" w:rsidRDefault="00C518DF" w:rsidP="00C518DF">
      <w:pPr>
        <w:spacing w:after="0" w:line="240" w:lineRule="auto"/>
        <w:jc w:val="center"/>
      </w:pPr>
      <w:r>
        <w:t xml:space="preserve"> </w:t>
      </w:r>
    </w:p>
    <w:p w:rsidR="00C518DF" w:rsidRDefault="00C518DF" w:rsidP="00C518DF">
      <w:r>
        <w:t>П</w:t>
      </w:r>
      <w:r>
        <w:t xml:space="preserve">редназначена для использования в бытовых и офисных помещениях. В базовой комплектации не имеет дополнительных элементов и аксессуаров, но габариты кухни и ее внутреннее пространство рассчитаны на применение весьма широкого спектра бытовой техники и кухонных аксессуаров, которые Вы можете подобрать по своему усмотрению. </w:t>
      </w:r>
      <w:r>
        <w:br/>
        <w:t>— габаритные размеры (</w:t>
      </w:r>
      <w:proofErr w:type="spellStart"/>
      <w:r>
        <w:t>ШхГхВ</w:t>
      </w:r>
      <w:proofErr w:type="spellEnd"/>
      <w:r>
        <w:t xml:space="preserve">) мм: 1200×600×2135. </w:t>
      </w:r>
      <w:r>
        <w:br/>
        <w:t xml:space="preserve">В комплектацию входят: </w:t>
      </w:r>
      <w:r>
        <w:br/>
        <w:t>— ниша верхняя открытая (</w:t>
      </w:r>
      <w:proofErr w:type="spellStart"/>
      <w:r>
        <w:t>ШхГхВ</w:t>
      </w:r>
      <w:proofErr w:type="spellEnd"/>
      <w:r>
        <w:t xml:space="preserve">) 570×360×340 мм. </w:t>
      </w:r>
      <w:r>
        <w:br/>
        <w:t>— ниша для холодильника (</w:t>
      </w:r>
      <w:proofErr w:type="spellStart"/>
      <w:r>
        <w:t>ШхГхВ</w:t>
      </w:r>
      <w:proofErr w:type="spellEnd"/>
      <w:r>
        <w:t>) 545×560×770 мм— 2 </w:t>
      </w:r>
      <w:proofErr w:type="spellStart"/>
      <w:r>
        <w:t>шт</w:t>
      </w:r>
      <w:proofErr w:type="spellEnd"/>
      <w:r>
        <w:t xml:space="preserve">, комплектуются </w:t>
      </w:r>
      <w:proofErr w:type="spellStart"/>
      <w:r>
        <w:t>сьемными</w:t>
      </w:r>
      <w:proofErr w:type="spellEnd"/>
      <w:r>
        <w:t xml:space="preserve"> полками. </w:t>
      </w:r>
      <w:r>
        <w:br/>
        <w:t>— верхняя левая ниша комплектуется съе</w:t>
      </w:r>
      <w:r>
        <w:t>мной полкой.</w:t>
      </w:r>
    </w:p>
    <w:p w:rsidR="00C518DF" w:rsidRDefault="00C518DF" w:rsidP="00C518DF">
      <w:pPr>
        <w:spacing w:after="0" w:line="240" w:lineRule="auto"/>
        <w:jc w:val="center"/>
      </w:pPr>
    </w:p>
    <w:p w:rsidR="00C518DF" w:rsidRDefault="00C518DF" w:rsidP="00C518DF">
      <w:r>
        <w:br/>
        <w:t> </w:t>
      </w:r>
      <w:r>
        <w:t xml:space="preserve"> 1. Габариты </w:t>
      </w:r>
      <w:r>
        <w:br/>
      </w:r>
      <w:bookmarkStart w:id="0" w:name="_GoBack"/>
      <w:bookmarkEnd w:id="0"/>
      <w:r>
        <w:br/>
        <w:t>Высота</w:t>
      </w:r>
      <w:r>
        <w:t xml:space="preserve">: </w:t>
      </w:r>
      <w:r>
        <w:t xml:space="preserve">2135 мм </w:t>
      </w:r>
      <w:r>
        <w:br/>
        <w:t>Ширина</w:t>
      </w:r>
      <w:r>
        <w:t xml:space="preserve">: </w:t>
      </w:r>
      <w:r>
        <w:t xml:space="preserve">1200 мм </w:t>
      </w:r>
      <w:r>
        <w:br/>
        <w:t>Глубина</w:t>
      </w:r>
      <w:r>
        <w:t xml:space="preserve">: 600 мм </w:t>
      </w:r>
      <w:r>
        <w:br/>
      </w:r>
      <w:r>
        <w:br/>
      </w:r>
      <w:r>
        <w:br/>
      </w:r>
      <w:r>
        <w:t xml:space="preserve">2. Материал </w:t>
      </w:r>
      <w:r>
        <w:br/>
      </w:r>
      <w:r>
        <w:br/>
      </w:r>
      <w:proofErr w:type="spellStart"/>
      <w:r>
        <w:t>Материал</w:t>
      </w:r>
      <w:proofErr w:type="spellEnd"/>
      <w:r>
        <w:t xml:space="preserve"> каркаса</w:t>
      </w:r>
      <w:r>
        <w:t xml:space="preserve">: ЛДСП 16 мм </w:t>
      </w:r>
      <w:r>
        <w:br/>
        <w:t xml:space="preserve">Материал фасада: </w:t>
      </w:r>
      <w:r>
        <w:t xml:space="preserve">ЛДСП 16 мм </w:t>
      </w:r>
      <w:r>
        <w:br/>
      </w:r>
      <w:r>
        <w:br/>
        <w:t xml:space="preserve">3. Цвет - бук </w:t>
      </w:r>
    </w:p>
    <w:p w:rsidR="00C518DF" w:rsidRDefault="00C518DF" w:rsidP="00C518DF">
      <w:r>
        <w:br/>
        <w:t>4.  Нижняя полка -  ниша для холодильника (</w:t>
      </w:r>
      <w:proofErr w:type="spellStart"/>
      <w:r>
        <w:t>ШхГхВ</w:t>
      </w:r>
      <w:proofErr w:type="spellEnd"/>
      <w:r>
        <w:t>) 545×560×770 мм— 2 </w:t>
      </w:r>
      <w:proofErr w:type="spellStart"/>
      <w:r>
        <w:t>шт</w:t>
      </w:r>
      <w:proofErr w:type="spellEnd"/>
      <w:r>
        <w:t xml:space="preserve">, комплектуются </w:t>
      </w:r>
      <w:r>
        <w:t>съёмными</w:t>
      </w:r>
      <w:r>
        <w:t xml:space="preserve"> полками, закрывается глухими дверками ЛДСП, </w:t>
      </w:r>
    </w:p>
    <w:p w:rsidR="00C518DF" w:rsidRDefault="00C518DF" w:rsidP="00C518DF">
      <w:r>
        <w:br/>
        <w:t>5. ср</w:t>
      </w:r>
      <w:r>
        <w:t>едняя полка-столешница открытая.</w:t>
      </w:r>
    </w:p>
    <w:p w:rsidR="00C518DF" w:rsidRDefault="00C518DF" w:rsidP="00C518DF">
      <w:r>
        <w:br/>
        <w:t xml:space="preserve">6. сверху - ниша </w:t>
      </w:r>
      <w:proofErr w:type="gramStart"/>
      <w:r>
        <w:t>верхняя  (</w:t>
      </w:r>
      <w:proofErr w:type="spellStart"/>
      <w:proofErr w:type="gramEnd"/>
      <w:r>
        <w:t>ШхГхВ</w:t>
      </w:r>
      <w:proofErr w:type="spellEnd"/>
      <w:r>
        <w:t xml:space="preserve">) 570×360×340 мм - 2 </w:t>
      </w:r>
      <w:proofErr w:type="spellStart"/>
      <w:r>
        <w:t>шт</w:t>
      </w:r>
      <w:proofErr w:type="spellEnd"/>
      <w:r>
        <w:t>, верхняя левая ниша с дверью ЛДСП , комплектуется съемной полкой ,  правая ниша - верхняя открытая (</w:t>
      </w:r>
      <w:proofErr w:type="spellStart"/>
      <w:r>
        <w:t>ШхГхВ</w:t>
      </w:r>
      <w:proofErr w:type="spellEnd"/>
      <w:r>
        <w:t xml:space="preserve">) 570×360×340 мм . </w:t>
      </w:r>
    </w:p>
    <w:p w:rsidR="002E330B" w:rsidRDefault="00C518DF" w:rsidP="00C518DF">
      <w:r>
        <w:br/>
      </w:r>
      <w:r>
        <w:br/>
      </w:r>
    </w:p>
    <w:sectPr w:rsidR="002E3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DF"/>
    <w:rsid w:val="002E330B"/>
    <w:rsid w:val="00C5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01FF"/>
  <w15:chartTrackingRefBased/>
  <w15:docId w15:val="{E94E7316-7D0A-4227-9289-82F75CB4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Хорина Марина Сергеевна</dc:creator>
  <cp:keywords/>
  <dc:description/>
  <cp:lastModifiedBy>Хорина Марина Сергеевна</cp:lastModifiedBy>
  <cp:revision>1</cp:revision>
  <dcterms:created xsi:type="dcterms:W3CDTF">2026-07-31T09:08:00Z</dcterms:created>
  <dcterms:modified xsi:type="dcterms:W3CDTF">2026-07-31T09:12:00Z</dcterms:modified>
</cp:coreProperties>
</file>