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AE" w:rsidRPr="00021E21" w:rsidRDefault="00CD460C" w:rsidP="008445F5">
      <w:pPr>
        <w:jc w:val="center"/>
        <w:rPr>
          <w:rFonts w:ascii="Times New Roman" w:hAnsi="Times New Roman"/>
          <w:b/>
          <w:sz w:val="24"/>
          <w:szCs w:val="24"/>
        </w:rPr>
      </w:pPr>
      <w:r w:rsidRPr="00021E21">
        <w:rPr>
          <w:rFonts w:ascii="Times New Roman" w:hAnsi="Times New Roman"/>
          <w:b/>
          <w:sz w:val="24"/>
          <w:szCs w:val="24"/>
        </w:rPr>
        <w:t xml:space="preserve">Государственный контракт </w:t>
      </w:r>
      <w:r w:rsidR="00D82778" w:rsidRPr="00021E21">
        <w:rPr>
          <w:rFonts w:ascii="Times New Roman" w:hAnsi="Times New Roman"/>
          <w:b/>
          <w:sz w:val="24"/>
          <w:szCs w:val="24"/>
        </w:rPr>
        <w:t>№</w:t>
      </w:r>
      <w:r w:rsidR="00514354" w:rsidRPr="00021E21">
        <w:rPr>
          <w:rFonts w:ascii="Times New Roman" w:hAnsi="Times New Roman"/>
          <w:b/>
          <w:sz w:val="24"/>
          <w:szCs w:val="24"/>
        </w:rPr>
        <w:t>_____</w:t>
      </w:r>
      <w:r w:rsidRPr="00021E21">
        <w:rPr>
          <w:rFonts w:ascii="Times New Roman" w:hAnsi="Times New Roman"/>
          <w:b/>
          <w:sz w:val="24"/>
          <w:szCs w:val="24"/>
        </w:rPr>
        <w:t>/202</w:t>
      </w:r>
      <w:r w:rsidR="002105DA">
        <w:rPr>
          <w:rFonts w:ascii="Times New Roman" w:hAnsi="Times New Roman"/>
          <w:b/>
          <w:sz w:val="24"/>
          <w:szCs w:val="24"/>
        </w:rPr>
        <w:t>6</w:t>
      </w:r>
    </w:p>
    <w:p w:rsidR="00CC4B57" w:rsidRPr="00021E21" w:rsidRDefault="00CC4B57" w:rsidP="00CC4B57">
      <w:pPr>
        <w:jc w:val="center"/>
        <w:rPr>
          <w:rFonts w:ascii="Times New Roman" w:hAnsi="Times New Roman"/>
          <w:sz w:val="24"/>
          <w:szCs w:val="24"/>
        </w:rPr>
      </w:pPr>
      <w:r w:rsidRPr="00021E21">
        <w:rPr>
          <w:rFonts w:ascii="Times New Roman" w:hAnsi="Times New Roman"/>
          <w:sz w:val="24"/>
          <w:szCs w:val="24"/>
        </w:rPr>
        <w:t>на оказание услуг по проведению оценки рыночной стоимости движимого имущества</w:t>
      </w:r>
    </w:p>
    <w:p w:rsidR="004C6917" w:rsidRPr="00021E21" w:rsidRDefault="004C6917" w:rsidP="008445F5">
      <w:pPr>
        <w:jc w:val="center"/>
        <w:rPr>
          <w:rFonts w:ascii="Times New Roman" w:hAnsi="Times New Roman"/>
          <w:sz w:val="24"/>
          <w:szCs w:val="24"/>
        </w:rPr>
      </w:pPr>
    </w:p>
    <w:p w:rsidR="004C6917" w:rsidRPr="00021E21" w:rsidRDefault="004C6917" w:rsidP="008445F5">
      <w:pPr>
        <w:jc w:val="center"/>
        <w:rPr>
          <w:rFonts w:ascii="Times New Roman" w:hAnsi="Times New Roman"/>
          <w:sz w:val="24"/>
          <w:szCs w:val="24"/>
        </w:rPr>
      </w:pPr>
      <w:r w:rsidRPr="00021E21">
        <w:rPr>
          <w:rFonts w:ascii="Times New Roman" w:hAnsi="Times New Roman"/>
          <w:sz w:val="24"/>
          <w:szCs w:val="24"/>
        </w:rPr>
        <w:t>Идентификационный к</w:t>
      </w:r>
      <w:r w:rsidR="00C137D6" w:rsidRPr="00021E21">
        <w:rPr>
          <w:rFonts w:ascii="Times New Roman" w:hAnsi="Times New Roman"/>
          <w:sz w:val="24"/>
          <w:szCs w:val="24"/>
        </w:rPr>
        <w:t>од закупки: _____________________________________________</w:t>
      </w:r>
      <w:r w:rsidR="00EC2E08" w:rsidRPr="00021E21">
        <w:rPr>
          <w:rFonts w:ascii="Times New Roman" w:hAnsi="Times New Roman"/>
          <w:sz w:val="24"/>
          <w:szCs w:val="24"/>
        </w:rPr>
        <w:t xml:space="preserve">  </w:t>
      </w:r>
    </w:p>
    <w:p w:rsidR="008445F5" w:rsidRPr="00021E21" w:rsidRDefault="008445F5">
      <w:pPr>
        <w:rPr>
          <w:rFonts w:ascii="Times New Roman" w:hAnsi="Times New Roman"/>
          <w:sz w:val="24"/>
          <w:szCs w:val="24"/>
        </w:rPr>
      </w:pPr>
    </w:p>
    <w:p w:rsidR="00821AAE" w:rsidRPr="00021E21" w:rsidRDefault="00CD460C">
      <w:pPr>
        <w:rPr>
          <w:rFonts w:ascii="Times New Roman" w:hAnsi="Times New Roman"/>
          <w:sz w:val="24"/>
          <w:szCs w:val="24"/>
        </w:rPr>
      </w:pPr>
      <w:r w:rsidRPr="00021E21">
        <w:rPr>
          <w:rFonts w:ascii="Times New Roman" w:hAnsi="Times New Roman"/>
          <w:sz w:val="24"/>
          <w:szCs w:val="24"/>
        </w:rPr>
        <w:t>г. Волгоград</w:t>
      </w:r>
      <w:r w:rsidR="008445F5" w:rsidRPr="00021E21">
        <w:rPr>
          <w:rFonts w:ascii="Times New Roman" w:hAnsi="Times New Roman"/>
          <w:sz w:val="24"/>
          <w:szCs w:val="24"/>
        </w:rPr>
        <w:t xml:space="preserve">                                                                                      </w:t>
      </w:r>
      <w:r w:rsidR="00CC4B57" w:rsidRPr="00021E21">
        <w:rPr>
          <w:rFonts w:ascii="Times New Roman" w:hAnsi="Times New Roman"/>
          <w:sz w:val="24"/>
          <w:szCs w:val="24"/>
        </w:rPr>
        <w:t xml:space="preserve">             </w:t>
      </w:r>
      <w:proofErr w:type="gramStart"/>
      <w:r w:rsidR="008747DD" w:rsidRPr="00021E21">
        <w:rPr>
          <w:rFonts w:ascii="Times New Roman" w:hAnsi="Times New Roman"/>
          <w:sz w:val="24"/>
          <w:szCs w:val="24"/>
        </w:rPr>
        <w:t xml:space="preserve">   </w:t>
      </w:r>
      <w:r w:rsidRPr="00021E21">
        <w:rPr>
          <w:rFonts w:ascii="Times New Roman" w:hAnsi="Times New Roman"/>
          <w:sz w:val="24"/>
          <w:szCs w:val="24"/>
        </w:rPr>
        <w:t>«</w:t>
      </w:r>
      <w:proofErr w:type="gramEnd"/>
      <w:r w:rsidR="008747DD" w:rsidRPr="00021E21">
        <w:rPr>
          <w:rFonts w:ascii="Times New Roman" w:hAnsi="Times New Roman"/>
          <w:sz w:val="24"/>
          <w:szCs w:val="24"/>
        </w:rPr>
        <w:t>____</w:t>
      </w:r>
      <w:r w:rsidRPr="00021E21">
        <w:rPr>
          <w:rFonts w:ascii="Times New Roman" w:hAnsi="Times New Roman"/>
          <w:sz w:val="24"/>
          <w:szCs w:val="24"/>
        </w:rPr>
        <w:t>»</w:t>
      </w:r>
      <w:r w:rsidR="008747DD" w:rsidRPr="00021E21">
        <w:rPr>
          <w:rFonts w:ascii="Times New Roman" w:hAnsi="Times New Roman"/>
          <w:sz w:val="24"/>
          <w:szCs w:val="24"/>
        </w:rPr>
        <w:t>_________</w:t>
      </w:r>
      <w:r w:rsidRPr="00021E21">
        <w:rPr>
          <w:rFonts w:ascii="Times New Roman" w:hAnsi="Times New Roman"/>
          <w:sz w:val="24"/>
          <w:szCs w:val="24"/>
        </w:rPr>
        <w:t>202</w:t>
      </w:r>
      <w:r w:rsidR="002105DA">
        <w:rPr>
          <w:rFonts w:ascii="Times New Roman" w:hAnsi="Times New Roman"/>
          <w:sz w:val="24"/>
          <w:szCs w:val="24"/>
        </w:rPr>
        <w:t>6</w:t>
      </w:r>
      <w:r w:rsidRPr="00021E21">
        <w:rPr>
          <w:rFonts w:ascii="Times New Roman" w:hAnsi="Times New Roman"/>
          <w:sz w:val="24"/>
          <w:szCs w:val="24"/>
        </w:rPr>
        <w:t xml:space="preserve"> г.</w:t>
      </w:r>
    </w:p>
    <w:p w:rsidR="008445F5" w:rsidRPr="00021E21" w:rsidRDefault="008445F5">
      <w:pPr>
        <w:rPr>
          <w:rFonts w:ascii="Times New Roman" w:hAnsi="Times New Roman"/>
          <w:sz w:val="24"/>
          <w:szCs w:val="24"/>
        </w:rPr>
      </w:pPr>
    </w:p>
    <w:p w:rsidR="00821AAE" w:rsidRPr="00021E21" w:rsidRDefault="00CD460C" w:rsidP="008445F5">
      <w:pPr>
        <w:ind w:firstLine="720"/>
        <w:rPr>
          <w:rFonts w:ascii="Times New Roman" w:hAnsi="Times New Roman"/>
          <w:sz w:val="24"/>
          <w:szCs w:val="24"/>
        </w:rPr>
      </w:pPr>
      <w:r w:rsidRPr="00021E21">
        <w:rPr>
          <w:rFonts w:ascii="Times New Roman" w:hAnsi="Times New Roman"/>
          <w:b/>
          <w:sz w:val="24"/>
          <w:szCs w:val="24"/>
        </w:rPr>
        <w:t>ИФНС России по Центральному району г. Волгограда</w:t>
      </w:r>
      <w:r w:rsidRPr="00021E21">
        <w:rPr>
          <w:rFonts w:ascii="Times New Roman" w:hAnsi="Times New Roman"/>
          <w:sz w:val="24"/>
          <w:szCs w:val="24"/>
        </w:rPr>
        <w:t>, именуемая в дальнейшем</w:t>
      </w:r>
      <w:r w:rsidR="008445F5" w:rsidRPr="00021E21">
        <w:rPr>
          <w:rFonts w:ascii="Times New Roman" w:hAnsi="Times New Roman"/>
          <w:sz w:val="24"/>
          <w:szCs w:val="24"/>
        </w:rPr>
        <w:t xml:space="preserve"> </w:t>
      </w:r>
      <w:r w:rsidRPr="00021E21">
        <w:rPr>
          <w:rFonts w:ascii="Times New Roman" w:hAnsi="Times New Roman"/>
          <w:sz w:val="24"/>
          <w:szCs w:val="24"/>
        </w:rPr>
        <w:t>«Заказчик», в лице начальника и</w:t>
      </w:r>
      <w:r w:rsidR="00C137D6" w:rsidRPr="00021E21">
        <w:rPr>
          <w:rFonts w:ascii="Times New Roman" w:hAnsi="Times New Roman"/>
          <w:sz w:val="24"/>
          <w:szCs w:val="24"/>
        </w:rPr>
        <w:t>нспекции Проценко Марины Геннади</w:t>
      </w:r>
      <w:r w:rsidRPr="00021E21">
        <w:rPr>
          <w:rFonts w:ascii="Times New Roman" w:hAnsi="Times New Roman"/>
          <w:sz w:val="24"/>
          <w:szCs w:val="24"/>
        </w:rPr>
        <w:t>евны действующ</w:t>
      </w:r>
      <w:r w:rsidR="00D82778" w:rsidRPr="00021E21">
        <w:rPr>
          <w:rFonts w:ascii="Times New Roman" w:hAnsi="Times New Roman"/>
          <w:sz w:val="24"/>
          <w:szCs w:val="24"/>
        </w:rPr>
        <w:t>ей</w:t>
      </w:r>
      <w:r w:rsidRPr="00021E21">
        <w:rPr>
          <w:rFonts w:ascii="Times New Roman" w:hAnsi="Times New Roman"/>
          <w:sz w:val="24"/>
          <w:szCs w:val="24"/>
        </w:rPr>
        <w:t xml:space="preserve"> на основании Положения об Инс</w:t>
      </w:r>
      <w:r w:rsidR="008445F5" w:rsidRPr="00021E21">
        <w:rPr>
          <w:rFonts w:ascii="Times New Roman" w:hAnsi="Times New Roman"/>
          <w:sz w:val="24"/>
          <w:szCs w:val="24"/>
        </w:rPr>
        <w:t>п</w:t>
      </w:r>
      <w:r w:rsidRPr="00021E21">
        <w:rPr>
          <w:rFonts w:ascii="Times New Roman" w:hAnsi="Times New Roman"/>
          <w:sz w:val="24"/>
          <w:szCs w:val="24"/>
        </w:rPr>
        <w:t>екции Федеральной налоговой службы по Центральном</w:t>
      </w:r>
      <w:r w:rsidR="00D82778" w:rsidRPr="00021E21">
        <w:rPr>
          <w:rFonts w:ascii="Times New Roman" w:hAnsi="Times New Roman"/>
          <w:sz w:val="24"/>
          <w:szCs w:val="24"/>
        </w:rPr>
        <w:t>у</w:t>
      </w:r>
      <w:r w:rsidRPr="00021E21">
        <w:rPr>
          <w:rFonts w:ascii="Times New Roman" w:hAnsi="Times New Roman"/>
          <w:sz w:val="24"/>
          <w:szCs w:val="24"/>
        </w:rPr>
        <w:t xml:space="preserve"> району г. Волгограда с одн</w:t>
      </w:r>
      <w:r w:rsidR="00D82778" w:rsidRPr="00021E21">
        <w:rPr>
          <w:rFonts w:ascii="Times New Roman" w:hAnsi="Times New Roman"/>
          <w:sz w:val="24"/>
          <w:szCs w:val="24"/>
        </w:rPr>
        <w:t>ой стороны, и</w:t>
      </w:r>
      <w:r w:rsidR="004C6917" w:rsidRPr="00021E21">
        <w:rPr>
          <w:rFonts w:ascii="Times New Roman" w:hAnsi="Times New Roman"/>
          <w:sz w:val="24"/>
          <w:szCs w:val="24"/>
        </w:rPr>
        <w:t xml:space="preserve"> _________________________________________</w:t>
      </w:r>
      <w:r w:rsidRPr="00021E21">
        <w:rPr>
          <w:rFonts w:ascii="Times New Roman" w:hAnsi="Times New Roman"/>
          <w:sz w:val="24"/>
          <w:szCs w:val="24"/>
        </w:rPr>
        <w:t>., с другой стороны, в дальнейшем совместно именуемые «Сторон</w:t>
      </w:r>
      <w:r w:rsidR="0025698F" w:rsidRPr="00021E21">
        <w:rPr>
          <w:rFonts w:ascii="Times New Roman" w:hAnsi="Times New Roman"/>
          <w:sz w:val="24"/>
          <w:szCs w:val="24"/>
        </w:rPr>
        <w:t>ы</w:t>
      </w:r>
      <w:r w:rsidRPr="00021E21">
        <w:rPr>
          <w:rFonts w:ascii="Times New Roman" w:hAnsi="Times New Roman"/>
          <w:sz w:val="24"/>
          <w:szCs w:val="24"/>
        </w:rPr>
        <w:t xml:space="preserve">», на основании п. 4 ст. ч. 1 ст. 93 Федерального закона от 05 апреля 2013 г. </w:t>
      </w:r>
      <w:r w:rsidR="00D82778" w:rsidRPr="00021E21">
        <w:rPr>
          <w:rFonts w:ascii="Times New Roman" w:hAnsi="Times New Roman"/>
          <w:sz w:val="24"/>
          <w:szCs w:val="24"/>
        </w:rPr>
        <w:t>№</w:t>
      </w:r>
      <w:r w:rsidRPr="00021E21">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на проведение </w:t>
      </w:r>
      <w:r w:rsidR="00FC2421" w:rsidRPr="00021E21">
        <w:rPr>
          <w:rFonts w:ascii="Times New Roman" w:hAnsi="Times New Roman"/>
          <w:sz w:val="24"/>
          <w:szCs w:val="24"/>
        </w:rPr>
        <w:t xml:space="preserve">экспертизы по определению справедливой и ликвидационной стоимости в отношении объектов недвижимости </w:t>
      </w:r>
      <w:r w:rsidRPr="00021E21">
        <w:rPr>
          <w:rFonts w:ascii="Times New Roman" w:hAnsi="Times New Roman"/>
          <w:sz w:val="24"/>
          <w:szCs w:val="24"/>
        </w:rPr>
        <w:t>(в дальнейшем - «Договор») о нижеследующем:</w:t>
      </w:r>
    </w:p>
    <w:p w:rsidR="00EE6B0E" w:rsidRPr="00021E21" w:rsidRDefault="00EE6B0E" w:rsidP="008445F5">
      <w:pPr>
        <w:ind w:firstLine="720"/>
        <w:rPr>
          <w:rFonts w:ascii="Times New Roman" w:hAnsi="Times New Roman"/>
          <w:sz w:val="24"/>
          <w:szCs w:val="24"/>
        </w:rPr>
      </w:pPr>
    </w:p>
    <w:p w:rsidR="00EE6B0E" w:rsidRPr="00021E21" w:rsidRDefault="00EE6B0E" w:rsidP="00EE6B0E">
      <w:pPr>
        <w:ind w:left="1440"/>
        <w:jc w:val="center"/>
        <w:rPr>
          <w:rFonts w:ascii="Times New Roman" w:hAnsi="Times New Roman"/>
          <w:b/>
          <w:bCs/>
          <w:sz w:val="24"/>
          <w:szCs w:val="24"/>
        </w:rPr>
      </w:pPr>
      <w:r w:rsidRPr="00021E21">
        <w:rPr>
          <w:rFonts w:ascii="Times New Roman" w:hAnsi="Times New Roman"/>
          <w:b/>
          <w:bCs/>
          <w:sz w:val="24"/>
          <w:szCs w:val="24"/>
        </w:rPr>
        <w:t>1.ОБЩИЕ ПОЛОЖЕНИЯ</w:t>
      </w:r>
    </w:p>
    <w:p w:rsidR="00EE6B0E" w:rsidRPr="00021E21" w:rsidRDefault="00EE6B0E" w:rsidP="00EE6B0E">
      <w:pPr>
        <w:ind w:left="1440"/>
        <w:jc w:val="center"/>
        <w:rPr>
          <w:rFonts w:ascii="Times New Roman" w:hAnsi="Times New Roman"/>
          <w:b/>
          <w:bCs/>
          <w:sz w:val="24"/>
          <w:szCs w:val="24"/>
        </w:rPr>
      </w:pPr>
    </w:p>
    <w:p w:rsidR="00EE6B0E" w:rsidRPr="00021E21" w:rsidRDefault="00EE6B0E" w:rsidP="00EE6B0E">
      <w:pPr>
        <w:ind w:firstLine="720"/>
        <w:rPr>
          <w:rFonts w:ascii="Times New Roman" w:hAnsi="Times New Roman"/>
          <w:sz w:val="24"/>
          <w:szCs w:val="24"/>
        </w:rPr>
      </w:pPr>
      <w:r w:rsidRPr="00021E21">
        <w:rPr>
          <w:rFonts w:ascii="Times New Roman" w:hAnsi="Times New Roman"/>
          <w:sz w:val="24"/>
          <w:szCs w:val="24"/>
        </w:rPr>
        <w:t>1.1. Настоящий контракт заключен в соответствии с положениями Федерального закона от 5 апреля 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EE6B0E" w:rsidRPr="00021E21" w:rsidRDefault="00EE6B0E" w:rsidP="00EE6B0E">
      <w:pPr>
        <w:ind w:firstLine="720"/>
        <w:rPr>
          <w:rFonts w:ascii="Times New Roman" w:hAnsi="Times New Roman"/>
          <w:sz w:val="24"/>
          <w:szCs w:val="24"/>
        </w:rPr>
      </w:pPr>
      <w:r w:rsidRPr="00021E21">
        <w:rPr>
          <w:rFonts w:ascii="Times New Roman" w:hAnsi="Times New Roman"/>
          <w:sz w:val="24"/>
          <w:szCs w:val="24"/>
        </w:rPr>
        <w:t xml:space="preserve">1.2. К отношениям Сторон по настоящему контракту применяются нормы Гражданского кодекса РФ, Бюджетного кодекса РФ, Федерального закона от 5 апреля 2013 № 44-ФЗ «О контрактной системе в сфере закупок Товара, работ, услуг для обеспечения государственных и муниципальных нужд», а также иных федеральных законов, законов Волгоградской области, подзаконных нормативно-правовых актов Российской Федерации и Волгоградской области, действующих на момент его заключения. </w:t>
      </w:r>
    </w:p>
    <w:p w:rsidR="00EE6B0E" w:rsidRPr="00021E21" w:rsidRDefault="00EE6B0E" w:rsidP="008445F5">
      <w:pPr>
        <w:ind w:firstLine="720"/>
        <w:rPr>
          <w:rFonts w:ascii="Times New Roman" w:hAnsi="Times New Roman"/>
          <w:sz w:val="24"/>
          <w:szCs w:val="24"/>
        </w:rPr>
      </w:pPr>
    </w:p>
    <w:p w:rsidR="00821AAE" w:rsidRPr="00021E21" w:rsidRDefault="00BF5E8E" w:rsidP="00BF5E8E">
      <w:pPr>
        <w:ind w:left="360"/>
        <w:jc w:val="center"/>
        <w:rPr>
          <w:rFonts w:ascii="Times New Roman" w:hAnsi="Times New Roman"/>
          <w:b/>
          <w:sz w:val="24"/>
          <w:szCs w:val="24"/>
        </w:rPr>
      </w:pPr>
      <w:r w:rsidRPr="00021E21">
        <w:rPr>
          <w:rFonts w:ascii="Times New Roman" w:hAnsi="Times New Roman"/>
          <w:b/>
          <w:sz w:val="24"/>
          <w:szCs w:val="24"/>
        </w:rPr>
        <w:t>2.</w:t>
      </w:r>
      <w:r w:rsidR="007C7E43" w:rsidRPr="00021E21">
        <w:rPr>
          <w:rFonts w:ascii="Times New Roman" w:hAnsi="Times New Roman"/>
          <w:b/>
          <w:sz w:val="24"/>
          <w:szCs w:val="24"/>
        </w:rPr>
        <w:t xml:space="preserve"> </w:t>
      </w:r>
      <w:r w:rsidR="00CD460C" w:rsidRPr="00021E21">
        <w:rPr>
          <w:rFonts w:ascii="Times New Roman" w:hAnsi="Times New Roman"/>
          <w:b/>
          <w:sz w:val="24"/>
          <w:szCs w:val="24"/>
        </w:rPr>
        <w:t xml:space="preserve">ПРЕДМЕТ </w:t>
      </w:r>
      <w:r w:rsidR="00EE6B0E" w:rsidRPr="00021E21">
        <w:rPr>
          <w:rFonts w:ascii="Times New Roman" w:hAnsi="Times New Roman"/>
          <w:b/>
          <w:sz w:val="24"/>
          <w:szCs w:val="24"/>
        </w:rPr>
        <w:t>КОНТРАКТА</w:t>
      </w:r>
    </w:p>
    <w:p w:rsidR="00BF5E8E" w:rsidRPr="00021E21" w:rsidRDefault="00BF5E8E" w:rsidP="00BF5E8E">
      <w:pPr>
        <w:ind w:left="360"/>
        <w:rPr>
          <w:rFonts w:ascii="Times New Roman" w:hAnsi="Times New Roman"/>
          <w:b/>
          <w:sz w:val="24"/>
          <w:szCs w:val="24"/>
        </w:rPr>
      </w:pP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 xml:space="preserve">2.1 </w:t>
      </w:r>
      <w:r w:rsidR="00C505FD" w:rsidRPr="00021E21">
        <w:rPr>
          <w:rFonts w:ascii="Times New Roman" w:hAnsi="Times New Roman"/>
          <w:sz w:val="24"/>
          <w:szCs w:val="24"/>
        </w:rPr>
        <w:t>По настоящему контракту Исполнитель обязуется по з</w:t>
      </w:r>
      <w:r w:rsidR="00CB1778" w:rsidRPr="00021E21">
        <w:rPr>
          <w:rFonts w:ascii="Times New Roman" w:hAnsi="Times New Roman"/>
          <w:sz w:val="24"/>
          <w:szCs w:val="24"/>
        </w:rPr>
        <w:t>аданию Заказчика, оказать услуги</w:t>
      </w:r>
      <w:r w:rsidR="00C505FD" w:rsidRPr="00021E21">
        <w:rPr>
          <w:rFonts w:ascii="Times New Roman" w:hAnsi="Times New Roman"/>
          <w:sz w:val="24"/>
          <w:szCs w:val="24"/>
        </w:rPr>
        <w:t xml:space="preserve"> по проведению </w:t>
      </w:r>
      <w:r w:rsidR="00CC4B57" w:rsidRPr="00021E21">
        <w:rPr>
          <w:rFonts w:ascii="Times New Roman" w:hAnsi="Times New Roman"/>
          <w:sz w:val="24"/>
          <w:szCs w:val="24"/>
        </w:rPr>
        <w:t xml:space="preserve">оценки рыночной стоимости движимого имущества (далее - Объект) </w:t>
      </w:r>
      <w:r w:rsidR="00C505FD" w:rsidRPr="00021E21">
        <w:rPr>
          <w:rFonts w:ascii="Times New Roman" w:hAnsi="Times New Roman"/>
          <w:sz w:val="24"/>
          <w:szCs w:val="24"/>
        </w:rPr>
        <w:t>в соответствии с Техническим</w:t>
      </w:r>
      <w:r w:rsidR="00CC4B57" w:rsidRPr="00021E21">
        <w:rPr>
          <w:rFonts w:ascii="Times New Roman" w:hAnsi="Times New Roman"/>
          <w:sz w:val="24"/>
          <w:szCs w:val="24"/>
        </w:rPr>
        <w:t xml:space="preserve"> Заданием (Приложение №1</w:t>
      </w:r>
      <w:r w:rsidR="00C505FD" w:rsidRPr="00021E21">
        <w:rPr>
          <w:rFonts w:ascii="Times New Roman" w:hAnsi="Times New Roman"/>
          <w:sz w:val="24"/>
          <w:szCs w:val="24"/>
        </w:rPr>
        <w:t>), являющимся неотъемлемой частью Контракта, а Заказчик обязуется принять и оплатить услуги в сроки, в порядке и на условиях, оговоренных в настоящем Контракте.</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w:t>
      </w:r>
      <w:r w:rsidR="00C505FD" w:rsidRPr="00021E21">
        <w:rPr>
          <w:rFonts w:ascii="Times New Roman" w:hAnsi="Times New Roman"/>
          <w:sz w:val="24"/>
          <w:szCs w:val="24"/>
        </w:rPr>
        <w:t>.</w:t>
      </w:r>
      <w:r w:rsidRPr="00021E21">
        <w:rPr>
          <w:rFonts w:ascii="Times New Roman" w:hAnsi="Times New Roman"/>
          <w:sz w:val="24"/>
          <w:szCs w:val="24"/>
        </w:rPr>
        <w:t>2</w:t>
      </w:r>
      <w:r w:rsidR="00C505FD" w:rsidRPr="00021E21">
        <w:rPr>
          <w:rFonts w:ascii="Times New Roman" w:hAnsi="Times New Roman"/>
          <w:sz w:val="24"/>
          <w:szCs w:val="24"/>
        </w:rPr>
        <w:t>.</w:t>
      </w:r>
      <w:r w:rsidR="00C505FD" w:rsidRPr="00021E21">
        <w:rPr>
          <w:rFonts w:ascii="Times New Roman" w:hAnsi="Times New Roman"/>
          <w:sz w:val="24"/>
          <w:szCs w:val="24"/>
        </w:rPr>
        <w:tab/>
        <w:t>Целью Заключения эксперта, в соответствии с техническим задани</w:t>
      </w:r>
      <w:r w:rsidR="00CC4B57" w:rsidRPr="00021E21">
        <w:rPr>
          <w:rFonts w:ascii="Times New Roman" w:hAnsi="Times New Roman"/>
          <w:sz w:val="24"/>
          <w:szCs w:val="24"/>
        </w:rPr>
        <w:t>ем (Приложение №1</w:t>
      </w:r>
      <w:r w:rsidR="00C505FD" w:rsidRPr="00021E21">
        <w:rPr>
          <w:rFonts w:ascii="Times New Roman" w:hAnsi="Times New Roman"/>
          <w:sz w:val="24"/>
          <w:szCs w:val="24"/>
        </w:rPr>
        <w:t>) является:</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2.3</w:t>
      </w:r>
      <w:r w:rsidR="00C505FD" w:rsidRPr="00021E21">
        <w:rPr>
          <w:rFonts w:ascii="Times New Roman" w:hAnsi="Times New Roman"/>
          <w:sz w:val="24"/>
          <w:szCs w:val="24"/>
        </w:rPr>
        <w:t>.</w:t>
      </w:r>
      <w:r w:rsidR="00C505FD" w:rsidRPr="00021E21">
        <w:rPr>
          <w:rFonts w:ascii="Times New Roman" w:hAnsi="Times New Roman"/>
          <w:sz w:val="24"/>
          <w:szCs w:val="24"/>
        </w:rPr>
        <w:tab/>
        <w:t xml:space="preserve">Определение </w:t>
      </w:r>
      <w:r w:rsidR="00CC4B57" w:rsidRPr="00021E21">
        <w:rPr>
          <w:rFonts w:ascii="Times New Roman" w:hAnsi="Times New Roman"/>
          <w:sz w:val="24"/>
          <w:szCs w:val="24"/>
        </w:rPr>
        <w:t>рыночной</w:t>
      </w:r>
      <w:r w:rsidR="00407734" w:rsidRPr="00021E21">
        <w:rPr>
          <w:rFonts w:ascii="Times New Roman" w:hAnsi="Times New Roman"/>
          <w:sz w:val="24"/>
          <w:szCs w:val="24"/>
        </w:rPr>
        <w:t xml:space="preserve"> стоимости</w:t>
      </w:r>
      <w:r w:rsidR="00CC4B57" w:rsidRPr="00021E21">
        <w:rPr>
          <w:rFonts w:ascii="Times New Roman" w:hAnsi="Times New Roman"/>
          <w:sz w:val="24"/>
          <w:szCs w:val="24"/>
        </w:rPr>
        <w:t xml:space="preserve"> </w:t>
      </w:r>
      <w:r w:rsidR="00C505FD" w:rsidRPr="00021E21">
        <w:rPr>
          <w:rFonts w:ascii="Times New Roman" w:hAnsi="Times New Roman"/>
          <w:sz w:val="24"/>
          <w:szCs w:val="24"/>
        </w:rPr>
        <w:t>объект</w:t>
      </w:r>
      <w:r w:rsidR="00CC4B57" w:rsidRPr="00021E21">
        <w:rPr>
          <w:rFonts w:ascii="Times New Roman" w:hAnsi="Times New Roman"/>
          <w:sz w:val="24"/>
          <w:szCs w:val="24"/>
        </w:rPr>
        <w:t>а</w:t>
      </w:r>
      <w:r w:rsidR="00C505FD" w:rsidRPr="00021E21">
        <w:rPr>
          <w:rFonts w:ascii="Times New Roman" w:hAnsi="Times New Roman"/>
          <w:sz w:val="24"/>
          <w:szCs w:val="24"/>
        </w:rPr>
        <w:t xml:space="preserve"> для целей</w:t>
      </w:r>
      <w:r w:rsidR="00CB1778" w:rsidRPr="00021E21">
        <w:rPr>
          <w:rFonts w:ascii="Times New Roman" w:hAnsi="Times New Roman"/>
          <w:sz w:val="24"/>
          <w:szCs w:val="24"/>
        </w:rPr>
        <w:t xml:space="preserve"> </w:t>
      </w:r>
      <w:r w:rsidR="00C505FD" w:rsidRPr="00021E21">
        <w:rPr>
          <w:rFonts w:ascii="Times New Roman" w:hAnsi="Times New Roman"/>
          <w:sz w:val="24"/>
          <w:szCs w:val="24"/>
        </w:rPr>
        <w:t xml:space="preserve">налогообложения по состоянию на </w:t>
      </w:r>
      <w:r w:rsidR="00D23C76">
        <w:rPr>
          <w:rFonts w:ascii="Times New Roman" w:hAnsi="Times New Roman"/>
          <w:iCs/>
          <w:sz w:val="24"/>
          <w:szCs w:val="24"/>
        </w:rPr>
        <w:t>21.01.2025</w:t>
      </w:r>
      <w:r w:rsidR="00CB1778" w:rsidRPr="00021E21">
        <w:rPr>
          <w:rFonts w:ascii="Times New Roman" w:hAnsi="Times New Roman"/>
          <w:iCs/>
          <w:sz w:val="24"/>
          <w:szCs w:val="24"/>
        </w:rPr>
        <w:t xml:space="preserve"> года</w:t>
      </w:r>
      <w:r w:rsidR="00C505FD" w:rsidRPr="00021E21">
        <w:rPr>
          <w:rFonts w:ascii="Times New Roman" w:hAnsi="Times New Roman"/>
          <w:sz w:val="24"/>
          <w:szCs w:val="24"/>
        </w:rPr>
        <w:t>.</w:t>
      </w:r>
    </w:p>
    <w:p w:rsidR="00C505FD" w:rsidRPr="00021E21" w:rsidRDefault="00C505FD" w:rsidP="00C505FD">
      <w:pPr>
        <w:ind w:firstLine="567"/>
        <w:rPr>
          <w:rFonts w:ascii="Times New Roman" w:hAnsi="Times New Roman"/>
          <w:sz w:val="24"/>
          <w:szCs w:val="24"/>
        </w:rPr>
      </w:pPr>
      <w:r w:rsidRPr="00021E21">
        <w:rPr>
          <w:rFonts w:ascii="Times New Roman" w:hAnsi="Times New Roman"/>
          <w:sz w:val="24"/>
          <w:szCs w:val="24"/>
        </w:rPr>
        <w:t xml:space="preserve"> Описание объект</w:t>
      </w:r>
      <w:r w:rsidR="00CC4B57" w:rsidRPr="00021E21">
        <w:rPr>
          <w:rFonts w:ascii="Times New Roman" w:hAnsi="Times New Roman"/>
          <w:sz w:val="24"/>
          <w:szCs w:val="24"/>
        </w:rPr>
        <w:t>а</w:t>
      </w:r>
      <w:r w:rsidRPr="00021E21">
        <w:rPr>
          <w:rFonts w:ascii="Times New Roman" w:hAnsi="Times New Roman"/>
          <w:sz w:val="24"/>
          <w:szCs w:val="24"/>
        </w:rPr>
        <w:t>, а также цель экспертизы и предполагаемое использование результатов экспертизы указаны в Задани</w:t>
      </w:r>
      <w:r w:rsidR="00CC4B57" w:rsidRPr="00021E21">
        <w:rPr>
          <w:rFonts w:ascii="Times New Roman" w:hAnsi="Times New Roman"/>
          <w:sz w:val="24"/>
          <w:szCs w:val="24"/>
        </w:rPr>
        <w:t>и</w:t>
      </w:r>
      <w:r w:rsidRPr="00021E21">
        <w:rPr>
          <w:rFonts w:ascii="Times New Roman" w:hAnsi="Times New Roman"/>
          <w:sz w:val="24"/>
          <w:szCs w:val="24"/>
        </w:rPr>
        <w:t xml:space="preserve"> на проведение экспертизы (Приложение №1</w:t>
      </w:r>
      <w:r w:rsidR="00CC4B57" w:rsidRPr="00021E21">
        <w:rPr>
          <w:rFonts w:ascii="Times New Roman" w:hAnsi="Times New Roman"/>
          <w:sz w:val="24"/>
          <w:szCs w:val="24"/>
        </w:rPr>
        <w:t>),</w:t>
      </w:r>
      <w:r w:rsidRPr="00021E21">
        <w:rPr>
          <w:rFonts w:ascii="Times New Roman" w:hAnsi="Times New Roman"/>
          <w:sz w:val="24"/>
          <w:szCs w:val="24"/>
        </w:rPr>
        <w:t xml:space="preserve"> являющегося неотъемлемой частью настоящего контракта.</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w:t>
      </w:r>
      <w:r w:rsidR="00C505FD" w:rsidRPr="00021E21">
        <w:rPr>
          <w:rFonts w:ascii="Times New Roman" w:hAnsi="Times New Roman"/>
          <w:sz w:val="24"/>
          <w:szCs w:val="24"/>
        </w:rPr>
        <w:t>.</w:t>
      </w:r>
      <w:r w:rsidRPr="00021E21">
        <w:rPr>
          <w:rFonts w:ascii="Times New Roman" w:hAnsi="Times New Roman"/>
          <w:sz w:val="24"/>
          <w:szCs w:val="24"/>
        </w:rPr>
        <w:t>4</w:t>
      </w:r>
      <w:r w:rsidR="00C505FD" w:rsidRPr="00021E21">
        <w:rPr>
          <w:rFonts w:ascii="Times New Roman" w:hAnsi="Times New Roman"/>
          <w:sz w:val="24"/>
          <w:szCs w:val="24"/>
        </w:rPr>
        <w:t>.</w:t>
      </w:r>
      <w:r w:rsidR="00C505FD" w:rsidRPr="00021E21">
        <w:rPr>
          <w:rFonts w:ascii="Times New Roman" w:hAnsi="Times New Roman"/>
          <w:sz w:val="24"/>
          <w:szCs w:val="24"/>
        </w:rPr>
        <w:tab/>
        <w:t>Предоставление услуг по настоящему Контракту осуществляется Исполнителем в соответствии с требованиями законодательства Российской Федерации, Федеральных Законов и нормативных правовых актов Российской Федерации, а также Федеральных стандартов оценки.</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w:t>
      </w:r>
      <w:r w:rsidR="00C505FD" w:rsidRPr="00021E21">
        <w:rPr>
          <w:rFonts w:ascii="Times New Roman" w:hAnsi="Times New Roman"/>
          <w:sz w:val="24"/>
          <w:szCs w:val="24"/>
        </w:rPr>
        <w:t>.</w:t>
      </w:r>
      <w:r w:rsidRPr="00021E21">
        <w:rPr>
          <w:rFonts w:ascii="Times New Roman" w:hAnsi="Times New Roman"/>
          <w:sz w:val="24"/>
          <w:szCs w:val="24"/>
        </w:rPr>
        <w:t>5</w:t>
      </w:r>
      <w:r w:rsidR="00C505FD" w:rsidRPr="00021E21">
        <w:rPr>
          <w:rFonts w:ascii="Times New Roman" w:hAnsi="Times New Roman"/>
          <w:sz w:val="24"/>
          <w:szCs w:val="24"/>
        </w:rPr>
        <w:t>.</w:t>
      </w:r>
      <w:r w:rsidR="00C505FD" w:rsidRPr="00021E21">
        <w:rPr>
          <w:rFonts w:ascii="Times New Roman" w:hAnsi="Times New Roman"/>
          <w:sz w:val="24"/>
          <w:szCs w:val="24"/>
        </w:rPr>
        <w:tab/>
        <w:t xml:space="preserve">Результатом оказания услуг, предусмотренных п.1.1 </w:t>
      </w:r>
      <w:r w:rsidR="003F4AD0" w:rsidRPr="00021E21">
        <w:rPr>
          <w:rFonts w:ascii="Times New Roman" w:hAnsi="Times New Roman"/>
          <w:sz w:val="24"/>
          <w:szCs w:val="24"/>
        </w:rPr>
        <w:t>Контракта</w:t>
      </w:r>
      <w:r w:rsidR="00C505FD" w:rsidRPr="00021E21">
        <w:rPr>
          <w:rFonts w:ascii="Times New Roman" w:hAnsi="Times New Roman"/>
          <w:sz w:val="24"/>
          <w:szCs w:val="24"/>
        </w:rPr>
        <w:t xml:space="preserve"> является Заключение эксперта (далее - Заключение), составленного в соответствии с требованиями ст.95 Налогового Кодекса Российской Федерации, Федеральным Законом №73-ФЗ от 31.05.2001 «О государственной судебно-экспертной деятельности в Российской Федерации», на русском языке в 1-м (одном) экземпляре в письменной форме + 1 экземпляр в электронной форме.</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lastRenderedPageBreak/>
        <w:t>2</w:t>
      </w:r>
      <w:r w:rsidR="00C505FD" w:rsidRPr="00021E21">
        <w:rPr>
          <w:rFonts w:ascii="Times New Roman" w:hAnsi="Times New Roman"/>
          <w:sz w:val="24"/>
          <w:szCs w:val="24"/>
        </w:rPr>
        <w:t>.</w:t>
      </w:r>
      <w:r w:rsidRPr="00021E21">
        <w:rPr>
          <w:rFonts w:ascii="Times New Roman" w:hAnsi="Times New Roman"/>
          <w:sz w:val="24"/>
          <w:szCs w:val="24"/>
        </w:rPr>
        <w:t>6</w:t>
      </w:r>
      <w:r w:rsidR="00C505FD" w:rsidRPr="00021E21">
        <w:rPr>
          <w:rFonts w:ascii="Times New Roman" w:hAnsi="Times New Roman"/>
          <w:sz w:val="24"/>
          <w:szCs w:val="24"/>
        </w:rPr>
        <w:t>.</w:t>
      </w:r>
      <w:r w:rsidR="00C505FD" w:rsidRPr="00021E21">
        <w:rPr>
          <w:rFonts w:ascii="Times New Roman" w:hAnsi="Times New Roman"/>
          <w:sz w:val="24"/>
          <w:szCs w:val="24"/>
        </w:rPr>
        <w:tab/>
        <w:t xml:space="preserve">Экспертиза Объекта в соответствии с настоящим Контрактом проводится специалистами-экспертами Исполнителя: </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w:t>
      </w:r>
      <w:r w:rsidR="00C505FD" w:rsidRPr="00021E21">
        <w:rPr>
          <w:rFonts w:ascii="Times New Roman" w:hAnsi="Times New Roman"/>
          <w:sz w:val="24"/>
          <w:szCs w:val="24"/>
        </w:rPr>
        <w:t>.</w:t>
      </w:r>
      <w:r w:rsidRPr="00021E21">
        <w:rPr>
          <w:rFonts w:ascii="Times New Roman" w:hAnsi="Times New Roman"/>
          <w:sz w:val="24"/>
          <w:szCs w:val="24"/>
        </w:rPr>
        <w:t>7</w:t>
      </w:r>
      <w:r w:rsidR="00C505FD" w:rsidRPr="00021E21">
        <w:rPr>
          <w:rFonts w:ascii="Times New Roman" w:hAnsi="Times New Roman"/>
          <w:sz w:val="24"/>
          <w:szCs w:val="24"/>
        </w:rPr>
        <w:t>.</w:t>
      </w:r>
      <w:r w:rsidR="00C505FD" w:rsidRPr="00021E21">
        <w:rPr>
          <w:rFonts w:ascii="Times New Roman" w:hAnsi="Times New Roman"/>
          <w:sz w:val="24"/>
          <w:szCs w:val="24"/>
        </w:rPr>
        <w:tab/>
        <w:t>Гражданская ответственность Исполнителя застрахована, что подтверждается полисом страхования ответственности Исполнителя при осуществлении оценочной деятельности № ___ период страхования с ______ по _______, выданным организацией: _______</w:t>
      </w:r>
      <w:proofErr w:type="gramStart"/>
      <w:r w:rsidR="00C505FD" w:rsidRPr="00021E21">
        <w:rPr>
          <w:rFonts w:ascii="Times New Roman" w:hAnsi="Times New Roman"/>
          <w:sz w:val="24"/>
          <w:szCs w:val="24"/>
        </w:rPr>
        <w:t>_ .</w:t>
      </w:r>
      <w:proofErr w:type="gramEnd"/>
      <w:r w:rsidR="00C505FD" w:rsidRPr="00021E21">
        <w:rPr>
          <w:rFonts w:ascii="Times New Roman" w:hAnsi="Times New Roman"/>
          <w:sz w:val="24"/>
          <w:szCs w:val="24"/>
        </w:rPr>
        <w:t xml:space="preserve"> Страховая сумма _____</w:t>
      </w:r>
      <w:proofErr w:type="gramStart"/>
      <w:r w:rsidR="00C505FD" w:rsidRPr="00021E21">
        <w:rPr>
          <w:rFonts w:ascii="Times New Roman" w:hAnsi="Times New Roman"/>
          <w:sz w:val="24"/>
          <w:szCs w:val="24"/>
        </w:rPr>
        <w:t>_  (</w:t>
      </w:r>
      <w:proofErr w:type="gramEnd"/>
      <w:r w:rsidR="00C505FD" w:rsidRPr="00021E21">
        <w:rPr>
          <w:rFonts w:ascii="Times New Roman" w:hAnsi="Times New Roman"/>
          <w:sz w:val="24"/>
          <w:szCs w:val="24"/>
        </w:rPr>
        <w:t xml:space="preserve">         ) руб.;</w:t>
      </w:r>
    </w:p>
    <w:p w:rsidR="00C505FD" w:rsidRPr="00021E21" w:rsidRDefault="007C7E43" w:rsidP="00C505FD">
      <w:pPr>
        <w:ind w:firstLine="567"/>
        <w:rPr>
          <w:rFonts w:ascii="Times New Roman" w:hAnsi="Times New Roman"/>
          <w:sz w:val="24"/>
          <w:szCs w:val="24"/>
        </w:rPr>
      </w:pPr>
      <w:r w:rsidRPr="00021E21">
        <w:rPr>
          <w:rFonts w:ascii="Times New Roman" w:hAnsi="Times New Roman"/>
          <w:sz w:val="24"/>
          <w:szCs w:val="24"/>
        </w:rPr>
        <w:t>2</w:t>
      </w:r>
      <w:r w:rsidR="00C505FD" w:rsidRPr="00021E21">
        <w:rPr>
          <w:rFonts w:ascii="Times New Roman" w:hAnsi="Times New Roman"/>
          <w:sz w:val="24"/>
          <w:szCs w:val="24"/>
        </w:rPr>
        <w:t>.</w:t>
      </w:r>
      <w:r w:rsidRPr="00021E21">
        <w:rPr>
          <w:rFonts w:ascii="Times New Roman" w:hAnsi="Times New Roman"/>
          <w:sz w:val="24"/>
          <w:szCs w:val="24"/>
        </w:rPr>
        <w:t>8</w:t>
      </w:r>
      <w:r w:rsidR="00C505FD" w:rsidRPr="00021E21">
        <w:rPr>
          <w:rFonts w:ascii="Times New Roman" w:hAnsi="Times New Roman"/>
          <w:sz w:val="24"/>
          <w:szCs w:val="24"/>
        </w:rPr>
        <w:t>.</w:t>
      </w:r>
      <w:r w:rsidR="00C505FD" w:rsidRPr="00021E21">
        <w:rPr>
          <w:rFonts w:ascii="Times New Roman" w:hAnsi="Times New Roman"/>
          <w:sz w:val="24"/>
          <w:szCs w:val="24"/>
        </w:rPr>
        <w:tab/>
        <w:t xml:space="preserve">Настоящим </w:t>
      </w:r>
      <w:r w:rsidR="00BF5E8E" w:rsidRPr="00021E21">
        <w:rPr>
          <w:rFonts w:ascii="Times New Roman" w:hAnsi="Times New Roman"/>
          <w:sz w:val="24"/>
          <w:szCs w:val="24"/>
        </w:rPr>
        <w:t>Контрактом</w:t>
      </w:r>
      <w:r w:rsidR="00C505FD" w:rsidRPr="00021E21">
        <w:rPr>
          <w:rFonts w:ascii="Times New Roman" w:hAnsi="Times New Roman"/>
          <w:sz w:val="24"/>
          <w:szCs w:val="24"/>
        </w:rPr>
        <w:t xml:space="preserve"> определяются следующие объёмы работ:</w:t>
      </w:r>
    </w:p>
    <w:p w:rsidR="00C505FD" w:rsidRPr="00021E21" w:rsidRDefault="00C505FD" w:rsidP="00C505FD">
      <w:pPr>
        <w:ind w:firstLine="567"/>
        <w:rPr>
          <w:rFonts w:ascii="Times New Roman" w:hAnsi="Times New Roman"/>
          <w:sz w:val="24"/>
          <w:szCs w:val="24"/>
        </w:rPr>
      </w:pPr>
      <w:r w:rsidRPr="00021E21">
        <w:rPr>
          <w:rFonts w:ascii="Times New Roman" w:hAnsi="Times New Roman"/>
          <w:sz w:val="24"/>
          <w:szCs w:val="24"/>
        </w:rPr>
        <w:t>- Изучение и анализ правовых документов, анализ технических характеристик и параметров объект</w:t>
      </w:r>
      <w:r w:rsidR="00CC4B57" w:rsidRPr="00021E21">
        <w:rPr>
          <w:rFonts w:ascii="Times New Roman" w:hAnsi="Times New Roman"/>
          <w:sz w:val="24"/>
          <w:szCs w:val="24"/>
        </w:rPr>
        <w:t>а</w:t>
      </w:r>
      <w:r w:rsidRPr="00021E21">
        <w:rPr>
          <w:rFonts w:ascii="Times New Roman" w:hAnsi="Times New Roman"/>
          <w:sz w:val="24"/>
          <w:szCs w:val="24"/>
        </w:rPr>
        <w:t>.</w:t>
      </w:r>
    </w:p>
    <w:p w:rsidR="00C505FD" w:rsidRPr="00021E21" w:rsidRDefault="00C505FD" w:rsidP="00C505FD">
      <w:pPr>
        <w:ind w:firstLine="567"/>
        <w:rPr>
          <w:rFonts w:ascii="Times New Roman" w:hAnsi="Times New Roman"/>
          <w:sz w:val="24"/>
          <w:szCs w:val="24"/>
        </w:rPr>
      </w:pPr>
      <w:r w:rsidRPr="00021E21">
        <w:rPr>
          <w:rFonts w:ascii="Times New Roman" w:hAnsi="Times New Roman"/>
          <w:sz w:val="24"/>
          <w:szCs w:val="24"/>
        </w:rPr>
        <w:t>- Сбор, анализ и проведение необходимых расчётов для определения ценности использования объект</w:t>
      </w:r>
      <w:r w:rsidR="00CC4B57" w:rsidRPr="00021E21">
        <w:rPr>
          <w:rFonts w:ascii="Times New Roman" w:hAnsi="Times New Roman"/>
          <w:sz w:val="24"/>
          <w:szCs w:val="24"/>
        </w:rPr>
        <w:t>а</w:t>
      </w:r>
      <w:r w:rsidRPr="00021E21">
        <w:rPr>
          <w:rFonts w:ascii="Times New Roman" w:hAnsi="Times New Roman"/>
          <w:sz w:val="24"/>
          <w:szCs w:val="24"/>
        </w:rPr>
        <w:t>.</w:t>
      </w:r>
    </w:p>
    <w:p w:rsidR="00821AAE" w:rsidRPr="00021E21" w:rsidRDefault="00C505FD" w:rsidP="0082456B">
      <w:pPr>
        <w:ind w:firstLine="567"/>
        <w:rPr>
          <w:rFonts w:ascii="Times New Roman" w:hAnsi="Times New Roman"/>
          <w:sz w:val="24"/>
          <w:szCs w:val="24"/>
        </w:rPr>
      </w:pPr>
      <w:r w:rsidRPr="00021E21">
        <w:rPr>
          <w:rFonts w:ascii="Times New Roman" w:hAnsi="Times New Roman"/>
          <w:sz w:val="24"/>
          <w:szCs w:val="24"/>
        </w:rPr>
        <w:t xml:space="preserve">- Разработка Заключения эксперта об определении </w:t>
      </w:r>
      <w:r w:rsidR="00CC4B57" w:rsidRPr="00021E21">
        <w:rPr>
          <w:rFonts w:ascii="Times New Roman" w:hAnsi="Times New Roman"/>
          <w:sz w:val="24"/>
          <w:szCs w:val="24"/>
        </w:rPr>
        <w:t>рыночной</w:t>
      </w:r>
      <w:r w:rsidRPr="00021E21">
        <w:rPr>
          <w:rFonts w:ascii="Times New Roman" w:hAnsi="Times New Roman"/>
          <w:sz w:val="24"/>
          <w:szCs w:val="24"/>
        </w:rPr>
        <w:t xml:space="preserve"> </w:t>
      </w:r>
      <w:r w:rsidR="00CC4B57" w:rsidRPr="00021E21">
        <w:rPr>
          <w:rFonts w:ascii="Times New Roman" w:hAnsi="Times New Roman"/>
          <w:sz w:val="24"/>
          <w:szCs w:val="24"/>
        </w:rPr>
        <w:t>стоимости (</w:t>
      </w:r>
      <w:r w:rsidRPr="00021E21">
        <w:rPr>
          <w:rFonts w:ascii="Times New Roman" w:hAnsi="Times New Roman"/>
          <w:sz w:val="24"/>
          <w:szCs w:val="24"/>
        </w:rPr>
        <w:t xml:space="preserve">на дату оценки) в отношении </w:t>
      </w:r>
      <w:r w:rsidR="00CC4B57" w:rsidRPr="00021E21">
        <w:rPr>
          <w:rFonts w:ascii="Times New Roman" w:hAnsi="Times New Roman"/>
          <w:sz w:val="24"/>
          <w:szCs w:val="24"/>
        </w:rPr>
        <w:t>о</w:t>
      </w:r>
      <w:r w:rsidRPr="00021E21">
        <w:rPr>
          <w:rFonts w:ascii="Times New Roman" w:hAnsi="Times New Roman"/>
          <w:sz w:val="24"/>
          <w:szCs w:val="24"/>
        </w:rPr>
        <w:t>бъект</w:t>
      </w:r>
      <w:r w:rsidR="00CC4B57" w:rsidRPr="00021E21">
        <w:rPr>
          <w:rFonts w:ascii="Times New Roman" w:hAnsi="Times New Roman"/>
          <w:sz w:val="24"/>
          <w:szCs w:val="24"/>
        </w:rPr>
        <w:t>а</w:t>
      </w:r>
      <w:r w:rsidRPr="00021E21">
        <w:rPr>
          <w:rFonts w:ascii="Times New Roman" w:hAnsi="Times New Roman"/>
          <w:sz w:val="24"/>
          <w:szCs w:val="24"/>
        </w:rPr>
        <w:t>.</w:t>
      </w:r>
    </w:p>
    <w:p w:rsidR="00BF5E8E" w:rsidRPr="00021E21" w:rsidRDefault="00BF5E8E" w:rsidP="00BF5E8E">
      <w:pPr>
        <w:ind w:firstLine="567"/>
        <w:jc w:val="center"/>
        <w:rPr>
          <w:rFonts w:ascii="Times New Roman" w:hAnsi="Times New Roman"/>
          <w:b/>
          <w:sz w:val="24"/>
          <w:szCs w:val="24"/>
        </w:rPr>
      </w:pPr>
      <w:r w:rsidRPr="00021E21">
        <w:rPr>
          <w:rFonts w:ascii="Times New Roman" w:hAnsi="Times New Roman"/>
          <w:b/>
          <w:sz w:val="24"/>
          <w:szCs w:val="24"/>
        </w:rPr>
        <w:t>3. ЦЕНЫ И ПОРЯДОК РАСЧЕТОВ</w:t>
      </w:r>
    </w:p>
    <w:p w:rsidR="007C7E43" w:rsidRPr="00021E21" w:rsidRDefault="007C7E43" w:rsidP="00BF5E8E">
      <w:pPr>
        <w:ind w:firstLine="567"/>
        <w:jc w:val="center"/>
        <w:rPr>
          <w:rFonts w:ascii="Times New Roman" w:hAnsi="Times New Roman"/>
          <w:b/>
          <w:sz w:val="24"/>
          <w:szCs w:val="24"/>
        </w:rPr>
      </w:pPr>
    </w:p>
    <w:p w:rsidR="00BF5E8E" w:rsidRPr="00021E21" w:rsidRDefault="007C7E43" w:rsidP="00BF5E8E">
      <w:pPr>
        <w:ind w:firstLine="567"/>
        <w:rPr>
          <w:rFonts w:ascii="Times New Roman" w:hAnsi="Times New Roman"/>
          <w:sz w:val="24"/>
          <w:szCs w:val="24"/>
        </w:rPr>
      </w:pPr>
      <w:r w:rsidRPr="00021E21">
        <w:rPr>
          <w:rFonts w:ascii="Times New Roman" w:hAnsi="Times New Roman"/>
          <w:sz w:val="24"/>
          <w:szCs w:val="24"/>
        </w:rPr>
        <w:t>3</w:t>
      </w:r>
      <w:r w:rsidR="00BF5E8E" w:rsidRPr="00021E21">
        <w:rPr>
          <w:rFonts w:ascii="Times New Roman" w:hAnsi="Times New Roman"/>
          <w:sz w:val="24"/>
          <w:szCs w:val="24"/>
        </w:rPr>
        <w:t>.1.Стоимость услуг по Контракту является твердой и определяется на весь срок исполнения Контракта.</w:t>
      </w:r>
    </w:p>
    <w:p w:rsidR="00BF5E8E" w:rsidRPr="00021E21" w:rsidRDefault="007C7E43" w:rsidP="00BF5E8E">
      <w:pPr>
        <w:ind w:firstLine="567"/>
        <w:rPr>
          <w:rFonts w:ascii="Times New Roman" w:hAnsi="Times New Roman"/>
          <w:sz w:val="24"/>
          <w:szCs w:val="24"/>
        </w:rPr>
      </w:pPr>
      <w:r w:rsidRPr="00021E21">
        <w:rPr>
          <w:rFonts w:ascii="Times New Roman" w:hAnsi="Times New Roman"/>
          <w:sz w:val="24"/>
          <w:szCs w:val="24"/>
        </w:rPr>
        <w:t>3</w:t>
      </w:r>
      <w:r w:rsidR="00BF5E8E" w:rsidRPr="00021E21">
        <w:rPr>
          <w:rFonts w:ascii="Times New Roman" w:hAnsi="Times New Roman"/>
          <w:sz w:val="24"/>
          <w:szCs w:val="24"/>
        </w:rPr>
        <w:t>.2.Размер денежного вознаграждения за оказание услуг по оценке стоимости движимого имущества составляет</w:t>
      </w:r>
      <w:r w:rsidR="00C137D6" w:rsidRPr="00021E21">
        <w:rPr>
          <w:rFonts w:ascii="Times New Roman" w:hAnsi="Times New Roman"/>
          <w:sz w:val="24"/>
          <w:szCs w:val="24"/>
        </w:rPr>
        <w:t>:</w:t>
      </w:r>
      <w:r w:rsidR="00753871" w:rsidRPr="00021E21">
        <w:rPr>
          <w:rFonts w:ascii="Times New Roman" w:hAnsi="Times New Roman"/>
          <w:sz w:val="24"/>
          <w:szCs w:val="24"/>
        </w:rPr>
        <w:t xml:space="preserve"> _________________________</w:t>
      </w:r>
      <w:r w:rsidR="00BF5E8E" w:rsidRPr="00021E21">
        <w:rPr>
          <w:rFonts w:ascii="Times New Roman" w:hAnsi="Times New Roman"/>
          <w:sz w:val="24"/>
          <w:szCs w:val="24"/>
        </w:rPr>
        <w:t>.</w:t>
      </w:r>
    </w:p>
    <w:p w:rsidR="00BF5E8E" w:rsidRPr="00021E21" w:rsidRDefault="007C7E43" w:rsidP="00BF5E8E">
      <w:pPr>
        <w:ind w:firstLine="567"/>
        <w:rPr>
          <w:rFonts w:ascii="Times New Roman" w:hAnsi="Times New Roman"/>
          <w:sz w:val="24"/>
          <w:szCs w:val="24"/>
        </w:rPr>
      </w:pPr>
      <w:r w:rsidRPr="00021E21">
        <w:rPr>
          <w:rFonts w:ascii="Times New Roman" w:hAnsi="Times New Roman"/>
          <w:sz w:val="24"/>
          <w:szCs w:val="24"/>
        </w:rPr>
        <w:t>3</w:t>
      </w:r>
      <w:r w:rsidR="00BF5E8E" w:rsidRPr="00021E21">
        <w:rPr>
          <w:rFonts w:ascii="Times New Roman" w:hAnsi="Times New Roman"/>
          <w:sz w:val="24"/>
          <w:szCs w:val="24"/>
        </w:rPr>
        <w:t>.3.Заказчик производит оплату путем перечисления денежных средств на расчетный счет Исполнителя в течение 10 (десяти) рабочих дней с даты получения акта оказанных услуг.</w:t>
      </w:r>
    </w:p>
    <w:p w:rsidR="00BF5E8E" w:rsidRPr="00021E21" w:rsidRDefault="007C7E43" w:rsidP="00BF5E8E">
      <w:pPr>
        <w:ind w:firstLine="567"/>
        <w:rPr>
          <w:rFonts w:ascii="Times New Roman" w:hAnsi="Times New Roman"/>
          <w:sz w:val="24"/>
          <w:szCs w:val="24"/>
        </w:rPr>
      </w:pPr>
      <w:r w:rsidRPr="00021E21">
        <w:rPr>
          <w:rFonts w:ascii="Times New Roman" w:hAnsi="Times New Roman"/>
          <w:sz w:val="24"/>
          <w:szCs w:val="24"/>
        </w:rPr>
        <w:t>3</w:t>
      </w:r>
      <w:r w:rsidR="00BF5E8E" w:rsidRPr="00021E21">
        <w:rPr>
          <w:rFonts w:ascii="Times New Roman" w:hAnsi="Times New Roman"/>
          <w:sz w:val="24"/>
          <w:szCs w:val="24"/>
        </w:rPr>
        <w:t>.4. Финансирование производится за счет федерального бюджета на 202</w:t>
      </w:r>
      <w:r w:rsidR="002105DA">
        <w:rPr>
          <w:rFonts w:ascii="Times New Roman" w:hAnsi="Times New Roman"/>
          <w:sz w:val="24"/>
          <w:szCs w:val="24"/>
        </w:rPr>
        <w:t>6</w:t>
      </w:r>
      <w:r w:rsidR="00BF5E8E" w:rsidRPr="00021E21">
        <w:rPr>
          <w:rFonts w:ascii="Times New Roman" w:hAnsi="Times New Roman"/>
          <w:sz w:val="24"/>
          <w:szCs w:val="24"/>
        </w:rPr>
        <w:t xml:space="preserve"> год.</w:t>
      </w:r>
    </w:p>
    <w:p w:rsidR="00BF5E8E" w:rsidRPr="00021E21" w:rsidRDefault="00BF5E8E" w:rsidP="0082456B">
      <w:pPr>
        <w:ind w:firstLine="567"/>
        <w:rPr>
          <w:rFonts w:ascii="Times New Roman" w:hAnsi="Times New Roman"/>
          <w:sz w:val="24"/>
          <w:szCs w:val="24"/>
        </w:rPr>
      </w:pPr>
    </w:p>
    <w:p w:rsidR="00821AAE" w:rsidRPr="00021E21" w:rsidRDefault="00D6438F" w:rsidP="008445F5">
      <w:pPr>
        <w:jc w:val="center"/>
        <w:rPr>
          <w:rFonts w:ascii="Times New Roman" w:hAnsi="Times New Roman"/>
          <w:b/>
          <w:sz w:val="24"/>
          <w:szCs w:val="24"/>
        </w:rPr>
      </w:pPr>
      <w:r w:rsidRPr="00021E21">
        <w:rPr>
          <w:rFonts w:ascii="Times New Roman" w:hAnsi="Times New Roman"/>
          <w:b/>
          <w:sz w:val="24"/>
          <w:szCs w:val="24"/>
        </w:rPr>
        <w:t>4.</w:t>
      </w:r>
      <w:r w:rsidR="00CD460C" w:rsidRPr="00021E21">
        <w:rPr>
          <w:rFonts w:ascii="Times New Roman" w:hAnsi="Times New Roman"/>
          <w:b/>
          <w:sz w:val="24"/>
          <w:szCs w:val="24"/>
        </w:rPr>
        <w:t xml:space="preserve"> ПРАВА И ОБЯЗАННОСТИ </w:t>
      </w:r>
      <w:r w:rsidR="00BC420D" w:rsidRPr="00021E21">
        <w:rPr>
          <w:rFonts w:ascii="Times New Roman" w:hAnsi="Times New Roman"/>
          <w:b/>
          <w:sz w:val="24"/>
          <w:szCs w:val="24"/>
        </w:rPr>
        <w:t>СТОРОН</w:t>
      </w:r>
    </w:p>
    <w:p w:rsidR="007C7E43" w:rsidRPr="00021E21" w:rsidRDefault="007C7E43" w:rsidP="008445F5">
      <w:pPr>
        <w:jc w:val="center"/>
        <w:rPr>
          <w:rFonts w:ascii="Times New Roman" w:hAnsi="Times New Roman"/>
          <w:b/>
          <w:sz w:val="24"/>
          <w:szCs w:val="24"/>
        </w:rPr>
      </w:pP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.1. Исполнитель обяз</w:t>
      </w:r>
      <w:r w:rsidR="00223C2B" w:rsidRPr="00021E21">
        <w:rPr>
          <w:rFonts w:ascii="Times New Roman" w:hAnsi="Times New Roman"/>
          <w:sz w:val="24"/>
          <w:szCs w:val="24"/>
        </w:rPr>
        <w:t>уется</w:t>
      </w:r>
      <w:r w:rsidR="00F22E18" w:rsidRPr="00021E21">
        <w:rPr>
          <w:rFonts w:ascii="Times New Roman" w:hAnsi="Times New Roman"/>
          <w:sz w:val="24"/>
          <w:szCs w:val="24"/>
        </w:rPr>
        <w:t>:</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 xml:space="preserve">.1.1.Оказать услуги Заказчику качественно и в срок в соответствии с требованиями настоящего </w:t>
      </w:r>
      <w:r w:rsidR="0082456B" w:rsidRPr="00021E21">
        <w:rPr>
          <w:rFonts w:ascii="Times New Roman" w:hAnsi="Times New Roman"/>
          <w:sz w:val="24"/>
          <w:szCs w:val="24"/>
        </w:rPr>
        <w:t>Контракта</w:t>
      </w:r>
      <w:r w:rsidR="00F22E18" w:rsidRPr="00021E21">
        <w:rPr>
          <w:rFonts w:ascii="Times New Roman" w:hAnsi="Times New Roman"/>
          <w:sz w:val="24"/>
          <w:szCs w:val="24"/>
        </w:rPr>
        <w:t>.</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.1.2.В случае утраты полученных от Заказчика оригиналов документов восстановить их за свой счет.</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.1.3. Соблюдать при проведении оценки требования законодательства Российской Федерации об оценочной деятельности, иных федеральных законов и нормативных правовых актов Российской Федерации, а также стандарты и правила оценочной деятельности, утвержденные саморегулируемой организацией оценщиков, членом которой является оценщик.</w:t>
      </w:r>
    </w:p>
    <w:p w:rsidR="00223C2B"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223C2B" w:rsidRPr="00021E21">
        <w:rPr>
          <w:rFonts w:ascii="Times New Roman" w:hAnsi="Times New Roman"/>
          <w:sz w:val="24"/>
          <w:szCs w:val="24"/>
        </w:rPr>
        <w:t>.1.4.</w:t>
      </w:r>
      <w:r w:rsidR="00CC4B57" w:rsidRPr="00021E21">
        <w:rPr>
          <w:rFonts w:ascii="Times New Roman" w:hAnsi="Times New Roman"/>
          <w:sz w:val="24"/>
          <w:szCs w:val="24"/>
        </w:rPr>
        <w:t xml:space="preserve"> </w:t>
      </w:r>
      <w:r w:rsidR="00223C2B" w:rsidRPr="00021E21">
        <w:rPr>
          <w:rFonts w:ascii="Times New Roman" w:hAnsi="Times New Roman"/>
          <w:sz w:val="24"/>
          <w:szCs w:val="24"/>
        </w:rPr>
        <w:t xml:space="preserve">Предоставить по требованию Заказчика документы, подтверждающие членство специалиста Исполнителя в одной из саморегулируемых организаций оценщиков, а также документы </w:t>
      </w:r>
      <w:r w:rsidR="00964A07" w:rsidRPr="00021E21">
        <w:rPr>
          <w:rFonts w:ascii="Times New Roman" w:hAnsi="Times New Roman"/>
          <w:sz w:val="24"/>
          <w:szCs w:val="24"/>
        </w:rPr>
        <w:t xml:space="preserve">об </w:t>
      </w:r>
      <w:r w:rsidR="00223C2B" w:rsidRPr="00021E21">
        <w:rPr>
          <w:rFonts w:ascii="Times New Roman" w:hAnsi="Times New Roman"/>
          <w:sz w:val="24"/>
          <w:szCs w:val="24"/>
        </w:rPr>
        <w:t>образовании, подтверждающие получение специалистом Исполнителем профессиональных знаний в области оценочной деятельности, договор обязательного страхования ответственности оценщика</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.1.</w:t>
      </w:r>
      <w:r w:rsidR="00223C2B" w:rsidRPr="00021E21">
        <w:rPr>
          <w:rFonts w:ascii="Times New Roman" w:hAnsi="Times New Roman"/>
          <w:sz w:val="24"/>
          <w:szCs w:val="24"/>
        </w:rPr>
        <w:t>5</w:t>
      </w:r>
      <w:r w:rsidR="00F22E18" w:rsidRPr="00021E21">
        <w:rPr>
          <w:rFonts w:ascii="Times New Roman" w:hAnsi="Times New Roman"/>
          <w:sz w:val="24"/>
          <w:szCs w:val="24"/>
        </w:rPr>
        <w:t xml:space="preserve">. По окончании оказания услуг представить Заказчику Отчет об оценке и Акт </w:t>
      </w:r>
      <w:r w:rsidR="0082456B" w:rsidRPr="00021E21">
        <w:rPr>
          <w:rFonts w:ascii="Times New Roman" w:hAnsi="Times New Roman"/>
          <w:sz w:val="24"/>
          <w:szCs w:val="24"/>
        </w:rPr>
        <w:t xml:space="preserve">оказанных услуг (Приложение № </w:t>
      </w:r>
      <w:r w:rsidR="00CC4B57" w:rsidRPr="00021E21">
        <w:rPr>
          <w:rFonts w:ascii="Times New Roman" w:hAnsi="Times New Roman"/>
          <w:sz w:val="24"/>
          <w:szCs w:val="24"/>
        </w:rPr>
        <w:t>2</w:t>
      </w:r>
      <w:r w:rsidR="00F22E18" w:rsidRPr="00021E21">
        <w:rPr>
          <w:rFonts w:ascii="Times New Roman" w:hAnsi="Times New Roman"/>
          <w:sz w:val="24"/>
          <w:szCs w:val="24"/>
        </w:rPr>
        <w:t>).</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.1.</w:t>
      </w:r>
      <w:r w:rsidR="00223C2B" w:rsidRPr="00021E21">
        <w:rPr>
          <w:rFonts w:ascii="Times New Roman" w:hAnsi="Times New Roman"/>
          <w:sz w:val="24"/>
          <w:szCs w:val="24"/>
        </w:rPr>
        <w:t>6</w:t>
      </w:r>
      <w:r w:rsidR="00F22E18" w:rsidRPr="00021E21">
        <w:rPr>
          <w:rFonts w:ascii="Times New Roman" w:hAnsi="Times New Roman"/>
          <w:sz w:val="24"/>
          <w:szCs w:val="24"/>
        </w:rPr>
        <w:t>. Хранить копию составленного отчета об оценке в течение общего срока исковой давности, установленного действующим законодательством Российской Федерации.</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.2. Исполнитель вправе:</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 xml:space="preserve">.2.1. Получать от Заказчика любую информацию и документы, необходимые для исполнения своих обязательств по настоящему </w:t>
      </w:r>
      <w:r w:rsidR="0082456B" w:rsidRPr="00021E21">
        <w:rPr>
          <w:rFonts w:ascii="Times New Roman" w:hAnsi="Times New Roman"/>
          <w:sz w:val="24"/>
          <w:szCs w:val="24"/>
        </w:rPr>
        <w:t>Контракту</w:t>
      </w:r>
      <w:r w:rsidR="00F22E18" w:rsidRPr="00021E21">
        <w:rPr>
          <w:rFonts w:ascii="Times New Roman" w:hAnsi="Times New Roman"/>
          <w:sz w:val="24"/>
          <w:szCs w:val="24"/>
        </w:rPr>
        <w:t>.</w:t>
      </w:r>
    </w:p>
    <w:p w:rsidR="00F22E18" w:rsidRPr="00021E21" w:rsidRDefault="007C7E43" w:rsidP="00F22E18">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 xml:space="preserve">.2.2. Самостоятельно определять формы и методы оказания услуг по настоящему </w:t>
      </w:r>
      <w:r w:rsidR="0082456B" w:rsidRPr="00021E21">
        <w:rPr>
          <w:rFonts w:ascii="Times New Roman" w:hAnsi="Times New Roman"/>
          <w:sz w:val="24"/>
          <w:szCs w:val="24"/>
        </w:rPr>
        <w:t>Контракту</w:t>
      </w:r>
      <w:r w:rsidR="00F22E18" w:rsidRPr="00021E21">
        <w:rPr>
          <w:rFonts w:ascii="Times New Roman" w:hAnsi="Times New Roman"/>
          <w:sz w:val="24"/>
          <w:szCs w:val="24"/>
        </w:rPr>
        <w:t xml:space="preserve"> исходя из требований действующего законодательства Российской Федерации.</w:t>
      </w:r>
    </w:p>
    <w:p w:rsidR="00476F2D" w:rsidRPr="00021E21" w:rsidRDefault="007C7E43"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F22E18" w:rsidRPr="00021E21">
        <w:rPr>
          <w:rFonts w:ascii="Times New Roman" w:hAnsi="Times New Roman"/>
          <w:sz w:val="24"/>
          <w:szCs w:val="24"/>
        </w:rPr>
        <w:t xml:space="preserve">.2.3. Отказаться от исполнения обязательств по настоящему </w:t>
      </w:r>
      <w:r w:rsidR="0082456B" w:rsidRPr="00021E21">
        <w:rPr>
          <w:rFonts w:ascii="Times New Roman" w:hAnsi="Times New Roman"/>
          <w:sz w:val="24"/>
          <w:szCs w:val="24"/>
        </w:rPr>
        <w:t>Контракту</w:t>
      </w:r>
      <w:r w:rsidR="00F22E18" w:rsidRPr="00021E21">
        <w:rPr>
          <w:rFonts w:ascii="Times New Roman" w:hAnsi="Times New Roman"/>
          <w:sz w:val="24"/>
          <w:szCs w:val="24"/>
        </w:rPr>
        <w:t xml:space="preserve"> при условии полного возмещения Заказчику убытков, причиненных таким отказом.</w:t>
      </w:r>
    </w:p>
    <w:p w:rsidR="00476F2D" w:rsidRPr="00021E21" w:rsidRDefault="007C7E43"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CD460C" w:rsidRPr="00021E21">
        <w:rPr>
          <w:rFonts w:ascii="Times New Roman" w:hAnsi="Times New Roman"/>
          <w:sz w:val="24"/>
          <w:szCs w:val="24"/>
        </w:rPr>
        <w:t>.1.</w:t>
      </w:r>
      <w:r w:rsidR="008445F5" w:rsidRPr="00021E21">
        <w:rPr>
          <w:rFonts w:ascii="Times New Roman" w:hAnsi="Times New Roman"/>
          <w:sz w:val="24"/>
          <w:szCs w:val="24"/>
        </w:rPr>
        <w:t xml:space="preserve"> </w:t>
      </w:r>
      <w:r w:rsidR="00CD460C" w:rsidRPr="00021E21">
        <w:rPr>
          <w:rFonts w:ascii="Times New Roman" w:hAnsi="Times New Roman"/>
          <w:sz w:val="24"/>
          <w:szCs w:val="24"/>
        </w:rPr>
        <w:t xml:space="preserve">Заказчик </w:t>
      </w:r>
      <w:r w:rsidR="00BC420D" w:rsidRPr="00021E21">
        <w:rPr>
          <w:rFonts w:ascii="Times New Roman" w:hAnsi="Times New Roman"/>
          <w:sz w:val="24"/>
          <w:szCs w:val="24"/>
        </w:rPr>
        <w:t>обязуется</w:t>
      </w:r>
      <w:r w:rsidR="00CD460C" w:rsidRPr="00021E21">
        <w:rPr>
          <w:rFonts w:ascii="Times New Roman" w:hAnsi="Times New Roman"/>
          <w:sz w:val="24"/>
          <w:szCs w:val="24"/>
        </w:rPr>
        <w:t>:</w:t>
      </w:r>
    </w:p>
    <w:p w:rsidR="00476F2D" w:rsidRPr="00021E21" w:rsidRDefault="007C7E43"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lastRenderedPageBreak/>
        <w:t>4</w:t>
      </w:r>
      <w:r w:rsidR="005D7AE7" w:rsidRPr="00021E21">
        <w:rPr>
          <w:rFonts w:ascii="Times New Roman" w:hAnsi="Times New Roman"/>
          <w:sz w:val="24"/>
          <w:szCs w:val="24"/>
        </w:rPr>
        <w:t>.1.1.</w:t>
      </w:r>
      <w:r w:rsidR="000101EE" w:rsidRPr="00021E21">
        <w:rPr>
          <w:rFonts w:ascii="Times New Roman" w:hAnsi="Times New Roman"/>
          <w:sz w:val="24"/>
          <w:szCs w:val="24"/>
        </w:rPr>
        <w:t>Предоставить Исполнителю всю необходимую информацию и (или) документ</w:t>
      </w:r>
      <w:r w:rsidR="005D7AE7" w:rsidRPr="00021E21">
        <w:rPr>
          <w:rFonts w:ascii="Times New Roman" w:hAnsi="Times New Roman"/>
          <w:sz w:val="24"/>
          <w:szCs w:val="24"/>
        </w:rPr>
        <w:t>ацию</w:t>
      </w:r>
      <w:r w:rsidR="000101EE" w:rsidRPr="00021E21">
        <w:rPr>
          <w:rFonts w:ascii="Times New Roman" w:hAnsi="Times New Roman"/>
          <w:sz w:val="24"/>
          <w:szCs w:val="24"/>
        </w:rPr>
        <w:t xml:space="preserve"> </w:t>
      </w:r>
      <w:r w:rsidR="005D7AE7" w:rsidRPr="00021E21">
        <w:rPr>
          <w:rFonts w:ascii="Times New Roman" w:hAnsi="Times New Roman"/>
          <w:sz w:val="24"/>
          <w:szCs w:val="24"/>
        </w:rPr>
        <w:t>указанные в Приложени</w:t>
      </w:r>
      <w:r w:rsidR="00CC4B57" w:rsidRPr="00021E21">
        <w:rPr>
          <w:rFonts w:ascii="Times New Roman" w:hAnsi="Times New Roman"/>
          <w:sz w:val="24"/>
          <w:szCs w:val="24"/>
        </w:rPr>
        <w:t>и</w:t>
      </w:r>
      <w:r w:rsidR="005D7AE7" w:rsidRPr="00021E21">
        <w:rPr>
          <w:rFonts w:ascii="Times New Roman" w:hAnsi="Times New Roman"/>
          <w:sz w:val="24"/>
          <w:szCs w:val="24"/>
        </w:rPr>
        <w:t xml:space="preserve"> № 1</w:t>
      </w:r>
      <w:r w:rsidR="00BC420D" w:rsidRPr="00021E21">
        <w:rPr>
          <w:rFonts w:ascii="Times New Roman" w:hAnsi="Times New Roman"/>
          <w:sz w:val="24"/>
          <w:szCs w:val="24"/>
        </w:rPr>
        <w:t>, а также дополнительную информацию, не указанную в Приложени</w:t>
      </w:r>
      <w:r w:rsidR="00CC4B57" w:rsidRPr="00021E21">
        <w:rPr>
          <w:rFonts w:ascii="Times New Roman" w:hAnsi="Times New Roman"/>
          <w:sz w:val="24"/>
          <w:szCs w:val="24"/>
        </w:rPr>
        <w:t>и</w:t>
      </w:r>
      <w:r w:rsidR="00BC420D" w:rsidRPr="00021E21">
        <w:rPr>
          <w:rFonts w:ascii="Times New Roman" w:hAnsi="Times New Roman"/>
          <w:sz w:val="24"/>
          <w:szCs w:val="24"/>
        </w:rPr>
        <w:t xml:space="preserve"> № 1</w:t>
      </w:r>
      <w:r w:rsidR="0082456B" w:rsidRPr="00021E21">
        <w:rPr>
          <w:rFonts w:ascii="Times New Roman" w:hAnsi="Times New Roman"/>
          <w:sz w:val="24"/>
          <w:szCs w:val="24"/>
        </w:rPr>
        <w:t>,</w:t>
      </w:r>
      <w:r w:rsidR="00BC420D" w:rsidRPr="00021E21">
        <w:rPr>
          <w:rFonts w:ascii="Times New Roman" w:hAnsi="Times New Roman"/>
          <w:sz w:val="24"/>
          <w:szCs w:val="24"/>
        </w:rPr>
        <w:t xml:space="preserve"> на основании письменного и (или) устного запроса Исполнителя</w:t>
      </w:r>
      <w:r w:rsidR="005D7AE7" w:rsidRPr="00021E21">
        <w:rPr>
          <w:rFonts w:ascii="Times New Roman" w:hAnsi="Times New Roman"/>
          <w:sz w:val="24"/>
          <w:szCs w:val="24"/>
        </w:rPr>
        <w:t>.</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5D7AE7" w:rsidRPr="00021E21">
        <w:rPr>
          <w:rFonts w:ascii="Times New Roman" w:hAnsi="Times New Roman"/>
          <w:sz w:val="24"/>
          <w:szCs w:val="24"/>
        </w:rPr>
        <w:t>.1</w:t>
      </w:r>
      <w:r w:rsidR="000101EE" w:rsidRPr="00021E21">
        <w:rPr>
          <w:rFonts w:ascii="Times New Roman" w:hAnsi="Times New Roman"/>
          <w:sz w:val="24"/>
          <w:szCs w:val="24"/>
        </w:rPr>
        <w:t xml:space="preserve">.2. Оплатить </w:t>
      </w:r>
      <w:r w:rsidR="005D7AE7" w:rsidRPr="00021E21">
        <w:rPr>
          <w:rFonts w:ascii="Times New Roman" w:hAnsi="Times New Roman"/>
          <w:sz w:val="24"/>
          <w:szCs w:val="24"/>
        </w:rPr>
        <w:t>у</w:t>
      </w:r>
      <w:r w:rsidR="000101EE" w:rsidRPr="00021E21">
        <w:rPr>
          <w:rFonts w:ascii="Times New Roman" w:hAnsi="Times New Roman"/>
          <w:sz w:val="24"/>
          <w:szCs w:val="24"/>
        </w:rPr>
        <w:t xml:space="preserve">слуги Исполнителя в порядке и сроки, которые установлены настоящим </w:t>
      </w:r>
      <w:r w:rsidR="0082456B" w:rsidRPr="00021E21">
        <w:rPr>
          <w:rFonts w:ascii="Times New Roman" w:hAnsi="Times New Roman"/>
          <w:sz w:val="24"/>
          <w:szCs w:val="24"/>
        </w:rPr>
        <w:t>Контрактом</w:t>
      </w:r>
      <w:r w:rsidR="000101EE" w:rsidRPr="00021E21">
        <w:rPr>
          <w:rFonts w:ascii="Times New Roman" w:hAnsi="Times New Roman"/>
          <w:sz w:val="24"/>
          <w:szCs w:val="24"/>
        </w:rPr>
        <w:t>.</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0101EE" w:rsidRPr="00021E21">
        <w:rPr>
          <w:rFonts w:ascii="Times New Roman" w:hAnsi="Times New Roman"/>
          <w:sz w:val="24"/>
          <w:szCs w:val="24"/>
        </w:rPr>
        <w:t>.</w:t>
      </w:r>
      <w:r w:rsidR="005D7AE7" w:rsidRPr="00021E21">
        <w:rPr>
          <w:rFonts w:ascii="Times New Roman" w:hAnsi="Times New Roman"/>
          <w:sz w:val="24"/>
          <w:szCs w:val="24"/>
        </w:rPr>
        <w:t>1</w:t>
      </w:r>
      <w:r w:rsidR="000101EE" w:rsidRPr="00021E21">
        <w:rPr>
          <w:rFonts w:ascii="Times New Roman" w:hAnsi="Times New Roman"/>
          <w:sz w:val="24"/>
          <w:szCs w:val="24"/>
        </w:rPr>
        <w:t xml:space="preserve">.3. Принять результаты оказанных Исполнителем </w:t>
      </w:r>
      <w:r w:rsidR="005D7AE7" w:rsidRPr="00021E21">
        <w:rPr>
          <w:rFonts w:ascii="Times New Roman" w:hAnsi="Times New Roman"/>
          <w:sz w:val="24"/>
          <w:szCs w:val="24"/>
        </w:rPr>
        <w:t>у</w:t>
      </w:r>
      <w:r w:rsidR="000101EE" w:rsidRPr="00021E21">
        <w:rPr>
          <w:rFonts w:ascii="Times New Roman" w:hAnsi="Times New Roman"/>
          <w:sz w:val="24"/>
          <w:szCs w:val="24"/>
        </w:rPr>
        <w:t xml:space="preserve">слуг путем подписания Акта оказанных услуг (Приложение </w:t>
      </w:r>
      <w:r w:rsidR="005D7AE7" w:rsidRPr="00021E21">
        <w:rPr>
          <w:rFonts w:ascii="Times New Roman" w:hAnsi="Times New Roman"/>
          <w:sz w:val="24"/>
          <w:szCs w:val="24"/>
        </w:rPr>
        <w:t xml:space="preserve">№ </w:t>
      </w:r>
      <w:r w:rsidR="00CC4B57" w:rsidRPr="00021E21">
        <w:rPr>
          <w:rFonts w:ascii="Times New Roman" w:hAnsi="Times New Roman"/>
          <w:sz w:val="24"/>
          <w:szCs w:val="24"/>
        </w:rPr>
        <w:t>2</w:t>
      </w:r>
      <w:r w:rsidR="000101EE" w:rsidRPr="00021E21">
        <w:rPr>
          <w:rFonts w:ascii="Times New Roman" w:hAnsi="Times New Roman"/>
          <w:sz w:val="24"/>
          <w:szCs w:val="24"/>
        </w:rPr>
        <w:t>).</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CD460C" w:rsidRPr="00021E21">
        <w:rPr>
          <w:rFonts w:ascii="Times New Roman" w:hAnsi="Times New Roman"/>
          <w:sz w:val="24"/>
          <w:szCs w:val="24"/>
        </w:rPr>
        <w:t>.2.</w:t>
      </w:r>
      <w:r w:rsidR="008445F5" w:rsidRPr="00021E21">
        <w:rPr>
          <w:rFonts w:ascii="Times New Roman" w:hAnsi="Times New Roman"/>
          <w:sz w:val="24"/>
          <w:szCs w:val="24"/>
        </w:rPr>
        <w:t xml:space="preserve"> </w:t>
      </w:r>
      <w:r w:rsidR="00CD460C" w:rsidRPr="00021E21">
        <w:rPr>
          <w:rFonts w:ascii="Times New Roman" w:hAnsi="Times New Roman"/>
          <w:sz w:val="24"/>
          <w:szCs w:val="24"/>
        </w:rPr>
        <w:t xml:space="preserve">Заказчик </w:t>
      </w:r>
      <w:r w:rsidR="005D7AE7" w:rsidRPr="00021E21">
        <w:rPr>
          <w:rFonts w:ascii="Times New Roman" w:hAnsi="Times New Roman"/>
          <w:sz w:val="24"/>
          <w:szCs w:val="24"/>
        </w:rPr>
        <w:t>в</w:t>
      </w:r>
      <w:r w:rsidR="00CD460C" w:rsidRPr="00021E21">
        <w:rPr>
          <w:rFonts w:ascii="Times New Roman" w:hAnsi="Times New Roman"/>
          <w:sz w:val="24"/>
          <w:szCs w:val="24"/>
        </w:rPr>
        <w:t>прав</w:t>
      </w:r>
      <w:r w:rsidR="005D7AE7" w:rsidRPr="00021E21">
        <w:rPr>
          <w:rFonts w:ascii="Times New Roman" w:hAnsi="Times New Roman"/>
          <w:sz w:val="24"/>
          <w:szCs w:val="24"/>
        </w:rPr>
        <w:t>е</w:t>
      </w:r>
      <w:r w:rsidR="00CD460C" w:rsidRPr="00021E21">
        <w:rPr>
          <w:rFonts w:ascii="Times New Roman" w:hAnsi="Times New Roman"/>
          <w:sz w:val="24"/>
          <w:szCs w:val="24"/>
        </w:rPr>
        <w:t>:</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CD460C" w:rsidRPr="00021E21">
        <w:rPr>
          <w:rFonts w:ascii="Times New Roman" w:hAnsi="Times New Roman"/>
          <w:sz w:val="24"/>
          <w:szCs w:val="24"/>
        </w:rPr>
        <w:t xml:space="preserve">.2.1. </w:t>
      </w:r>
      <w:r w:rsidR="005D7AE7" w:rsidRPr="00021E21">
        <w:rPr>
          <w:rFonts w:ascii="Times New Roman" w:hAnsi="Times New Roman"/>
          <w:sz w:val="24"/>
          <w:szCs w:val="24"/>
        </w:rPr>
        <w:t>Осуществлять контроль за ходом оказания услуг, не вмешиваясь при этом в деятельность Исполнителя.</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5D7AE7" w:rsidRPr="00021E21">
        <w:rPr>
          <w:rFonts w:ascii="Times New Roman" w:hAnsi="Times New Roman"/>
          <w:sz w:val="24"/>
          <w:szCs w:val="24"/>
        </w:rPr>
        <w:t>.</w:t>
      </w:r>
      <w:r w:rsidR="00BC420D" w:rsidRPr="00021E21">
        <w:rPr>
          <w:rFonts w:ascii="Times New Roman" w:hAnsi="Times New Roman"/>
          <w:sz w:val="24"/>
          <w:szCs w:val="24"/>
        </w:rPr>
        <w:t>2</w:t>
      </w:r>
      <w:r w:rsidR="005D7AE7" w:rsidRPr="00021E21">
        <w:rPr>
          <w:rFonts w:ascii="Times New Roman" w:hAnsi="Times New Roman"/>
          <w:sz w:val="24"/>
          <w:szCs w:val="24"/>
        </w:rPr>
        <w:t>.2. Получать от Исполнителя устные и письменные консультации и разъяснения, связанные с оказанием услуг</w:t>
      </w:r>
      <w:r w:rsidR="00BC420D" w:rsidRPr="00021E21">
        <w:rPr>
          <w:rFonts w:ascii="Times New Roman" w:hAnsi="Times New Roman"/>
          <w:sz w:val="24"/>
          <w:szCs w:val="24"/>
        </w:rPr>
        <w:t xml:space="preserve"> о нормативных актах, на которых основываются выводы Исполнителя.</w:t>
      </w:r>
    </w:p>
    <w:p w:rsidR="00476F2D"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BC420D" w:rsidRPr="00021E21">
        <w:rPr>
          <w:rFonts w:ascii="Times New Roman" w:hAnsi="Times New Roman"/>
          <w:sz w:val="24"/>
          <w:szCs w:val="24"/>
        </w:rPr>
        <w:t>.2.3. Сделать запрос о предоставлении Исполнителем документов, подтверждающих членство специалиста Исполнителя в одной из саморегулируемых организаций оценщиков, а также документов об образовании, подтверждающих получение специалистом Исполнителя профессиональных знаний в области оценочной деятельности, договора обязательного страхования ответственности оценщика.</w:t>
      </w:r>
    </w:p>
    <w:p w:rsidR="005D7AE7" w:rsidRPr="00021E21" w:rsidRDefault="003F4AD0" w:rsidP="00476F2D">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4</w:t>
      </w:r>
      <w:r w:rsidR="005D7AE7" w:rsidRPr="00021E21">
        <w:rPr>
          <w:rFonts w:ascii="Times New Roman" w:hAnsi="Times New Roman"/>
          <w:sz w:val="24"/>
          <w:szCs w:val="24"/>
        </w:rPr>
        <w:t>.</w:t>
      </w:r>
      <w:r w:rsidR="00BC420D" w:rsidRPr="00021E21">
        <w:rPr>
          <w:rFonts w:ascii="Times New Roman" w:hAnsi="Times New Roman"/>
          <w:sz w:val="24"/>
          <w:szCs w:val="24"/>
        </w:rPr>
        <w:t>2</w:t>
      </w:r>
      <w:r w:rsidR="005D7AE7" w:rsidRPr="00021E21">
        <w:rPr>
          <w:rFonts w:ascii="Times New Roman" w:hAnsi="Times New Roman"/>
          <w:sz w:val="24"/>
          <w:szCs w:val="24"/>
        </w:rPr>
        <w:t>.</w:t>
      </w:r>
      <w:r w:rsidR="00BC420D" w:rsidRPr="00021E21">
        <w:rPr>
          <w:rFonts w:ascii="Times New Roman" w:hAnsi="Times New Roman"/>
          <w:sz w:val="24"/>
          <w:szCs w:val="24"/>
        </w:rPr>
        <w:t>4</w:t>
      </w:r>
      <w:r w:rsidR="005D7AE7" w:rsidRPr="00021E21">
        <w:rPr>
          <w:rFonts w:ascii="Times New Roman" w:hAnsi="Times New Roman"/>
          <w:sz w:val="24"/>
          <w:szCs w:val="24"/>
        </w:rPr>
        <w:t xml:space="preserve">. Отказаться от исполнения настоящего </w:t>
      </w:r>
      <w:r w:rsidR="0082456B" w:rsidRPr="00021E21">
        <w:rPr>
          <w:rFonts w:ascii="Times New Roman" w:hAnsi="Times New Roman"/>
          <w:sz w:val="24"/>
          <w:szCs w:val="24"/>
        </w:rPr>
        <w:t>Контракта</w:t>
      </w:r>
      <w:r w:rsidR="005D7AE7" w:rsidRPr="00021E21">
        <w:rPr>
          <w:rFonts w:ascii="Times New Roman" w:hAnsi="Times New Roman"/>
          <w:sz w:val="24"/>
          <w:szCs w:val="24"/>
        </w:rPr>
        <w:t xml:space="preserve"> при условии оплаты Исполнителю фактически оказанных им Заказчику услуг на момент такого отказа.</w:t>
      </w:r>
    </w:p>
    <w:p w:rsidR="002B7F18" w:rsidRPr="00021E21" w:rsidRDefault="002B7F18" w:rsidP="00223C2B">
      <w:pPr>
        <w:jc w:val="center"/>
        <w:rPr>
          <w:rFonts w:ascii="Times New Roman" w:hAnsi="Times New Roman"/>
          <w:b/>
          <w:sz w:val="24"/>
          <w:szCs w:val="24"/>
        </w:rPr>
      </w:pPr>
    </w:p>
    <w:p w:rsidR="00821AAE" w:rsidRPr="00021E21" w:rsidRDefault="00D6438F" w:rsidP="00223C2B">
      <w:pPr>
        <w:jc w:val="center"/>
        <w:rPr>
          <w:rFonts w:ascii="Times New Roman" w:hAnsi="Times New Roman"/>
          <w:b/>
          <w:sz w:val="24"/>
          <w:szCs w:val="24"/>
        </w:rPr>
      </w:pPr>
      <w:r w:rsidRPr="00021E21">
        <w:rPr>
          <w:rFonts w:ascii="Times New Roman" w:hAnsi="Times New Roman"/>
          <w:b/>
          <w:sz w:val="24"/>
          <w:szCs w:val="24"/>
        </w:rPr>
        <w:t>5.</w:t>
      </w:r>
      <w:r w:rsidR="00CD460C" w:rsidRPr="00021E21">
        <w:rPr>
          <w:rFonts w:ascii="Times New Roman" w:hAnsi="Times New Roman"/>
          <w:b/>
          <w:sz w:val="24"/>
          <w:szCs w:val="24"/>
        </w:rPr>
        <w:t xml:space="preserve"> ПОРЯДОК ОКАЗАНИЯ УСЛУГ</w:t>
      </w:r>
    </w:p>
    <w:p w:rsidR="000236C0" w:rsidRPr="00021E21" w:rsidRDefault="000236C0" w:rsidP="00223C2B">
      <w:pPr>
        <w:jc w:val="center"/>
        <w:rPr>
          <w:rFonts w:ascii="Times New Roman" w:hAnsi="Times New Roman"/>
          <w:b/>
          <w:sz w:val="24"/>
          <w:szCs w:val="24"/>
        </w:rPr>
      </w:pPr>
    </w:p>
    <w:p w:rsidR="003F4AD0" w:rsidRPr="00021E21" w:rsidRDefault="003F4AD0" w:rsidP="003F4AD0">
      <w:pPr>
        <w:ind w:firstLine="567"/>
        <w:rPr>
          <w:rFonts w:ascii="Times New Roman" w:hAnsi="Times New Roman"/>
          <w:sz w:val="24"/>
          <w:szCs w:val="24"/>
        </w:rPr>
      </w:pPr>
      <w:r w:rsidRPr="00021E21">
        <w:rPr>
          <w:rFonts w:ascii="Times New Roman" w:hAnsi="Times New Roman"/>
          <w:sz w:val="24"/>
          <w:szCs w:val="24"/>
        </w:rPr>
        <w:t>5</w:t>
      </w:r>
      <w:r w:rsidR="008445F5" w:rsidRPr="00021E21">
        <w:rPr>
          <w:rFonts w:ascii="Times New Roman" w:hAnsi="Times New Roman"/>
          <w:sz w:val="24"/>
          <w:szCs w:val="24"/>
        </w:rPr>
        <w:t xml:space="preserve">.1. </w:t>
      </w:r>
      <w:r w:rsidR="00CD460C" w:rsidRPr="00021E21">
        <w:rPr>
          <w:rFonts w:ascii="Times New Roman" w:hAnsi="Times New Roman"/>
          <w:sz w:val="24"/>
          <w:szCs w:val="24"/>
        </w:rPr>
        <w:t xml:space="preserve">Максимальный срок </w:t>
      </w:r>
      <w:r w:rsidR="00223C2B" w:rsidRPr="00021E21">
        <w:rPr>
          <w:rFonts w:ascii="Times New Roman" w:hAnsi="Times New Roman"/>
          <w:sz w:val="24"/>
          <w:szCs w:val="24"/>
        </w:rPr>
        <w:t>оказания услуг</w:t>
      </w:r>
      <w:r w:rsidR="00CD460C" w:rsidRPr="00021E21">
        <w:rPr>
          <w:rFonts w:ascii="Times New Roman" w:hAnsi="Times New Roman"/>
          <w:sz w:val="24"/>
          <w:szCs w:val="24"/>
        </w:rPr>
        <w:t xml:space="preserve"> по </w:t>
      </w:r>
      <w:r w:rsidR="00223C2B" w:rsidRPr="00021E21">
        <w:rPr>
          <w:rFonts w:ascii="Times New Roman" w:hAnsi="Times New Roman"/>
          <w:sz w:val="24"/>
          <w:szCs w:val="24"/>
        </w:rPr>
        <w:t xml:space="preserve">данному </w:t>
      </w:r>
      <w:r w:rsidR="00CD460C" w:rsidRPr="00021E21">
        <w:rPr>
          <w:rFonts w:ascii="Times New Roman" w:hAnsi="Times New Roman"/>
          <w:sz w:val="24"/>
          <w:szCs w:val="24"/>
        </w:rPr>
        <w:t xml:space="preserve">Договору - не </w:t>
      </w:r>
      <w:r w:rsidR="00CD460C" w:rsidRPr="007365A0">
        <w:rPr>
          <w:rFonts w:ascii="Times New Roman" w:hAnsi="Times New Roman"/>
          <w:sz w:val="24"/>
          <w:szCs w:val="24"/>
        </w:rPr>
        <w:t>позднее</w:t>
      </w:r>
      <w:r w:rsidR="00F51DBD" w:rsidRPr="007365A0">
        <w:rPr>
          <w:rFonts w:ascii="Times New Roman" w:hAnsi="Times New Roman"/>
          <w:sz w:val="24"/>
          <w:szCs w:val="24"/>
        </w:rPr>
        <w:t xml:space="preserve"> </w:t>
      </w:r>
      <w:r w:rsidR="00D23C76">
        <w:rPr>
          <w:rFonts w:ascii="Times New Roman" w:hAnsi="Times New Roman"/>
          <w:sz w:val="24"/>
          <w:szCs w:val="24"/>
        </w:rPr>
        <w:t>03.07</w:t>
      </w:r>
      <w:r w:rsidR="002105DA" w:rsidRPr="007365A0">
        <w:rPr>
          <w:rFonts w:ascii="Times New Roman" w:hAnsi="Times New Roman"/>
          <w:sz w:val="24"/>
          <w:szCs w:val="24"/>
        </w:rPr>
        <w:t>.2026</w:t>
      </w:r>
      <w:r w:rsidR="00CD460C" w:rsidRPr="00021E21">
        <w:rPr>
          <w:rFonts w:ascii="Times New Roman" w:hAnsi="Times New Roman"/>
          <w:sz w:val="24"/>
          <w:szCs w:val="24"/>
        </w:rPr>
        <w:t xml:space="preserve"> года.</w:t>
      </w:r>
    </w:p>
    <w:p w:rsidR="00476F2D" w:rsidRPr="00021E21" w:rsidRDefault="003F4AD0" w:rsidP="003F4AD0">
      <w:pPr>
        <w:ind w:firstLine="567"/>
        <w:rPr>
          <w:rFonts w:ascii="Times New Roman" w:hAnsi="Times New Roman"/>
          <w:sz w:val="24"/>
          <w:szCs w:val="24"/>
        </w:rPr>
      </w:pPr>
      <w:r w:rsidRPr="00021E21">
        <w:rPr>
          <w:rFonts w:ascii="Times New Roman" w:hAnsi="Times New Roman"/>
          <w:sz w:val="24"/>
          <w:szCs w:val="24"/>
        </w:rPr>
        <w:t>5</w:t>
      </w:r>
      <w:r w:rsidR="00CD460C" w:rsidRPr="00021E21">
        <w:rPr>
          <w:rFonts w:ascii="Times New Roman" w:hAnsi="Times New Roman"/>
          <w:sz w:val="24"/>
          <w:szCs w:val="24"/>
        </w:rPr>
        <w:t>.2.</w:t>
      </w:r>
      <w:r w:rsidR="008445F5" w:rsidRPr="00021E21">
        <w:rPr>
          <w:rFonts w:ascii="Times New Roman" w:hAnsi="Times New Roman"/>
          <w:sz w:val="24"/>
          <w:szCs w:val="24"/>
        </w:rPr>
        <w:t xml:space="preserve"> </w:t>
      </w:r>
      <w:r w:rsidR="00CD460C" w:rsidRPr="00021E21">
        <w:rPr>
          <w:rFonts w:ascii="Times New Roman" w:hAnsi="Times New Roman"/>
          <w:sz w:val="24"/>
          <w:szCs w:val="24"/>
        </w:rPr>
        <w:t>По окончании Исполнителем оказания услуг, последний направляет 2 (два)</w:t>
      </w:r>
      <w:r w:rsidR="008445F5" w:rsidRPr="00021E21">
        <w:rPr>
          <w:rFonts w:ascii="Times New Roman" w:hAnsi="Times New Roman"/>
          <w:sz w:val="24"/>
          <w:szCs w:val="24"/>
        </w:rPr>
        <w:t xml:space="preserve"> </w:t>
      </w:r>
      <w:r w:rsidR="00CD460C" w:rsidRPr="00021E21">
        <w:rPr>
          <w:rFonts w:ascii="Times New Roman" w:hAnsi="Times New Roman"/>
          <w:sz w:val="24"/>
          <w:szCs w:val="24"/>
        </w:rPr>
        <w:t xml:space="preserve">экземпляра оригинала письменного отчета </w:t>
      </w:r>
      <w:r w:rsidR="003A3D05" w:rsidRPr="00021E21">
        <w:rPr>
          <w:rFonts w:ascii="Times New Roman" w:hAnsi="Times New Roman"/>
          <w:sz w:val="24"/>
          <w:szCs w:val="24"/>
        </w:rPr>
        <w:t xml:space="preserve">по оценке </w:t>
      </w:r>
      <w:r w:rsidR="00CD460C" w:rsidRPr="00021E21">
        <w:rPr>
          <w:rFonts w:ascii="Times New Roman" w:hAnsi="Times New Roman"/>
          <w:sz w:val="24"/>
          <w:szCs w:val="24"/>
        </w:rPr>
        <w:t>в бумажном виде, подписанные специалистом-экспертом, уполномоченным лицом Исполнителя и заверенные печатью Исполнителя по адресу, указанному в п.</w:t>
      </w:r>
      <w:r w:rsidR="002B7F18" w:rsidRPr="00021E21">
        <w:rPr>
          <w:rFonts w:ascii="Times New Roman" w:hAnsi="Times New Roman"/>
          <w:sz w:val="24"/>
          <w:szCs w:val="24"/>
        </w:rPr>
        <w:t>6</w:t>
      </w:r>
      <w:r w:rsidR="00CD460C" w:rsidRPr="00021E21">
        <w:rPr>
          <w:rFonts w:ascii="Times New Roman" w:hAnsi="Times New Roman"/>
          <w:sz w:val="24"/>
          <w:szCs w:val="24"/>
        </w:rPr>
        <w:t>.2 Договора.</w:t>
      </w:r>
    </w:p>
    <w:p w:rsidR="00476F2D" w:rsidRPr="00021E21" w:rsidRDefault="002B7F18" w:rsidP="003A3D05">
      <w:pPr>
        <w:ind w:firstLine="567"/>
        <w:rPr>
          <w:rFonts w:ascii="Times New Roman" w:hAnsi="Times New Roman"/>
          <w:sz w:val="24"/>
          <w:szCs w:val="24"/>
        </w:rPr>
      </w:pPr>
      <w:r w:rsidRPr="00021E21">
        <w:rPr>
          <w:rFonts w:ascii="Times New Roman" w:hAnsi="Times New Roman"/>
          <w:sz w:val="24"/>
          <w:szCs w:val="24"/>
        </w:rPr>
        <w:t>5</w:t>
      </w:r>
      <w:r w:rsidR="008445F5" w:rsidRPr="00021E21">
        <w:rPr>
          <w:rFonts w:ascii="Times New Roman" w:hAnsi="Times New Roman"/>
          <w:sz w:val="24"/>
          <w:szCs w:val="24"/>
        </w:rPr>
        <w:t xml:space="preserve">.3. </w:t>
      </w:r>
      <w:r w:rsidR="00CD460C" w:rsidRPr="00021E21">
        <w:rPr>
          <w:rFonts w:ascii="Times New Roman" w:hAnsi="Times New Roman"/>
          <w:sz w:val="24"/>
          <w:szCs w:val="24"/>
        </w:rPr>
        <w:t xml:space="preserve">Заказчик знакомится с отчетом </w:t>
      </w:r>
      <w:r w:rsidR="003A3D05" w:rsidRPr="00021E21">
        <w:rPr>
          <w:rFonts w:ascii="Times New Roman" w:hAnsi="Times New Roman"/>
          <w:sz w:val="24"/>
          <w:szCs w:val="24"/>
        </w:rPr>
        <w:t xml:space="preserve">по оценке </w:t>
      </w:r>
      <w:r w:rsidR="00CD460C" w:rsidRPr="00021E21">
        <w:rPr>
          <w:rFonts w:ascii="Times New Roman" w:hAnsi="Times New Roman"/>
          <w:sz w:val="24"/>
          <w:szCs w:val="24"/>
        </w:rPr>
        <w:t>в течение 5 (пяти) рабочих дней с даты его</w:t>
      </w:r>
      <w:r w:rsidR="008445F5" w:rsidRPr="00021E21">
        <w:rPr>
          <w:rFonts w:ascii="Times New Roman" w:hAnsi="Times New Roman"/>
          <w:sz w:val="24"/>
          <w:szCs w:val="24"/>
        </w:rPr>
        <w:t xml:space="preserve"> </w:t>
      </w:r>
      <w:r w:rsidR="00CD460C" w:rsidRPr="00021E21">
        <w:rPr>
          <w:rFonts w:ascii="Times New Roman" w:hAnsi="Times New Roman"/>
          <w:sz w:val="24"/>
          <w:szCs w:val="24"/>
        </w:rPr>
        <w:t>получения.</w:t>
      </w:r>
    </w:p>
    <w:p w:rsidR="00476F2D" w:rsidRPr="00021E21" w:rsidRDefault="002B7F18" w:rsidP="003A3D05">
      <w:pPr>
        <w:ind w:firstLine="567"/>
        <w:rPr>
          <w:rFonts w:ascii="Times New Roman" w:hAnsi="Times New Roman"/>
          <w:sz w:val="24"/>
          <w:szCs w:val="24"/>
        </w:rPr>
      </w:pPr>
      <w:r w:rsidRPr="00021E21">
        <w:rPr>
          <w:rFonts w:ascii="Times New Roman" w:hAnsi="Times New Roman"/>
          <w:sz w:val="24"/>
          <w:szCs w:val="24"/>
        </w:rPr>
        <w:t>5</w:t>
      </w:r>
      <w:r w:rsidR="00CD460C" w:rsidRPr="00021E21">
        <w:rPr>
          <w:rFonts w:ascii="Times New Roman" w:hAnsi="Times New Roman"/>
          <w:sz w:val="24"/>
          <w:szCs w:val="24"/>
        </w:rPr>
        <w:t>.4.</w:t>
      </w:r>
      <w:r w:rsidR="000236C0" w:rsidRPr="00021E21">
        <w:rPr>
          <w:rFonts w:ascii="Times New Roman" w:hAnsi="Times New Roman"/>
          <w:sz w:val="24"/>
          <w:szCs w:val="24"/>
        </w:rPr>
        <w:t xml:space="preserve"> </w:t>
      </w:r>
      <w:r w:rsidR="00CD460C" w:rsidRPr="00021E21">
        <w:rPr>
          <w:rFonts w:ascii="Times New Roman" w:hAnsi="Times New Roman"/>
          <w:sz w:val="24"/>
          <w:szCs w:val="24"/>
        </w:rPr>
        <w:t>При наличии у Заказчика мотивированных возражений по содержанию</w:t>
      </w:r>
      <w:r w:rsidR="003A3D05" w:rsidRPr="00021E21">
        <w:rPr>
          <w:rFonts w:ascii="Times New Roman" w:hAnsi="Times New Roman"/>
          <w:sz w:val="24"/>
          <w:szCs w:val="24"/>
        </w:rPr>
        <w:t xml:space="preserve"> </w:t>
      </w:r>
      <w:r w:rsidR="00CD460C" w:rsidRPr="00021E21">
        <w:rPr>
          <w:rFonts w:ascii="Times New Roman" w:hAnsi="Times New Roman"/>
          <w:sz w:val="24"/>
          <w:szCs w:val="24"/>
        </w:rPr>
        <w:t>предоставленного Исполнителем отчета</w:t>
      </w:r>
      <w:r w:rsidR="003A3D05" w:rsidRPr="00021E21">
        <w:rPr>
          <w:rFonts w:ascii="Times New Roman" w:hAnsi="Times New Roman"/>
          <w:sz w:val="24"/>
          <w:szCs w:val="24"/>
        </w:rPr>
        <w:t xml:space="preserve"> по оценке</w:t>
      </w:r>
      <w:r w:rsidR="00CD460C" w:rsidRPr="00021E21">
        <w:rPr>
          <w:rFonts w:ascii="Times New Roman" w:hAnsi="Times New Roman"/>
          <w:sz w:val="24"/>
          <w:szCs w:val="24"/>
        </w:rPr>
        <w:t xml:space="preserve">, Заказчик обязуется передать Исполнителю возражения по отчету в письменном виде </w:t>
      </w:r>
      <w:r w:rsidR="007A7B5D" w:rsidRPr="00021E21">
        <w:rPr>
          <w:rFonts w:ascii="Times New Roman" w:hAnsi="Times New Roman"/>
          <w:sz w:val="24"/>
          <w:szCs w:val="24"/>
        </w:rPr>
        <w:t>согласно п. 5</w:t>
      </w:r>
      <w:r w:rsidR="003A3D05" w:rsidRPr="00021E21">
        <w:rPr>
          <w:rFonts w:ascii="Times New Roman" w:hAnsi="Times New Roman"/>
          <w:sz w:val="24"/>
          <w:szCs w:val="24"/>
        </w:rPr>
        <w:t>.3. Договора</w:t>
      </w:r>
      <w:r w:rsidR="00CD460C" w:rsidRPr="00021E21">
        <w:rPr>
          <w:rFonts w:ascii="Times New Roman" w:hAnsi="Times New Roman"/>
          <w:sz w:val="24"/>
          <w:szCs w:val="24"/>
        </w:rPr>
        <w:t>. После получения Исполнителем указанных мотивированных возражений Заказчика Стороны составляют двусторонний акт, в котором перечисляются выявленные недостатки и согласовываются сроки их устранения.</w:t>
      </w:r>
    </w:p>
    <w:p w:rsidR="00476F2D" w:rsidRPr="00021E21" w:rsidRDefault="002B7F18" w:rsidP="00476F2D">
      <w:pPr>
        <w:ind w:firstLine="567"/>
        <w:rPr>
          <w:rFonts w:ascii="Times New Roman" w:hAnsi="Times New Roman"/>
          <w:sz w:val="24"/>
          <w:szCs w:val="24"/>
        </w:rPr>
      </w:pPr>
      <w:r w:rsidRPr="00021E21">
        <w:rPr>
          <w:rFonts w:ascii="Times New Roman" w:hAnsi="Times New Roman"/>
          <w:sz w:val="24"/>
          <w:szCs w:val="24"/>
        </w:rPr>
        <w:t>5</w:t>
      </w:r>
      <w:r w:rsidR="00CD460C" w:rsidRPr="00021E21">
        <w:rPr>
          <w:rFonts w:ascii="Times New Roman" w:hAnsi="Times New Roman"/>
          <w:sz w:val="24"/>
          <w:szCs w:val="24"/>
        </w:rPr>
        <w:t>.5.</w:t>
      </w:r>
      <w:r w:rsidR="00CB1778" w:rsidRPr="00021E21">
        <w:rPr>
          <w:rFonts w:ascii="Times New Roman" w:hAnsi="Times New Roman"/>
          <w:sz w:val="24"/>
          <w:szCs w:val="24"/>
        </w:rPr>
        <w:t xml:space="preserve"> </w:t>
      </w:r>
      <w:r w:rsidR="00CD460C" w:rsidRPr="00021E21">
        <w:rPr>
          <w:rFonts w:ascii="Times New Roman" w:hAnsi="Times New Roman"/>
          <w:sz w:val="24"/>
          <w:szCs w:val="24"/>
        </w:rPr>
        <w:t>При отсутствии</w:t>
      </w:r>
      <w:r w:rsidR="008445F5" w:rsidRPr="00021E21">
        <w:rPr>
          <w:rFonts w:ascii="Times New Roman" w:hAnsi="Times New Roman"/>
          <w:sz w:val="24"/>
          <w:szCs w:val="24"/>
        </w:rPr>
        <w:t xml:space="preserve"> со </w:t>
      </w:r>
      <w:r w:rsidR="00CD460C" w:rsidRPr="00021E21">
        <w:rPr>
          <w:rFonts w:ascii="Times New Roman" w:hAnsi="Times New Roman"/>
          <w:sz w:val="24"/>
          <w:szCs w:val="24"/>
        </w:rPr>
        <w:t>стороны</w:t>
      </w:r>
      <w:r w:rsidR="008445F5" w:rsidRPr="00021E21">
        <w:rPr>
          <w:rFonts w:ascii="Times New Roman" w:hAnsi="Times New Roman"/>
          <w:sz w:val="24"/>
          <w:szCs w:val="24"/>
        </w:rPr>
        <w:t xml:space="preserve"> </w:t>
      </w:r>
      <w:r w:rsidR="00CD460C" w:rsidRPr="00021E21">
        <w:rPr>
          <w:rFonts w:ascii="Times New Roman" w:hAnsi="Times New Roman"/>
          <w:sz w:val="24"/>
          <w:szCs w:val="24"/>
        </w:rPr>
        <w:t>Заказчика мотивированных письменных</w:t>
      </w:r>
      <w:r w:rsidR="008445F5" w:rsidRPr="00021E21">
        <w:rPr>
          <w:rFonts w:ascii="Times New Roman" w:hAnsi="Times New Roman"/>
          <w:sz w:val="24"/>
          <w:szCs w:val="24"/>
        </w:rPr>
        <w:t xml:space="preserve"> </w:t>
      </w:r>
      <w:r w:rsidR="00CD460C" w:rsidRPr="00021E21">
        <w:rPr>
          <w:rFonts w:ascii="Times New Roman" w:hAnsi="Times New Roman"/>
          <w:sz w:val="24"/>
          <w:szCs w:val="24"/>
        </w:rPr>
        <w:t xml:space="preserve">возражений по отчету </w:t>
      </w:r>
      <w:r w:rsidR="003A3D05" w:rsidRPr="00021E21">
        <w:rPr>
          <w:rFonts w:ascii="Times New Roman" w:hAnsi="Times New Roman"/>
          <w:sz w:val="24"/>
          <w:szCs w:val="24"/>
        </w:rPr>
        <w:t xml:space="preserve">оценки </w:t>
      </w:r>
      <w:r w:rsidR="00CD460C" w:rsidRPr="00021E21">
        <w:rPr>
          <w:rFonts w:ascii="Times New Roman" w:hAnsi="Times New Roman"/>
          <w:sz w:val="24"/>
          <w:szCs w:val="24"/>
        </w:rPr>
        <w:t>в течение 5 (пяти) рабочих дней со дня получения подписанных оригиналов отчета</w:t>
      </w:r>
      <w:r w:rsidR="003A3D05" w:rsidRPr="00021E21">
        <w:rPr>
          <w:rFonts w:ascii="Times New Roman" w:hAnsi="Times New Roman"/>
          <w:sz w:val="24"/>
          <w:szCs w:val="24"/>
        </w:rPr>
        <w:t xml:space="preserve"> по оценке,</w:t>
      </w:r>
      <w:r w:rsidR="00CD460C" w:rsidRPr="00021E21">
        <w:rPr>
          <w:rFonts w:ascii="Times New Roman" w:hAnsi="Times New Roman"/>
          <w:sz w:val="24"/>
          <w:szCs w:val="24"/>
        </w:rPr>
        <w:t xml:space="preserve"> Исполнитель в течение 2 (двух) рабочих дней с даты окончания пятидневного срока, направляет Заказчику в бума</w:t>
      </w:r>
      <w:r w:rsidR="003A3D05" w:rsidRPr="00021E21">
        <w:rPr>
          <w:rFonts w:ascii="Times New Roman" w:hAnsi="Times New Roman"/>
          <w:sz w:val="24"/>
          <w:szCs w:val="24"/>
        </w:rPr>
        <w:t xml:space="preserve">жном виде </w:t>
      </w:r>
      <w:r w:rsidR="00CD460C" w:rsidRPr="00021E21">
        <w:rPr>
          <w:rFonts w:ascii="Times New Roman" w:hAnsi="Times New Roman"/>
          <w:sz w:val="24"/>
          <w:szCs w:val="24"/>
        </w:rPr>
        <w:t>подписанные со своей стороны 2 (два) экземпляра оригинала акта об оказании услуг, подписание которых Заказчиком является основанием для проведения окончательного расчета между Сторонами в соответствии с порядком осуществления платежей, указанным в п.</w:t>
      </w:r>
      <w:r w:rsidR="007A7B5D" w:rsidRPr="00021E21">
        <w:rPr>
          <w:rFonts w:ascii="Times New Roman" w:hAnsi="Times New Roman"/>
          <w:sz w:val="24"/>
          <w:szCs w:val="24"/>
        </w:rPr>
        <w:t>5</w:t>
      </w:r>
      <w:r w:rsidR="00CD460C" w:rsidRPr="00021E21">
        <w:rPr>
          <w:rFonts w:ascii="Times New Roman" w:hAnsi="Times New Roman"/>
          <w:sz w:val="24"/>
          <w:szCs w:val="24"/>
        </w:rPr>
        <w:t>.3</w:t>
      </w:r>
      <w:r w:rsidR="008445F5" w:rsidRPr="00021E21">
        <w:rPr>
          <w:rFonts w:ascii="Times New Roman" w:hAnsi="Times New Roman"/>
          <w:sz w:val="24"/>
          <w:szCs w:val="24"/>
        </w:rPr>
        <w:t xml:space="preserve"> Договора.</w:t>
      </w:r>
    </w:p>
    <w:p w:rsidR="00821AAE" w:rsidRPr="00021E21" w:rsidRDefault="002B7F18" w:rsidP="00476F2D">
      <w:pPr>
        <w:ind w:firstLine="567"/>
        <w:rPr>
          <w:rFonts w:ascii="Times New Roman" w:hAnsi="Times New Roman"/>
          <w:sz w:val="24"/>
          <w:szCs w:val="24"/>
        </w:rPr>
      </w:pPr>
      <w:r w:rsidRPr="00021E21">
        <w:rPr>
          <w:rFonts w:ascii="Times New Roman" w:hAnsi="Times New Roman"/>
          <w:sz w:val="24"/>
          <w:szCs w:val="24"/>
        </w:rPr>
        <w:t>5</w:t>
      </w:r>
      <w:r w:rsidR="00476F2D" w:rsidRPr="00021E21">
        <w:rPr>
          <w:rFonts w:ascii="Times New Roman" w:hAnsi="Times New Roman"/>
          <w:sz w:val="24"/>
          <w:szCs w:val="24"/>
        </w:rPr>
        <w:t>.6.</w:t>
      </w:r>
      <w:r w:rsidR="00CD460C" w:rsidRPr="00021E21">
        <w:rPr>
          <w:rFonts w:ascii="Times New Roman" w:hAnsi="Times New Roman"/>
          <w:sz w:val="24"/>
          <w:szCs w:val="24"/>
        </w:rPr>
        <w:t xml:space="preserve">Заказчик в течение 3 (трех) дней со дня получения акта </w:t>
      </w:r>
      <w:r w:rsidR="003A3D05" w:rsidRPr="00021E21">
        <w:rPr>
          <w:rFonts w:ascii="Times New Roman" w:hAnsi="Times New Roman"/>
          <w:sz w:val="24"/>
          <w:szCs w:val="24"/>
        </w:rPr>
        <w:t>оказанных услуг</w:t>
      </w:r>
      <w:r w:rsidR="008445F5" w:rsidRPr="00021E21">
        <w:rPr>
          <w:rFonts w:ascii="Times New Roman" w:hAnsi="Times New Roman"/>
          <w:sz w:val="24"/>
          <w:szCs w:val="24"/>
        </w:rPr>
        <w:t xml:space="preserve"> </w:t>
      </w:r>
      <w:r w:rsidR="00CD460C" w:rsidRPr="00021E21">
        <w:rPr>
          <w:rFonts w:ascii="Times New Roman" w:hAnsi="Times New Roman"/>
          <w:sz w:val="24"/>
          <w:szCs w:val="24"/>
        </w:rPr>
        <w:t xml:space="preserve">направляет Исполнителю, подписанный </w:t>
      </w:r>
      <w:r w:rsidR="003A3D05" w:rsidRPr="00021E21">
        <w:rPr>
          <w:rFonts w:ascii="Times New Roman" w:hAnsi="Times New Roman"/>
          <w:sz w:val="24"/>
          <w:szCs w:val="24"/>
        </w:rPr>
        <w:t xml:space="preserve">акт оказанных услуг </w:t>
      </w:r>
      <w:r w:rsidR="00CD460C" w:rsidRPr="00021E21">
        <w:rPr>
          <w:rFonts w:ascii="Times New Roman" w:hAnsi="Times New Roman"/>
          <w:sz w:val="24"/>
          <w:szCs w:val="24"/>
        </w:rPr>
        <w:t>или мотивированный отказ от его приемки, при отсутствии мотивированного отказа в указанный срок, работа считается принятой.</w:t>
      </w:r>
    </w:p>
    <w:p w:rsidR="00D6438F" w:rsidRPr="00021E21" w:rsidRDefault="00D6438F" w:rsidP="00476F2D">
      <w:pPr>
        <w:ind w:firstLine="567"/>
        <w:rPr>
          <w:rFonts w:ascii="Times New Roman" w:hAnsi="Times New Roman"/>
          <w:sz w:val="24"/>
          <w:szCs w:val="24"/>
        </w:rPr>
      </w:pPr>
    </w:p>
    <w:p w:rsidR="00E639AF" w:rsidRPr="00021E21" w:rsidRDefault="002B7F18" w:rsidP="00E639AF">
      <w:pPr>
        <w:jc w:val="center"/>
        <w:rPr>
          <w:rFonts w:ascii="Times New Roman" w:hAnsi="Times New Roman"/>
          <w:b/>
          <w:sz w:val="24"/>
          <w:szCs w:val="24"/>
        </w:rPr>
      </w:pPr>
      <w:r w:rsidRPr="00021E21">
        <w:rPr>
          <w:rFonts w:ascii="Times New Roman" w:hAnsi="Times New Roman"/>
          <w:b/>
          <w:sz w:val="24"/>
          <w:szCs w:val="24"/>
        </w:rPr>
        <w:t>6</w:t>
      </w:r>
      <w:r w:rsidR="00E639AF" w:rsidRPr="00021E21">
        <w:rPr>
          <w:rFonts w:ascii="Times New Roman" w:hAnsi="Times New Roman"/>
          <w:b/>
          <w:sz w:val="24"/>
          <w:szCs w:val="24"/>
        </w:rPr>
        <w:t>. ПОРЯДОК ПЕРЕДАЧИ ДОКУМЕНТАЦИИ И ИНФОРМАЦИИ</w:t>
      </w:r>
    </w:p>
    <w:p w:rsidR="00BF5E8E" w:rsidRPr="00021E21" w:rsidRDefault="00BF5E8E" w:rsidP="00E639AF">
      <w:pPr>
        <w:jc w:val="center"/>
        <w:rPr>
          <w:rFonts w:ascii="Times New Roman" w:hAnsi="Times New Roman"/>
          <w:b/>
          <w:sz w:val="24"/>
          <w:szCs w:val="24"/>
        </w:rPr>
      </w:pPr>
    </w:p>
    <w:p w:rsidR="00476F2D" w:rsidRPr="00021E21" w:rsidRDefault="002B7F18" w:rsidP="00476F2D">
      <w:pPr>
        <w:ind w:firstLine="567"/>
        <w:rPr>
          <w:rFonts w:ascii="Times New Roman" w:hAnsi="Times New Roman"/>
          <w:sz w:val="24"/>
          <w:szCs w:val="24"/>
        </w:rPr>
      </w:pPr>
      <w:r w:rsidRPr="00021E21">
        <w:rPr>
          <w:rFonts w:ascii="Times New Roman" w:hAnsi="Times New Roman"/>
          <w:sz w:val="24"/>
          <w:szCs w:val="24"/>
        </w:rPr>
        <w:t>6</w:t>
      </w:r>
      <w:r w:rsidR="00E639AF" w:rsidRPr="00021E21">
        <w:rPr>
          <w:rFonts w:ascii="Times New Roman" w:hAnsi="Times New Roman"/>
          <w:sz w:val="24"/>
          <w:szCs w:val="24"/>
        </w:rPr>
        <w:t>.1. Стороны вправе направлять друг другу информацию и документацию, как в бумажном, так и в электронном виде.</w:t>
      </w:r>
    </w:p>
    <w:p w:rsidR="00E639AF" w:rsidRPr="00021E21" w:rsidRDefault="002B7F18" w:rsidP="00476F2D">
      <w:pPr>
        <w:ind w:firstLine="567"/>
        <w:rPr>
          <w:rFonts w:ascii="Times New Roman" w:hAnsi="Times New Roman"/>
          <w:sz w:val="24"/>
          <w:szCs w:val="24"/>
        </w:rPr>
      </w:pPr>
      <w:r w:rsidRPr="00021E21">
        <w:rPr>
          <w:rFonts w:ascii="Times New Roman" w:hAnsi="Times New Roman"/>
          <w:sz w:val="24"/>
          <w:szCs w:val="24"/>
        </w:rPr>
        <w:lastRenderedPageBreak/>
        <w:t>6</w:t>
      </w:r>
      <w:r w:rsidR="00E639AF" w:rsidRPr="00021E21">
        <w:rPr>
          <w:rFonts w:ascii="Times New Roman" w:hAnsi="Times New Roman"/>
          <w:sz w:val="24"/>
          <w:szCs w:val="24"/>
        </w:rPr>
        <w:t>.2. Все письменные уведомления, сообщения и иные документы, направляемые в соответствии с Договором</w:t>
      </w:r>
      <w:r w:rsidR="00646CCC" w:rsidRPr="00021E21">
        <w:rPr>
          <w:rFonts w:ascii="Times New Roman" w:hAnsi="Times New Roman"/>
          <w:sz w:val="24"/>
          <w:szCs w:val="24"/>
        </w:rPr>
        <w:t>,</w:t>
      </w:r>
      <w:r w:rsidR="00E639AF" w:rsidRPr="00021E21">
        <w:rPr>
          <w:rFonts w:ascii="Times New Roman" w:hAnsi="Times New Roman"/>
          <w:sz w:val="24"/>
          <w:szCs w:val="24"/>
        </w:rPr>
        <w:t xml:space="preserve"> должны быть направлены с приложением соответствующих документов, по следующим адресам: </w:t>
      </w:r>
    </w:p>
    <w:tbl>
      <w:tblPr>
        <w:tblStyle w:val="a8"/>
        <w:tblW w:w="9889" w:type="dxa"/>
        <w:tblLook w:val="04A0" w:firstRow="1" w:lastRow="0" w:firstColumn="1" w:lastColumn="0" w:noHBand="0" w:noVBand="1"/>
      </w:tblPr>
      <w:tblGrid>
        <w:gridCol w:w="2943"/>
        <w:gridCol w:w="6946"/>
      </w:tblGrid>
      <w:tr w:rsidR="00E639AF" w:rsidRPr="00021E21" w:rsidTr="00476F2D">
        <w:tc>
          <w:tcPr>
            <w:tcW w:w="2943" w:type="dxa"/>
          </w:tcPr>
          <w:p w:rsidR="00E639AF" w:rsidRPr="00021E21" w:rsidRDefault="00E639AF" w:rsidP="00253554">
            <w:pPr>
              <w:rPr>
                <w:rFonts w:ascii="Times New Roman" w:hAnsi="Times New Roman"/>
                <w:b/>
                <w:sz w:val="24"/>
                <w:szCs w:val="24"/>
              </w:rPr>
            </w:pPr>
            <w:r w:rsidRPr="00021E21">
              <w:rPr>
                <w:rFonts w:ascii="Times New Roman" w:hAnsi="Times New Roman"/>
                <w:b/>
                <w:sz w:val="24"/>
                <w:szCs w:val="24"/>
              </w:rPr>
              <w:t>Заказчик:</w:t>
            </w:r>
          </w:p>
        </w:tc>
        <w:tc>
          <w:tcPr>
            <w:tcW w:w="6946" w:type="dxa"/>
          </w:tcPr>
          <w:p w:rsidR="00E639AF" w:rsidRPr="00021E21" w:rsidRDefault="00E639AF" w:rsidP="00476F2D">
            <w:pPr>
              <w:jc w:val="center"/>
              <w:rPr>
                <w:rFonts w:ascii="Times New Roman" w:hAnsi="Times New Roman"/>
                <w:b/>
                <w:sz w:val="24"/>
                <w:szCs w:val="24"/>
              </w:rPr>
            </w:pPr>
            <w:r w:rsidRPr="00021E21">
              <w:rPr>
                <w:rFonts w:ascii="Times New Roman" w:hAnsi="Times New Roman"/>
                <w:b/>
                <w:sz w:val="24"/>
                <w:szCs w:val="24"/>
              </w:rPr>
              <w:t>ИФНС России по Центральному району г. Волгограда</w:t>
            </w: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Адрес:</w:t>
            </w:r>
          </w:p>
        </w:tc>
        <w:tc>
          <w:tcPr>
            <w:tcW w:w="6946" w:type="dxa"/>
          </w:tcPr>
          <w:p w:rsidR="00E639AF" w:rsidRPr="00021E21" w:rsidRDefault="00E639AF" w:rsidP="00021E21">
            <w:pPr>
              <w:jc w:val="center"/>
              <w:rPr>
                <w:rFonts w:ascii="Times New Roman" w:hAnsi="Times New Roman"/>
                <w:sz w:val="24"/>
                <w:szCs w:val="24"/>
              </w:rPr>
            </w:pPr>
            <w:r w:rsidRPr="00021E21">
              <w:rPr>
                <w:rFonts w:ascii="Times New Roman" w:hAnsi="Times New Roman"/>
                <w:sz w:val="24"/>
                <w:szCs w:val="24"/>
              </w:rPr>
              <w:t>400005, г. Волгоград, ул. 7-й Гвардейск</w:t>
            </w:r>
            <w:r w:rsidR="00021E21" w:rsidRPr="00021E21">
              <w:rPr>
                <w:rFonts w:ascii="Times New Roman" w:hAnsi="Times New Roman"/>
                <w:sz w:val="24"/>
                <w:szCs w:val="24"/>
              </w:rPr>
              <w:t>ая</w:t>
            </w:r>
            <w:r w:rsidRPr="00021E21">
              <w:rPr>
                <w:rFonts w:ascii="Times New Roman" w:hAnsi="Times New Roman"/>
                <w:sz w:val="24"/>
                <w:szCs w:val="24"/>
              </w:rPr>
              <w:t>, 12</w:t>
            </w: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Кому:</w:t>
            </w:r>
          </w:p>
        </w:tc>
        <w:tc>
          <w:tcPr>
            <w:tcW w:w="6946" w:type="dxa"/>
          </w:tcPr>
          <w:p w:rsidR="00E639AF" w:rsidRPr="00021E21" w:rsidRDefault="00E639AF" w:rsidP="00476F2D">
            <w:pPr>
              <w:jc w:val="center"/>
              <w:rPr>
                <w:rFonts w:ascii="Times New Roman" w:hAnsi="Times New Roman"/>
                <w:sz w:val="24"/>
                <w:szCs w:val="24"/>
              </w:rPr>
            </w:pPr>
            <w:r w:rsidRPr="00021E21">
              <w:rPr>
                <w:rFonts w:ascii="Times New Roman" w:hAnsi="Times New Roman"/>
                <w:sz w:val="24"/>
                <w:szCs w:val="24"/>
              </w:rPr>
              <w:t>Проценко Марина Геннадиевна</w:t>
            </w: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Факс:</w:t>
            </w:r>
          </w:p>
        </w:tc>
        <w:tc>
          <w:tcPr>
            <w:tcW w:w="6946" w:type="dxa"/>
          </w:tcPr>
          <w:p w:rsidR="00E639AF" w:rsidRPr="00021E21" w:rsidRDefault="00E639AF" w:rsidP="00476F2D">
            <w:pPr>
              <w:jc w:val="center"/>
              <w:rPr>
                <w:rFonts w:ascii="Times New Roman" w:hAnsi="Times New Roman"/>
                <w:sz w:val="24"/>
                <w:szCs w:val="24"/>
              </w:rPr>
            </w:pPr>
            <w:r w:rsidRPr="00021E21">
              <w:rPr>
                <w:rFonts w:ascii="Times New Roman" w:hAnsi="Times New Roman"/>
                <w:sz w:val="24"/>
                <w:szCs w:val="24"/>
              </w:rPr>
              <w:t>32-67-38 доб. 5603</w:t>
            </w: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Электронная почта:</w:t>
            </w:r>
          </w:p>
        </w:tc>
        <w:tc>
          <w:tcPr>
            <w:tcW w:w="6946" w:type="dxa"/>
          </w:tcPr>
          <w:p w:rsidR="00E639AF" w:rsidRPr="00021E21" w:rsidRDefault="00E639AF" w:rsidP="00476F2D">
            <w:pPr>
              <w:jc w:val="center"/>
              <w:rPr>
                <w:rFonts w:ascii="Times New Roman" w:hAnsi="Times New Roman"/>
                <w:sz w:val="24"/>
                <w:szCs w:val="24"/>
              </w:rPr>
            </w:pPr>
            <w:r w:rsidRPr="00021E21">
              <w:rPr>
                <w:rFonts w:ascii="Times New Roman" w:hAnsi="Times New Roman"/>
                <w:sz w:val="24"/>
                <w:szCs w:val="24"/>
              </w:rPr>
              <w:t>3444@tax.gov.ru</w:t>
            </w:r>
          </w:p>
        </w:tc>
      </w:tr>
      <w:tr w:rsidR="00E639AF" w:rsidRPr="00021E21" w:rsidTr="00476F2D">
        <w:tc>
          <w:tcPr>
            <w:tcW w:w="2943" w:type="dxa"/>
          </w:tcPr>
          <w:p w:rsidR="00E639AF" w:rsidRPr="00021E21" w:rsidRDefault="00E639AF" w:rsidP="00253554">
            <w:pPr>
              <w:rPr>
                <w:rFonts w:ascii="Times New Roman" w:hAnsi="Times New Roman"/>
                <w:b/>
                <w:sz w:val="24"/>
                <w:szCs w:val="24"/>
              </w:rPr>
            </w:pPr>
            <w:r w:rsidRPr="00021E21">
              <w:rPr>
                <w:rFonts w:ascii="Times New Roman" w:hAnsi="Times New Roman"/>
                <w:b/>
                <w:sz w:val="24"/>
                <w:szCs w:val="24"/>
              </w:rPr>
              <w:t>Исполнитель:</w:t>
            </w:r>
          </w:p>
        </w:tc>
        <w:tc>
          <w:tcPr>
            <w:tcW w:w="6946" w:type="dxa"/>
          </w:tcPr>
          <w:p w:rsidR="00E639AF" w:rsidRPr="00021E21" w:rsidRDefault="00E639AF" w:rsidP="00476F2D">
            <w:pPr>
              <w:jc w:val="center"/>
              <w:rPr>
                <w:rFonts w:ascii="Times New Roman" w:hAnsi="Times New Roman"/>
                <w:b/>
                <w:sz w:val="24"/>
                <w:szCs w:val="24"/>
                <w:highlight w:val="yellow"/>
              </w:rPr>
            </w:pP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Адрес:</w:t>
            </w:r>
          </w:p>
        </w:tc>
        <w:tc>
          <w:tcPr>
            <w:tcW w:w="6946" w:type="dxa"/>
          </w:tcPr>
          <w:p w:rsidR="00E639AF" w:rsidRPr="00021E21" w:rsidRDefault="00E639AF" w:rsidP="00476F2D">
            <w:pPr>
              <w:jc w:val="center"/>
              <w:rPr>
                <w:rFonts w:ascii="Times New Roman" w:hAnsi="Times New Roman"/>
                <w:sz w:val="24"/>
                <w:szCs w:val="24"/>
                <w:highlight w:val="yellow"/>
              </w:rPr>
            </w:pP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Кому:</w:t>
            </w:r>
          </w:p>
        </w:tc>
        <w:tc>
          <w:tcPr>
            <w:tcW w:w="6946" w:type="dxa"/>
          </w:tcPr>
          <w:p w:rsidR="00E639AF" w:rsidRPr="00021E21" w:rsidRDefault="00E639AF" w:rsidP="00476F2D">
            <w:pPr>
              <w:jc w:val="center"/>
              <w:rPr>
                <w:rFonts w:ascii="Times New Roman" w:hAnsi="Times New Roman"/>
                <w:sz w:val="24"/>
                <w:szCs w:val="24"/>
                <w:highlight w:val="yellow"/>
              </w:rPr>
            </w:pP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Телефон:</w:t>
            </w:r>
          </w:p>
        </w:tc>
        <w:tc>
          <w:tcPr>
            <w:tcW w:w="6946" w:type="dxa"/>
          </w:tcPr>
          <w:p w:rsidR="00E639AF" w:rsidRPr="00021E21" w:rsidRDefault="00E639AF" w:rsidP="00476F2D">
            <w:pPr>
              <w:jc w:val="center"/>
              <w:rPr>
                <w:rFonts w:ascii="Times New Roman" w:hAnsi="Times New Roman"/>
                <w:sz w:val="24"/>
                <w:szCs w:val="24"/>
                <w:highlight w:val="yellow"/>
              </w:rPr>
            </w:pP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Электронная почта:</w:t>
            </w:r>
          </w:p>
        </w:tc>
        <w:tc>
          <w:tcPr>
            <w:tcW w:w="6946" w:type="dxa"/>
          </w:tcPr>
          <w:p w:rsidR="00E639AF" w:rsidRPr="00021E21" w:rsidRDefault="00E639AF" w:rsidP="00476F2D">
            <w:pPr>
              <w:jc w:val="center"/>
              <w:rPr>
                <w:rFonts w:ascii="Times New Roman" w:hAnsi="Times New Roman"/>
                <w:sz w:val="24"/>
                <w:szCs w:val="24"/>
                <w:highlight w:val="yellow"/>
              </w:rPr>
            </w:pPr>
          </w:p>
        </w:tc>
      </w:tr>
      <w:tr w:rsidR="00E639AF" w:rsidRPr="00021E21" w:rsidTr="00476F2D">
        <w:tc>
          <w:tcPr>
            <w:tcW w:w="2943" w:type="dxa"/>
          </w:tcPr>
          <w:p w:rsidR="00E639AF" w:rsidRPr="00021E21" w:rsidRDefault="00E639AF" w:rsidP="00253554">
            <w:pPr>
              <w:rPr>
                <w:rFonts w:ascii="Times New Roman" w:hAnsi="Times New Roman"/>
                <w:sz w:val="24"/>
                <w:szCs w:val="24"/>
              </w:rPr>
            </w:pPr>
            <w:r w:rsidRPr="00021E21">
              <w:rPr>
                <w:rFonts w:ascii="Times New Roman" w:hAnsi="Times New Roman"/>
                <w:sz w:val="24"/>
                <w:szCs w:val="24"/>
              </w:rPr>
              <w:t>Уполномоченное лицо:</w:t>
            </w:r>
          </w:p>
        </w:tc>
        <w:tc>
          <w:tcPr>
            <w:tcW w:w="6946" w:type="dxa"/>
          </w:tcPr>
          <w:p w:rsidR="00E639AF" w:rsidRPr="00021E21" w:rsidRDefault="00E639AF" w:rsidP="00476F2D">
            <w:pPr>
              <w:jc w:val="center"/>
              <w:rPr>
                <w:rFonts w:ascii="Times New Roman" w:hAnsi="Times New Roman"/>
                <w:sz w:val="24"/>
                <w:szCs w:val="24"/>
                <w:highlight w:val="yellow"/>
              </w:rPr>
            </w:pPr>
          </w:p>
        </w:tc>
      </w:tr>
    </w:tbl>
    <w:p w:rsidR="00821AAE" w:rsidRPr="00021E21" w:rsidRDefault="002B7F18" w:rsidP="008445F5">
      <w:pPr>
        <w:jc w:val="center"/>
        <w:rPr>
          <w:rFonts w:ascii="Times New Roman" w:hAnsi="Times New Roman"/>
          <w:b/>
          <w:sz w:val="24"/>
          <w:szCs w:val="24"/>
        </w:rPr>
      </w:pPr>
      <w:r w:rsidRPr="00021E21">
        <w:rPr>
          <w:rFonts w:ascii="Times New Roman" w:hAnsi="Times New Roman"/>
          <w:b/>
          <w:sz w:val="24"/>
          <w:szCs w:val="24"/>
        </w:rPr>
        <w:t>7</w:t>
      </w:r>
      <w:r w:rsidR="00CD460C" w:rsidRPr="00021E21">
        <w:rPr>
          <w:rFonts w:ascii="Times New Roman" w:hAnsi="Times New Roman"/>
          <w:b/>
          <w:sz w:val="24"/>
          <w:szCs w:val="24"/>
        </w:rPr>
        <w:t>. ОТВЕТСТВЕННОСТЬ СТОРОН</w:t>
      </w:r>
    </w:p>
    <w:p w:rsidR="00EE6B0E" w:rsidRPr="00021E21" w:rsidRDefault="00EE6B0E" w:rsidP="00EE6B0E">
      <w:pPr>
        <w:widowControl w:val="0"/>
        <w:suppressAutoHyphens/>
        <w:rPr>
          <w:rFonts w:ascii="Times New Roman" w:hAnsi="Times New Roman"/>
          <w:color w:val="auto"/>
          <w:kern w:val="1"/>
          <w:sz w:val="24"/>
          <w:szCs w:val="24"/>
          <w:lang w:eastAsia="hi-IN" w:bidi="hi-IN"/>
        </w:rPr>
      </w:pPr>
      <w:r w:rsidRPr="00021E21">
        <w:rPr>
          <w:rFonts w:ascii="Times New Roman" w:hAnsi="Times New Roman"/>
          <w:color w:val="auto"/>
          <w:kern w:val="1"/>
          <w:sz w:val="24"/>
          <w:szCs w:val="24"/>
          <w:lang w:eastAsia="hi-IN" w:bidi="hi-IN"/>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w:t>
      </w:r>
    </w:p>
    <w:p w:rsidR="00EE6B0E" w:rsidRPr="00021E21" w:rsidRDefault="00EE6B0E" w:rsidP="00EE6B0E">
      <w:pPr>
        <w:widowControl w:val="0"/>
        <w:suppressAutoHyphens/>
        <w:rPr>
          <w:rFonts w:ascii="Times New Roman" w:hAnsi="Times New Roman"/>
          <w:color w:val="auto"/>
          <w:kern w:val="1"/>
          <w:sz w:val="24"/>
          <w:szCs w:val="24"/>
          <w:lang w:eastAsia="hi-IN" w:bidi="hi-IN"/>
        </w:rPr>
      </w:pPr>
      <w:r w:rsidRPr="00021E21">
        <w:rPr>
          <w:rFonts w:ascii="Times New Roman" w:hAnsi="Times New Roman"/>
          <w:color w:val="auto"/>
          <w:kern w:val="1"/>
          <w:sz w:val="24"/>
          <w:szCs w:val="24"/>
          <w:lang w:eastAsia="hi-IN" w:bidi="hi-IN"/>
        </w:rPr>
        <w:t>7.2. Ответственность Заказчика:</w:t>
      </w:r>
    </w:p>
    <w:p w:rsidR="00EE6B0E" w:rsidRPr="00021E21" w:rsidRDefault="00EE6B0E" w:rsidP="00EE6B0E">
      <w:pPr>
        <w:widowControl w:val="0"/>
        <w:suppressAutoHyphens/>
        <w:rPr>
          <w:rFonts w:ascii="Times New Roman" w:hAnsi="Times New Roman"/>
          <w:color w:val="auto"/>
          <w:kern w:val="1"/>
          <w:sz w:val="24"/>
          <w:szCs w:val="24"/>
          <w:lang w:eastAsia="hi-IN" w:bidi="hi-IN"/>
        </w:rPr>
      </w:pPr>
      <w:r w:rsidRPr="00021E21">
        <w:rPr>
          <w:rFonts w:ascii="Times New Roman" w:hAnsi="Times New Roman"/>
          <w:color w:val="auto"/>
          <w:kern w:val="1"/>
          <w:sz w:val="24"/>
          <w:szCs w:val="24"/>
          <w:lang w:eastAsia="hi-IN" w:bidi="hi-IN"/>
        </w:rPr>
        <w:t xml:space="preserve">7.2.1. </w:t>
      </w:r>
      <w:r w:rsidRPr="00021E2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 w:history="1">
        <w:r w:rsidRPr="00021E21">
          <w:rPr>
            <w:rFonts w:ascii="Times New Roman" w:hAnsi="Times New Roman"/>
            <w:sz w:val="24"/>
            <w:szCs w:val="24"/>
          </w:rPr>
          <w:t>ключевой ставки</w:t>
        </w:r>
      </w:hyperlink>
      <w:r w:rsidRPr="00021E21">
        <w:rPr>
          <w:rFonts w:ascii="Times New Roman" w:hAnsi="Times New Roman"/>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Pr="00021E21">
        <w:rPr>
          <w:rFonts w:ascii="Times New Roman" w:hAnsi="Times New Roman"/>
          <w:color w:val="0000FF"/>
          <w:sz w:val="24"/>
          <w:szCs w:val="24"/>
        </w:rPr>
        <w:t xml:space="preserve"> </w:t>
      </w:r>
    </w:p>
    <w:p w:rsidR="00EE6B0E" w:rsidRPr="00021E21" w:rsidRDefault="00EE6B0E" w:rsidP="00EE6B0E">
      <w:pPr>
        <w:autoSpaceDE w:val="0"/>
        <w:autoSpaceDN w:val="0"/>
        <w:adjustRightInd w:val="0"/>
        <w:rPr>
          <w:rFonts w:ascii="Times New Roman" w:hAnsi="Times New Roman"/>
          <w:sz w:val="24"/>
          <w:szCs w:val="24"/>
        </w:rPr>
      </w:pPr>
      <w:r w:rsidRPr="00021E21">
        <w:rPr>
          <w:rFonts w:ascii="Times New Roman" w:hAnsi="Times New Roman"/>
          <w:color w:val="auto"/>
          <w:kern w:val="1"/>
          <w:sz w:val="24"/>
          <w:szCs w:val="24"/>
          <w:lang w:eastAsia="hi-IN" w:bidi="hi-IN"/>
        </w:rPr>
        <w:t xml:space="preserve">7.2.2. </w:t>
      </w:r>
      <w:r w:rsidRPr="00021E21">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E6B0E" w:rsidRPr="00021E21" w:rsidRDefault="00EE6B0E" w:rsidP="00EE6B0E">
      <w:pPr>
        <w:autoSpaceDE w:val="0"/>
        <w:autoSpaceDN w:val="0"/>
        <w:adjustRightInd w:val="0"/>
        <w:spacing w:before="240"/>
        <w:ind w:firstLine="539"/>
        <w:contextualSpacing/>
        <w:rPr>
          <w:rFonts w:ascii="Times New Roman" w:hAnsi="Times New Roman"/>
          <w:sz w:val="24"/>
          <w:szCs w:val="24"/>
        </w:rPr>
      </w:pPr>
      <w:r w:rsidRPr="00021E21">
        <w:rPr>
          <w:rFonts w:ascii="Times New Roman" w:hAnsi="Times New Roman"/>
          <w:sz w:val="24"/>
          <w:szCs w:val="24"/>
        </w:rPr>
        <w:t>а) 1000 рублей, если цена контракта не превышает 3 млн. рублей (включительно);</w:t>
      </w:r>
    </w:p>
    <w:p w:rsidR="00EE6B0E" w:rsidRPr="00021E21" w:rsidRDefault="00EE6B0E" w:rsidP="00EE6B0E">
      <w:pPr>
        <w:autoSpaceDE w:val="0"/>
        <w:autoSpaceDN w:val="0"/>
        <w:adjustRightInd w:val="0"/>
        <w:spacing w:before="240"/>
        <w:ind w:firstLine="539"/>
        <w:contextualSpacing/>
        <w:rPr>
          <w:rFonts w:ascii="Times New Roman" w:hAnsi="Times New Roman"/>
          <w:sz w:val="24"/>
          <w:szCs w:val="24"/>
        </w:rPr>
      </w:pPr>
      <w:r w:rsidRPr="00021E21">
        <w:rPr>
          <w:rFonts w:ascii="Times New Roman" w:hAnsi="Times New Roman"/>
          <w:sz w:val="24"/>
          <w:szCs w:val="24"/>
        </w:rPr>
        <w:t>б) 5000 рублей, если цена контракта составляет от 3 млн. рублей до 50 млн. рублей (включительно);</w:t>
      </w:r>
    </w:p>
    <w:p w:rsidR="00EE6B0E" w:rsidRPr="00021E21" w:rsidRDefault="00EE6B0E" w:rsidP="00EE6B0E">
      <w:pPr>
        <w:autoSpaceDE w:val="0"/>
        <w:autoSpaceDN w:val="0"/>
        <w:adjustRightInd w:val="0"/>
        <w:spacing w:before="240"/>
        <w:ind w:firstLine="539"/>
        <w:contextualSpacing/>
        <w:rPr>
          <w:rFonts w:ascii="Times New Roman" w:hAnsi="Times New Roman"/>
          <w:sz w:val="24"/>
          <w:szCs w:val="24"/>
        </w:rPr>
      </w:pPr>
      <w:r w:rsidRPr="00021E21">
        <w:rPr>
          <w:rFonts w:ascii="Times New Roman" w:hAnsi="Times New Roman"/>
          <w:sz w:val="24"/>
          <w:szCs w:val="24"/>
        </w:rPr>
        <w:t>в) 10000 рублей, если цена контракта составляет от 50 млн. рублей до 100 млн. рублей (включительно);</w:t>
      </w:r>
    </w:p>
    <w:p w:rsidR="00EE6B0E" w:rsidRPr="00021E21" w:rsidRDefault="00EE6B0E" w:rsidP="00EE6B0E">
      <w:pPr>
        <w:autoSpaceDE w:val="0"/>
        <w:autoSpaceDN w:val="0"/>
        <w:adjustRightInd w:val="0"/>
        <w:spacing w:before="240"/>
        <w:ind w:firstLine="539"/>
        <w:contextualSpacing/>
        <w:rPr>
          <w:rFonts w:ascii="Times New Roman" w:hAnsi="Times New Roman"/>
          <w:sz w:val="24"/>
          <w:szCs w:val="24"/>
        </w:rPr>
      </w:pPr>
      <w:r w:rsidRPr="00021E21">
        <w:rPr>
          <w:rFonts w:ascii="Times New Roman" w:hAnsi="Times New Roman"/>
          <w:sz w:val="24"/>
          <w:szCs w:val="24"/>
        </w:rPr>
        <w:t>г) 100000 рублей, если цена контракта превышает 100 млн. рублей.</w:t>
      </w:r>
    </w:p>
    <w:p w:rsidR="00EE6B0E" w:rsidRPr="00021E21" w:rsidRDefault="00EE6B0E" w:rsidP="00EE6B0E">
      <w:pPr>
        <w:widowControl w:val="0"/>
        <w:suppressAutoHyphens/>
        <w:autoSpaceDE w:val="0"/>
        <w:ind w:firstLine="567"/>
        <w:rPr>
          <w:rFonts w:ascii="Times New Roman" w:hAnsi="Times New Roman"/>
          <w:kern w:val="1"/>
          <w:sz w:val="24"/>
          <w:szCs w:val="24"/>
          <w:shd w:val="clear" w:color="auto" w:fill="FFFFFF"/>
          <w:lang w:eastAsia="hi-IN" w:bidi="hi-IN"/>
        </w:rPr>
      </w:pPr>
      <w:r w:rsidRPr="00021E21">
        <w:rPr>
          <w:rFonts w:ascii="Times New Roman" w:hAnsi="Times New Roman"/>
          <w:kern w:val="1"/>
          <w:sz w:val="24"/>
          <w:szCs w:val="24"/>
          <w:shd w:val="clear" w:color="auto" w:fill="FFFFFF"/>
          <w:lang w:eastAsia="hi-IN" w:bidi="hi-IN"/>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E6B0E" w:rsidRPr="00021E21" w:rsidRDefault="00EE6B0E" w:rsidP="00EE6B0E">
      <w:pPr>
        <w:widowControl w:val="0"/>
        <w:suppressAutoHyphens/>
        <w:autoSpaceDE w:val="0"/>
        <w:rPr>
          <w:rFonts w:ascii="Times New Roman" w:hAnsi="Times New Roman"/>
          <w:color w:val="auto"/>
          <w:kern w:val="1"/>
          <w:sz w:val="24"/>
          <w:szCs w:val="24"/>
          <w:lang w:eastAsia="hi-IN" w:bidi="hi-IN"/>
        </w:rPr>
      </w:pPr>
      <w:r w:rsidRPr="00021E21">
        <w:rPr>
          <w:rFonts w:ascii="Times New Roman" w:hAnsi="Times New Roman"/>
          <w:color w:val="auto"/>
          <w:kern w:val="1"/>
          <w:sz w:val="24"/>
          <w:szCs w:val="24"/>
          <w:lang w:eastAsia="hi-IN" w:bidi="hi-IN"/>
        </w:rPr>
        <w:t xml:space="preserve">7.3. Ответственность Исполнителя: </w:t>
      </w:r>
    </w:p>
    <w:p w:rsidR="00EE6B0E" w:rsidRPr="00021E21" w:rsidRDefault="00EE6B0E" w:rsidP="00EE6B0E">
      <w:pPr>
        <w:widowControl w:val="0"/>
        <w:suppressAutoHyphens/>
        <w:autoSpaceDE w:val="0"/>
        <w:rPr>
          <w:rFonts w:ascii="Times New Roman" w:hAnsi="Times New Roman"/>
          <w:color w:val="auto"/>
          <w:kern w:val="1"/>
          <w:sz w:val="24"/>
          <w:szCs w:val="24"/>
          <w:lang w:eastAsia="hi-IN" w:bidi="hi-IN"/>
        </w:rPr>
      </w:pPr>
      <w:r w:rsidRPr="00021E21">
        <w:rPr>
          <w:rFonts w:ascii="Times New Roman" w:hAnsi="Times New Roman"/>
          <w:sz w:val="24"/>
          <w:szCs w:val="24"/>
        </w:rPr>
        <w:t xml:space="preserve">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w:t>
      </w:r>
    </w:p>
    <w:p w:rsidR="00EE6B0E" w:rsidRPr="00021E21" w:rsidRDefault="00EE6B0E" w:rsidP="00EE6B0E">
      <w:pPr>
        <w:widowControl w:val="0"/>
        <w:suppressAutoHyphens/>
        <w:rPr>
          <w:rFonts w:ascii="Times New Roman" w:hAnsi="Times New Roman"/>
          <w:color w:val="auto"/>
          <w:kern w:val="1"/>
          <w:sz w:val="24"/>
          <w:szCs w:val="24"/>
          <w:lang w:eastAsia="ar-SA"/>
        </w:rPr>
      </w:pPr>
      <w:r w:rsidRPr="00021E21">
        <w:rPr>
          <w:rFonts w:ascii="Times New Roman" w:hAnsi="Times New Roman"/>
          <w:color w:val="auto"/>
          <w:kern w:val="1"/>
          <w:sz w:val="24"/>
          <w:szCs w:val="24"/>
          <w:lang w:eastAsia="ar-SA"/>
        </w:rPr>
        <w:t xml:space="preserve">7.3.1. В случае просрочки исполнения Исполнителя обязательства, предусмотренного Контрактом, Исполнитель уплачивает Заказчику неустойку (пеню). </w:t>
      </w:r>
    </w:p>
    <w:p w:rsidR="00EE6B0E" w:rsidRPr="00021E21" w:rsidRDefault="00EE6B0E" w:rsidP="00EE6B0E">
      <w:pPr>
        <w:autoSpaceDE w:val="0"/>
        <w:autoSpaceDN w:val="0"/>
        <w:adjustRightInd w:val="0"/>
        <w:ind w:firstLine="709"/>
        <w:rPr>
          <w:rFonts w:ascii="Times New Roman" w:hAnsi="Times New Roman"/>
          <w:kern w:val="1"/>
          <w:sz w:val="24"/>
          <w:szCs w:val="24"/>
          <w:lang w:eastAsia="hi-IN" w:bidi="hi-IN"/>
        </w:rPr>
      </w:pPr>
      <w:r w:rsidRPr="00021E21">
        <w:rPr>
          <w:rFonts w:ascii="Times New Roman" w:hAnsi="Times New Roman"/>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021E21">
        <w:rPr>
          <w:rFonts w:ascii="Times New Roman" w:hAnsi="Times New Roman"/>
          <w:sz w:val="24"/>
          <w:szCs w:val="24"/>
        </w:rPr>
        <w:lastRenderedPageBreak/>
        <w:t>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E6B0E" w:rsidRPr="00021E21" w:rsidRDefault="00EE6B0E" w:rsidP="00EE6B0E">
      <w:pPr>
        <w:widowControl w:val="0"/>
        <w:suppressAutoHyphens/>
        <w:autoSpaceDE w:val="0"/>
        <w:rPr>
          <w:rFonts w:ascii="Times New Roman" w:hAnsi="Times New Roman"/>
          <w:sz w:val="24"/>
          <w:szCs w:val="24"/>
        </w:rPr>
      </w:pPr>
      <w:r w:rsidRPr="00021E21">
        <w:rPr>
          <w:rFonts w:ascii="Times New Roman" w:hAnsi="Times New Roman"/>
          <w:color w:val="auto"/>
          <w:kern w:val="1"/>
          <w:sz w:val="24"/>
          <w:szCs w:val="24"/>
          <w:lang w:eastAsia="hi-IN" w:bidi="hi-IN"/>
        </w:rPr>
        <w:t xml:space="preserve">7.3.2. </w:t>
      </w:r>
      <w:r w:rsidRPr="00021E21">
        <w:rPr>
          <w:rFonts w:ascii="Times New Roman" w:hAnsi="Times New Roman"/>
          <w:color w:val="0000FF"/>
          <w:sz w:val="24"/>
          <w:szCs w:val="24"/>
        </w:rPr>
        <w:t xml:space="preserve"> </w:t>
      </w:r>
      <w:r w:rsidRPr="00021E21">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 xml:space="preserve"> а) 10 процентов цены контракта (этапа) в случае, если цена контракта (этапа) не превышает 3 млн. рублей;</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E6B0E" w:rsidRPr="00021E21" w:rsidRDefault="00EE6B0E" w:rsidP="00EE6B0E">
      <w:pPr>
        <w:autoSpaceDE w:val="0"/>
        <w:autoSpaceDN w:val="0"/>
        <w:adjustRightInd w:val="0"/>
        <w:ind w:firstLine="567"/>
        <w:rPr>
          <w:rFonts w:ascii="Times New Roman" w:hAnsi="Times New Roman"/>
          <w:sz w:val="24"/>
          <w:szCs w:val="24"/>
        </w:rPr>
      </w:pPr>
      <w:r w:rsidRPr="00021E21">
        <w:rPr>
          <w:rFonts w:ascii="Times New Roman" w:hAnsi="Times New Roman"/>
          <w:sz w:val="24"/>
          <w:szCs w:val="24"/>
        </w:rPr>
        <w:t>и) 0,1 процента цены контракта (этапа) в случае, если цена контракта (этапа) превышает 10 млрд. рублей.</w:t>
      </w:r>
    </w:p>
    <w:p w:rsidR="00EE6B0E" w:rsidRPr="00021E21" w:rsidRDefault="00EE6B0E" w:rsidP="00EE6B0E">
      <w:pPr>
        <w:autoSpaceDE w:val="0"/>
        <w:autoSpaceDN w:val="0"/>
        <w:adjustRightInd w:val="0"/>
        <w:ind w:firstLine="567"/>
        <w:contextualSpacing/>
        <w:rPr>
          <w:rFonts w:ascii="Times New Roman" w:hAnsi="Times New Roman"/>
          <w:sz w:val="24"/>
          <w:szCs w:val="24"/>
        </w:rPr>
      </w:pPr>
      <w:r w:rsidRPr="00021E21">
        <w:rPr>
          <w:rFonts w:ascii="Times New Roman" w:hAnsi="Times New Roman"/>
          <w:sz w:val="24"/>
          <w:szCs w:val="24"/>
        </w:rPr>
        <w:t>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E6B0E" w:rsidRPr="00021E21" w:rsidRDefault="00EE6B0E" w:rsidP="00EE6B0E">
      <w:pPr>
        <w:autoSpaceDE w:val="0"/>
        <w:autoSpaceDN w:val="0"/>
        <w:adjustRightInd w:val="0"/>
        <w:spacing w:before="240"/>
        <w:ind w:firstLine="540"/>
        <w:contextualSpacing/>
        <w:rPr>
          <w:rFonts w:ascii="Times New Roman" w:hAnsi="Times New Roman"/>
          <w:sz w:val="24"/>
          <w:szCs w:val="24"/>
        </w:rPr>
      </w:pPr>
      <w:r w:rsidRPr="00021E21">
        <w:rPr>
          <w:rFonts w:ascii="Times New Roman" w:hAnsi="Times New Roman"/>
          <w:sz w:val="24"/>
          <w:szCs w:val="24"/>
        </w:rPr>
        <w:t>а) 1000 рублей, если цена контракта не превышает 3 млн. рублей;</w:t>
      </w:r>
    </w:p>
    <w:p w:rsidR="00EE6B0E" w:rsidRPr="00021E21" w:rsidRDefault="00EE6B0E" w:rsidP="00EE6B0E">
      <w:pPr>
        <w:autoSpaceDE w:val="0"/>
        <w:autoSpaceDN w:val="0"/>
        <w:adjustRightInd w:val="0"/>
        <w:spacing w:before="240"/>
        <w:ind w:firstLine="540"/>
        <w:contextualSpacing/>
        <w:rPr>
          <w:rFonts w:ascii="Times New Roman" w:hAnsi="Times New Roman"/>
          <w:sz w:val="24"/>
          <w:szCs w:val="24"/>
        </w:rPr>
      </w:pPr>
      <w:r w:rsidRPr="00021E21">
        <w:rPr>
          <w:rFonts w:ascii="Times New Roman" w:hAnsi="Times New Roman"/>
          <w:sz w:val="24"/>
          <w:szCs w:val="24"/>
        </w:rPr>
        <w:t>б) 5000 рублей, если цена контракта составляет от 3 млн. рублей до 50 млн. рублей (включительно);</w:t>
      </w:r>
    </w:p>
    <w:p w:rsidR="00EE6B0E" w:rsidRPr="00021E21" w:rsidRDefault="00EE6B0E" w:rsidP="00EE6B0E">
      <w:pPr>
        <w:autoSpaceDE w:val="0"/>
        <w:autoSpaceDN w:val="0"/>
        <w:adjustRightInd w:val="0"/>
        <w:spacing w:before="240"/>
        <w:ind w:firstLine="540"/>
        <w:contextualSpacing/>
        <w:rPr>
          <w:rFonts w:ascii="Times New Roman" w:hAnsi="Times New Roman"/>
          <w:sz w:val="24"/>
          <w:szCs w:val="24"/>
        </w:rPr>
      </w:pPr>
      <w:r w:rsidRPr="00021E21">
        <w:rPr>
          <w:rFonts w:ascii="Times New Roman" w:hAnsi="Times New Roman"/>
          <w:sz w:val="24"/>
          <w:szCs w:val="24"/>
        </w:rPr>
        <w:t>в) 10000 рублей, если цена контракта составляет от 50 млн. рублей до 100 млн. рублей (включительно);</w:t>
      </w:r>
    </w:p>
    <w:p w:rsidR="00EE6B0E" w:rsidRPr="00021E21" w:rsidRDefault="00EE6B0E" w:rsidP="00EE6B0E">
      <w:pPr>
        <w:autoSpaceDE w:val="0"/>
        <w:autoSpaceDN w:val="0"/>
        <w:adjustRightInd w:val="0"/>
        <w:spacing w:before="240"/>
        <w:ind w:firstLine="540"/>
        <w:contextualSpacing/>
        <w:rPr>
          <w:rFonts w:ascii="Times New Roman" w:hAnsi="Times New Roman"/>
          <w:sz w:val="24"/>
          <w:szCs w:val="24"/>
        </w:rPr>
      </w:pPr>
      <w:r w:rsidRPr="00021E21">
        <w:rPr>
          <w:rFonts w:ascii="Times New Roman" w:hAnsi="Times New Roman"/>
          <w:sz w:val="24"/>
          <w:szCs w:val="24"/>
        </w:rPr>
        <w:t>г) 100000 рублей, если цена контракта превышает 100 млн. рублей.</w:t>
      </w:r>
    </w:p>
    <w:p w:rsidR="00EE6B0E" w:rsidRPr="00021E21" w:rsidRDefault="00EE6B0E" w:rsidP="00EE6B0E">
      <w:pPr>
        <w:autoSpaceDE w:val="0"/>
        <w:autoSpaceDN w:val="0"/>
        <w:adjustRightInd w:val="0"/>
        <w:ind w:firstLine="567"/>
        <w:contextualSpacing/>
        <w:rPr>
          <w:rFonts w:ascii="Times New Roman" w:hAnsi="Times New Roman"/>
          <w:sz w:val="24"/>
          <w:szCs w:val="24"/>
        </w:rPr>
      </w:pPr>
      <w:r w:rsidRPr="00021E21">
        <w:rPr>
          <w:rFonts w:ascii="Times New Roman" w:hAnsi="Times New Roman"/>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E6B0E" w:rsidRPr="00021E21" w:rsidRDefault="00EE6B0E" w:rsidP="00EE6B0E">
      <w:pPr>
        <w:widowControl w:val="0"/>
        <w:suppressAutoHyphens/>
        <w:autoSpaceDE w:val="0"/>
        <w:rPr>
          <w:rFonts w:ascii="Times New Roman" w:hAnsi="Times New Roman"/>
          <w:kern w:val="1"/>
          <w:sz w:val="24"/>
          <w:szCs w:val="24"/>
          <w:lang w:eastAsia="hi-IN" w:bidi="hi-IN"/>
        </w:rPr>
      </w:pPr>
      <w:r w:rsidRPr="00021E21">
        <w:rPr>
          <w:rFonts w:ascii="Times New Roman" w:hAnsi="Times New Roman"/>
          <w:color w:val="auto"/>
          <w:kern w:val="1"/>
          <w:sz w:val="24"/>
          <w:szCs w:val="24"/>
          <w:lang w:eastAsia="hi-IN" w:bidi="hi-IN"/>
        </w:rPr>
        <w:t xml:space="preserve">7.4. </w:t>
      </w:r>
      <w:r w:rsidRPr="00021E21">
        <w:rPr>
          <w:rFonts w:ascii="Times New Roman" w:hAnsi="Times New Roman"/>
          <w:kern w:val="1"/>
          <w:sz w:val="24"/>
          <w:szCs w:val="24"/>
          <w:lang w:eastAsia="hi-IN" w:bidi="hi-IN"/>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E6B0E" w:rsidRPr="00021E21" w:rsidRDefault="00EE6B0E" w:rsidP="00EE6B0E">
      <w:pPr>
        <w:widowControl w:val="0"/>
        <w:suppressAutoHyphens/>
        <w:autoSpaceDE w:val="0"/>
        <w:rPr>
          <w:rFonts w:ascii="Times New Roman" w:hAnsi="Times New Roman"/>
          <w:sz w:val="24"/>
          <w:szCs w:val="24"/>
        </w:rPr>
      </w:pPr>
      <w:r w:rsidRPr="00021E21">
        <w:rPr>
          <w:rFonts w:ascii="Times New Roman" w:hAnsi="Times New Roman"/>
          <w:kern w:val="1"/>
          <w:sz w:val="24"/>
          <w:szCs w:val="24"/>
          <w:lang w:eastAsia="hi-IN" w:bidi="hi-IN"/>
        </w:rPr>
        <w:t xml:space="preserve">7.5. </w:t>
      </w:r>
      <w:r w:rsidRPr="00021E21">
        <w:rPr>
          <w:rFonts w:ascii="Times New Roman" w:hAnsi="Times New Roman"/>
          <w:sz w:val="24"/>
          <w:szCs w:val="24"/>
        </w:rPr>
        <w:t>Выплата неустойки (штрафа, пени) и возмещение убытков не освобождает Стороны от исполнения обязательств по настоящему Контракту.</w:t>
      </w:r>
    </w:p>
    <w:p w:rsidR="00EE6B0E" w:rsidRPr="00021E21" w:rsidRDefault="00EE6B0E" w:rsidP="00EE6B0E">
      <w:pPr>
        <w:widowControl w:val="0"/>
        <w:suppressAutoHyphens/>
        <w:rPr>
          <w:rFonts w:ascii="Times New Roman" w:hAnsi="Times New Roman"/>
          <w:color w:val="auto"/>
          <w:kern w:val="1"/>
          <w:sz w:val="24"/>
          <w:szCs w:val="24"/>
          <w:lang w:eastAsia="ar-SA"/>
        </w:rPr>
      </w:pPr>
      <w:r w:rsidRPr="00021E21">
        <w:rPr>
          <w:rFonts w:ascii="Times New Roman" w:hAnsi="Times New Roman"/>
          <w:color w:val="auto"/>
          <w:kern w:val="1"/>
          <w:sz w:val="24"/>
          <w:szCs w:val="24"/>
          <w:lang w:eastAsia="ar-SA"/>
        </w:rPr>
        <w:t>7.6</w:t>
      </w:r>
      <w:r w:rsidRPr="00021E21">
        <w:rPr>
          <w:rFonts w:ascii="Times New Roman" w:hAnsi="Times New Roman"/>
          <w:color w:val="auto"/>
          <w:kern w:val="1"/>
          <w:sz w:val="24"/>
          <w:szCs w:val="24"/>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6B0E" w:rsidRPr="00021E21" w:rsidRDefault="00EE6B0E" w:rsidP="008445F5">
      <w:pPr>
        <w:jc w:val="center"/>
        <w:rPr>
          <w:rFonts w:ascii="Times New Roman" w:hAnsi="Times New Roman"/>
          <w:b/>
          <w:sz w:val="24"/>
          <w:szCs w:val="24"/>
        </w:rPr>
      </w:pPr>
    </w:p>
    <w:p w:rsidR="00675242" w:rsidRPr="00021E21" w:rsidRDefault="00675242" w:rsidP="00246DBF">
      <w:pPr>
        <w:jc w:val="center"/>
        <w:rPr>
          <w:rFonts w:ascii="Times New Roman" w:hAnsi="Times New Roman"/>
          <w:b/>
          <w:sz w:val="24"/>
          <w:szCs w:val="24"/>
        </w:rPr>
      </w:pPr>
    </w:p>
    <w:p w:rsidR="00675242" w:rsidRPr="00021E21" w:rsidRDefault="00675242" w:rsidP="00246DBF">
      <w:pPr>
        <w:jc w:val="center"/>
        <w:rPr>
          <w:rFonts w:ascii="Times New Roman" w:hAnsi="Times New Roman"/>
          <w:b/>
          <w:sz w:val="24"/>
          <w:szCs w:val="24"/>
        </w:rPr>
      </w:pPr>
    </w:p>
    <w:p w:rsidR="00821AAE" w:rsidRPr="00021E21" w:rsidRDefault="00476F2D" w:rsidP="00246DBF">
      <w:pPr>
        <w:jc w:val="center"/>
        <w:rPr>
          <w:rFonts w:ascii="Times New Roman" w:hAnsi="Times New Roman"/>
          <w:b/>
          <w:sz w:val="24"/>
          <w:szCs w:val="24"/>
        </w:rPr>
      </w:pPr>
      <w:r w:rsidRPr="00021E21">
        <w:rPr>
          <w:rFonts w:ascii="Times New Roman" w:hAnsi="Times New Roman"/>
          <w:b/>
          <w:sz w:val="24"/>
          <w:szCs w:val="24"/>
        </w:rPr>
        <w:t>8</w:t>
      </w:r>
      <w:r w:rsidR="00CD460C" w:rsidRPr="00021E21">
        <w:rPr>
          <w:rFonts w:ascii="Times New Roman" w:hAnsi="Times New Roman"/>
          <w:b/>
          <w:sz w:val="24"/>
          <w:szCs w:val="24"/>
        </w:rPr>
        <w:t>. ПОРЯДОК РАЗРЕШЕНИЯ СПОРОВ</w:t>
      </w:r>
    </w:p>
    <w:p w:rsidR="00CB7375" w:rsidRPr="00021E21" w:rsidRDefault="00CB7375" w:rsidP="00246DBF">
      <w:pPr>
        <w:jc w:val="center"/>
        <w:rPr>
          <w:rFonts w:ascii="Times New Roman" w:hAnsi="Times New Roman"/>
          <w:b/>
          <w:sz w:val="24"/>
          <w:szCs w:val="24"/>
        </w:rPr>
      </w:pPr>
    </w:p>
    <w:p w:rsidR="00EE6B0E" w:rsidRPr="00021E21" w:rsidRDefault="00EE6B0E" w:rsidP="00EE6B0E">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8.1. Все споры и разногласия, которые могут возникнуть из настоящего Контракту между Сторонами, разрешаются в претензионном порядке.</w:t>
      </w:r>
    </w:p>
    <w:p w:rsidR="00EE6B0E" w:rsidRPr="00021E21" w:rsidRDefault="00EE6B0E" w:rsidP="00EE6B0E">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8.2.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6B0E" w:rsidRPr="00021E21" w:rsidRDefault="00EE6B0E" w:rsidP="00EE6B0E">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8.3. Срок рассмотрения писем, уведомлений или претензий не может превышать 15 (пятнадцати)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EE6B0E" w:rsidRPr="00021E21" w:rsidRDefault="00EE6B0E" w:rsidP="00EE6B0E">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8.4. При не урегулировании Сторонами спора в досудебном порядке спор передается на разрешение в Арбитражный суд Волгоградской области.</w:t>
      </w:r>
    </w:p>
    <w:p w:rsidR="00CB7375" w:rsidRPr="00021E21" w:rsidRDefault="00CB7375" w:rsidP="00EE6B0E">
      <w:pPr>
        <w:autoSpaceDE w:val="0"/>
        <w:autoSpaceDN w:val="0"/>
        <w:adjustRightInd w:val="0"/>
        <w:ind w:firstLine="540"/>
        <w:rPr>
          <w:rFonts w:ascii="Times New Roman" w:hAnsi="Times New Roman"/>
          <w:sz w:val="24"/>
          <w:szCs w:val="24"/>
        </w:rPr>
      </w:pPr>
    </w:p>
    <w:p w:rsidR="00CB7375" w:rsidRPr="00021E21" w:rsidRDefault="00CB7375" w:rsidP="00CB7375">
      <w:pPr>
        <w:autoSpaceDE w:val="0"/>
        <w:autoSpaceDN w:val="0"/>
        <w:adjustRightInd w:val="0"/>
        <w:ind w:left="360"/>
        <w:jc w:val="center"/>
        <w:rPr>
          <w:rFonts w:ascii="Times New Roman" w:hAnsi="Times New Roman"/>
          <w:b/>
          <w:bCs/>
          <w:sz w:val="24"/>
          <w:szCs w:val="24"/>
        </w:rPr>
      </w:pPr>
      <w:r w:rsidRPr="00021E21">
        <w:rPr>
          <w:rFonts w:ascii="Times New Roman" w:hAnsi="Times New Roman"/>
          <w:b/>
          <w:bCs/>
          <w:sz w:val="24"/>
          <w:szCs w:val="24"/>
        </w:rPr>
        <w:t>9.ФОРС-МАЖОРНЫЕ ОБСТОЯТЕЛЬСТВА</w:t>
      </w:r>
    </w:p>
    <w:p w:rsidR="00CB7375" w:rsidRPr="00021E21" w:rsidRDefault="00CB7375" w:rsidP="00CB7375">
      <w:pPr>
        <w:autoSpaceDE w:val="0"/>
        <w:autoSpaceDN w:val="0"/>
        <w:adjustRightInd w:val="0"/>
        <w:ind w:firstLine="540"/>
        <w:rPr>
          <w:rFonts w:ascii="Times New Roman" w:hAnsi="Times New Roman"/>
          <w:b/>
          <w:bCs/>
          <w:sz w:val="24"/>
          <w:szCs w:val="24"/>
        </w:rPr>
      </w:pP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9.1. Стороны освобождаются от ответственности за полное или частичное неисполнение какого-либо из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таких как, например,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Контракта.</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9.2.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CB7375" w:rsidRPr="00021E21" w:rsidRDefault="00CB7375" w:rsidP="00CB7375">
      <w:pPr>
        <w:autoSpaceDE w:val="0"/>
        <w:autoSpaceDN w:val="0"/>
        <w:adjustRightInd w:val="0"/>
        <w:ind w:firstLine="540"/>
        <w:rPr>
          <w:rFonts w:ascii="Times New Roman" w:hAnsi="Times New Roman"/>
          <w:sz w:val="24"/>
          <w:szCs w:val="24"/>
        </w:rPr>
      </w:pPr>
    </w:p>
    <w:p w:rsidR="00CB7375" w:rsidRPr="00021E21" w:rsidRDefault="00CB7375" w:rsidP="002B7F18">
      <w:pPr>
        <w:pStyle w:val="ac"/>
        <w:numPr>
          <w:ilvl w:val="0"/>
          <w:numId w:val="7"/>
        </w:numPr>
        <w:autoSpaceDE w:val="0"/>
        <w:autoSpaceDN w:val="0"/>
        <w:adjustRightInd w:val="0"/>
        <w:rPr>
          <w:rFonts w:ascii="Times New Roman" w:hAnsi="Times New Roman"/>
          <w:b/>
          <w:bCs/>
          <w:sz w:val="24"/>
          <w:szCs w:val="24"/>
        </w:rPr>
      </w:pPr>
      <w:r w:rsidRPr="00021E21">
        <w:rPr>
          <w:rFonts w:ascii="Times New Roman" w:hAnsi="Times New Roman"/>
          <w:b/>
          <w:bCs/>
          <w:sz w:val="24"/>
          <w:szCs w:val="24"/>
        </w:rPr>
        <w:t>СРОК ДЕЙСТВИЯ, ИЗМЕНЕНИЕ И РАСТОРЖЕНИЕ КОНТРАКТА</w:t>
      </w:r>
    </w:p>
    <w:p w:rsidR="00CB7375" w:rsidRPr="00021E21" w:rsidRDefault="00CB7375" w:rsidP="00195A5D">
      <w:pPr>
        <w:autoSpaceDE w:val="0"/>
        <w:autoSpaceDN w:val="0"/>
        <w:adjustRightInd w:val="0"/>
        <w:ind w:firstLine="540"/>
        <w:rPr>
          <w:rFonts w:ascii="Times New Roman" w:hAnsi="Times New Roman"/>
          <w:sz w:val="24"/>
          <w:szCs w:val="24"/>
        </w:rPr>
      </w:pPr>
    </w:p>
    <w:p w:rsidR="00CB7375" w:rsidRPr="006D5106"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10.1. Контракт вступает в силу с момента по</w:t>
      </w:r>
      <w:r w:rsidR="00C137D6" w:rsidRPr="00021E21">
        <w:rPr>
          <w:rFonts w:ascii="Times New Roman" w:hAnsi="Times New Roman"/>
          <w:sz w:val="24"/>
          <w:szCs w:val="24"/>
        </w:rPr>
        <w:t xml:space="preserve">дписания и действует </w:t>
      </w:r>
      <w:r w:rsidR="00C137D6" w:rsidRPr="006D5106">
        <w:rPr>
          <w:rFonts w:ascii="Times New Roman" w:hAnsi="Times New Roman"/>
          <w:sz w:val="24"/>
          <w:szCs w:val="24"/>
        </w:rPr>
        <w:t>п</w:t>
      </w:r>
      <w:r w:rsidRPr="006D5106">
        <w:rPr>
          <w:rFonts w:ascii="Times New Roman" w:hAnsi="Times New Roman"/>
          <w:sz w:val="24"/>
          <w:szCs w:val="24"/>
        </w:rPr>
        <w:t>о 30 ноября 202</w:t>
      </w:r>
      <w:r w:rsidR="003972E2" w:rsidRPr="006D5106">
        <w:rPr>
          <w:rFonts w:ascii="Times New Roman" w:hAnsi="Times New Roman"/>
          <w:sz w:val="24"/>
          <w:szCs w:val="24"/>
        </w:rPr>
        <w:t>6</w:t>
      </w:r>
      <w:r w:rsidRPr="006D5106">
        <w:rPr>
          <w:rFonts w:ascii="Times New Roman" w:hAnsi="Times New Roman"/>
          <w:sz w:val="24"/>
          <w:szCs w:val="24"/>
        </w:rPr>
        <w:t xml:space="preserve"> года.</w:t>
      </w:r>
    </w:p>
    <w:p w:rsidR="00CB7375" w:rsidRPr="00021E21" w:rsidRDefault="00CB7375" w:rsidP="00CB7375">
      <w:pPr>
        <w:autoSpaceDE w:val="0"/>
        <w:autoSpaceDN w:val="0"/>
        <w:adjustRightInd w:val="0"/>
        <w:ind w:firstLine="540"/>
        <w:rPr>
          <w:rFonts w:ascii="Times New Roman" w:hAnsi="Times New Roman"/>
          <w:sz w:val="24"/>
          <w:szCs w:val="24"/>
        </w:rPr>
      </w:pPr>
      <w:r w:rsidRPr="006D5106">
        <w:rPr>
          <w:rFonts w:ascii="Times New Roman" w:hAnsi="Times New Roman"/>
          <w:sz w:val="24"/>
          <w:szCs w:val="24"/>
        </w:rPr>
        <w:t>10.2. Изменение существенных условий Контракта при его исполнении не допускается</w:t>
      </w:r>
      <w:r w:rsidRPr="00021E21">
        <w:rPr>
          <w:rFonts w:ascii="Times New Roman" w:hAnsi="Times New Roman"/>
          <w:sz w:val="24"/>
          <w:szCs w:val="24"/>
        </w:rPr>
        <w:t>, за исключением случаев, предусмотренных положениями Федерального закона от 05.04.2013 №44-ФЗ «О контрактной системе в сфере закупок товаров, работ, услуг для обеспечения государственный и муниципальных нужд».</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10.3. Досрочное расторжение Контракта может быть по соглашению сторон или на основании решения суда в порядке, предусмотренном действующим законодательством РФ.</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 xml:space="preserve">10.4. Каждая из Сторон вправе поставить вопрос о расторжении настоящего контракта в случаях существенного нарушения условий настоящего контракта другой Стороной. </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10.5. Изменение существенных условий контракта при его исполнении не допускается, за исключением их изменения по соглашению сторон в следующих случаях, если возможность изменения условий контракта была предусмотрена документацией об аукционе и Контрактом.</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10.6. Заказчик вправе принять решение об одностороннем отказе от исполнения контракта по основаниям, предусмотренным Федеральным законом от 5 апреля 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lastRenderedPageBreak/>
        <w:t>10.8.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10.9.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B7375"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10.10. Информация о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 44-ФЗ порядке в реестр недобросовестных Исполнителей.</w:t>
      </w:r>
    </w:p>
    <w:p w:rsidR="00476F2D" w:rsidRPr="00021E21" w:rsidRDefault="00CB7375" w:rsidP="00CB7375">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10.11.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6438F" w:rsidRPr="00021E21" w:rsidRDefault="00D6438F" w:rsidP="00CB7375">
      <w:pPr>
        <w:autoSpaceDE w:val="0"/>
        <w:autoSpaceDN w:val="0"/>
        <w:adjustRightInd w:val="0"/>
        <w:ind w:firstLine="540"/>
        <w:rPr>
          <w:rFonts w:ascii="Times New Roman" w:hAnsi="Times New Roman"/>
          <w:sz w:val="24"/>
          <w:szCs w:val="24"/>
        </w:rPr>
      </w:pPr>
    </w:p>
    <w:p w:rsidR="00D6438F" w:rsidRPr="00021E21" w:rsidRDefault="002B7F18" w:rsidP="002B7F18">
      <w:pPr>
        <w:pStyle w:val="ac"/>
        <w:autoSpaceDE w:val="0"/>
        <w:autoSpaceDN w:val="0"/>
        <w:adjustRightInd w:val="0"/>
        <w:ind w:left="1080"/>
        <w:jc w:val="center"/>
        <w:rPr>
          <w:rFonts w:ascii="Times New Roman" w:hAnsi="Times New Roman"/>
          <w:b/>
          <w:bCs/>
          <w:sz w:val="24"/>
          <w:szCs w:val="24"/>
        </w:rPr>
      </w:pPr>
      <w:r w:rsidRPr="00021E21">
        <w:rPr>
          <w:rFonts w:ascii="Times New Roman" w:hAnsi="Times New Roman"/>
          <w:b/>
          <w:bCs/>
          <w:sz w:val="24"/>
          <w:szCs w:val="24"/>
        </w:rPr>
        <w:t>11.</w:t>
      </w:r>
      <w:r w:rsidR="00D6438F" w:rsidRPr="00021E21">
        <w:rPr>
          <w:rFonts w:ascii="Times New Roman" w:hAnsi="Times New Roman"/>
          <w:b/>
          <w:bCs/>
          <w:sz w:val="24"/>
          <w:szCs w:val="24"/>
        </w:rPr>
        <w:t>ОСОБЫЕ УСЛОВИЯ НАСТОЯЩЕГО КОНТРАКТА</w:t>
      </w:r>
    </w:p>
    <w:p w:rsidR="00D6438F" w:rsidRPr="00021E21" w:rsidRDefault="00D6438F" w:rsidP="00D6438F">
      <w:pPr>
        <w:autoSpaceDE w:val="0"/>
        <w:autoSpaceDN w:val="0"/>
        <w:adjustRightInd w:val="0"/>
        <w:ind w:firstLine="540"/>
        <w:rPr>
          <w:rFonts w:ascii="Times New Roman" w:hAnsi="Times New Roman"/>
          <w:b/>
          <w:bCs/>
          <w:sz w:val="24"/>
          <w:szCs w:val="24"/>
        </w:rPr>
      </w:pPr>
    </w:p>
    <w:p w:rsidR="00D6438F" w:rsidRPr="00021E21" w:rsidRDefault="00D6438F" w:rsidP="00D6438F">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11.1. Все изменения и дополнения к настоящему Контракту оформляются в письменной форме, подписываются уполномоченными представителями Сторон и являются его неотъемлемыми частями.</w:t>
      </w:r>
    </w:p>
    <w:p w:rsidR="00D6438F" w:rsidRPr="00021E21" w:rsidRDefault="00D6438F" w:rsidP="00D6438F">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11.2.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D6438F" w:rsidRPr="00021E21" w:rsidRDefault="00D6438F" w:rsidP="00D6438F">
      <w:pPr>
        <w:autoSpaceDE w:val="0"/>
        <w:autoSpaceDN w:val="0"/>
        <w:adjustRightInd w:val="0"/>
        <w:ind w:firstLine="540"/>
        <w:rPr>
          <w:rFonts w:ascii="Times New Roman" w:hAnsi="Times New Roman"/>
          <w:b/>
          <w:bCs/>
          <w:sz w:val="24"/>
          <w:szCs w:val="24"/>
        </w:rPr>
      </w:pPr>
    </w:p>
    <w:p w:rsidR="00D6438F" w:rsidRPr="00021E21" w:rsidRDefault="002B7F18" w:rsidP="002B7F18">
      <w:pPr>
        <w:autoSpaceDE w:val="0"/>
        <w:autoSpaceDN w:val="0"/>
        <w:adjustRightInd w:val="0"/>
        <w:ind w:left="720"/>
        <w:jc w:val="center"/>
        <w:rPr>
          <w:rFonts w:ascii="Times New Roman" w:hAnsi="Times New Roman"/>
          <w:b/>
          <w:bCs/>
          <w:sz w:val="24"/>
          <w:szCs w:val="24"/>
        </w:rPr>
      </w:pPr>
      <w:r w:rsidRPr="00021E21">
        <w:rPr>
          <w:rFonts w:ascii="Times New Roman" w:hAnsi="Times New Roman"/>
          <w:b/>
          <w:bCs/>
          <w:sz w:val="24"/>
          <w:szCs w:val="24"/>
        </w:rPr>
        <w:t>12.</w:t>
      </w:r>
      <w:r w:rsidR="00D6438F" w:rsidRPr="00021E21">
        <w:rPr>
          <w:rFonts w:ascii="Times New Roman" w:hAnsi="Times New Roman"/>
          <w:b/>
          <w:bCs/>
          <w:sz w:val="24"/>
          <w:szCs w:val="24"/>
        </w:rPr>
        <w:t>ПРОЧИЕ УСЛОВИЯ</w:t>
      </w:r>
    </w:p>
    <w:p w:rsidR="00D6438F" w:rsidRPr="00021E21" w:rsidRDefault="00D6438F" w:rsidP="00D6438F">
      <w:pPr>
        <w:autoSpaceDE w:val="0"/>
        <w:autoSpaceDN w:val="0"/>
        <w:adjustRightInd w:val="0"/>
        <w:ind w:firstLine="540"/>
        <w:rPr>
          <w:rFonts w:ascii="Times New Roman" w:hAnsi="Times New Roman"/>
          <w:b/>
          <w:bCs/>
          <w:sz w:val="24"/>
          <w:szCs w:val="24"/>
        </w:rPr>
      </w:pPr>
    </w:p>
    <w:p w:rsidR="00D6438F" w:rsidRPr="006D5106" w:rsidRDefault="00D6438F" w:rsidP="00D6438F">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 xml:space="preserve">12.1. Настоящий Контракт, вступает в силу с момента подписания и </w:t>
      </w:r>
      <w:r w:rsidRPr="006D5106">
        <w:rPr>
          <w:rFonts w:ascii="Times New Roman" w:hAnsi="Times New Roman"/>
          <w:sz w:val="24"/>
          <w:szCs w:val="24"/>
        </w:rPr>
        <w:t>действует по «30» ноября 202</w:t>
      </w:r>
      <w:r w:rsidR="003972E2" w:rsidRPr="006D5106">
        <w:rPr>
          <w:rFonts w:ascii="Times New Roman" w:hAnsi="Times New Roman"/>
          <w:sz w:val="24"/>
          <w:szCs w:val="24"/>
        </w:rPr>
        <w:t>6</w:t>
      </w:r>
      <w:r w:rsidRPr="006D5106">
        <w:rPr>
          <w:rFonts w:ascii="Times New Roman" w:hAnsi="Times New Roman"/>
          <w:sz w:val="24"/>
          <w:szCs w:val="24"/>
        </w:rPr>
        <w:t xml:space="preserve"> года, а в части обязательств, возникших в период действия настоящего Контракта, – до полного их исполнения Сторонами.</w:t>
      </w:r>
    </w:p>
    <w:p w:rsidR="00D6438F" w:rsidRPr="00021E21" w:rsidRDefault="00D6438F" w:rsidP="00D6438F">
      <w:pPr>
        <w:autoSpaceDE w:val="0"/>
        <w:autoSpaceDN w:val="0"/>
        <w:adjustRightInd w:val="0"/>
        <w:ind w:firstLine="540"/>
        <w:rPr>
          <w:rFonts w:ascii="Times New Roman" w:hAnsi="Times New Roman"/>
          <w:sz w:val="24"/>
          <w:szCs w:val="24"/>
        </w:rPr>
      </w:pPr>
      <w:r w:rsidRPr="006D5106">
        <w:rPr>
          <w:rFonts w:ascii="Times New Roman" w:hAnsi="Times New Roman"/>
          <w:sz w:val="24"/>
          <w:szCs w:val="24"/>
        </w:rPr>
        <w:t>12.2. Действие настоящего Контракта может быть прекращено досрочно в случае полного и надлежащего исполнения Сторонами своих обязательств по настоящему Контракту до наступления срока, указанного в пункте 12.1.</w:t>
      </w:r>
    </w:p>
    <w:p w:rsidR="00D6438F" w:rsidRPr="00021E21" w:rsidRDefault="00D6438F" w:rsidP="00D6438F">
      <w:pPr>
        <w:autoSpaceDE w:val="0"/>
        <w:autoSpaceDN w:val="0"/>
        <w:adjustRightInd w:val="0"/>
        <w:ind w:firstLine="540"/>
        <w:rPr>
          <w:rFonts w:ascii="Times New Roman" w:hAnsi="Times New Roman"/>
          <w:sz w:val="24"/>
          <w:szCs w:val="24"/>
        </w:rPr>
      </w:pPr>
      <w:r w:rsidRPr="00021E21">
        <w:rPr>
          <w:rFonts w:ascii="Times New Roman" w:hAnsi="Times New Roman"/>
          <w:sz w:val="24"/>
          <w:szCs w:val="24"/>
        </w:rPr>
        <w:t>12.3. В случаях, не урегулированных настоящим Контрактом, Стороны руководствуются действующим гражданским законодательством РФ.</w:t>
      </w:r>
    </w:p>
    <w:p w:rsidR="00CB7375" w:rsidRPr="00021E21" w:rsidRDefault="00CB7375" w:rsidP="00CB7375">
      <w:pPr>
        <w:autoSpaceDE w:val="0"/>
        <w:autoSpaceDN w:val="0"/>
        <w:adjustRightInd w:val="0"/>
        <w:ind w:firstLine="540"/>
        <w:rPr>
          <w:rFonts w:ascii="Times New Roman" w:hAnsi="Times New Roman"/>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3A4A40" w:rsidRDefault="003A4A40" w:rsidP="00BA28C2">
      <w:pPr>
        <w:jc w:val="center"/>
        <w:rPr>
          <w:rFonts w:ascii="Times New Roman" w:hAnsi="Times New Roman"/>
          <w:b/>
          <w:sz w:val="24"/>
          <w:szCs w:val="24"/>
        </w:rPr>
      </w:pPr>
    </w:p>
    <w:p w:rsidR="00BA28C2" w:rsidRPr="00021E21" w:rsidRDefault="00476F2D" w:rsidP="00BA28C2">
      <w:pPr>
        <w:jc w:val="center"/>
        <w:rPr>
          <w:rFonts w:ascii="Times New Roman" w:hAnsi="Times New Roman"/>
          <w:b/>
          <w:sz w:val="24"/>
          <w:szCs w:val="24"/>
        </w:rPr>
      </w:pPr>
      <w:r w:rsidRPr="00021E21">
        <w:rPr>
          <w:rFonts w:ascii="Times New Roman" w:hAnsi="Times New Roman"/>
          <w:b/>
          <w:sz w:val="24"/>
          <w:szCs w:val="24"/>
        </w:rPr>
        <w:lastRenderedPageBreak/>
        <w:t>1</w:t>
      </w:r>
      <w:r w:rsidR="006D21CE" w:rsidRPr="00021E21">
        <w:rPr>
          <w:rFonts w:ascii="Times New Roman" w:hAnsi="Times New Roman"/>
          <w:b/>
          <w:sz w:val="24"/>
          <w:szCs w:val="24"/>
        </w:rPr>
        <w:t>3</w:t>
      </w:r>
      <w:r w:rsidR="00BA28C2" w:rsidRPr="00021E21">
        <w:rPr>
          <w:rFonts w:ascii="Times New Roman" w:hAnsi="Times New Roman"/>
          <w:b/>
          <w:sz w:val="24"/>
          <w:szCs w:val="24"/>
        </w:rPr>
        <w:t>. АДРЕСА И РЕКВИЗИТЫ СТОРОН:</w:t>
      </w:r>
    </w:p>
    <w:p w:rsidR="00067D26" w:rsidRPr="00021E21" w:rsidRDefault="00067D26" w:rsidP="00BA28C2">
      <w:pPr>
        <w:jc w:val="center"/>
        <w:rPr>
          <w:rFonts w:ascii="Times New Roman" w:hAnsi="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067D26" w:rsidRPr="00021E21" w:rsidTr="00B75818">
        <w:tc>
          <w:tcPr>
            <w:tcW w:w="4927" w:type="dxa"/>
          </w:tcPr>
          <w:p w:rsidR="00067D26" w:rsidRPr="00021E21" w:rsidRDefault="00576129" w:rsidP="00067D26">
            <w:pPr>
              <w:jc w:val="left"/>
              <w:rPr>
                <w:rFonts w:ascii="Times New Roman" w:hAnsi="Times New Roman"/>
                <w:b/>
                <w:sz w:val="24"/>
                <w:szCs w:val="24"/>
              </w:rPr>
            </w:pPr>
            <w:r w:rsidRPr="00021E21">
              <w:rPr>
                <w:rFonts w:ascii="Times New Roman" w:hAnsi="Times New Roman"/>
                <w:b/>
                <w:sz w:val="24"/>
                <w:szCs w:val="24"/>
              </w:rPr>
              <w:t xml:space="preserve">  </w:t>
            </w:r>
            <w:r w:rsidR="00067D26" w:rsidRPr="00021E21">
              <w:rPr>
                <w:rFonts w:ascii="Times New Roman" w:hAnsi="Times New Roman"/>
                <w:b/>
                <w:sz w:val="24"/>
                <w:szCs w:val="24"/>
              </w:rPr>
              <w:t>ЗАКАЗЧИК:</w:t>
            </w:r>
          </w:p>
        </w:tc>
        <w:tc>
          <w:tcPr>
            <w:tcW w:w="4928" w:type="dxa"/>
          </w:tcPr>
          <w:p w:rsidR="00067D26" w:rsidRPr="00021E21" w:rsidRDefault="000236C0" w:rsidP="00067D26">
            <w:pPr>
              <w:jc w:val="left"/>
              <w:rPr>
                <w:rFonts w:ascii="Times New Roman" w:hAnsi="Times New Roman"/>
                <w:b/>
                <w:sz w:val="24"/>
                <w:szCs w:val="24"/>
              </w:rPr>
            </w:pPr>
            <w:r w:rsidRPr="00021E21">
              <w:rPr>
                <w:rFonts w:ascii="Times New Roman" w:hAnsi="Times New Roman"/>
                <w:b/>
                <w:sz w:val="24"/>
                <w:szCs w:val="24"/>
              </w:rPr>
              <w:t xml:space="preserve">                      </w:t>
            </w:r>
            <w:r w:rsidR="00067D26" w:rsidRPr="00021E21">
              <w:rPr>
                <w:rFonts w:ascii="Times New Roman" w:hAnsi="Times New Roman"/>
                <w:b/>
                <w:sz w:val="24"/>
                <w:szCs w:val="24"/>
              </w:rPr>
              <w:t>ИСПОЛНИТЕЛЬ:</w:t>
            </w:r>
          </w:p>
        </w:tc>
      </w:tr>
    </w:tbl>
    <w:tbl>
      <w:tblPr>
        <w:tblW w:w="5210" w:type="dxa"/>
        <w:tblInd w:w="108" w:type="dxa"/>
        <w:tblLayout w:type="fixed"/>
        <w:tblLook w:val="0000" w:firstRow="0" w:lastRow="0" w:firstColumn="0" w:lastColumn="0" w:noHBand="0" w:noVBand="0"/>
      </w:tblPr>
      <w:tblGrid>
        <w:gridCol w:w="5210"/>
      </w:tblGrid>
      <w:tr w:rsidR="00C137D6" w:rsidRPr="00021E21" w:rsidTr="00C137D6">
        <w:tc>
          <w:tcPr>
            <w:tcW w:w="5210" w:type="dxa"/>
          </w:tcPr>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Полное наименование:</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ИФНС России по Центральному району г. Волгограда</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Адрес: 400005. г. Волгоград ул. 7 Гвардейская 12</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УФК по Волгоградской области (ИФНС России по Центральному району г. Волгограда, лицевой счёт 03291363460)</w:t>
            </w:r>
          </w:p>
          <w:p w:rsidR="00021E21"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р/</w:t>
            </w:r>
            <w:proofErr w:type="spellStart"/>
            <w:r w:rsidRPr="00021E21">
              <w:rPr>
                <w:rFonts w:ascii="Times New Roman" w:hAnsi="Times New Roman"/>
                <w:spacing w:val="11"/>
                <w:sz w:val="24"/>
                <w:szCs w:val="24"/>
              </w:rPr>
              <w:t>сч</w:t>
            </w:r>
            <w:proofErr w:type="spellEnd"/>
            <w:r w:rsidRPr="00021E21">
              <w:rPr>
                <w:rFonts w:ascii="Times New Roman" w:hAnsi="Times New Roman"/>
                <w:spacing w:val="11"/>
                <w:sz w:val="24"/>
                <w:szCs w:val="24"/>
              </w:rPr>
              <w:t>: 03211643000000013245</w:t>
            </w:r>
          </w:p>
          <w:p w:rsidR="00C137D6" w:rsidRPr="00021E21" w:rsidRDefault="00021E21"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 xml:space="preserve">ОКЦ № 1 Волго-Вятского ГУ Банка России </w:t>
            </w:r>
            <w:r w:rsidR="00C137D6" w:rsidRPr="00021E21">
              <w:rPr>
                <w:rFonts w:ascii="Times New Roman" w:hAnsi="Times New Roman"/>
                <w:spacing w:val="11"/>
                <w:sz w:val="24"/>
                <w:szCs w:val="24"/>
              </w:rPr>
              <w:t xml:space="preserve">// УФК по </w:t>
            </w:r>
            <w:r w:rsidRPr="00021E21">
              <w:rPr>
                <w:rFonts w:ascii="Times New Roman" w:hAnsi="Times New Roman"/>
                <w:spacing w:val="11"/>
                <w:sz w:val="24"/>
                <w:szCs w:val="24"/>
              </w:rPr>
              <w:t>Нижегоро</w:t>
            </w:r>
            <w:r w:rsidR="00C137D6" w:rsidRPr="00021E21">
              <w:rPr>
                <w:rFonts w:ascii="Times New Roman" w:hAnsi="Times New Roman"/>
                <w:spacing w:val="11"/>
                <w:sz w:val="24"/>
                <w:szCs w:val="24"/>
              </w:rPr>
              <w:t xml:space="preserve">дской области г. </w:t>
            </w:r>
            <w:r w:rsidRPr="00021E21">
              <w:rPr>
                <w:rFonts w:ascii="Times New Roman" w:hAnsi="Times New Roman"/>
                <w:spacing w:val="11"/>
                <w:sz w:val="24"/>
                <w:szCs w:val="24"/>
              </w:rPr>
              <w:t>Нижний Новгород</w:t>
            </w:r>
          </w:p>
          <w:p w:rsidR="00C137D6" w:rsidRPr="00021E21" w:rsidRDefault="00C137D6" w:rsidP="00086196">
            <w:pPr>
              <w:shd w:val="clear" w:color="auto" w:fill="FFFFFF"/>
              <w:rPr>
                <w:rFonts w:ascii="Times New Roman" w:hAnsi="Times New Roman"/>
                <w:spacing w:val="11"/>
                <w:sz w:val="24"/>
                <w:szCs w:val="24"/>
              </w:rPr>
            </w:pPr>
            <w:proofErr w:type="spellStart"/>
            <w:r w:rsidRPr="00021E21">
              <w:rPr>
                <w:rFonts w:ascii="Times New Roman" w:hAnsi="Times New Roman"/>
                <w:spacing w:val="11"/>
                <w:sz w:val="24"/>
                <w:szCs w:val="24"/>
              </w:rPr>
              <w:t>кор.счёт</w:t>
            </w:r>
            <w:proofErr w:type="spellEnd"/>
            <w:r w:rsidRPr="00021E21">
              <w:rPr>
                <w:rFonts w:ascii="Times New Roman" w:hAnsi="Times New Roman"/>
                <w:spacing w:val="11"/>
                <w:sz w:val="24"/>
                <w:szCs w:val="24"/>
              </w:rPr>
              <w:t xml:space="preserve"> 40102810745370000024</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БИК 012202102</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ИНН/КПП 344411858</w:t>
            </w:r>
            <w:r w:rsidR="00021E21" w:rsidRPr="00021E21">
              <w:rPr>
                <w:rFonts w:ascii="Times New Roman" w:hAnsi="Times New Roman"/>
                <w:spacing w:val="11"/>
                <w:sz w:val="24"/>
                <w:szCs w:val="24"/>
              </w:rPr>
              <w:t>5</w:t>
            </w:r>
            <w:r w:rsidRPr="00021E21">
              <w:rPr>
                <w:rFonts w:ascii="Times New Roman" w:hAnsi="Times New Roman"/>
                <w:spacing w:val="11"/>
                <w:sz w:val="24"/>
                <w:szCs w:val="24"/>
              </w:rPr>
              <w:t>/344401001</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ОКПО 39305678</w:t>
            </w:r>
          </w:p>
          <w:p w:rsidR="00C137D6" w:rsidRPr="00021E21" w:rsidRDefault="00C137D6" w:rsidP="00086196">
            <w:pPr>
              <w:shd w:val="clear" w:color="auto" w:fill="FFFFFF"/>
              <w:rPr>
                <w:rFonts w:ascii="Times New Roman" w:hAnsi="Times New Roman"/>
                <w:spacing w:val="11"/>
                <w:sz w:val="24"/>
                <w:szCs w:val="24"/>
              </w:rPr>
            </w:pPr>
            <w:r w:rsidRPr="00021E21">
              <w:rPr>
                <w:rFonts w:ascii="Times New Roman" w:hAnsi="Times New Roman"/>
                <w:spacing w:val="11"/>
                <w:sz w:val="24"/>
                <w:szCs w:val="24"/>
              </w:rPr>
              <w:t xml:space="preserve">ОКТМО 18701000001 </w:t>
            </w:r>
          </w:p>
        </w:tc>
      </w:tr>
    </w:tbl>
    <w:p w:rsidR="00021E21" w:rsidRPr="00021E21" w:rsidRDefault="00021E21">
      <w:pPr>
        <w:rPr>
          <w:rFonts w:ascii="Times New Roman" w:hAnsi="Times New Roman"/>
          <w:sz w:val="24"/>
          <w:szCs w:val="24"/>
        </w:rPr>
      </w:pPr>
    </w:p>
    <w:p w:rsidR="00021E21" w:rsidRPr="00021E21" w:rsidRDefault="00021E21">
      <w:pPr>
        <w:rPr>
          <w:rFonts w:ascii="Times New Roman" w:hAnsi="Times New Roman"/>
          <w:sz w:val="24"/>
          <w:szCs w:val="24"/>
        </w:rPr>
      </w:pPr>
    </w:p>
    <w:p w:rsidR="00021E21" w:rsidRPr="00021E21" w:rsidRDefault="00021E21">
      <w:pPr>
        <w:rPr>
          <w:rFonts w:ascii="Times New Roman" w:hAnsi="Times New Roman"/>
          <w:sz w:val="24"/>
          <w:szCs w:val="24"/>
        </w:rPr>
      </w:pPr>
    </w:p>
    <w:p w:rsidR="00021E21" w:rsidRPr="00021E21" w:rsidRDefault="00021E21" w:rsidP="00021E21">
      <w:pPr>
        <w:rPr>
          <w:rFonts w:ascii="Times New Roman" w:hAnsi="Times New Roman"/>
          <w:sz w:val="24"/>
          <w:szCs w:val="24"/>
        </w:rPr>
      </w:pPr>
      <w:r w:rsidRPr="00021E21">
        <w:rPr>
          <w:rFonts w:ascii="Times New Roman" w:hAnsi="Times New Roman"/>
          <w:sz w:val="24"/>
          <w:szCs w:val="24"/>
        </w:rPr>
        <w:t xml:space="preserve">Начальник ИФНС России по </w:t>
      </w:r>
    </w:p>
    <w:p w:rsidR="00021E21" w:rsidRPr="00021E21" w:rsidRDefault="00021E21" w:rsidP="00021E21">
      <w:pPr>
        <w:rPr>
          <w:rFonts w:ascii="Times New Roman" w:hAnsi="Times New Roman"/>
          <w:sz w:val="24"/>
          <w:szCs w:val="24"/>
        </w:rPr>
      </w:pPr>
      <w:r w:rsidRPr="00021E21">
        <w:rPr>
          <w:rFonts w:ascii="Times New Roman" w:hAnsi="Times New Roman"/>
          <w:sz w:val="24"/>
          <w:szCs w:val="24"/>
        </w:rPr>
        <w:t>Центральному району</w:t>
      </w:r>
    </w:p>
    <w:p w:rsidR="00021E21" w:rsidRPr="00021E21" w:rsidRDefault="00021E21" w:rsidP="00021E21">
      <w:pPr>
        <w:rPr>
          <w:rFonts w:ascii="Times New Roman" w:hAnsi="Times New Roman"/>
          <w:sz w:val="24"/>
          <w:szCs w:val="24"/>
        </w:rPr>
      </w:pPr>
      <w:r w:rsidRPr="00021E21">
        <w:rPr>
          <w:rFonts w:ascii="Times New Roman" w:hAnsi="Times New Roman"/>
          <w:sz w:val="24"/>
          <w:szCs w:val="24"/>
        </w:rPr>
        <w:t>г. Волгограда</w:t>
      </w:r>
    </w:p>
    <w:p w:rsidR="00021E21" w:rsidRPr="00021E21" w:rsidRDefault="00021E21" w:rsidP="00021E21">
      <w:pPr>
        <w:rPr>
          <w:rFonts w:ascii="Times New Roman" w:hAnsi="Times New Roman"/>
          <w:sz w:val="24"/>
          <w:szCs w:val="24"/>
        </w:rPr>
      </w:pPr>
    </w:p>
    <w:p w:rsidR="00021E21" w:rsidRPr="00021E21" w:rsidRDefault="00021E21" w:rsidP="00021E21">
      <w:pPr>
        <w:rPr>
          <w:rFonts w:ascii="Times New Roman" w:hAnsi="Times New Roman"/>
          <w:sz w:val="24"/>
          <w:szCs w:val="24"/>
        </w:rPr>
      </w:pPr>
    </w:p>
    <w:p w:rsidR="00021E21" w:rsidRPr="00021E21" w:rsidRDefault="00021E21">
      <w:pPr>
        <w:rPr>
          <w:rFonts w:ascii="Times New Roman" w:hAnsi="Times New Roman"/>
          <w:sz w:val="24"/>
          <w:szCs w:val="24"/>
        </w:rPr>
      </w:pPr>
    </w:p>
    <w:p w:rsidR="003344BC" w:rsidRPr="00021E21" w:rsidRDefault="00B75818">
      <w:pPr>
        <w:rPr>
          <w:rFonts w:ascii="Times New Roman" w:hAnsi="Times New Roman"/>
          <w:sz w:val="24"/>
          <w:szCs w:val="24"/>
        </w:rPr>
      </w:pPr>
      <w:r w:rsidRPr="00021E21">
        <w:rPr>
          <w:rFonts w:ascii="Times New Roman" w:hAnsi="Times New Roman"/>
          <w:sz w:val="24"/>
          <w:szCs w:val="24"/>
        </w:rPr>
        <w:t>__________________________</w:t>
      </w:r>
      <w:r w:rsidR="00CD460C" w:rsidRPr="00021E21">
        <w:rPr>
          <w:rFonts w:ascii="Times New Roman" w:hAnsi="Times New Roman"/>
          <w:sz w:val="24"/>
          <w:szCs w:val="24"/>
        </w:rPr>
        <w:t>Проценко М.Г.</w:t>
      </w:r>
      <w:r w:rsidRPr="00021E21">
        <w:rPr>
          <w:rFonts w:ascii="Times New Roman" w:hAnsi="Times New Roman"/>
          <w:sz w:val="24"/>
          <w:szCs w:val="24"/>
        </w:rPr>
        <w:t xml:space="preserve">   </w:t>
      </w:r>
      <w:r w:rsidR="000236C0" w:rsidRPr="00021E21">
        <w:rPr>
          <w:rFonts w:ascii="Times New Roman" w:hAnsi="Times New Roman"/>
          <w:sz w:val="24"/>
          <w:szCs w:val="24"/>
        </w:rPr>
        <w:t xml:space="preserve">                     </w:t>
      </w:r>
      <w:r w:rsidR="00021E21" w:rsidRPr="00021E21">
        <w:rPr>
          <w:rFonts w:ascii="Times New Roman" w:hAnsi="Times New Roman"/>
          <w:sz w:val="24"/>
          <w:szCs w:val="24"/>
        </w:rPr>
        <w:t xml:space="preserve"> </w:t>
      </w:r>
    </w:p>
    <w:p w:rsidR="00FF6B2D" w:rsidRPr="00021E21" w:rsidRDefault="00FF6B2D" w:rsidP="003344BC">
      <w:pPr>
        <w:ind w:left="5160"/>
        <w:jc w:val="right"/>
        <w:rPr>
          <w:rFonts w:ascii="Times New Roman" w:hAnsi="Times New Roman"/>
          <w:sz w:val="24"/>
          <w:szCs w:val="24"/>
        </w:rPr>
      </w:pPr>
    </w:p>
    <w:p w:rsidR="004C6917" w:rsidRPr="00021E21" w:rsidRDefault="00FF6B2D" w:rsidP="00FF6B2D">
      <w:pPr>
        <w:ind w:left="5160"/>
        <w:rPr>
          <w:rFonts w:ascii="Times New Roman" w:hAnsi="Times New Roman"/>
          <w:sz w:val="24"/>
          <w:szCs w:val="24"/>
        </w:rPr>
      </w:pPr>
      <w:r w:rsidRPr="00021E21">
        <w:rPr>
          <w:rFonts w:ascii="Times New Roman" w:hAnsi="Times New Roman"/>
          <w:sz w:val="24"/>
          <w:szCs w:val="24"/>
        </w:rPr>
        <w:t xml:space="preserve">               </w:t>
      </w: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0236C0" w:rsidRPr="00021E21" w:rsidRDefault="000236C0" w:rsidP="00FF6B2D">
      <w:pPr>
        <w:ind w:left="5160"/>
        <w:rPr>
          <w:rFonts w:ascii="Times New Roman" w:hAnsi="Times New Roman"/>
          <w:sz w:val="24"/>
          <w:szCs w:val="24"/>
        </w:rPr>
      </w:pPr>
    </w:p>
    <w:p w:rsidR="00CC4B57" w:rsidRPr="00021E21" w:rsidRDefault="00CC4B57" w:rsidP="00FF6B2D">
      <w:pPr>
        <w:ind w:left="5160"/>
        <w:rPr>
          <w:rFonts w:ascii="Times New Roman" w:hAnsi="Times New Roman"/>
          <w:sz w:val="24"/>
          <w:szCs w:val="24"/>
        </w:rPr>
      </w:pPr>
      <w:bookmarkStart w:id="0" w:name="_GoBack"/>
      <w:bookmarkEnd w:id="0"/>
    </w:p>
    <w:p w:rsidR="00CB1778" w:rsidRPr="00021E21" w:rsidRDefault="00CB1778" w:rsidP="00CB1778">
      <w:pPr>
        <w:ind w:left="5160"/>
        <w:rPr>
          <w:rFonts w:ascii="Times New Roman" w:hAnsi="Times New Roman"/>
          <w:sz w:val="24"/>
          <w:szCs w:val="24"/>
        </w:rPr>
      </w:pPr>
      <w:r w:rsidRPr="00021E21">
        <w:rPr>
          <w:rFonts w:ascii="Times New Roman" w:hAnsi="Times New Roman"/>
          <w:sz w:val="24"/>
          <w:szCs w:val="24"/>
        </w:rPr>
        <w:lastRenderedPageBreak/>
        <w:t xml:space="preserve">               Приложение №1</w:t>
      </w:r>
    </w:p>
    <w:p w:rsidR="00CB1778" w:rsidRPr="00021E21" w:rsidRDefault="00CB1778" w:rsidP="00CB1778">
      <w:pPr>
        <w:pStyle w:val="ab"/>
        <w:ind w:left="0" w:firstLine="720"/>
        <w:jc w:val="center"/>
      </w:pPr>
      <w:r w:rsidRPr="00021E21">
        <w:t xml:space="preserve">                                                           к государственному </w:t>
      </w:r>
    </w:p>
    <w:p w:rsidR="00CB1778" w:rsidRPr="00021E21" w:rsidRDefault="00CB1778" w:rsidP="00CB1778">
      <w:pPr>
        <w:pStyle w:val="ab"/>
        <w:ind w:left="0" w:firstLine="720"/>
        <w:jc w:val="center"/>
      </w:pPr>
      <w:r w:rsidRPr="00021E21">
        <w:t xml:space="preserve">                                                                                      контракту № _________ от _______</w:t>
      </w:r>
    </w:p>
    <w:p w:rsidR="00CB1778" w:rsidRPr="00021E21" w:rsidRDefault="00CB1778" w:rsidP="00CB1778">
      <w:pPr>
        <w:jc w:val="center"/>
        <w:rPr>
          <w:rFonts w:ascii="Times New Roman" w:hAnsi="Times New Roman"/>
          <w:sz w:val="24"/>
          <w:szCs w:val="24"/>
        </w:rPr>
      </w:pPr>
    </w:p>
    <w:p w:rsidR="00CB1778" w:rsidRPr="00021E21" w:rsidRDefault="00CB1778" w:rsidP="00CB1778">
      <w:pPr>
        <w:jc w:val="center"/>
        <w:rPr>
          <w:rFonts w:ascii="Times New Roman" w:hAnsi="Times New Roman"/>
          <w:sz w:val="24"/>
          <w:szCs w:val="24"/>
        </w:rPr>
      </w:pPr>
      <w:r w:rsidRPr="00021E21">
        <w:rPr>
          <w:rFonts w:ascii="Times New Roman" w:hAnsi="Times New Roman"/>
          <w:sz w:val="24"/>
          <w:szCs w:val="24"/>
        </w:rPr>
        <w:t>ЗАДАНИЕ НА ЭКСПЕРТИЗУ</w:t>
      </w:r>
    </w:p>
    <w:p w:rsidR="00CB1778" w:rsidRPr="00021E21" w:rsidRDefault="00CB1778" w:rsidP="00CB1778">
      <w:pPr>
        <w:jc w:val="center"/>
        <w:rPr>
          <w:rFonts w:ascii="Times New Roman" w:hAnsi="Times New Roman"/>
          <w:sz w:val="24"/>
          <w:szCs w:val="24"/>
        </w:rPr>
      </w:pPr>
    </w:p>
    <w:tbl>
      <w:tblPr>
        <w:tblStyle w:val="a8"/>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7654"/>
      </w:tblGrid>
      <w:tr w:rsidR="00CB1778" w:rsidRPr="00021E21" w:rsidTr="005E41B2">
        <w:tc>
          <w:tcPr>
            <w:tcW w:w="3120" w:type="dxa"/>
          </w:tcPr>
          <w:p w:rsidR="00CB1778" w:rsidRPr="00021E21" w:rsidRDefault="00CB1778" w:rsidP="005E41B2">
            <w:pPr>
              <w:rPr>
                <w:rFonts w:ascii="Times New Roman" w:hAnsi="Times New Roman"/>
                <w:sz w:val="24"/>
                <w:szCs w:val="24"/>
              </w:rPr>
            </w:pPr>
            <w:r w:rsidRPr="00021E21">
              <w:rPr>
                <w:rFonts w:ascii="Times New Roman" w:hAnsi="Times New Roman"/>
                <w:sz w:val="24"/>
                <w:szCs w:val="24"/>
              </w:rPr>
              <w:t>г. Волгоград</w:t>
            </w:r>
          </w:p>
        </w:tc>
        <w:tc>
          <w:tcPr>
            <w:tcW w:w="7654" w:type="dxa"/>
          </w:tcPr>
          <w:p w:rsidR="00CB1778" w:rsidRPr="00021E21" w:rsidRDefault="002D049F" w:rsidP="005E41B2">
            <w:pPr>
              <w:jc w:val="right"/>
              <w:rPr>
                <w:rFonts w:ascii="Times New Roman" w:hAnsi="Times New Roman"/>
                <w:sz w:val="24"/>
                <w:szCs w:val="24"/>
              </w:rPr>
            </w:pPr>
            <w:r w:rsidRPr="00021E21">
              <w:rPr>
                <w:rFonts w:ascii="Times New Roman" w:hAnsi="Times New Roman"/>
                <w:sz w:val="24"/>
                <w:szCs w:val="24"/>
              </w:rPr>
              <w:t xml:space="preserve">  « ____ » _____________ 202</w:t>
            </w:r>
            <w:r w:rsidR="007365A0">
              <w:rPr>
                <w:rFonts w:ascii="Times New Roman" w:hAnsi="Times New Roman"/>
                <w:sz w:val="24"/>
                <w:szCs w:val="24"/>
              </w:rPr>
              <w:t>6</w:t>
            </w:r>
            <w:r w:rsidR="00CB1778" w:rsidRPr="00021E21">
              <w:rPr>
                <w:rFonts w:ascii="Times New Roman" w:hAnsi="Times New Roman"/>
                <w:sz w:val="24"/>
                <w:szCs w:val="24"/>
              </w:rPr>
              <w:t xml:space="preserve"> г.</w:t>
            </w:r>
          </w:p>
          <w:p w:rsidR="00CB1778" w:rsidRPr="00021E21" w:rsidRDefault="00CB1778" w:rsidP="005E41B2">
            <w:pPr>
              <w:jc w:val="right"/>
              <w:rPr>
                <w:rFonts w:ascii="Times New Roman" w:hAnsi="Times New Roman"/>
                <w:sz w:val="24"/>
                <w:szCs w:val="24"/>
              </w:rPr>
            </w:pPr>
          </w:p>
        </w:tc>
      </w:tr>
    </w:tbl>
    <w:p w:rsidR="00CB1778" w:rsidRPr="00021E21" w:rsidRDefault="00CB1778" w:rsidP="00CB1778">
      <w:pPr>
        <w:jc w:val="center"/>
        <w:rPr>
          <w:rFonts w:ascii="Times New Roman" w:hAnsi="Times New Roman"/>
          <w:sz w:val="24"/>
          <w:szCs w:val="24"/>
        </w:rPr>
      </w:pPr>
    </w:p>
    <w:tbl>
      <w:tblPr>
        <w:tblW w:w="10094"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400"/>
      </w:tblGrid>
      <w:tr w:rsidR="00CB1778" w:rsidRPr="00021E21" w:rsidTr="005E41B2">
        <w:tc>
          <w:tcPr>
            <w:tcW w:w="2694" w:type="dxa"/>
          </w:tcPr>
          <w:p w:rsidR="00CB1778" w:rsidRPr="00021E21" w:rsidRDefault="00CB1778" w:rsidP="005E41B2">
            <w:pPr>
              <w:rPr>
                <w:b/>
                <w:sz w:val="24"/>
                <w:szCs w:val="24"/>
              </w:rPr>
            </w:pPr>
            <w:r w:rsidRPr="00021E21">
              <w:rPr>
                <w:b/>
                <w:sz w:val="24"/>
                <w:szCs w:val="24"/>
              </w:rPr>
              <w:t>Объект оценки</w:t>
            </w:r>
          </w:p>
          <w:p w:rsidR="00CB1778" w:rsidRPr="00021E21" w:rsidRDefault="00CB1778" w:rsidP="005E41B2">
            <w:pPr>
              <w:rPr>
                <w:b/>
                <w:sz w:val="24"/>
                <w:szCs w:val="24"/>
              </w:rPr>
            </w:pPr>
          </w:p>
        </w:tc>
        <w:tc>
          <w:tcPr>
            <w:tcW w:w="7400" w:type="dxa"/>
          </w:tcPr>
          <w:p w:rsidR="00CB1778" w:rsidRPr="00021E21" w:rsidRDefault="00CB1778" w:rsidP="005E41B2">
            <w:pPr>
              <w:pStyle w:val="23"/>
              <w:tabs>
                <w:tab w:val="left" w:pos="8931"/>
              </w:tabs>
              <w:ind w:left="0" w:firstLine="0"/>
              <w:jc w:val="both"/>
              <w:rPr>
                <w:sz w:val="24"/>
                <w:szCs w:val="24"/>
              </w:rPr>
            </w:pPr>
            <w:r w:rsidRPr="00021E21">
              <w:rPr>
                <w:sz w:val="24"/>
                <w:szCs w:val="24"/>
              </w:rPr>
              <w:t>Транспортное средство в составе:</w:t>
            </w:r>
          </w:p>
          <w:p w:rsidR="00675242" w:rsidRPr="00021E21" w:rsidRDefault="00965EA1" w:rsidP="00965EA1">
            <w:pPr>
              <w:pStyle w:val="Default"/>
            </w:pPr>
            <w:r w:rsidRPr="00021E21">
              <w:t>автомобиль</w:t>
            </w:r>
            <w:r w:rsidR="00675242" w:rsidRPr="00021E21">
              <w:t xml:space="preserve"> марки </w:t>
            </w:r>
            <w:r w:rsidR="00F22708" w:rsidRPr="00F22708">
              <w:rPr>
                <w:sz w:val="26"/>
                <w:szCs w:val="26"/>
                <w:lang w:val="en-US"/>
              </w:rPr>
              <w:t>LADA</w:t>
            </w:r>
            <w:r w:rsidR="00F22708" w:rsidRPr="00F22708">
              <w:rPr>
                <w:sz w:val="26"/>
                <w:szCs w:val="26"/>
              </w:rPr>
              <w:t xml:space="preserve"> </w:t>
            </w:r>
            <w:r w:rsidR="00F22708" w:rsidRPr="00F22708">
              <w:rPr>
                <w:sz w:val="26"/>
                <w:szCs w:val="26"/>
                <w:lang w:val="en-US"/>
              </w:rPr>
              <w:t>FS</w:t>
            </w:r>
            <w:r w:rsidR="00F22708" w:rsidRPr="00F22708">
              <w:rPr>
                <w:sz w:val="26"/>
                <w:szCs w:val="26"/>
              </w:rPr>
              <w:t>035</w:t>
            </w:r>
            <w:r w:rsidR="00F22708" w:rsidRPr="00F22708">
              <w:rPr>
                <w:sz w:val="26"/>
                <w:szCs w:val="26"/>
                <w:lang w:val="en-US"/>
              </w:rPr>
              <w:t>L</w:t>
            </w:r>
            <w:r w:rsidR="00F22708" w:rsidRPr="00F22708">
              <w:rPr>
                <w:sz w:val="26"/>
                <w:szCs w:val="26"/>
              </w:rPr>
              <w:t xml:space="preserve"> </w:t>
            </w:r>
            <w:r w:rsidR="00F22708" w:rsidRPr="00F22708">
              <w:rPr>
                <w:sz w:val="26"/>
                <w:szCs w:val="26"/>
                <w:lang w:val="en-US"/>
              </w:rPr>
              <w:t>LADA</w:t>
            </w:r>
            <w:r w:rsidR="00F22708" w:rsidRPr="00F22708">
              <w:rPr>
                <w:sz w:val="26"/>
                <w:szCs w:val="26"/>
              </w:rPr>
              <w:t xml:space="preserve"> </w:t>
            </w:r>
            <w:r w:rsidR="00F22708" w:rsidRPr="00F22708">
              <w:rPr>
                <w:sz w:val="26"/>
                <w:szCs w:val="26"/>
                <w:lang w:val="en-US"/>
              </w:rPr>
              <w:t>LARGUS</w:t>
            </w:r>
            <w:r w:rsidR="00675242" w:rsidRPr="00021E21">
              <w:t xml:space="preserve">, </w:t>
            </w:r>
          </w:p>
          <w:p w:rsidR="00675242" w:rsidRPr="00021E21" w:rsidRDefault="00795F0B" w:rsidP="00965EA1">
            <w:pPr>
              <w:pStyle w:val="Default"/>
            </w:pPr>
            <w:r>
              <w:t>год выпуска - 20</w:t>
            </w:r>
            <w:r w:rsidR="00F22708" w:rsidRPr="00F22708">
              <w:t>16</w:t>
            </w:r>
            <w:r w:rsidR="00675242" w:rsidRPr="00021E21">
              <w:t xml:space="preserve">, </w:t>
            </w:r>
          </w:p>
          <w:p w:rsidR="00CB1778" w:rsidRPr="002105DA" w:rsidRDefault="00675242" w:rsidP="00795F0B">
            <w:pPr>
              <w:pStyle w:val="23"/>
              <w:tabs>
                <w:tab w:val="left" w:pos="8931"/>
              </w:tabs>
              <w:ind w:left="0" w:firstLine="0"/>
              <w:jc w:val="both"/>
              <w:rPr>
                <w:sz w:val="24"/>
                <w:szCs w:val="24"/>
              </w:rPr>
            </w:pPr>
            <w:r w:rsidRPr="00021E21">
              <w:rPr>
                <w:sz w:val="24"/>
                <w:szCs w:val="24"/>
              </w:rPr>
              <w:t xml:space="preserve">мощность </w:t>
            </w:r>
            <w:r w:rsidR="00795F0B">
              <w:rPr>
                <w:sz w:val="24"/>
                <w:szCs w:val="24"/>
              </w:rPr>
              <w:t>–</w:t>
            </w:r>
            <w:r w:rsidR="00965EA1" w:rsidRPr="00021E21">
              <w:rPr>
                <w:sz w:val="24"/>
                <w:szCs w:val="24"/>
              </w:rPr>
              <w:t xml:space="preserve"> </w:t>
            </w:r>
            <w:r w:rsidR="00F22708" w:rsidRPr="00F22708">
              <w:rPr>
                <w:sz w:val="26"/>
                <w:szCs w:val="26"/>
              </w:rPr>
              <w:t>8</w:t>
            </w:r>
            <w:r w:rsidR="00795F0B">
              <w:rPr>
                <w:sz w:val="26"/>
                <w:szCs w:val="26"/>
              </w:rPr>
              <w:t>7</w:t>
            </w:r>
            <w:r w:rsidR="002105DA">
              <w:rPr>
                <w:sz w:val="24"/>
                <w:szCs w:val="24"/>
              </w:rPr>
              <w:t xml:space="preserve"> </w:t>
            </w:r>
            <w:proofErr w:type="spellStart"/>
            <w:r w:rsidR="002105DA">
              <w:rPr>
                <w:sz w:val="24"/>
                <w:szCs w:val="24"/>
              </w:rPr>
              <w:t>лс</w:t>
            </w:r>
            <w:proofErr w:type="spellEnd"/>
            <w:r w:rsidR="00F22708" w:rsidRPr="00F22708">
              <w:rPr>
                <w:sz w:val="24"/>
                <w:szCs w:val="24"/>
              </w:rPr>
              <w:t>.</w:t>
            </w:r>
            <w:r w:rsidR="002105DA">
              <w:rPr>
                <w:sz w:val="24"/>
                <w:szCs w:val="24"/>
              </w:rPr>
              <w:t xml:space="preserve"> </w:t>
            </w:r>
          </w:p>
        </w:tc>
      </w:tr>
      <w:tr w:rsidR="00CB1778" w:rsidRPr="00021E21" w:rsidTr="005E41B2">
        <w:trPr>
          <w:trHeight w:val="400"/>
        </w:trPr>
        <w:tc>
          <w:tcPr>
            <w:tcW w:w="2694" w:type="dxa"/>
          </w:tcPr>
          <w:p w:rsidR="00CB1778" w:rsidRPr="00021E21" w:rsidRDefault="00CB1778" w:rsidP="005E41B2">
            <w:pPr>
              <w:rPr>
                <w:b/>
                <w:sz w:val="24"/>
                <w:szCs w:val="24"/>
              </w:rPr>
            </w:pPr>
            <w:r w:rsidRPr="00021E21">
              <w:rPr>
                <w:b/>
                <w:sz w:val="24"/>
                <w:szCs w:val="24"/>
              </w:rPr>
              <w:t>Характеристики объекта оценки</w:t>
            </w:r>
          </w:p>
        </w:tc>
        <w:tc>
          <w:tcPr>
            <w:tcW w:w="7400" w:type="dxa"/>
          </w:tcPr>
          <w:p w:rsidR="00CB1778" w:rsidRPr="007365A0" w:rsidRDefault="00CB1778" w:rsidP="005E41B2">
            <w:pPr>
              <w:pStyle w:val="23"/>
              <w:tabs>
                <w:tab w:val="num" w:pos="1200"/>
                <w:tab w:val="left" w:pos="8931"/>
              </w:tabs>
              <w:ind w:left="0" w:firstLine="0"/>
              <w:jc w:val="both"/>
              <w:rPr>
                <w:sz w:val="24"/>
                <w:szCs w:val="24"/>
              </w:rPr>
            </w:pPr>
            <w:r w:rsidRPr="007365A0">
              <w:rPr>
                <w:sz w:val="24"/>
                <w:szCs w:val="24"/>
              </w:rPr>
              <w:t>Характеристики объекта оценки приняты на основании следующих документов (информации):</w:t>
            </w:r>
          </w:p>
          <w:p w:rsidR="007365A0" w:rsidRPr="007365A0" w:rsidRDefault="007365A0" w:rsidP="007365A0">
            <w:pPr>
              <w:pStyle w:val="23"/>
              <w:tabs>
                <w:tab w:val="num" w:pos="1200"/>
                <w:tab w:val="left" w:pos="8931"/>
              </w:tabs>
              <w:ind w:left="0" w:firstLine="0"/>
              <w:jc w:val="both"/>
              <w:rPr>
                <w:sz w:val="24"/>
                <w:szCs w:val="24"/>
              </w:rPr>
            </w:pPr>
            <w:r w:rsidRPr="007365A0">
              <w:rPr>
                <w:sz w:val="24"/>
                <w:szCs w:val="24"/>
              </w:rPr>
              <w:t xml:space="preserve">- договор купли-продажи </w:t>
            </w:r>
            <w:r w:rsidR="00795F0B">
              <w:rPr>
                <w:sz w:val="24"/>
                <w:szCs w:val="24"/>
              </w:rPr>
              <w:t xml:space="preserve">транспортного средства б/н от </w:t>
            </w:r>
            <w:r w:rsidR="00F22708" w:rsidRPr="00F22708">
              <w:rPr>
                <w:sz w:val="24"/>
                <w:szCs w:val="24"/>
              </w:rPr>
              <w:t>21.01.</w:t>
            </w:r>
            <w:r w:rsidR="00795F0B">
              <w:rPr>
                <w:sz w:val="24"/>
                <w:szCs w:val="24"/>
              </w:rPr>
              <w:t>2025</w:t>
            </w:r>
            <w:r w:rsidRPr="007365A0">
              <w:rPr>
                <w:sz w:val="24"/>
                <w:szCs w:val="24"/>
              </w:rPr>
              <w:t xml:space="preserve">, </w:t>
            </w:r>
          </w:p>
          <w:p w:rsidR="00753871" w:rsidRDefault="007365A0" w:rsidP="00F22708">
            <w:pPr>
              <w:pStyle w:val="23"/>
              <w:tabs>
                <w:tab w:val="num" w:pos="1200"/>
                <w:tab w:val="left" w:pos="8931"/>
              </w:tabs>
              <w:ind w:left="0" w:firstLine="0"/>
              <w:jc w:val="both"/>
              <w:rPr>
                <w:sz w:val="24"/>
                <w:szCs w:val="24"/>
              </w:rPr>
            </w:pPr>
            <w:r w:rsidRPr="007365A0">
              <w:rPr>
                <w:sz w:val="24"/>
                <w:szCs w:val="24"/>
              </w:rPr>
              <w:t xml:space="preserve">- </w:t>
            </w:r>
            <w:r w:rsidR="00795F0B">
              <w:rPr>
                <w:sz w:val="24"/>
                <w:szCs w:val="24"/>
              </w:rPr>
              <w:t xml:space="preserve">акт </w:t>
            </w:r>
            <w:r w:rsidR="00F22708">
              <w:rPr>
                <w:sz w:val="24"/>
                <w:szCs w:val="24"/>
              </w:rPr>
              <w:t xml:space="preserve">приема-передачи транспортного средства </w:t>
            </w:r>
            <w:r w:rsidR="00795F0B">
              <w:rPr>
                <w:sz w:val="24"/>
                <w:szCs w:val="24"/>
              </w:rPr>
              <w:t xml:space="preserve">от </w:t>
            </w:r>
            <w:r w:rsidR="00F22708">
              <w:rPr>
                <w:sz w:val="24"/>
                <w:szCs w:val="24"/>
              </w:rPr>
              <w:t>21.01</w:t>
            </w:r>
            <w:r w:rsidR="00795F0B">
              <w:rPr>
                <w:sz w:val="24"/>
                <w:szCs w:val="24"/>
              </w:rPr>
              <w:t>.2025</w:t>
            </w:r>
            <w:r w:rsidR="00F22708">
              <w:rPr>
                <w:sz w:val="24"/>
                <w:szCs w:val="24"/>
              </w:rPr>
              <w:t>,</w:t>
            </w:r>
          </w:p>
          <w:p w:rsidR="00F22708" w:rsidRPr="00021E21" w:rsidRDefault="00F22708" w:rsidP="00F22708">
            <w:pPr>
              <w:pStyle w:val="23"/>
              <w:tabs>
                <w:tab w:val="num" w:pos="1200"/>
                <w:tab w:val="left" w:pos="8931"/>
              </w:tabs>
              <w:ind w:left="0" w:firstLine="0"/>
              <w:jc w:val="both"/>
              <w:rPr>
                <w:sz w:val="24"/>
                <w:szCs w:val="24"/>
              </w:rPr>
            </w:pPr>
            <w:r>
              <w:rPr>
                <w:sz w:val="24"/>
                <w:szCs w:val="24"/>
              </w:rPr>
              <w:t>- акт осмотра транспортного средства.</w:t>
            </w:r>
          </w:p>
        </w:tc>
      </w:tr>
      <w:tr w:rsidR="00CB1778" w:rsidRPr="00021E21" w:rsidTr="005E41B2">
        <w:trPr>
          <w:trHeight w:val="332"/>
        </w:trPr>
        <w:tc>
          <w:tcPr>
            <w:tcW w:w="2694" w:type="dxa"/>
          </w:tcPr>
          <w:p w:rsidR="00CB1778" w:rsidRPr="00021E21" w:rsidRDefault="00CB1778" w:rsidP="005E41B2">
            <w:pPr>
              <w:rPr>
                <w:b/>
                <w:sz w:val="24"/>
                <w:szCs w:val="24"/>
              </w:rPr>
            </w:pPr>
            <w:r w:rsidRPr="00021E21">
              <w:rPr>
                <w:b/>
                <w:sz w:val="24"/>
                <w:szCs w:val="24"/>
              </w:rPr>
              <w:t>Права, учитываемые при оценке объекта оценки</w:t>
            </w:r>
          </w:p>
        </w:tc>
        <w:tc>
          <w:tcPr>
            <w:tcW w:w="7400" w:type="dxa"/>
          </w:tcPr>
          <w:p w:rsidR="00CB1778" w:rsidRPr="00021E21" w:rsidRDefault="00CB1778" w:rsidP="005E41B2">
            <w:pPr>
              <w:pStyle w:val="23"/>
              <w:tabs>
                <w:tab w:val="num" w:pos="1200"/>
                <w:tab w:val="left" w:pos="8931"/>
              </w:tabs>
              <w:ind w:left="0" w:firstLine="0"/>
              <w:jc w:val="both"/>
              <w:rPr>
                <w:iCs/>
                <w:sz w:val="24"/>
                <w:szCs w:val="24"/>
              </w:rPr>
            </w:pPr>
            <w:r w:rsidRPr="00021E21">
              <w:rPr>
                <w:iCs/>
                <w:sz w:val="24"/>
                <w:szCs w:val="24"/>
              </w:rPr>
              <w:t>Право собственности</w:t>
            </w:r>
          </w:p>
          <w:p w:rsidR="00CB1778" w:rsidRPr="00021E21" w:rsidRDefault="00CB1778" w:rsidP="005E41B2">
            <w:pPr>
              <w:pStyle w:val="23"/>
              <w:tabs>
                <w:tab w:val="num" w:pos="1200"/>
                <w:tab w:val="left" w:pos="8931"/>
              </w:tabs>
              <w:ind w:left="0" w:firstLine="0"/>
              <w:jc w:val="both"/>
              <w:rPr>
                <w:iCs/>
                <w:sz w:val="24"/>
                <w:szCs w:val="24"/>
              </w:rPr>
            </w:pPr>
          </w:p>
        </w:tc>
      </w:tr>
      <w:tr w:rsidR="00CB1778" w:rsidRPr="00021E21" w:rsidTr="005E41B2">
        <w:trPr>
          <w:trHeight w:val="332"/>
        </w:trPr>
        <w:tc>
          <w:tcPr>
            <w:tcW w:w="2694" w:type="dxa"/>
          </w:tcPr>
          <w:p w:rsidR="00CB1778" w:rsidRPr="00021E21" w:rsidRDefault="00CB1778" w:rsidP="005E41B2">
            <w:pPr>
              <w:rPr>
                <w:b/>
                <w:sz w:val="24"/>
                <w:szCs w:val="24"/>
              </w:rPr>
            </w:pPr>
            <w:r w:rsidRPr="00021E21">
              <w:rPr>
                <w:b/>
                <w:sz w:val="24"/>
                <w:szCs w:val="24"/>
              </w:rPr>
              <w:t>Цель оценки</w:t>
            </w:r>
          </w:p>
        </w:tc>
        <w:tc>
          <w:tcPr>
            <w:tcW w:w="7400" w:type="dxa"/>
          </w:tcPr>
          <w:p w:rsidR="00CB1778" w:rsidRPr="00021E21" w:rsidRDefault="00CB1778" w:rsidP="005E41B2">
            <w:pPr>
              <w:rPr>
                <w:sz w:val="24"/>
                <w:szCs w:val="24"/>
              </w:rPr>
            </w:pPr>
            <w:r w:rsidRPr="00021E21">
              <w:rPr>
                <w:rFonts w:ascii="Times New Roman" w:hAnsi="Times New Roman"/>
                <w:sz w:val="24"/>
                <w:szCs w:val="24"/>
              </w:rPr>
              <w:t>Определение рыночной стоимости транспортного средства для целей налогообложения</w:t>
            </w:r>
          </w:p>
        </w:tc>
      </w:tr>
      <w:tr w:rsidR="00CB1778" w:rsidRPr="00021E21" w:rsidTr="005E41B2">
        <w:tc>
          <w:tcPr>
            <w:tcW w:w="2694" w:type="dxa"/>
          </w:tcPr>
          <w:p w:rsidR="00CB1778" w:rsidRPr="00021E21" w:rsidRDefault="00CB1778" w:rsidP="005E41B2">
            <w:pPr>
              <w:rPr>
                <w:b/>
                <w:sz w:val="24"/>
                <w:szCs w:val="24"/>
              </w:rPr>
            </w:pPr>
            <w:r w:rsidRPr="00021E21">
              <w:rPr>
                <w:b/>
                <w:sz w:val="24"/>
                <w:szCs w:val="24"/>
              </w:rPr>
              <w:t xml:space="preserve">Вид стоимости </w:t>
            </w:r>
            <w:r w:rsidRPr="00021E21">
              <w:rPr>
                <w:sz w:val="24"/>
                <w:szCs w:val="24"/>
              </w:rPr>
              <w:t>(база оценки)</w:t>
            </w:r>
          </w:p>
        </w:tc>
        <w:tc>
          <w:tcPr>
            <w:tcW w:w="7400" w:type="dxa"/>
          </w:tcPr>
          <w:p w:rsidR="00CB1778" w:rsidRPr="00021E21" w:rsidRDefault="00CB1778" w:rsidP="005E41B2">
            <w:pPr>
              <w:rPr>
                <w:rFonts w:ascii="Times New Roman" w:hAnsi="Times New Roman"/>
                <w:sz w:val="24"/>
                <w:szCs w:val="24"/>
              </w:rPr>
            </w:pPr>
            <w:r w:rsidRPr="00021E21">
              <w:rPr>
                <w:rFonts w:ascii="Times New Roman" w:hAnsi="Times New Roman"/>
                <w:iCs/>
                <w:sz w:val="24"/>
                <w:szCs w:val="24"/>
              </w:rPr>
              <w:t>Рыночная стоимость</w:t>
            </w:r>
          </w:p>
        </w:tc>
      </w:tr>
      <w:tr w:rsidR="00CB1778" w:rsidRPr="00021E21" w:rsidTr="005E41B2">
        <w:tc>
          <w:tcPr>
            <w:tcW w:w="2694" w:type="dxa"/>
          </w:tcPr>
          <w:p w:rsidR="00CB1778" w:rsidRPr="00021E21" w:rsidRDefault="00CB1778" w:rsidP="005E41B2">
            <w:pPr>
              <w:rPr>
                <w:b/>
                <w:sz w:val="24"/>
                <w:szCs w:val="24"/>
              </w:rPr>
            </w:pPr>
            <w:r w:rsidRPr="00021E21">
              <w:rPr>
                <w:b/>
                <w:sz w:val="24"/>
                <w:szCs w:val="24"/>
              </w:rPr>
              <w:t xml:space="preserve">Дата оценки </w:t>
            </w:r>
            <w:r w:rsidRPr="00021E21">
              <w:rPr>
                <w:sz w:val="24"/>
                <w:szCs w:val="24"/>
              </w:rPr>
              <w:t xml:space="preserve">(дата проведения оценки, </w:t>
            </w:r>
            <w:r w:rsidRPr="00021E21">
              <w:rPr>
                <w:sz w:val="24"/>
                <w:szCs w:val="24"/>
                <w:u w:val="single"/>
              </w:rPr>
              <w:t>дата определения стоимости Объекта оценки</w:t>
            </w:r>
            <w:r w:rsidRPr="00021E21">
              <w:rPr>
                <w:sz w:val="24"/>
                <w:szCs w:val="24"/>
              </w:rPr>
              <w:t>)</w:t>
            </w:r>
          </w:p>
        </w:tc>
        <w:tc>
          <w:tcPr>
            <w:tcW w:w="7400" w:type="dxa"/>
          </w:tcPr>
          <w:p w:rsidR="00CB1778" w:rsidRPr="00021E21" w:rsidRDefault="00CB1778" w:rsidP="001D600E">
            <w:pPr>
              <w:rPr>
                <w:rFonts w:ascii="Times New Roman" w:hAnsi="Times New Roman"/>
                <w:sz w:val="24"/>
                <w:szCs w:val="24"/>
              </w:rPr>
            </w:pPr>
            <w:r w:rsidRPr="00021E21">
              <w:rPr>
                <w:rFonts w:ascii="Times New Roman" w:hAnsi="Times New Roman"/>
                <w:iCs/>
                <w:sz w:val="24"/>
                <w:szCs w:val="24"/>
              </w:rPr>
              <w:t xml:space="preserve">По состоянию на </w:t>
            </w:r>
            <w:r w:rsidR="001D600E">
              <w:rPr>
                <w:rFonts w:ascii="Times New Roman" w:hAnsi="Times New Roman"/>
                <w:iCs/>
                <w:sz w:val="24"/>
                <w:szCs w:val="24"/>
              </w:rPr>
              <w:t>21.01</w:t>
            </w:r>
            <w:r w:rsidR="00753871" w:rsidRPr="00021E21">
              <w:rPr>
                <w:rFonts w:ascii="Times New Roman" w:hAnsi="Times New Roman"/>
                <w:iCs/>
                <w:sz w:val="24"/>
                <w:szCs w:val="24"/>
              </w:rPr>
              <w:t>.2025</w:t>
            </w:r>
            <w:r w:rsidRPr="00021E21">
              <w:rPr>
                <w:rFonts w:ascii="Times New Roman" w:hAnsi="Times New Roman"/>
                <w:iCs/>
                <w:sz w:val="24"/>
                <w:szCs w:val="24"/>
              </w:rPr>
              <w:t xml:space="preserve"> года</w:t>
            </w:r>
          </w:p>
        </w:tc>
      </w:tr>
      <w:tr w:rsidR="00CB1778" w:rsidRPr="00021E21" w:rsidTr="005E41B2">
        <w:trPr>
          <w:trHeight w:val="295"/>
        </w:trPr>
        <w:tc>
          <w:tcPr>
            <w:tcW w:w="2694" w:type="dxa"/>
          </w:tcPr>
          <w:p w:rsidR="00CB1778" w:rsidRPr="00021E21" w:rsidRDefault="00CB1778" w:rsidP="005E41B2">
            <w:pPr>
              <w:rPr>
                <w:b/>
                <w:sz w:val="24"/>
                <w:szCs w:val="24"/>
              </w:rPr>
            </w:pPr>
            <w:r w:rsidRPr="00021E21">
              <w:rPr>
                <w:b/>
                <w:sz w:val="24"/>
                <w:szCs w:val="24"/>
              </w:rPr>
              <w:t>Срок проведения оценки</w:t>
            </w:r>
          </w:p>
        </w:tc>
        <w:tc>
          <w:tcPr>
            <w:tcW w:w="7400" w:type="dxa"/>
          </w:tcPr>
          <w:p w:rsidR="00CB1778" w:rsidRPr="00021E21" w:rsidRDefault="00CB1778" w:rsidP="001D600E">
            <w:pPr>
              <w:pStyle w:val="23"/>
              <w:tabs>
                <w:tab w:val="left" w:pos="238"/>
                <w:tab w:val="num" w:pos="1200"/>
                <w:tab w:val="left" w:pos="8931"/>
              </w:tabs>
              <w:ind w:left="0" w:firstLine="0"/>
              <w:jc w:val="both"/>
              <w:rPr>
                <w:iCs/>
                <w:sz w:val="24"/>
                <w:szCs w:val="24"/>
              </w:rPr>
            </w:pPr>
            <w:r w:rsidRPr="00021E21">
              <w:rPr>
                <w:iCs/>
                <w:sz w:val="24"/>
                <w:szCs w:val="24"/>
              </w:rPr>
              <w:t xml:space="preserve">Максимальный срок выполнения обязательств по Договору - не позднее </w:t>
            </w:r>
            <w:r w:rsidR="001D600E">
              <w:rPr>
                <w:iCs/>
                <w:sz w:val="24"/>
                <w:szCs w:val="24"/>
              </w:rPr>
              <w:t>03.07</w:t>
            </w:r>
            <w:r w:rsidR="002105DA">
              <w:rPr>
                <w:iCs/>
                <w:sz w:val="24"/>
                <w:szCs w:val="24"/>
              </w:rPr>
              <w:t>.2026</w:t>
            </w:r>
            <w:r w:rsidRPr="00021E21">
              <w:rPr>
                <w:iCs/>
                <w:sz w:val="24"/>
                <w:szCs w:val="24"/>
              </w:rPr>
              <w:t xml:space="preserve"> года. </w:t>
            </w:r>
          </w:p>
        </w:tc>
      </w:tr>
      <w:tr w:rsidR="00CB1778" w:rsidRPr="00021E21" w:rsidTr="005E41B2">
        <w:tc>
          <w:tcPr>
            <w:tcW w:w="2694" w:type="dxa"/>
          </w:tcPr>
          <w:p w:rsidR="00CB1778" w:rsidRPr="00021E21" w:rsidRDefault="00CB1778" w:rsidP="005E41B2">
            <w:pPr>
              <w:rPr>
                <w:b/>
                <w:sz w:val="24"/>
                <w:szCs w:val="24"/>
              </w:rPr>
            </w:pPr>
            <w:r w:rsidRPr="00021E21">
              <w:rPr>
                <w:b/>
                <w:sz w:val="24"/>
                <w:szCs w:val="24"/>
              </w:rPr>
              <w:t>Допущения и ограничения, на которых должна основываться экспертиза</w:t>
            </w:r>
          </w:p>
        </w:tc>
        <w:tc>
          <w:tcPr>
            <w:tcW w:w="7400" w:type="dxa"/>
          </w:tcPr>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Заключение эксперта достоверно исключительно в полном объеме, отдельные части заключения не могут являться самостоятельными документами.</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Мнение Специалиста относительно рыночной стоимости объекта оценки действительно только на дату оценки, указанную в заключении, и лишь для целей и функций, указанных в заключении. Специалист не принимает на себя никакой ответственности за изменение политических, экономических, юридических и иных факторов, которые могут возникнуть после этой даты и повлиять на рыночную ситуацию, и, как следствие, на рыночную стоимость объекта.</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Заключение эксперта содержит профессиональное мнение Специалиста относительно рыночной стоимости Объекта оценки.</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Заказчик гарантирует, что любая информация, суждения, аналитические разработки Специалиста и другие материалы заключения будут использованы им исключительно в соответствии с целями и функциями, указанными в Заключении.</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lastRenderedPageBreak/>
              <w:t xml:space="preserve">Исполнитель и Заказчик гарантируют конфиденциальность информации, полученной ими в процессе оценки, за исключением случаев, предусмотренных действующим законодательством Российской Федерации. </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 xml:space="preserve">При проведении анализа и расчетов Специалист использует исходную информацию о заключении эксперта, переданную Заказчиком. Специалист не принимает на себя ответственность за достоверность переданной ему Заказчиком исходной информации. </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Информация, показатели, характеристики и т.д., использованные Специалистом и содержащиеся в Заключении, берутся Специалистом из источников, которые, по мнению Специалиста, являются достоверными. Тем не менее, Специалист не предоставляет гарантии или иные формы подтверждения их полной достоверности. Все использованные Специалистом в заключении данные, снабженные ссылками на источники информации, не могут рассматриваться как его собственные утверждения.</w:t>
            </w:r>
          </w:p>
          <w:p w:rsidR="00691DFE" w:rsidRPr="00021E21" w:rsidRDefault="00691DFE" w:rsidP="00691DFE">
            <w:pPr>
              <w:pStyle w:val="23"/>
              <w:numPr>
                <w:ilvl w:val="0"/>
                <w:numId w:val="2"/>
              </w:numPr>
              <w:tabs>
                <w:tab w:val="num" w:pos="1200"/>
                <w:tab w:val="left" w:pos="8931"/>
              </w:tabs>
              <w:jc w:val="both"/>
              <w:rPr>
                <w:sz w:val="24"/>
                <w:szCs w:val="24"/>
              </w:rPr>
            </w:pPr>
            <w:r w:rsidRPr="00021E21">
              <w:rPr>
                <w:sz w:val="24"/>
                <w:szCs w:val="24"/>
              </w:rPr>
              <w:t xml:space="preserve">Техническое состояние </w:t>
            </w:r>
            <w:r>
              <w:rPr>
                <w:sz w:val="24"/>
                <w:szCs w:val="24"/>
              </w:rPr>
              <w:t xml:space="preserve">и определение рыночной стоимости автотранспортного средства </w:t>
            </w:r>
            <w:r w:rsidRPr="00021E21">
              <w:rPr>
                <w:sz w:val="24"/>
                <w:szCs w:val="24"/>
              </w:rPr>
              <w:t>определяется Специалистом на основании имеющейся технической документации и информации</w:t>
            </w:r>
            <w:r>
              <w:rPr>
                <w:sz w:val="24"/>
                <w:szCs w:val="24"/>
              </w:rPr>
              <w:t xml:space="preserve">, а также </w:t>
            </w:r>
            <w:r w:rsidRPr="00021E21">
              <w:rPr>
                <w:sz w:val="24"/>
                <w:szCs w:val="24"/>
              </w:rPr>
              <w:t>путём</w:t>
            </w:r>
            <w:r>
              <w:rPr>
                <w:sz w:val="24"/>
                <w:szCs w:val="24"/>
              </w:rPr>
              <w:t xml:space="preserve"> личного осмотра автотранспортного средства в присутствии представителя Заказчика</w:t>
            </w:r>
            <w:r w:rsidRPr="00021E21">
              <w:rPr>
                <w:sz w:val="24"/>
                <w:szCs w:val="24"/>
              </w:rPr>
              <w:t>.</w:t>
            </w:r>
            <w:r>
              <w:rPr>
                <w:sz w:val="24"/>
                <w:szCs w:val="24"/>
              </w:rPr>
              <w:t xml:space="preserve"> В связи с этим, для организации осмотра автотранспортного средства, в адрес Заказчика должна быть направлена информация, о наличии представителя Исполнителя в г. Волгоград, либо предоставление информации о заключении договора оказания услуг по оценке автотранспортного средства между Исполнителем и Специалистом-оценщиком, проживающего в г. Волгоград.</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 xml:space="preserve"> Специалист не несет ответственности за юридическое описание прав на объект оценки или за вопросы, связанные с рассмотрением данных прав.</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От Специалиста не требуется давать показания или появляться в суде или других уполномоченных органах, вследствие проведения оценки объекта оценки, иначе как по официальному вызову суда или других уполномоченных органов.</w:t>
            </w:r>
          </w:p>
          <w:p w:rsidR="00CB1778" w:rsidRPr="00021E21" w:rsidRDefault="00CB1778" w:rsidP="005E41B2">
            <w:pPr>
              <w:pStyle w:val="23"/>
              <w:numPr>
                <w:ilvl w:val="0"/>
                <w:numId w:val="2"/>
              </w:numPr>
              <w:tabs>
                <w:tab w:val="num" w:pos="1200"/>
                <w:tab w:val="left" w:pos="8931"/>
              </w:tabs>
              <w:jc w:val="both"/>
              <w:rPr>
                <w:sz w:val="24"/>
                <w:szCs w:val="24"/>
              </w:rPr>
            </w:pPr>
            <w:r w:rsidRPr="00021E21">
              <w:rPr>
                <w:sz w:val="24"/>
                <w:szCs w:val="24"/>
              </w:rPr>
              <w:t>Исполнитель и Специалист освобождаются от всякого рода расходов и материальной ответственности, происходящих из иска третьих лиц к Исполнителю и (или) Специалисту, вследствие использования результатов настоящего заключения, кроме случаев, когда в установленном судебном порядке определено, что возникшие убытки явились следствием мошенничества, халатности или умышленно неправомочных действий со стороны Специалиста и (или) Исполнителя в процессе оказания услуг по определению стоимости объекта оценки.</w:t>
            </w:r>
          </w:p>
          <w:p w:rsidR="00CB1778" w:rsidRPr="00021E21" w:rsidRDefault="00CB1778" w:rsidP="005E41B2">
            <w:pPr>
              <w:pStyle w:val="23"/>
              <w:numPr>
                <w:ilvl w:val="0"/>
                <w:numId w:val="2"/>
              </w:numPr>
              <w:tabs>
                <w:tab w:val="num" w:pos="772"/>
                <w:tab w:val="num" w:pos="1200"/>
                <w:tab w:val="left" w:pos="8931"/>
              </w:tabs>
              <w:ind w:left="630" w:hanging="347"/>
              <w:jc w:val="both"/>
              <w:rPr>
                <w:sz w:val="24"/>
                <w:szCs w:val="24"/>
              </w:rPr>
            </w:pPr>
            <w:r w:rsidRPr="00021E21">
              <w:rPr>
                <w:sz w:val="24"/>
                <w:szCs w:val="24"/>
              </w:rPr>
              <w:t xml:space="preserve"> Настоящие Допущения и ограничения могут быть дополнены в результате изучения исходных данных, в процессе подготовки Заключения эксперта. В таком случае дополнительные Допущения и ограничения будут указаны в Заключении эксперта. </w:t>
            </w:r>
          </w:p>
        </w:tc>
      </w:tr>
    </w:tbl>
    <w:p w:rsidR="00CB1778" w:rsidRDefault="00CB1778" w:rsidP="00CB1778">
      <w:pPr>
        <w:tabs>
          <w:tab w:val="left" w:pos="180"/>
        </w:tabs>
        <w:jc w:val="center"/>
        <w:rPr>
          <w:rFonts w:ascii="Times New Roman" w:hAnsi="Times New Roman"/>
          <w:sz w:val="24"/>
          <w:szCs w:val="24"/>
        </w:rPr>
      </w:pPr>
    </w:p>
    <w:p w:rsidR="003972E2" w:rsidRDefault="003972E2" w:rsidP="00CB1778">
      <w:pPr>
        <w:tabs>
          <w:tab w:val="left" w:pos="180"/>
        </w:tabs>
        <w:jc w:val="center"/>
        <w:rPr>
          <w:rFonts w:ascii="Times New Roman" w:hAnsi="Times New Roman"/>
          <w:sz w:val="24"/>
          <w:szCs w:val="24"/>
        </w:rPr>
      </w:pPr>
    </w:p>
    <w:p w:rsidR="003972E2" w:rsidRPr="00021E21" w:rsidRDefault="003972E2" w:rsidP="00CB1778">
      <w:pPr>
        <w:tabs>
          <w:tab w:val="left" w:pos="180"/>
        </w:tabs>
        <w:jc w:val="center"/>
        <w:rPr>
          <w:rFonts w:ascii="Times New Roman" w:hAnsi="Times New Roman"/>
          <w:sz w:val="24"/>
          <w:szCs w:val="24"/>
        </w:rPr>
      </w:pPr>
    </w:p>
    <w:tbl>
      <w:tblPr>
        <w:tblStyle w:val="a8"/>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7"/>
        <w:gridCol w:w="4708"/>
      </w:tblGrid>
      <w:tr w:rsidR="00CB1778" w:rsidRPr="00021E21" w:rsidTr="007E7EDD">
        <w:trPr>
          <w:trHeight w:val="731"/>
        </w:trPr>
        <w:tc>
          <w:tcPr>
            <w:tcW w:w="5357" w:type="dxa"/>
          </w:tcPr>
          <w:p w:rsidR="00CB1778" w:rsidRPr="00021E21" w:rsidRDefault="00CB1778" w:rsidP="005E41B2">
            <w:pPr>
              <w:tabs>
                <w:tab w:val="left" w:pos="180"/>
              </w:tabs>
              <w:jc w:val="center"/>
              <w:rPr>
                <w:rFonts w:ascii="Times New Roman" w:hAnsi="Times New Roman"/>
                <w:sz w:val="24"/>
                <w:szCs w:val="24"/>
              </w:rPr>
            </w:pPr>
            <w:r w:rsidRPr="00021E21">
              <w:rPr>
                <w:rFonts w:ascii="Times New Roman" w:hAnsi="Times New Roman"/>
                <w:sz w:val="24"/>
                <w:szCs w:val="24"/>
              </w:rPr>
              <w:t>Заказчик</w:t>
            </w:r>
          </w:p>
        </w:tc>
        <w:tc>
          <w:tcPr>
            <w:tcW w:w="4708" w:type="dxa"/>
          </w:tcPr>
          <w:p w:rsidR="00CB1778" w:rsidRPr="00021E21" w:rsidRDefault="00CB1778" w:rsidP="003972E2">
            <w:pPr>
              <w:tabs>
                <w:tab w:val="left" w:pos="180"/>
              </w:tabs>
              <w:rPr>
                <w:rFonts w:ascii="Times New Roman" w:hAnsi="Times New Roman"/>
                <w:sz w:val="24"/>
                <w:szCs w:val="24"/>
              </w:rPr>
            </w:pPr>
            <w:r w:rsidRPr="00021E21">
              <w:rPr>
                <w:rFonts w:ascii="Times New Roman" w:hAnsi="Times New Roman"/>
                <w:sz w:val="24"/>
                <w:szCs w:val="24"/>
              </w:rPr>
              <w:t xml:space="preserve">         Исполнитель</w:t>
            </w:r>
          </w:p>
        </w:tc>
      </w:tr>
      <w:tr w:rsidR="00CB1778" w:rsidRPr="00021E21" w:rsidTr="007E7EDD">
        <w:trPr>
          <w:trHeight w:val="1097"/>
        </w:trPr>
        <w:tc>
          <w:tcPr>
            <w:tcW w:w="5357" w:type="dxa"/>
          </w:tcPr>
          <w:p w:rsidR="00CB1778" w:rsidRPr="00021E21" w:rsidRDefault="00CB1778" w:rsidP="00CB1778">
            <w:pPr>
              <w:tabs>
                <w:tab w:val="left" w:pos="180"/>
              </w:tabs>
              <w:rPr>
                <w:rFonts w:ascii="Times New Roman" w:hAnsi="Times New Roman"/>
                <w:sz w:val="24"/>
                <w:szCs w:val="24"/>
              </w:rPr>
            </w:pPr>
            <w:r w:rsidRPr="00021E21">
              <w:rPr>
                <w:rFonts w:ascii="Times New Roman" w:hAnsi="Times New Roman"/>
                <w:sz w:val="24"/>
                <w:szCs w:val="24"/>
              </w:rPr>
              <w:t xml:space="preserve">Начальник ИФНС России по </w:t>
            </w:r>
          </w:p>
          <w:p w:rsidR="00CB1778" w:rsidRPr="00021E21" w:rsidRDefault="00CB1778" w:rsidP="00CB1778">
            <w:pPr>
              <w:tabs>
                <w:tab w:val="left" w:pos="180"/>
              </w:tabs>
              <w:rPr>
                <w:rFonts w:ascii="Times New Roman" w:hAnsi="Times New Roman"/>
                <w:sz w:val="24"/>
                <w:szCs w:val="24"/>
              </w:rPr>
            </w:pPr>
            <w:r w:rsidRPr="00021E21">
              <w:rPr>
                <w:rFonts w:ascii="Times New Roman" w:hAnsi="Times New Roman"/>
                <w:sz w:val="24"/>
                <w:szCs w:val="24"/>
              </w:rPr>
              <w:t>Центральному району г. Волгограда</w:t>
            </w:r>
          </w:p>
        </w:tc>
        <w:tc>
          <w:tcPr>
            <w:tcW w:w="4708" w:type="dxa"/>
          </w:tcPr>
          <w:p w:rsidR="00CB1778" w:rsidRPr="00021E21" w:rsidRDefault="00CB1778" w:rsidP="005E41B2">
            <w:pPr>
              <w:tabs>
                <w:tab w:val="left" w:pos="180"/>
              </w:tabs>
              <w:rPr>
                <w:rFonts w:ascii="Times New Roman" w:hAnsi="Times New Roman"/>
                <w:sz w:val="24"/>
                <w:szCs w:val="24"/>
              </w:rPr>
            </w:pPr>
          </w:p>
        </w:tc>
      </w:tr>
      <w:tr w:rsidR="00CB1778" w:rsidRPr="00021E21" w:rsidTr="007E7EDD">
        <w:trPr>
          <w:trHeight w:val="1116"/>
        </w:trPr>
        <w:tc>
          <w:tcPr>
            <w:tcW w:w="5357" w:type="dxa"/>
          </w:tcPr>
          <w:p w:rsidR="00CB1778" w:rsidRPr="00021E21" w:rsidRDefault="00CB1778" w:rsidP="005E41B2">
            <w:pPr>
              <w:tabs>
                <w:tab w:val="left" w:pos="180"/>
              </w:tabs>
              <w:rPr>
                <w:rFonts w:ascii="Times New Roman" w:hAnsi="Times New Roman"/>
                <w:sz w:val="24"/>
                <w:szCs w:val="24"/>
              </w:rPr>
            </w:pPr>
          </w:p>
          <w:p w:rsidR="00CB1778" w:rsidRPr="00021E21" w:rsidRDefault="00CB1778" w:rsidP="005E41B2">
            <w:pPr>
              <w:tabs>
                <w:tab w:val="left" w:pos="180"/>
              </w:tabs>
              <w:rPr>
                <w:rFonts w:ascii="Times New Roman" w:hAnsi="Times New Roman"/>
                <w:sz w:val="24"/>
                <w:szCs w:val="24"/>
              </w:rPr>
            </w:pPr>
          </w:p>
          <w:p w:rsidR="00CB1778" w:rsidRPr="00021E21" w:rsidRDefault="00CB1778" w:rsidP="00CB1778">
            <w:pPr>
              <w:tabs>
                <w:tab w:val="left" w:pos="180"/>
              </w:tabs>
              <w:rPr>
                <w:rFonts w:ascii="Times New Roman" w:hAnsi="Times New Roman"/>
                <w:sz w:val="24"/>
                <w:szCs w:val="24"/>
              </w:rPr>
            </w:pPr>
            <w:r w:rsidRPr="00021E21">
              <w:rPr>
                <w:rFonts w:ascii="Times New Roman" w:hAnsi="Times New Roman"/>
                <w:sz w:val="24"/>
                <w:szCs w:val="24"/>
              </w:rPr>
              <w:t>____________________ Проценко М.Г.</w:t>
            </w:r>
          </w:p>
        </w:tc>
        <w:tc>
          <w:tcPr>
            <w:tcW w:w="4708" w:type="dxa"/>
          </w:tcPr>
          <w:p w:rsidR="00CB1778" w:rsidRPr="00021E21" w:rsidRDefault="00CB1778" w:rsidP="005E41B2">
            <w:pPr>
              <w:tabs>
                <w:tab w:val="left" w:pos="180"/>
              </w:tabs>
              <w:rPr>
                <w:rFonts w:ascii="Times New Roman" w:hAnsi="Times New Roman"/>
                <w:sz w:val="24"/>
                <w:szCs w:val="24"/>
              </w:rPr>
            </w:pPr>
          </w:p>
        </w:tc>
      </w:tr>
    </w:tbl>
    <w:p w:rsidR="00CB1778" w:rsidRPr="00021E21" w:rsidRDefault="00CB1778" w:rsidP="00CB1778">
      <w:pPr>
        <w:rPr>
          <w:rFonts w:ascii="Times New Roman" w:hAnsi="Times New Roman"/>
          <w:sz w:val="24"/>
          <w:szCs w:val="24"/>
        </w:rPr>
      </w:pPr>
    </w:p>
    <w:p w:rsidR="00CB1778" w:rsidRPr="00021E21" w:rsidRDefault="00CB1778" w:rsidP="00CB1778">
      <w:pPr>
        <w:rPr>
          <w:rFonts w:ascii="Times New Roman" w:hAnsi="Times New Roman"/>
          <w:sz w:val="24"/>
          <w:szCs w:val="24"/>
        </w:rPr>
      </w:pPr>
      <w:r w:rsidRPr="00021E21">
        <w:rPr>
          <w:rFonts w:ascii="Times New Roman" w:hAnsi="Times New Roman"/>
          <w:sz w:val="24"/>
          <w:szCs w:val="24"/>
        </w:rPr>
        <w:t>М.П.                                                                                                    М.П.</w:t>
      </w:r>
    </w:p>
    <w:p w:rsidR="00CB1778" w:rsidRPr="00021E21" w:rsidRDefault="00CB1778" w:rsidP="00CB1778">
      <w:pPr>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675242" w:rsidRPr="00021E21" w:rsidRDefault="00675242" w:rsidP="00FF6B2D">
      <w:pPr>
        <w:ind w:left="5160"/>
        <w:rPr>
          <w:rFonts w:ascii="Times New Roman" w:hAnsi="Times New Roman"/>
          <w:sz w:val="24"/>
          <w:szCs w:val="24"/>
        </w:rPr>
      </w:pPr>
    </w:p>
    <w:p w:rsidR="00675242" w:rsidRPr="00021E21" w:rsidRDefault="00675242" w:rsidP="00FF6B2D">
      <w:pPr>
        <w:ind w:left="5160"/>
        <w:rPr>
          <w:rFonts w:ascii="Times New Roman" w:hAnsi="Times New Roman"/>
          <w:sz w:val="24"/>
          <w:szCs w:val="24"/>
        </w:rPr>
      </w:pPr>
    </w:p>
    <w:p w:rsidR="00675242" w:rsidRPr="00021E21" w:rsidRDefault="00675242" w:rsidP="00FF6B2D">
      <w:pPr>
        <w:ind w:left="5160"/>
        <w:rPr>
          <w:rFonts w:ascii="Times New Roman" w:hAnsi="Times New Roman"/>
          <w:sz w:val="24"/>
          <w:szCs w:val="24"/>
        </w:rPr>
      </w:pPr>
    </w:p>
    <w:p w:rsidR="00675242" w:rsidRPr="00021E21" w:rsidRDefault="00675242"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576129" w:rsidRPr="00021E21" w:rsidRDefault="00576129" w:rsidP="00FF6B2D">
      <w:pPr>
        <w:ind w:left="5160"/>
        <w:rPr>
          <w:rFonts w:ascii="Times New Roman" w:hAnsi="Times New Roman"/>
          <w:sz w:val="24"/>
          <w:szCs w:val="24"/>
        </w:rPr>
      </w:pPr>
    </w:p>
    <w:p w:rsidR="00576129" w:rsidRPr="00021E21" w:rsidRDefault="00576129" w:rsidP="00FF6B2D">
      <w:pPr>
        <w:ind w:left="5160"/>
        <w:rPr>
          <w:rFonts w:ascii="Times New Roman" w:hAnsi="Times New Roman"/>
          <w:sz w:val="24"/>
          <w:szCs w:val="24"/>
        </w:rPr>
      </w:pPr>
    </w:p>
    <w:p w:rsidR="00576129" w:rsidRPr="00021E21" w:rsidRDefault="00576129" w:rsidP="00FF6B2D">
      <w:pPr>
        <w:ind w:left="5160"/>
        <w:rPr>
          <w:rFonts w:ascii="Times New Roman" w:hAnsi="Times New Roman"/>
          <w:sz w:val="24"/>
          <w:szCs w:val="24"/>
        </w:rPr>
      </w:pPr>
    </w:p>
    <w:p w:rsidR="00CB1778" w:rsidRPr="00021E21" w:rsidRDefault="00CB1778" w:rsidP="00FF6B2D">
      <w:pPr>
        <w:ind w:left="5160"/>
        <w:rPr>
          <w:rFonts w:ascii="Times New Roman" w:hAnsi="Times New Roman"/>
          <w:sz w:val="24"/>
          <w:szCs w:val="24"/>
        </w:rPr>
      </w:pPr>
    </w:p>
    <w:p w:rsidR="00CB1778" w:rsidRDefault="00CB1778"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021E21" w:rsidRDefault="00021E21" w:rsidP="00FF6B2D">
      <w:pPr>
        <w:ind w:left="5160"/>
        <w:rPr>
          <w:rFonts w:ascii="Times New Roman" w:hAnsi="Times New Roman"/>
          <w:sz w:val="24"/>
          <w:szCs w:val="24"/>
        </w:rPr>
      </w:pPr>
    </w:p>
    <w:p w:rsidR="00E27964" w:rsidRPr="00021E21" w:rsidRDefault="002B7F18" w:rsidP="00B42C55">
      <w:pPr>
        <w:ind w:left="5160"/>
        <w:rPr>
          <w:rFonts w:ascii="Times New Roman" w:hAnsi="Times New Roman"/>
          <w:sz w:val="24"/>
          <w:szCs w:val="24"/>
        </w:rPr>
      </w:pPr>
      <w:r w:rsidRPr="00021E21">
        <w:rPr>
          <w:rFonts w:ascii="Times New Roman" w:hAnsi="Times New Roman"/>
          <w:sz w:val="24"/>
          <w:szCs w:val="24"/>
        </w:rPr>
        <w:lastRenderedPageBreak/>
        <w:t xml:space="preserve">  </w:t>
      </w:r>
      <w:r w:rsidR="004C6917" w:rsidRPr="00021E21">
        <w:rPr>
          <w:rFonts w:ascii="Times New Roman" w:hAnsi="Times New Roman"/>
          <w:sz w:val="24"/>
          <w:szCs w:val="24"/>
        </w:rPr>
        <w:t xml:space="preserve">             </w:t>
      </w:r>
      <w:r w:rsidR="00E27964" w:rsidRPr="00021E21">
        <w:rPr>
          <w:rFonts w:ascii="Times New Roman" w:hAnsi="Times New Roman"/>
          <w:sz w:val="24"/>
          <w:szCs w:val="24"/>
        </w:rPr>
        <w:t xml:space="preserve">               Приложение № </w:t>
      </w:r>
      <w:r w:rsidR="00B42C55" w:rsidRPr="00021E21">
        <w:rPr>
          <w:rFonts w:ascii="Times New Roman" w:hAnsi="Times New Roman"/>
          <w:sz w:val="24"/>
          <w:szCs w:val="24"/>
        </w:rPr>
        <w:t>2</w:t>
      </w:r>
    </w:p>
    <w:p w:rsidR="00E27964" w:rsidRPr="00021E21" w:rsidRDefault="00E27964" w:rsidP="00E27964">
      <w:pPr>
        <w:pStyle w:val="ab"/>
        <w:ind w:left="0" w:firstLine="720"/>
        <w:jc w:val="center"/>
      </w:pPr>
      <w:r w:rsidRPr="00021E21">
        <w:t xml:space="preserve">                                                           к государственному </w:t>
      </w:r>
    </w:p>
    <w:p w:rsidR="00E27964" w:rsidRPr="00021E21" w:rsidRDefault="00E27964" w:rsidP="00E27964">
      <w:pPr>
        <w:pStyle w:val="25"/>
        <w:spacing w:after="0" w:line="240" w:lineRule="auto"/>
        <w:jc w:val="center"/>
        <w:rPr>
          <w:b/>
        </w:rPr>
      </w:pPr>
      <w:r w:rsidRPr="00021E21">
        <w:t xml:space="preserve">                                                                                      </w:t>
      </w:r>
      <w:r w:rsidRPr="00021E21">
        <w:rPr>
          <w:lang w:eastAsia="x-none"/>
        </w:rPr>
        <w:t xml:space="preserve">           </w:t>
      </w:r>
      <w:r w:rsidRPr="00021E21">
        <w:t>контракту № _________ от _______</w:t>
      </w:r>
    </w:p>
    <w:p w:rsidR="00E27964" w:rsidRPr="00021E21" w:rsidRDefault="00E27964" w:rsidP="00E27964">
      <w:pPr>
        <w:tabs>
          <w:tab w:val="left" w:pos="180"/>
        </w:tabs>
        <w:rPr>
          <w:rFonts w:ascii="Times New Roman" w:hAnsi="Times New Roman"/>
          <w:color w:val="FF0000"/>
          <w:sz w:val="24"/>
          <w:szCs w:val="24"/>
        </w:rPr>
      </w:pPr>
      <w:r w:rsidRPr="00021E21">
        <w:rPr>
          <w:rFonts w:ascii="Times New Roman" w:hAnsi="Times New Roman"/>
          <w:color w:val="FF0000"/>
          <w:sz w:val="24"/>
          <w:szCs w:val="24"/>
        </w:rPr>
        <w:t xml:space="preserve"> </w:t>
      </w:r>
    </w:p>
    <w:p w:rsidR="00E27964" w:rsidRPr="00021E21" w:rsidRDefault="00E27964" w:rsidP="005E0613">
      <w:pPr>
        <w:pStyle w:val="25"/>
        <w:spacing w:after="0" w:line="240" w:lineRule="auto"/>
        <w:jc w:val="center"/>
        <w:rPr>
          <w:b/>
        </w:rPr>
      </w:pPr>
    </w:p>
    <w:p w:rsidR="005E0613" w:rsidRPr="00021E21" w:rsidRDefault="005E0613" w:rsidP="005E0613">
      <w:pPr>
        <w:pStyle w:val="25"/>
        <w:spacing w:after="0" w:line="240" w:lineRule="auto"/>
        <w:jc w:val="center"/>
        <w:rPr>
          <w:b/>
        </w:rPr>
      </w:pPr>
      <w:r w:rsidRPr="00021E21">
        <w:rPr>
          <w:b/>
        </w:rPr>
        <w:t xml:space="preserve">Акт </w:t>
      </w:r>
      <w:r w:rsidRPr="00021E21">
        <w:rPr>
          <w:b/>
          <w:lang w:eastAsia="x-none"/>
        </w:rPr>
        <w:t xml:space="preserve">оказанных услуг </w:t>
      </w:r>
      <w:r w:rsidRPr="00021E21">
        <w:rPr>
          <w:b/>
        </w:rPr>
        <w:t xml:space="preserve">№ </w:t>
      </w:r>
    </w:p>
    <w:p w:rsidR="00B42C55" w:rsidRPr="00021E21" w:rsidRDefault="005E0613" w:rsidP="00B42C55">
      <w:pPr>
        <w:jc w:val="center"/>
        <w:rPr>
          <w:rFonts w:ascii="Times New Roman" w:hAnsi="Times New Roman"/>
          <w:b/>
          <w:sz w:val="24"/>
          <w:szCs w:val="24"/>
        </w:rPr>
      </w:pPr>
      <w:r w:rsidRPr="00021E21">
        <w:rPr>
          <w:sz w:val="24"/>
          <w:szCs w:val="24"/>
        </w:rPr>
        <w:t xml:space="preserve"> </w:t>
      </w:r>
      <w:r w:rsidR="00B42C55" w:rsidRPr="00021E21">
        <w:rPr>
          <w:rFonts w:ascii="Times New Roman" w:hAnsi="Times New Roman"/>
          <w:b/>
          <w:sz w:val="24"/>
          <w:szCs w:val="24"/>
        </w:rPr>
        <w:t xml:space="preserve">на проведение экспертизы по определению рыночной стоимости в отношении </w:t>
      </w:r>
      <w:r w:rsidR="00F92A43" w:rsidRPr="00021E21">
        <w:rPr>
          <w:rFonts w:ascii="Times New Roman" w:hAnsi="Times New Roman"/>
          <w:b/>
          <w:sz w:val="24"/>
          <w:szCs w:val="24"/>
        </w:rPr>
        <w:t>движимого имущества</w:t>
      </w:r>
    </w:p>
    <w:p w:rsidR="005E0613" w:rsidRPr="00021E21" w:rsidRDefault="005E0613" w:rsidP="005E0613">
      <w:pPr>
        <w:pStyle w:val="ab"/>
        <w:ind w:left="0" w:firstLine="720"/>
        <w:jc w:val="center"/>
        <w:rPr>
          <w:b/>
        </w:rPr>
      </w:pPr>
    </w:p>
    <w:p w:rsidR="005E0613" w:rsidRPr="00021E21" w:rsidRDefault="005E0613" w:rsidP="005E0613">
      <w:pPr>
        <w:pStyle w:val="25"/>
        <w:spacing w:after="0" w:line="240" w:lineRule="auto"/>
        <w:ind w:firstLine="720"/>
        <w:jc w:val="center"/>
        <w:rPr>
          <w:b/>
          <w:lang w:eastAsia="x-none"/>
        </w:rPr>
      </w:pPr>
    </w:p>
    <w:tbl>
      <w:tblPr>
        <w:tblW w:w="0" w:type="auto"/>
        <w:tblLook w:val="04A0" w:firstRow="1" w:lastRow="0" w:firstColumn="1" w:lastColumn="0" w:noHBand="0" w:noVBand="1"/>
      </w:tblPr>
      <w:tblGrid>
        <w:gridCol w:w="1788"/>
        <w:gridCol w:w="4795"/>
        <w:gridCol w:w="3338"/>
      </w:tblGrid>
      <w:tr w:rsidR="005E0613" w:rsidRPr="00021E21" w:rsidTr="00253554">
        <w:tc>
          <w:tcPr>
            <w:tcW w:w="1809" w:type="dxa"/>
            <w:hideMark/>
          </w:tcPr>
          <w:p w:rsidR="005E0613" w:rsidRPr="00021E21" w:rsidRDefault="005E0613" w:rsidP="00253554">
            <w:pPr>
              <w:pStyle w:val="ab"/>
              <w:ind w:left="0" w:firstLine="0"/>
              <w:rPr>
                <w:b/>
              </w:rPr>
            </w:pPr>
            <w:r w:rsidRPr="00021E21">
              <w:t>г.</w:t>
            </w:r>
            <w:r w:rsidRPr="00021E21">
              <w:rPr>
                <w:lang w:val="de-DE"/>
              </w:rPr>
              <w:t> </w:t>
            </w:r>
            <w:r w:rsidRPr="00021E21">
              <w:t>Волгоград</w:t>
            </w:r>
          </w:p>
        </w:tc>
        <w:tc>
          <w:tcPr>
            <w:tcW w:w="5139" w:type="dxa"/>
          </w:tcPr>
          <w:p w:rsidR="005E0613" w:rsidRPr="00021E21" w:rsidRDefault="005E0613" w:rsidP="00253554">
            <w:pPr>
              <w:pStyle w:val="ab"/>
              <w:ind w:left="0" w:firstLine="0"/>
              <w:jc w:val="center"/>
              <w:rPr>
                <w:b/>
              </w:rPr>
            </w:pPr>
          </w:p>
        </w:tc>
        <w:tc>
          <w:tcPr>
            <w:tcW w:w="3474" w:type="dxa"/>
            <w:hideMark/>
          </w:tcPr>
          <w:p w:rsidR="005E0613" w:rsidRPr="00021E21" w:rsidRDefault="00E27964" w:rsidP="002105DA">
            <w:pPr>
              <w:pStyle w:val="ab"/>
              <w:ind w:left="0" w:firstLine="0"/>
              <w:jc w:val="right"/>
              <w:rPr>
                <w:b/>
              </w:rPr>
            </w:pPr>
            <w:r w:rsidRPr="00021E21">
              <w:t>«___» ___________ 202</w:t>
            </w:r>
            <w:r w:rsidR="002105DA">
              <w:t>6</w:t>
            </w:r>
            <w:r w:rsidR="005E0613" w:rsidRPr="00021E21">
              <w:t xml:space="preserve"> г.</w:t>
            </w:r>
          </w:p>
        </w:tc>
      </w:tr>
    </w:tbl>
    <w:p w:rsidR="005E0613" w:rsidRPr="00021E21" w:rsidRDefault="005E0613" w:rsidP="005E0613">
      <w:pPr>
        <w:spacing w:line="360" w:lineRule="auto"/>
        <w:jc w:val="center"/>
        <w:rPr>
          <w:rFonts w:ascii="Times New Roman" w:hAnsi="Times New Roman"/>
          <w:b/>
          <w:sz w:val="24"/>
          <w:szCs w:val="24"/>
        </w:rPr>
      </w:pPr>
    </w:p>
    <w:p w:rsidR="00FF6B2D" w:rsidRPr="00021E21" w:rsidRDefault="00FF6B2D" w:rsidP="005E0613">
      <w:pPr>
        <w:spacing w:line="360" w:lineRule="auto"/>
        <w:jc w:val="center"/>
        <w:rPr>
          <w:rFonts w:ascii="Times New Roman" w:hAnsi="Times New Roman"/>
          <w:b/>
          <w:sz w:val="24"/>
          <w:szCs w:val="24"/>
        </w:rPr>
      </w:pPr>
    </w:p>
    <w:p w:rsidR="00FF6B2D" w:rsidRPr="00021E21" w:rsidRDefault="005E0613" w:rsidP="00FF6B2D">
      <w:pPr>
        <w:pStyle w:val="ab"/>
        <w:spacing w:line="360" w:lineRule="auto"/>
        <w:ind w:left="0" w:firstLine="720"/>
        <w:jc w:val="both"/>
      </w:pPr>
      <w:r w:rsidRPr="00021E21">
        <w:rPr>
          <w:b/>
        </w:rPr>
        <w:t>ИФНС России по Центральному району г. Волгограда</w:t>
      </w:r>
      <w:r w:rsidRPr="00021E21">
        <w:t>, именуемая в дальнейшем «Заказчик», в лице начальника и</w:t>
      </w:r>
      <w:r w:rsidR="00576129" w:rsidRPr="00021E21">
        <w:t>нспекции Проценко Марины Геннади</w:t>
      </w:r>
      <w:r w:rsidRPr="00021E21">
        <w:t>евны действующей на основании Положения об Инспекции Федеральной налоговой службы по Центральному району г. Волгограда с одной стороны, и</w:t>
      </w:r>
      <w:r w:rsidR="004C6917" w:rsidRPr="00021E21">
        <w:t>________________________________________</w:t>
      </w:r>
      <w:r w:rsidRPr="00021E21">
        <w:t>., с другой стороны</w:t>
      </w:r>
      <w:r w:rsidR="00FF6B2D" w:rsidRPr="00021E21">
        <w:t xml:space="preserve"> именуемый в дальнейшем «Исполнитель»</w:t>
      </w:r>
      <w:r w:rsidRPr="00021E21">
        <w:t xml:space="preserve">, </w:t>
      </w:r>
      <w:r w:rsidR="00FF6B2D" w:rsidRPr="00021E21">
        <w:t xml:space="preserve">а </w:t>
      </w:r>
      <w:r w:rsidRPr="00021E21">
        <w:t>совместно именуемые «Стороны», на основании п. 4 ст.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составили настоящий Акт о нижеследующем:</w:t>
      </w:r>
    </w:p>
    <w:p w:rsidR="005E0613" w:rsidRPr="00021E21" w:rsidRDefault="005E0613" w:rsidP="00FF6B2D">
      <w:pPr>
        <w:pStyle w:val="ab"/>
        <w:spacing w:line="360" w:lineRule="auto"/>
        <w:ind w:left="0" w:firstLine="567"/>
        <w:jc w:val="both"/>
      </w:pPr>
      <w:r w:rsidRPr="00021E21">
        <w:t xml:space="preserve">1. «Исполнитель» выполнил, а «Заказчик» принял услугу </w:t>
      </w:r>
      <w:r w:rsidR="00FF6B2D" w:rsidRPr="00021E21">
        <w:t xml:space="preserve">по проведению </w:t>
      </w:r>
      <w:r w:rsidR="00B42C55" w:rsidRPr="00021E21">
        <w:t xml:space="preserve">экспертизы </w:t>
      </w:r>
      <w:r w:rsidR="00FF6B2D" w:rsidRPr="00021E21">
        <w:t xml:space="preserve">оценки </w:t>
      </w:r>
      <w:r w:rsidR="00B42C55" w:rsidRPr="00021E21">
        <w:t>по определению рыночной</w:t>
      </w:r>
      <w:r w:rsidR="00E27964" w:rsidRPr="00021E21">
        <w:t xml:space="preserve"> стоимости в отношении </w:t>
      </w:r>
      <w:r w:rsidR="00B42C55" w:rsidRPr="00021E21">
        <w:t xml:space="preserve">движимого </w:t>
      </w:r>
      <w:r w:rsidR="00F92A43" w:rsidRPr="00021E21">
        <w:t>имущества</w:t>
      </w:r>
      <w:r w:rsidR="00E27964" w:rsidRPr="00021E21">
        <w:t xml:space="preserve"> </w:t>
      </w:r>
      <w:r w:rsidRPr="00021E21">
        <w:t xml:space="preserve">в соответствии с Заданием на проведение </w:t>
      </w:r>
      <w:r w:rsidR="00FF6B2D" w:rsidRPr="00021E21">
        <w:t>оценки</w:t>
      </w:r>
      <w:r w:rsidRPr="00021E21">
        <w:t xml:space="preserve">, указанном в Приложении №1 </w:t>
      </w:r>
      <w:r w:rsidR="00D557AC" w:rsidRPr="00021E21">
        <w:t xml:space="preserve">Государственного контракта </w:t>
      </w:r>
      <w:r w:rsidRPr="00021E21">
        <w:t xml:space="preserve">г., № _____, стоимость работ составила </w:t>
      </w:r>
      <w:r w:rsidR="00E27964" w:rsidRPr="00021E21">
        <w:t>_____</w:t>
      </w:r>
      <w:proofErr w:type="gramStart"/>
      <w:r w:rsidR="00E27964" w:rsidRPr="00021E21">
        <w:t>_</w:t>
      </w:r>
      <w:r w:rsidRPr="00021E21">
        <w:t>(</w:t>
      </w:r>
      <w:proofErr w:type="gramEnd"/>
      <w:r w:rsidR="00E27964" w:rsidRPr="00021E21">
        <w:t>__________</w:t>
      </w:r>
      <w:r w:rsidR="004C6917" w:rsidRPr="00021E21">
        <w:t xml:space="preserve"> </w:t>
      </w:r>
      <w:r w:rsidRPr="00021E21">
        <w:t xml:space="preserve">) рублей </w:t>
      </w:r>
      <w:r w:rsidR="00B42C55" w:rsidRPr="00021E21">
        <w:t>__</w:t>
      </w:r>
      <w:r w:rsidRPr="00021E21">
        <w:t xml:space="preserve"> копеек.</w:t>
      </w:r>
    </w:p>
    <w:p w:rsidR="005E0613" w:rsidRPr="00021E21" w:rsidRDefault="005E0613" w:rsidP="00FF6B2D">
      <w:pPr>
        <w:pStyle w:val="ad"/>
        <w:spacing w:line="360" w:lineRule="auto"/>
        <w:ind w:firstLine="720"/>
        <w:jc w:val="both"/>
        <w:rPr>
          <w:sz w:val="24"/>
          <w:szCs w:val="24"/>
        </w:rPr>
      </w:pPr>
      <w:r w:rsidRPr="00021E21">
        <w:rPr>
          <w:sz w:val="24"/>
          <w:szCs w:val="24"/>
        </w:rPr>
        <w:t>2. Работа выполнена качественно и сдана в установленные сроки, стороны претензий друг к другу не имеют.</w:t>
      </w:r>
    </w:p>
    <w:p w:rsidR="00D557AC" w:rsidRPr="00021E21" w:rsidRDefault="00D557AC" w:rsidP="00FF6B2D">
      <w:pPr>
        <w:pStyle w:val="ad"/>
        <w:spacing w:line="360" w:lineRule="auto"/>
        <w:ind w:firstLine="720"/>
        <w:jc w:val="both"/>
        <w:rPr>
          <w:sz w:val="24"/>
          <w:szCs w:val="24"/>
        </w:rPr>
      </w:pPr>
    </w:p>
    <w:p w:rsidR="00FF6B2D" w:rsidRPr="00021E21" w:rsidRDefault="00FF6B2D" w:rsidP="005E0613">
      <w:pPr>
        <w:pStyle w:val="33"/>
        <w:ind w:firstLine="720"/>
        <w:rPr>
          <w:sz w:val="24"/>
          <w:szCs w:val="24"/>
          <w:lang w:eastAsia="x-none"/>
        </w:rPr>
      </w:pPr>
    </w:p>
    <w:tbl>
      <w:tblPr>
        <w:tblW w:w="10534" w:type="dxa"/>
        <w:tblLook w:val="0000" w:firstRow="0" w:lastRow="0" w:firstColumn="0" w:lastColumn="0" w:noHBand="0" w:noVBand="0"/>
      </w:tblPr>
      <w:tblGrid>
        <w:gridCol w:w="5507"/>
        <w:gridCol w:w="5027"/>
      </w:tblGrid>
      <w:tr w:rsidR="00FF6B2D" w:rsidRPr="00021E21" w:rsidTr="00D557AC">
        <w:trPr>
          <w:trHeight w:val="496"/>
        </w:trPr>
        <w:tc>
          <w:tcPr>
            <w:tcW w:w="5507" w:type="dxa"/>
          </w:tcPr>
          <w:p w:rsidR="00FF6B2D" w:rsidRPr="00021E21" w:rsidRDefault="00FF6B2D" w:rsidP="00D557AC">
            <w:pPr>
              <w:pStyle w:val="25"/>
              <w:jc w:val="center"/>
            </w:pPr>
            <w:r w:rsidRPr="00021E21">
              <w:t>От Заказчика:</w:t>
            </w:r>
          </w:p>
        </w:tc>
        <w:tc>
          <w:tcPr>
            <w:tcW w:w="5027" w:type="dxa"/>
          </w:tcPr>
          <w:p w:rsidR="00FF6B2D" w:rsidRPr="00021E21" w:rsidRDefault="00FF6B2D" w:rsidP="00D557AC">
            <w:pPr>
              <w:pStyle w:val="25"/>
              <w:jc w:val="center"/>
            </w:pPr>
            <w:r w:rsidRPr="00021E21">
              <w:t>От Исполнителя:</w:t>
            </w:r>
          </w:p>
        </w:tc>
      </w:tr>
      <w:tr w:rsidR="00FF6B2D" w:rsidRPr="00021E21" w:rsidTr="00D557AC">
        <w:trPr>
          <w:trHeight w:val="2284"/>
        </w:trPr>
        <w:tc>
          <w:tcPr>
            <w:tcW w:w="5507" w:type="dxa"/>
          </w:tcPr>
          <w:p w:rsidR="00021E21" w:rsidRDefault="00FF6B2D" w:rsidP="00253554">
            <w:pPr>
              <w:pStyle w:val="25"/>
              <w:spacing w:after="0" w:line="240" w:lineRule="auto"/>
            </w:pPr>
            <w:r w:rsidRPr="00021E21">
              <w:rPr>
                <w:lang w:eastAsia="x-none"/>
              </w:rPr>
              <w:t>Начальник</w:t>
            </w:r>
            <w:r w:rsidRPr="00021E21">
              <w:t xml:space="preserve"> ИФНС России по Центральному </w:t>
            </w:r>
          </w:p>
          <w:p w:rsidR="00FF6B2D" w:rsidRPr="00021E21" w:rsidRDefault="00FF6B2D" w:rsidP="00253554">
            <w:pPr>
              <w:pStyle w:val="25"/>
              <w:spacing w:after="0" w:line="240" w:lineRule="auto"/>
            </w:pPr>
            <w:r w:rsidRPr="00021E21">
              <w:t>району г. Волгограда</w:t>
            </w:r>
          </w:p>
          <w:p w:rsidR="00FF6B2D" w:rsidRPr="00021E21" w:rsidRDefault="00FF6B2D" w:rsidP="00253554">
            <w:pPr>
              <w:pStyle w:val="25"/>
              <w:spacing w:after="0" w:line="240" w:lineRule="auto"/>
              <w:rPr>
                <w:lang w:eastAsia="x-none"/>
              </w:rPr>
            </w:pPr>
          </w:p>
          <w:p w:rsidR="00FF6B2D" w:rsidRPr="00021E21" w:rsidRDefault="00FF6B2D" w:rsidP="00253554">
            <w:pPr>
              <w:pStyle w:val="25"/>
              <w:spacing w:after="0" w:line="240" w:lineRule="auto"/>
              <w:rPr>
                <w:lang w:eastAsia="x-none"/>
              </w:rPr>
            </w:pPr>
          </w:p>
          <w:p w:rsidR="00D557AC" w:rsidRPr="00021E21" w:rsidRDefault="00FF6B2D" w:rsidP="00253554">
            <w:pPr>
              <w:pStyle w:val="25"/>
              <w:spacing w:after="0" w:line="240" w:lineRule="auto"/>
              <w:rPr>
                <w:lang w:eastAsia="x-none"/>
              </w:rPr>
            </w:pPr>
            <w:r w:rsidRPr="00021E21">
              <w:t>____________________</w:t>
            </w:r>
            <w:r w:rsidRPr="00021E21">
              <w:rPr>
                <w:lang w:eastAsia="x-none"/>
              </w:rPr>
              <w:t>Проценко М.Г.</w:t>
            </w:r>
          </w:p>
          <w:p w:rsidR="00D557AC" w:rsidRPr="00021E21" w:rsidRDefault="00D557AC" w:rsidP="00D557AC">
            <w:pPr>
              <w:rPr>
                <w:rFonts w:ascii="Times New Roman" w:hAnsi="Times New Roman"/>
                <w:sz w:val="24"/>
                <w:szCs w:val="24"/>
                <w:lang w:eastAsia="x-none"/>
              </w:rPr>
            </w:pPr>
          </w:p>
          <w:p w:rsidR="00FF6B2D" w:rsidRPr="00021E21" w:rsidRDefault="00D557AC" w:rsidP="00D557AC">
            <w:pPr>
              <w:rPr>
                <w:rFonts w:ascii="Times New Roman" w:hAnsi="Times New Roman"/>
                <w:sz w:val="24"/>
                <w:szCs w:val="24"/>
                <w:lang w:eastAsia="x-none"/>
              </w:rPr>
            </w:pPr>
            <w:r w:rsidRPr="00021E21">
              <w:rPr>
                <w:rFonts w:ascii="Times New Roman" w:hAnsi="Times New Roman"/>
                <w:sz w:val="24"/>
                <w:szCs w:val="24"/>
              </w:rPr>
              <w:t xml:space="preserve">М.П.                                                         </w:t>
            </w:r>
          </w:p>
        </w:tc>
        <w:tc>
          <w:tcPr>
            <w:tcW w:w="5027" w:type="dxa"/>
          </w:tcPr>
          <w:p w:rsidR="00D557AC" w:rsidRPr="00021E21" w:rsidRDefault="00D557AC" w:rsidP="00D557AC">
            <w:pPr>
              <w:tabs>
                <w:tab w:val="left" w:pos="180"/>
              </w:tabs>
              <w:rPr>
                <w:rFonts w:ascii="Times New Roman" w:hAnsi="Times New Roman"/>
                <w:sz w:val="24"/>
                <w:szCs w:val="24"/>
              </w:rPr>
            </w:pPr>
          </w:p>
          <w:p w:rsidR="004C6917" w:rsidRPr="00021E21" w:rsidRDefault="004C6917" w:rsidP="00D557AC">
            <w:pPr>
              <w:tabs>
                <w:tab w:val="left" w:pos="180"/>
              </w:tabs>
              <w:rPr>
                <w:rFonts w:ascii="Times New Roman" w:hAnsi="Times New Roman"/>
                <w:sz w:val="24"/>
                <w:szCs w:val="24"/>
              </w:rPr>
            </w:pPr>
          </w:p>
          <w:p w:rsidR="004C6917" w:rsidRPr="00021E21" w:rsidRDefault="004C6917" w:rsidP="00D557AC">
            <w:pPr>
              <w:tabs>
                <w:tab w:val="left" w:pos="180"/>
              </w:tabs>
              <w:rPr>
                <w:rFonts w:ascii="Times New Roman" w:hAnsi="Times New Roman"/>
                <w:sz w:val="24"/>
                <w:szCs w:val="24"/>
              </w:rPr>
            </w:pPr>
          </w:p>
          <w:p w:rsidR="00D557AC" w:rsidRPr="00021E21" w:rsidRDefault="00D557AC" w:rsidP="00D557AC">
            <w:pPr>
              <w:pStyle w:val="25"/>
              <w:spacing w:after="0" w:line="240" w:lineRule="auto"/>
            </w:pPr>
          </w:p>
          <w:p w:rsidR="00FF6B2D" w:rsidRPr="00021E21" w:rsidRDefault="00D6438F" w:rsidP="00D557AC">
            <w:pPr>
              <w:pStyle w:val="25"/>
              <w:spacing w:after="0" w:line="240" w:lineRule="auto"/>
            </w:pPr>
            <w:r w:rsidRPr="00021E21">
              <w:t xml:space="preserve">                  </w:t>
            </w:r>
            <w:r w:rsidR="00FF6B2D" w:rsidRPr="00021E21">
              <w:t>______________</w:t>
            </w:r>
            <w:r w:rsidR="00D557AC" w:rsidRPr="00021E21">
              <w:t xml:space="preserve"> </w:t>
            </w:r>
            <w:r w:rsidR="004C6917" w:rsidRPr="00021E21">
              <w:t>ФИО</w:t>
            </w:r>
          </w:p>
          <w:p w:rsidR="00D557AC" w:rsidRPr="00021E21" w:rsidRDefault="00D557AC" w:rsidP="00D557AC">
            <w:pPr>
              <w:rPr>
                <w:rFonts w:ascii="Times New Roman" w:hAnsi="Times New Roman"/>
                <w:sz w:val="24"/>
                <w:szCs w:val="24"/>
              </w:rPr>
            </w:pPr>
          </w:p>
          <w:p w:rsidR="00D557AC" w:rsidRPr="00021E21" w:rsidRDefault="00D6438F" w:rsidP="00D557AC">
            <w:pPr>
              <w:rPr>
                <w:rFonts w:ascii="Times New Roman" w:hAnsi="Times New Roman"/>
                <w:sz w:val="24"/>
                <w:szCs w:val="24"/>
              </w:rPr>
            </w:pPr>
            <w:r w:rsidRPr="00021E21">
              <w:rPr>
                <w:rFonts w:ascii="Times New Roman" w:hAnsi="Times New Roman"/>
                <w:sz w:val="24"/>
                <w:szCs w:val="24"/>
              </w:rPr>
              <w:t xml:space="preserve">                  </w:t>
            </w:r>
            <w:r w:rsidR="00D557AC" w:rsidRPr="00021E21">
              <w:rPr>
                <w:rFonts w:ascii="Times New Roman" w:hAnsi="Times New Roman"/>
                <w:sz w:val="24"/>
                <w:szCs w:val="24"/>
              </w:rPr>
              <w:t>М.П.</w:t>
            </w:r>
          </w:p>
        </w:tc>
      </w:tr>
    </w:tbl>
    <w:p w:rsidR="00C97E89" w:rsidRPr="00021E21" w:rsidRDefault="00C97E89" w:rsidP="003344BC">
      <w:pPr>
        <w:rPr>
          <w:rFonts w:ascii="Times New Roman" w:hAnsi="Times New Roman"/>
          <w:sz w:val="24"/>
          <w:szCs w:val="24"/>
        </w:rPr>
      </w:pPr>
    </w:p>
    <w:sectPr w:rsidR="00C97E89" w:rsidRPr="00021E21" w:rsidSect="00D82778">
      <w:pgSz w:w="11906" w:h="16838"/>
      <w:pgMar w:top="1134" w:right="851" w:bottom="1134" w:left="1134" w:header="1134"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95336"/>
    <w:multiLevelType w:val="hybridMultilevel"/>
    <w:tmpl w:val="001EE334"/>
    <w:lvl w:ilvl="0" w:tplc="5DEC9928">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 w15:restartNumberingAfterBreak="0">
    <w:nsid w:val="237859E3"/>
    <w:multiLevelType w:val="hybridMultilevel"/>
    <w:tmpl w:val="4184D8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C85F45"/>
    <w:multiLevelType w:val="hybridMultilevel"/>
    <w:tmpl w:val="969075D6"/>
    <w:lvl w:ilvl="0" w:tplc="1DA49424">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AB933B5"/>
    <w:multiLevelType w:val="hybridMultilevel"/>
    <w:tmpl w:val="7BC0F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0460B60"/>
    <w:multiLevelType w:val="multilevel"/>
    <w:tmpl w:val="E1669946"/>
    <w:lvl w:ilvl="0">
      <w:start w:val="5"/>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9E5122F"/>
    <w:multiLevelType w:val="hybridMultilevel"/>
    <w:tmpl w:val="A6106544"/>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D5075B3"/>
    <w:multiLevelType w:val="hybridMultilevel"/>
    <w:tmpl w:val="13A02234"/>
    <w:lvl w:ilvl="0" w:tplc="4DC85C8E">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AE"/>
    <w:rsid w:val="000101EE"/>
    <w:rsid w:val="00021E21"/>
    <w:rsid w:val="000236C0"/>
    <w:rsid w:val="00025D18"/>
    <w:rsid w:val="000551D1"/>
    <w:rsid w:val="00067D26"/>
    <w:rsid w:val="00086196"/>
    <w:rsid w:val="00086EEB"/>
    <w:rsid w:val="0009123D"/>
    <w:rsid w:val="00100E02"/>
    <w:rsid w:val="00195A5D"/>
    <w:rsid w:val="001D600E"/>
    <w:rsid w:val="001E7A77"/>
    <w:rsid w:val="002105DA"/>
    <w:rsid w:val="00223C2B"/>
    <w:rsid w:val="00246DBF"/>
    <w:rsid w:val="00253554"/>
    <w:rsid w:val="0025698F"/>
    <w:rsid w:val="00295051"/>
    <w:rsid w:val="002B7F18"/>
    <w:rsid w:val="002C1962"/>
    <w:rsid w:val="002D049F"/>
    <w:rsid w:val="003344BC"/>
    <w:rsid w:val="00363101"/>
    <w:rsid w:val="003972E2"/>
    <w:rsid w:val="003A3D05"/>
    <w:rsid w:val="003A4A40"/>
    <w:rsid w:val="003D1ABF"/>
    <w:rsid w:val="003F4AD0"/>
    <w:rsid w:val="003F72E8"/>
    <w:rsid w:val="00402C38"/>
    <w:rsid w:val="00407734"/>
    <w:rsid w:val="00476F2D"/>
    <w:rsid w:val="004974C5"/>
    <w:rsid w:val="004C6917"/>
    <w:rsid w:val="005078DD"/>
    <w:rsid w:val="00514354"/>
    <w:rsid w:val="00537EAA"/>
    <w:rsid w:val="00567B0F"/>
    <w:rsid w:val="00576129"/>
    <w:rsid w:val="005862BE"/>
    <w:rsid w:val="00592DA2"/>
    <w:rsid w:val="005A59D6"/>
    <w:rsid w:val="005B741B"/>
    <w:rsid w:val="005D68C3"/>
    <w:rsid w:val="005D7AE7"/>
    <w:rsid w:val="005E0613"/>
    <w:rsid w:val="005E41B2"/>
    <w:rsid w:val="0060181F"/>
    <w:rsid w:val="006346E0"/>
    <w:rsid w:val="00646CCC"/>
    <w:rsid w:val="00675242"/>
    <w:rsid w:val="00691DFE"/>
    <w:rsid w:val="006C6ADF"/>
    <w:rsid w:val="006D21CE"/>
    <w:rsid w:val="006D2804"/>
    <w:rsid w:val="006D5106"/>
    <w:rsid w:val="006F6A4F"/>
    <w:rsid w:val="00722491"/>
    <w:rsid w:val="007365A0"/>
    <w:rsid w:val="00736C83"/>
    <w:rsid w:val="00753871"/>
    <w:rsid w:val="00795F0B"/>
    <w:rsid w:val="007A7B5D"/>
    <w:rsid w:val="007C7E43"/>
    <w:rsid w:val="007E152C"/>
    <w:rsid w:val="007E7EDD"/>
    <w:rsid w:val="008048FC"/>
    <w:rsid w:val="00807504"/>
    <w:rsid w:val="00821AAE"/>
    <w:rsid w:val="0082456B"/>
    <w:rsid w:val="008445F5"/>
    <w:rsid w:val="00851ABE"/>
    <w:rsid w:val="00862A3A"/>
    <w:rsid w:val="008747DD"/>
    <w:rsid w:val="008A6E09"/>
    <w:rsid w:val="008B6396"/>
    <w:rsid w:val="00920259"/>
    <w:rsid w:val="00964A07"/>
    <w:rsid w:val="00965EA1"/>
    <w:rsid w:val="009C4F8D"/>
    <w:rsid w:val="009D4B69"/>
    <w:rsid w:val="00A047CE"/>
    <w:rsid w:val="00A07607"/>
    <w:rsid w:val="00A21A82"/>
    <w:rsid w:val="00A41706"/>
    <w:rsid w:val="00A759D3"/>
    <w:rsid w:val="00A977E8"/>
    <w:rsid w:val="00B27012"/>
    <w:rsid w:val="00B42C55"/>
    <w:rsid w:val="00B62F92"/>
    <w:rsid w:val="00B75818"/>
    <w:rsid w:val="00BA28C2"/>
    <w:rsid w:val="00BA4C02"/>
    <w:rsid w:val="00BC420D"/>
    <w:rsid w:val="00BF5E8E"/>
    <w:rsid w:val="00C137D6"/>
    <w:rsid w:val="00C505FD"/>
    <w:rsid w:val="00C50C46"/>
    <w:rsid w:val="00C908F7"/>
    <w:rsid w:val="00C96FEB"/>
    <w:rsid w:val="00C97E89"/>
    <w:rsid w:val="00CB1778"/>
    <w:rsid w:val="00CB7375"/>
    <w:rsid w:val="00CC4B57"/>
    <w:rsid w:val="00CD460C"/>
    <w:rsid w:val="00D23C76"/>
    <w:rsid w:val="00D557AC"/>
    <w:rsid w:val="00D63E09"/>
    <w:rsid w:val="00D6438F"/>
    <w:rsid w:val="00D82778"/>
    <w:rsid w:val="00D8631B"/>
    <w:rsid w:val="00DA0556"/>
    <w:rsid w:val="00DB0A9C"/>
    <w:rsid w:val="00DD25C1"/>
    <w:rsid w:val="00E07764"/>
    <w:rsid w:val="00E27964"/>
    <w:rsid w:val="00E44451"/>
    <w:rsid w:val="00E639AF"/>
    <w:rsid w:val="00E63E76"/>
    <w:rsid w:val="00E908BD"/>
    <w:rsid w:val="00EC2E08"/>
    <w:rsid w:val="00EE2685"/>
    <w:rsid w:val="00EE6B0E"/>
    <w:rsid w:val="00F00B97"/>
    <w:rsid w:val="00F073D5"/>
    <w:rsid w:val="00F22708"/>
    <w:rsid w:val="00F22E18"/>
    <w:rsid w:val="00F51DBD"/>
    <w:rsid w:val="00F813D1"/>
    <w:rsid w:val="00F92A43"/>
    <w:rsid w:val="00FA0D7D"/>
    <w:rsid w:val="00FB1DD1"/>
    <w:rsid w:val="00FB4958"/>
    <w:rsid w:val="00FC2421"/>
    <w:rsid w:val="00FC5B97"/>
    <w:rsid w:val="00FF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4C1D46-67B3-40EF-A36E-9844B399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XO Thames"/>
        <w:color w:val="000000"/>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E8E"/>
    <w:pPr>
      <w:jc w:val="both"/>
    </w:pPr>
    <w:rPr>
      <w:rFonts w:cs="Times New Roman"/>
      <w:sz w:val="28"/>
      <w:szCs w:val="20"/>
    </w:rPr>
  </w:style>
  <w:style w:type="paragraph" w:styleId="1">
    <w:name w:val="heading 1"/>
    <w:basedOn w:val="a"/>
    <w:next w:val="a"/>
    <w:link w:val="10"/>
    <w:uiPriority w:val="9"/>
    <w:qFormat/>
    <w:pPr>
      <w:spacing w:before="120" w:after="120"/>
      <w:outlineLvl w:val="0"/>
    </w:pPr>
    <w:rPr>
      <w:b/>
      <w:sz w:val="32"/>
    </w:rPr>
  </w:style>
  <w:style w:type="paragraph" w:styleId="2">
    <w:name w:val="heading 2"/>
    <w:basedOn w:val="a"/>
    <w:next w:val="a"/>
    <w:link w:val="20"/>
    <w:uiPriority w:val="9"/>
    <w:qFormat/>
    <w:pPr>
      <w:spacing w:before="120" w:after="120"/>
      <w:outlineLvl w:val="1"/>
    </w:pPr>
    <w:rPr>
      <w:b/>
    </w:rPr>
  </w:style>
  <w:style w:type="paragraph" w:styleId="3">
    <w:name w:val="heading 3"/>
    <w:basedOn w:val="a"/>
    <w:next w:val="a"/>
    <w:link w:val="30"/>
    <w:uiPriority w:val="9"/>
    <w:qFormat/>
    <w:pPr>
      <w:spacing w:before="120" w:after="120"/>
      <w:outlineLvl w:val="2"/>
    </w:pPr>
    <w:rPr>
      <w:b/>
      <w:sz w:val="26"/>
    </w:rPr>
  </w:style>
  <w:style w:type="paragraph" w:styleId="4">
    <w:name w:val="heading 4"/>
    <w:basedOn w:val="a"/>
    <w:next w:val="a"/>
    <w:link w:val="40"/>
    <w:uiPriority w:val="9"/>
    <w:qFormat/>
    <w:pPr>
      <w:spacing w:before="120" w:after="120"/>
      <w:outlineLvl w:val="3"/>
    </w:pPr>
    <w:rPr>
      <w:b/>
      <w:sz w:val="24"/>
    </w:rPr>
  </w:style>
  <w:style w:type="paragraph" w:styleId="5">
    <w:name w:val="heading 5"/>
    <w:basedOn w:val="a"/>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XO Thames" w:hAnsi="XO Thames" w:cs="Times New Roman"/>
      <w:b/>
      <w:sz w:val="32"/>
    </w:rPr>
  </w:style>
  <w:style w:type="character" w:customStyle="1" w:styleId="20">
    <w:name w:val="Заголовок 2 Знак"/>
    <w:basedOn w:val="a0"/>
    <w:link w:val="2"/>
    <w:uiPriority w:val="9"/>
    <w:locked/>
    <w:rPr>
      <w:rFonts w:ascii="XO Thames" w:hAnsi="XO Thames" w:cs="Times New Roman"/>
      <w:b/>
      <w:sz w:val="28"/>
    </w:rPr>
  </w:style>
  <w:style w:type="character" w:customStyle="1" w:styleId="30">
    <w:name w:val="Заголовок 3 Знак"/>
    <w:basedOn w:val="a0"/>
    <w:link w:val="3"/>
    <w:uiPriority w:val="9"/>
    <w:locked/>
    <w:rPr>
      <w:rFonts w:ascii="XO Thames" w:hAnsi="XO Thames" w:cs="Times New Roman"/>
      <w:b/>
      <w:sz w:val="26"/>
    </w:rPr>
  </w:style>
  <w:style w:type="character" w:customStyle="1" w:styleId="40">
    <w:name w:val="Заголовок 4 Знак"/>
    <w:basedOn w:val="a0"/>
    <w:link w:val="4"/>
    <w:uiPriority w:val="9"/>
    <w:locked/>
    <w:rPr>
      <w:rFonts w:ascii="XO Thames" w:hAnsi="XO Thames" w:cs="Times New Roman"/>
      <w:b/>
      <w:sz w:val="24"/>
    </w:rPr>
  </w:style>
  <w:style w:type="character" w:customStyle="1" w:styleId="50">
    <w:name w:val="Заголовок 5 Знак"/>
    <w:basedOn w:val="a0"/>
    <w:link w:val="5"/>
    <w:uiPriority w:val="9"/>
    <w:locked/>
    <w:rPr>
      <w:rFonts w:ascii="XO Thames" w:hAnsi="XO Thames" w:cs="Times New Roman"/>
      <w:b/>
      <w:sz w:val="22"/>
    </w:rPr>
  </w:style>
  <w:style w:type="character" w:customStyle="1" w:styleId="11">
    <w:name w:val="Обычный1"/>
    <w:rPr>
      <w:rFonts w:ascii="XO Thames" w:hAnsi="XO Thames"/>
      <w:sz w:val="28"/>
    </w:rPr>
  </w:style>
  <w:style w:type="paragraph" w:styleId="21">
    <w:name w:val="toc 2"/>
    <w:basedOn w:val="a"/>
    <w:next w:val="a"/>
    <w:link w:val="22"/>
    <w:uiPriority w:val="39"/>
    <w:pPr>
      <w:ind w:left="200"/>
      <w:jc w:val="left"/>
    </w:pPr>
  </w:style>
  <w:style w:type="character" w:customStyle="1" w:styleId="22">
    <w:name w:val="Оглавление 2 Знак"/>
    <w:link w:val="21"/>
    <w:locked/>
    <w:rPr>
      <w:rFonts w:ascii="XO Thames" w:hAnsi="XO Thames"/>
      <w:sz w:val="28"/>
    </w:rPr>
  </w:style>
  <w:style w:type="paragraph" w:styleId="41">
    <w:name w:val="toc 4"/>
    <w:basedOn w:val="a"/>
    <w:next w:val="a"/>
    <w:link w:val="42"/>
    <w:uiPriority w:val="39"/>
    <w:pPr>
      <w:ind w:left="600"/>
      <w:jc w:val="left"/>
    </w:pPr>
  </w:style>
  <w:style w:type="character" w:customStyle="1" w:styleId="42">
    <w:name w:val="Оглавление 4 Знак"/>
    <w:link w:val="41"/>
    <w:locked/>
    <w:rPr>
      <w:rFonts w:ascii="XO Thames" w:hAnsi="XO Thames"/>
      <w:sz w:val="28"/>
    </w:rPr>
  </w:style>
  <w:style w:type="paragraph" w:styleId="6">
    <w:name w:val="toc 6"/>
    <w:basedOn w:val="a"/>
    <w:next w:val="a"/>
    <w:link w:val="60"/>
    <w:uiPriority w:val="39"/>
    <w:pPr>
      <w:ind w:left="1000"/>
      <w:jc w:val="left"/>
    </w:pPr>
  </w:style>
  <w:style w:type="character" w:customStyle="1" w:styleId="60">
    <w:name w:val="Оглавление 6 Знак"/>
    <w:link w:val="6"/>
    <w:locked/>
    <w:rPr>
      <w:rFonts w:ascii="XO Thames" w:hAnsi="XO Thames"/>
      <w:sz w:val="28"/>
    </w:rPr>
  </w:style>
  <w:style w:type="paragraph" w:styleId="7">
    <w:name w:val="toc 7"/>
    <w:basedOn w:val="a"/>
    <w:next w:val="a"/>
    <w:link w:val="70"/>
    <w:uiPriority w:val="39"/>
    <w:pPr>
      <w:ind w:left="1200"/>
      <w:jc w:val="left"/>
    </w:pPr>
  </w:style>
  <w:style w:type="character" w:customStyle="1" w:styleId="70">
    <w:name w:val="Оглавление 7 Знак"/>
    <w:link w:val="7"/>
    <w:locked/>
    <w:rPr>
      <w:rFonts w:ascii="XO Thames" w:hAnsi="XO Thames"/>
      <w:sz w:val="28"/>
    </w:rPr>
  </w:style>
  <w:style w:type="paragraph" w:customStyle="1" w:styleId="Endnote">
    <w:name w:val="Endnote"/>
    <w:link w:val="Endnote1"/>
    <w:pPr>
      <w:ind w:firstLine="851"/>
      <w:jc w:val="both"/>
    </w:pPr>
    <w:rPr>
      <w:rFonts w:cs="Times New Roman"/>
      <w:sz w:val="22"/>
      <w:szCs w:val="20"/>
    </w:rPr>
  </w:style>
  <w:style w:type="character" w:customStyle="1" w:styleId="Endnote1">
    <w:name w:val="Endnote1"/>
    <w:link w:val="Endnote"/>
    <w:locked/>
    <w:rPr>
      <w:rFonts w:ascii="XO Thames" w:hAnsi="XO Thames"/>
      <w:sz w:val="22"/>
    </w:rPr>
  </w:style>
  <w:style w:type="paragraph" w:styleId="31">
    <w:name w:val="toc 3"/>
    <w:basedOn w:val="a"/>
    <w:next w:val="a"/>
    <w:link w:val="32"/>
    <w:uiPriority w:val="39"/>
    <w:pPr>
      <w:ind w:left="400"/>
      <w:jc w:val="left"/>
    </w:pPr>
  </w:style>
  <w:style w:type="character" w:customStyle="1" w:styleId="32">
    <w:name w:val="Оглавление 3 Знак"/>
    <w:link w:val="31"/>
    <w:locked/>
    <w:rPr>
      <w:rFonts w:ascii="XO Thames" w:hAnsi="XO Thames"/>
      <w:sz w:val="28"/>
    </w:rPr>
  </w:style>
  <w:style w:type="paragraph" w:customStyle="1" w:styleId="12">
    <w:name w:val="Гиперссылка1"/>
    <w:link w:val="a3"/>
    <w:rPr>
      <w:rFonts w:cs="Times New Roman"/>
      <w:color w:val="0000FF"/>
      <w:szCs w:val="20"/>
      <w:u w:val="single"/>
    </w:rPr>
  </w:style>
  <w:style w:type="character" w:styleId="a3">
    <w:name w:val="Hyperlink"/>
    <w:basedOn w:val="a0"/>
    <w:link w:val="12"/>
    <w:uiPriority w:val="99"/>
    <w:locked/>
    <w:rPr>
      <w:rFonts w:cs="Times New Roman"/>
      <w:color w:val="0000FF"/>
      <w:u w:val="single"/>
    </w:rPr>
  </w:style>
  <w:style w:type="paragraph" w:customStyle="1" w:styleId="Footnote">
    <w:name w:val="Footnote"/>
    <w:link w:val="Footnote1"/>
    <w:pPr>
      <w:ind w:firstLine="851"/>
      <w:jc w:val="both"/>
    </w:pPr>
    <w:rPr>
      <w:rFonts w:cs="Times New Roman"/>
      <w:sz w:val="22"/>
      <w:szCs w:val="20"/>
    </w:rPr>
  </w:style>
  <w:style w:type="character" w:customStyle="1" w:styleId="Footnote1">
    <w:name w:val="Footnote1"/>
    <w:link w:val="Footnote"/>
    <w:locked/>
    <w:rPr>
      <w:rFonts w:ascii="XO Thames" w:hAnsi="XO Thames"/>
      <w:sz w:val="22"/>
    </w:rPr>
  </w:style>
  <w:style w:type="paragraph" w:styleId="13">
    <w:name w:val="toc 1"/>
    <w:basedOn w:val="a"/>
    <w:next w:val="a"/>
    <w:link w:val="14"/>
    <w:uiPriority w:val="39"/>
    <w:pPr>
      <w:jc w:val="left"/>
    </w:pPr>
    <w:rPr>
      <w:b/>
    </w:rPr>
  </w:style>
  <w:style w:type="character" w:customStyle="1" w:styleId="14">
    <w:name w:val="Оглавление 1 Знак"/>
    <w:link w:val="13"/>
    <w:locked/>
    <w:rPr>
      <w:rFonts w:ascii="XO Thames" w:hAnsi="XO Thames"/>
      <w:b/>
      <w:sz w:val="28"/>
    </w:rPr>
  </w:style>
  <w:style w:type="paragraph" w:customStyle="1" w:styleId="HeaderandFooter">
    <w:name w:val="Header and Footer"/>
    <w:link w:val="HeaderandFooter1"/>
    <w:pPr>
      <w:jc w:val="both"/>
    </w:pPr>
    <w:rPr>
      <w:rFonts w:cs="Times New Roman"/>
      <w:sz w:val="28"/>
      <w:szCs w:val="20"/>
    </w:rPr>
  </w:style>
  <w:style w:type="character" w:customStyle="1" w:styleId="HeaderandFooter1">
    <w:name w:val="Header and Footer1"/>
    <w:link w:val="HeaderandFooter"/>
    <w:locked/>
    <w:rPr>
      <w:rFonts w:ascii="XO Thames" w:hAnsi="XO Thames"/>
      <w:sz w:val="28"/>
    </w:rPr>
  </w:style>
  <w:style w:type="paragraph" w:styleId="9">
    <w:name w:val="toc 9"/>
    <w:basedOn w:val="a"/>
    <w:next w:val="a"/>
    <w:link w:val="90"/>
    <w:uiPriority w:val="39"/>
    <w:pPr>
      <w:ind w:left="1600"/>
      <w:jc w:val="left"/>
    </w:pPr>
  </w:style>
  <w:style w:type="character" w:customStyle="1" w:styleId="90">
    <w:name w:val="Оглавление 9 Знак"/>
    <w:link w:val="9"/>
    <w:locked/>
    <w:rPr>
      <w:rFonts w:ascii="XO Thames" w:hAnsi="XO Thames"/>
      <w:sz w:val="28"/>
    </w:rPr>
  </w:style>
  <w:style w:type="paragraph" w:styleId="8">
    <w:name w:val="toc 8"/>
    <w:basedOn w:val="a"/>
    <w:next w:val="a"/>
    <w:link w:val="80"/>
    <w:uiPriority w:val="39"/>
    <w:pPr>
      <w:ind w:left="1400"/>
      <w:jc w:val="left"/>
    </w:pPr>
  </w:style>
  <w:style w:type="character" w:customStyle="1" w:styleId="80">
    <w:name w:val="Оглавление 8 Знак"/>
    <w:link w:val="8"/>
    <w:locked/>
    <w:rPr>
      <w:rFonts w:ascii="XO Thames" w:hAnsi="XO Thames"/>
      <w:sz w:val="28"/>
    </w:rPr>
  </w:style>
  <w:style w:type="paragraph" w:styleId="51">
    <w:name w:val="toc 5"/>
    <w:basedOn w:val="a"/>
    <w:next w:val="a"/>
    <w:link w:val="52"/>
    <w:uiPriority w:val="39"/>
    <w:pPr>
      <w:ind w:left="800"/>
      <w:jc w:val="left"/>
    </w:pPr>
  </w:style>
  <w:style w:type="character" w:customStyle="1" w:styleId="52">
    <w:name w:val="Оглавление 5 Знак"/>
    <w:link w:val="51"/>
    <w:locked/>
    <w:rPr>
      <w:rFonts w:ascii="XO Thames" w:hAnsi="XO Thames"/>
      <w:sz w:val="28"/>
    </w:rPr>
  </w:style>
  <w:style w:type="paragraph" w:styleId="a4">
    <w:name w:val="Subtitle"/>
    <w:basedOn w:val="a"/>
    <w:next w:val="a"/>
    <w:link w:val="a5"/>
    <w:uiPriority w:val="11"/>
    <w:qFormat/>
    <w:rPr>
      <w:i/>
      <w:sz w:val="24"/>
    </w:rPr>
  </w:style>
  <w:style w:type="character" w:customStyle="1" w:styleId="a5">
    <w:name w:val="Подзаголовок Знак"/>
    <w:basedOn w:val="a0"/>
    <w:link w:val="a4"/>
    <w:uiPriority w:val="11"/>
    <w:locked/>
    <w:rPr>
      <w:rFonts w:ascii="XO Thames" w:hAnsi="XO Thames" w:cs="Times New Roman"/>
      <w:i/>
      <w:sz w:val="24"/>
    </w:rPr>
  </w:style>
  <w:style w:type="paragraph" w:styleId="a6">
    <w:name w:val="Title"/>
    <w:basedOn w:val="a"/>
    <w:next w:val="a"/>
    <w:link w:val="a7"/>
    <w:uiPriority w:val="10"/>
    <w:qFormat/>
    <w:pPr>
      <w:spacing w:before="567" w:after="567"/>
      <w:jc w:val="center"/>
    </w:pPr>
    <w:rPr>
      <w:b/>
      <w:caps/>
      <w:sz w:val="40"/>
    </w:rPr>
  </w:style>
  <w:style w:type="character" w:customStyle="1" w:styleId="a7">
    <w:name w:val="Название Знак"/>
    <w:basedOn w:val="a0"/>
    <w:link w:val="a6"/>
    <w:uiPriority w:val="10"/>
    <w:locked/>
    <w:rPr>
      <w:rFonts w:ascii="XO Thames" w:hAnsi="XO Thames" w:cs="Times New Roman"/>
      <w:b/>
      <w:caps/>
      <w:sz w:val="40"/>
    </w:rPr>
  </w:style>
  <w:style w:type="table" w:styleId="a8">
    <w:name w:val="Table Grid"/>
    <w:basedOn w:val="a1"/>
    <w:uiPriority w:val="39"/>
    <w:rsid w:val="00246DBF"/>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2"/>
    <w:aliases w:val="Знак"/>
    <w:basedOn w:val="a"/>
    <w:link w:val="24"/>
    <w:uiPriority w:val="99"/>
    <w:rsid w:val="003344BC"/>
    <w:pPr>
      <w:ind w:left="566" w:hanging="283"/>
      <w:jc w:val="left"/>
    </w:pPr>
    <w:rPr>
      <w:rFonts w:ascii="Times New Roman" w:hAnsi="Times New Roman"/>
      <w:sz w:val="20"/>
    </w:rPr>
  </w:style>
  <w:style w:type="character" w:customStyle="1" w:styleId="24">
    <w:name w:val="Список 2 Знак"/>
    <w:aliases w:val="Знак Знак"/>
    <w:basedOn w:val="a0"/>
    <w:link w:val="23"/>
    <w:locked/>
    <w:rsid w:val="003344BC"/>
    <w:rPr>
      <w:rFonts w:ascii="Times New Roman" w:hAnsi="Times New Roman" w:cs="Times New Roman"/>
      <w:color w:val="auto"/>
      <w:sz w:val="20"/>
    </w:rPr>
  </w:style>
  <w:style w:type="paragraph" w:customStyle="1" w:styleId="a9">
    <w:name w:val="основной текст"/>
    <w:basedOn w:val="a"/>
    <w:link w:val="aa"/>
    <w:uiPriority w:val="99"/>
    <w:qFormat/>
    <w:rsid w:val="003344BC"/>
    <w:pPr>
      <w:spacing w:before="120" w:after="120"/>
      <w:ind w:right="57"/>
    </w:pPr>
    <w:rPr>
      <w:rFonts w:ascii="Calibri" w:hAnsi="Calibri"/>
      <w:sz w:val="22"/>
      <w:szCs w:val="22"/>
    </w:rPr>
  </w:style>
  <w:style w:type="character" w:customStyle="1" w:styleId="aa">
    <w:name w:val="основной текст Знак"/>
    <w:basedOn w:val="a0"/>
    <w:link w:val="a9"/>
    <w:uiPriority w:val="99"/>
    <w:locked/>
    <w:rsid w:val="003344BC"/>
    <w:rPr>
      <w:rFonts w:ascii="Calibri" w:hAnsi="Calibri" w:cs="Times New Roman"/>
      <w:color w:val="auto"/>
      <w:sz w:val="22"/>
      <w:szCs w:val="22"/>
    </w:rPr>
  </w:style>
  <w:style w:type="paragraph" w:styleId="ab">
    <w:name w:val="List"/>
    <w:basedOn w:val="a"/>
    <w:uiPriority w:val="99"/>
    <w:rsid w:val="003344BC"/>
    <w:pPr>
      <w:ind w:left="283" w:hanging="283"/>
      <w:contextualSpacing/>
      <w:jc w:val="left"/>
    </w:pPr>
    <w:rPr>
      <w:rFonts w:ascii="Times New Roman" w:hAnsi="Times New Roman"/>
      <w:sz w:val="24"/>
      <w:szCs w:val="24"/>
    </w:rPr>
  </w:style>
  <w:style w:type="paragraph" w:styleId="ac">
    <w:name w:val="List Paragraph"/>
    <w:basedOn w:val="a"/>
    <w:uiPriority w:val="34"/>
    <w:qFormat/>
    <w:rsid w:val="00476F2D"/>
    <w:pPr>
      <w:ind w:left="720"/>
      <w:contextualSpacing/>
    </w:pPr>
  </w:style>
  <w:style w:type="paragraph" w:styleId="ad">
    <w:name w:val="Body Text"/>
    <w:basedOn w:val="a"/>
    <w:link w:val="ae"/>
    <w:uiPriority w:val="99"/>
    <w:rsid w:val="005E0613"/>
    <w:pPr>
      <w:spacing w:after="120"/>
      <w:jc w:val="left"/>
    </w:pPr>
    <w:rPr>
      <w:rFonts w:ascii="Times New Roman" w:hAnsi="Times New Roman"/>
      <w:sz w:val="20"/>
    </w:rPr>
  </w:style>
  <w:style w:type="character" w:customStyle="1" w:styleId="ae">
    <w:name w:val="Основной текст Знак"/>
    <w:basedOn w:val="a0"/>
    <w:link w:val="ad"/>
    <w:uiPriority w:val="99"/>
    <w:locked/>
    <w:rsid w:val="005E0613"/>
    <w:rPr>
      <w:rFonts w:ascii="Times New Roman" w:hAnsi="Times New Roman" w:cs="Times New Roman"/>
      <w:color w:val="auto"/>
      <w:sz w:val="20"/>
    </w:rPr>
  </w:style>
  <w:style w:type="paragraph" w:styleId="25">
    <w:name w:val="Body Text 2"/>
    <w:basedOn w:val="a"/>
    <w:link w:val="26"/>
    <w:uiPriority w:val="99"/>
    <w:rsid w:val="005E0613"/>
    <w:pPr>
      <w:spacing w:after="120" w:line="480" w:lineRule="auto"/>
      <w:jc w:val="left"/>
    </w:pPr>
    <w:rPr>
      <w:rFonts w:ascii="Times New Roman" w:hAnsi="Times New Roman"/>
      <w:sz w:val="24"/>
      <w:szCs w:val="24"/>
    </w:rPr>
  </w:style>
  <w:style w:type="character" w:customStyle="1" w:styleId="26">
    <w:name w:val="Основной текст 2 Знак"/>
    <w:basedOn w:val="a0"/>
    <w:link w:val="25"/>
    <w:uiPriority w:val="99"/>
    <w:locked/>
    <w:rsid w:val="005E0613"/>
    <w:rPr>
      <w:rFonts w:ascii="Times New Roman" w:hAnsi="Times New Roman" w:cs="Times New Roman"/>
      <w:color w:val="auto"/>
      <w:sz w:val="24"/>
      <w:szCs w:val="24"/>
      <w:lang w:val="x-none" w:eastAsia="x-none"/>
    </w:rPr>
  </w:style>
  <w:style w:type="paragraph" w:styleId="33">
    <w:name w:val="Body Text 3"/>
    <w:basedOn w:val="a"/>
    <w:link w:val="34"/>
    <w:uiPriority w:val="99"/>
    <w:rsid w:val="005E0613"/>
    <w:pPr>
      <w:spacing w:after="120"/>
      <w:jc w:val="left"/>
    </w:pPr>
    <w:rPr>
      <w:rFonts w:ascii="Times New Roman" w:hAnsi="Times New Roman"/>
      <w:sz w:val="16"/>
      <w:szCs w:val="16"/>
    </w:rPr>
  </w:style>
  <w:style w:type="character" w:customStyle="1" w:styleId="34">
    <w:name w:val="Основной текст 3 Знак"/>
    <w:basedOn w:val="a0"/>
    <w:link w:val="33"/>
    <w:uiPriority w:val="99"/>
    <w:locked/>
    <w:rsid w:val="005E0613"/>
    <w:rPr>
      <w:rFonts w:ascii="Times New Roman" w:hAnsi="Times New Roman" w:cs="Times New Roman"/>
      <w:color w:val="auto"/>
      <w:sz w:val="16"/>
      <w:szCs w:val="16"/>
      <w:lang w:val="x-none" w:eastAsia="x-none"/>
    </w:rPr>
  </w:style>
  <w:style w:type="paragraph" w:customStyle="1" w:styleId="15">
    <w:name w:val="Знак Знак Знак Знак Знак Знак1 Знак"/>
    <w:basedOn w:val="a"/>
    <w:rsid w:val="004C6917"/>
    <w:pPr>
      <w:spacing w:after="160" w:line="240" w:lineRule="exact"/>
    </w:pPr>
    <w:rPr>
      <w:rFonts w:ascii="Times New Roman" w:hAnsi="Times New Roman"/>
      <w:sz w:val="24"/>
      <w:lang w:val="en-US" w:eastAsia="en-US"/>
    </w:rPr>
  </w:style>
  <w:style w:type="paragraph" w:customStyle="1" w:styleId="Default">
    <w:name w:val="Default"/>
    <w:rsid w:val="00965EA1"/>
    <w:pPr>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12453&amp;dst=1001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4453</Words>
  <Characters>25385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Евгения Игоревна</dc:creator>
  <cp:keywords/>
  <dc:description/>
  <cp:lastModifiedBy>3444_Zakupki</cp:lastModifiedBy>
  <cp:revision>3</cp:revision>
  <dcterms:created xsi:type="dcterms:W3CDTF">2026-06-17T13:57:00Z</dcterms:created>
  <dcterms:modified xsi:type="dcterms:W3CDTF">2026-06-17T13:59:00Z</dcterms:modified>
</cp:coreProperties>
</file>