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41F" w:rsidRPr="00D11768" w:rsidRDefault="00C9041F" w:rsidP="00C9041F">
      <w:pPr>
        <w:widowControl w:val="0"/>
        <w:suppressAutoHyphens/>
        <w:jc w:val="center"/>
        <w:outlineLvl w:val="0"/>
        <w:rPr>
          <w:b/>
          <w:bCs/>
          <w:kern w:val="3"/>
          <w:sz w:val="22"/>
          <w:szCs w:val="22"/>
        </w:rPr>
      </w:pPr>
    </w:p>
    <w:p w:rsidR="00C9041F" w:rsidRPr="00D11768" w:rsidRDefault="00C9041F" w:rsidP="00C9041F">
      <w:pPr>
        <w:widowControl w:val="0"/>
        <w:suppressAutoHyphens/>
        <w:jc w:val="center"/>
        <w:outlineLvl w:val="0"/>
        <w:rPr>
          <w:b/>
          <w:bCs/>
          <w:kern w:val="3"/>
          <w:sz w:val="22"/>
          <w:szCs w:val="22"/>
        </w:rPr>
      </w:pPr>
      <w:r w:rsidRPr="00D11768">
        <w:rPr>
          <w:b/>
          <w:bCs/>
          <w:kern w:val="3"/>
          <w:sz w:val="22"/>
          <w:szCs w:val="22"/>
        </w:rPr>
        <w:t>Техническое задание</w:t>
      </w:r>
    </w:p>
    <w:p w:rsidR="00C9041F" w:rsidRPr="00D11768" w:rsidRDefault="00C9041F" w:rsidP="00C9041F">
      <w:pPr>
        <w:widowControl w:val="0"/>
        <w:suppressAutoHyphens/>
        <w:jc w:val="center"/>
        <w:outlineLvl w:val="0"/>
        <w:rPr>
          <w:b/>
          <w:bCs/>
          <w:kern w:val="3"/>
          <w:sz w:val="22"/>
          <w:szCs w:val="22"/>
        </w:rPr>
      </w:pPr>
    </w:p>
    <w:tbl>
      <w:tblPr>
        <w:tblW w:w="808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670"/>
        <w:gridCol w:w="850"/>
        <w:gridCol w:w="993"/>
      </w:tblGrid>
      <w:tr w:rsidR="00C9041F" w:rsidRPr="00D11768" w:rsidTr="00C9041F">
        <w:trPr>
          <w:trHeight w:val="605"/>
        </w:trPr>
        <w:tc>
          <w:tcPr>
            <w:tcW w:w="568" w:type="dxa"/>
            <w:shd w:val="clear" w:color="auto" w:fill="auto"/>
            <w:hideMark/>
          </w:tcPr>
          <w:p w:rsidR="00C9041F" w:rsidRPr="00D11768" w:rsidRDefault="00C9041F" w:rsidP="001049C4">
            <w:pPr>
              <w:jc w:val="center"/>
              <w:rPr>
                <w:sz w:val="22"/>
                <w:szCs w:val="22"/>
              </w:rPr>
            </w:pPr>
            <w:r w:rsidRPr="00D11768">
              <w:rPr>
                <w:sz w:val="22"/>
                <w:szCs w:val="22"/>
              </w:rPr>
              <w:t>№ п/п</w:t>
            </w:r>
          </w:p>
        </w:tc>
        <w:tc>
          <w:tcPr>
            <w:tcW w:w="5670" w:type="dxa"/>
            <w:shd w:val="clear" w:color="auto" w:fill="auto"/>
            <w:hideMark/>
          </w:tcPr>
          <w:p w:rsidR="00C9041F" w:rsidRPr="00D11768" w:rsidRDefault="00C9041F" w:rsidP="001049C4">
            <w:pPr>
              <w:jc w:val="center"/>
              <w:rPr>
                <w:sz w:val="22"/>
                <w:szCs w:val="22"/>
              </w:rPr>
            </w:pPr>
            <w:r w:rsidRPr="00D11768">
              <w:rPr>
                <w:sz w:val="22"/>
                <w:szCs w:val="22"/>
              </w:rPr>
              <w:t>Наименование и характеристика услуг</w:t>
            </w:r>
          </w:p>
        </w:tc>
        <w:tc>
          <w:tcPr>
            <w:tcW w:w="850" w:type="dxa"/>
            <w:shd w:val="clear" w:color="auto" w:fill="auto"/>
            <w:hideMark/>
          </w:tcPr>
          <w:p w:rsidR="00C9041F" w:rsidRPr="00D11768" w:rsidRDefault="00C9041F" w:rsidP="001049C4">
            <w:pPr>
              <w:jc w:val="center"/>
              <w:rPr>
                <w:sz w:val="22"/>
                <w:szCs w:val="22"/>
              </w:rPr>
            </w:pPr>
            <w:r w:rsidRPr="00D11768">
              <w:rPr>
                <w:sz w:val="22"/>
                <w:szCs w:val="22"/>
              </w:rPr>
              <w:t>Ед. изм.</w:t>
            </w:r>
          </w:p>
        </w:tc>
        <w:tc>
          <w:tcPr>
            <w:tcW w:w="993" w:type="dxa"/>
            <w:shd w:val="clear" w:color="auto" w:fill="auto"/>
          </w:tcPr>
          <w:p w:rsidR="00C9041F" w:rsidRPr="00D11768" w:rsidRDefault="00C9041F" w:rsidP="001049C4">
            <w:pPr>
              <w:jc w:val="center"/>
              <w:rPr>
                <w:sz w:val="22"/>
                <w:szCs w:val="22"/>
              </w:rPr>
            </w:pPr>
            <w:r w:rsidRPr="00D11768">
              <w:rPr>
                <w:sz w:val="22"/>
                <w:szCs w:val="22"/>
              </w:rPr>
              <w:t>Кол-во</w:t>
            </w:r>
          </w:p>
        </w:tc>
      </w:tr>
      <w:tr w:rsidR="00C9041F" w:rsidRPr="00D11768" w:rsidTr="00C9041F">
        <w:trPr>
          <w:trHeight w:val="630"/>
        </w:trPr>
        <w:tc>
          <w:tcPr>
            <w:tcW w:w="568" w:type="dxa"/>
            <w:shd w:val="clear" w:color="auto" w:fill="auto"/>
            <w:hideMark/>
          </w:tcPr>
          <w:p w:rsidR="00C9041F" w:rsidRPr="00D11768" w:rsidRDefault="00C9041F" w:rsidP="001049C4">
            <w:pPr>
              <w:jc w:val="center"/>
              <w:rPr>
                <w:sz w:val="22"/>
                <w:szCs w:val="22"/>
              </w:rPr>
            </w:pPr>
            <w:r w:rsidRPr="00D11768">
              <w:rPr>
                <w:sz w:val="22"/>
                <w:szCs w:val="22"/>
              </w:rPr>
              <w:t>1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C9041F" w:rsidRPr="00C9041F" w:rsidRDefault="00C9041F" w:rsidP="00C9041F">
            <w:pPr>
              <w:jc w:val="left"/>
              <w:rPr>
                <w:sz w:val="21"/>
                <w:szCs w:val="21"/>
              </w:rPr>
            </w:pPr>
            <w:r w:rsidRPr="00C9041F">
              <w:rPr>
                <w:sz w:val="21"/>
                <w:szCs w:val="21"/>
              </w:rPr>
              <w:t>1</w:t>
            </w:r>
            <w:proofErr w:type="gramStart"/>
            <w:r w:rsidRPr="00C9041F">
              <w:rPr>
                <w:sz w:val="21"/>
                <w:szCs w:val="21"/>
              </w:rPr>
              <w:t>С:ИТС</w:t>
            </w:r>
            <w:proofErr w:type="gramEnd"/>
            <w:r w:rsidRPr="00C9041F">
              <w:rPr>
                <w:sz w:val="21"/>
                <w:szCs w:val="21"/>
              </w:rPr>
              <w:t xml:space="preserve"> Медицина</w:t>
            </w:r>
          </w:p>
          <w:p w:rsidR="00C9041F" w:rsidRPr="00C9041F" w:rsidRDefault="00C9041F" w:rsidP="00C9041F">
            <w:pPr>
              <w:jc w:val="left"/>
              <w:rPr>
                <w:sz w:val="21"/>
                <w:szCs w:val="21"/>
              </w:rPr>
            </w:pPr>
            <w:r w:rsidRPr="00C9041F">
              <w:rPr>
                <w:sz w:val="21"/>
                <w:szCs w:val="21"/>
              </w:rPr>
              <w:t>Доступ к обновлениям, консультациям, сервисам 1</w:t>
            </w:r>
            <w:proofErr w:type="gramStart"/>
            <w:r w:rsidRPr="00C9041F">
              <w:rPr>
                <w:sz w:val="21"/>
                <w:szCs w:val="21"/>
              </w:rPr>
              <w:t>С:ИТС</w:t>
            </w:r>
            <w:proofErr w:type="gramEnd"/>
            <w:r w:rsidRPr="00C9041F">
              <w:rPr>
                <w:sz w:val="21"/>
                <w:szCs w:val="21"/>
              </w:rPr>
              <w:t xml:space="preserve"> для медицинских организаций различных организационно-правовых форм: больниц, поликлиник, диспансеров различной специализации, аптек, клинических лабораторий. Включает услуги партнеров по регулярному обновлению программных продуктов «1С:Предприятие» и информационно-методическую поддержку бухгалтеров, кадровиков, руководителей, медицинского персонала, провизоров и IT-специалистов</w:t>
            </w:r>
            <w:r>
              <w:rPr>
                <w:sz w:val="21"/>
                <w:szCs w:val="21"/>
              </w:rPr>
              <w:br/>
            </w:r>
            <w:r w:rsidRPr="00C9041F">
              <w:rPr>
                <w:sz w:val="21"/>
                <w:szCs w:val="21"/>
              </w:rPr>
              <w:t>Тариф «ИТС Медицина» обеспечивает комплексную поддержку информационной системы медицинского предприятия:</w:t>
            </w:r>
          </w:p>
          <w:p w:rsidR="00C9041F" w:rsidRPr="00C9041F" w:rsidRDefault="00C9041F" w:rsidP="00C9041F">
            <w:pPr>
              <w:jc w:val="left"/>
              <w:rPr>
                <w:sz w:val="21"/>
                <w:szCs w:val="21"/>
              </w:rPr>
            </w:pPr>
            <w:r w:rsidRPr="00C9041F">
              <w:rPr>
                <w:sz w:val="21"/>
                <w:szCs w:val="21"/>
              </w:rPr>
              <w:t>квалифицированная помощь партнеров фирмы «1С» по установке, обновлению программ и подключению информационных ресурсов фирмы «1С»;</w:t>
            </w:r>
          </w:p>
          <w:p w:rsidR="00C9041F" w:rsidRPr="00C9041F" w:rsidRDefault="00C9041F" w:rsidP="00C9041F">
            <w:pPr>
              <w:jc w:val="left"/>
              <w:rPr>
                <w:sz w:val="21"/>
                <w:szCs w:val="21"/>
              </w:rPr>
            </w:pPr>
            <w:r w:rsidRPr="00C9041F">
              <w:rPr>
                <w:sz w:val="21"/>
                <w:szCs w:val="21"/>
              </w:rPr>
              <w:t xml:space="preserve">информационно-методическая поддержка — новости, методические материалы и документация по продуктам «1С:Медицина» и другим прикладным решениям, комментарии и консультации специалистов по вопросам бухгалтерского, налогового и кадрового учета, рекомендации по налогообложению хозяйственных операций, нормативно-правовые акты и документы органов государственной власти, в </w:t>
            </w:r>
            <w:proofErr w:type="spellStart"/>
            <w:r w:rsidRPr="00C9041F">
              <w:rPr>
                <w:sz w:val="21"/>
                <w:szCs w:val="21"/>
              </w:rPr>
              <w:t>т.ч</w:t>
            </w:r>
            <w:proofErr w:type="spellEnd"/>
            <w:r w:rsidRPr="00C9041F">
              <w:rPr>
                <w:sz w:val="21"/>
                <w:szCs w:val="21"/>
              </w:rPr>
              <w:t>. медицинской направленности;</w:t>
            </w:r>
          </w:p>
          <w:p w:rsidR="00C9041F" w:rsidRPr="00D71C80" w:rsidRDefault="00C9041F" w:rsidP="00C9041F">
            <w:pPr>
              <w:jc w:val="left"/>
              <w:rPr>
                <w:sz w:val="21"/>
                <w:szCs w:val="21"/>
              </w:rPr>
            </w:pPr>
            <w:r w:rsidRPr="00C9041F">
              <w:rPr>
                <w:sz w:val="21"/>
                <w:szCs w:val="21"/>
              </w:rPr>
              <w:t>пакет сервисов 1С:ИТС для удобной работы с программными продуктами и оптимизации бизнес-процессов — подготовка, проверка и отправка отчетности в контролирующие органы, автоматическое заполнение реквизитов контрагентов, обмен электронными счетами-фактурами и другими документами с контрагентами и др.</w:t>
            </w:r>
          </w:p>
        </w:tc>
        <w:tc>
          <w:tcPr>
            <w:tcW w:w="850" w:type="dxa"/>
            <w:shd w:val="clear" w:color="auto" w:fill="auto"/>
            <w:hideMark/>
          </w:tcPr>
          <w:p w:rsidR="00C9041F" w:rsidRPr="00D11768" w:rsidRDefault="00C9041F" w:rsidP="001049C4">
            <w:pPr>
              <w:jc w:val="center"/>
              <w:rPr>
                <w:sz w:val="22"/>
                <w:szCs w:val="22"/>
              </w:rPr>
            </w:pPr>
            <w:r w:rsidRPr="00D11768">
              <w:rPr>
                <w:sz w:val="22"/>
                <w:szCs w:val="22"/>
              </w:rPr>
              <w:t>месяц</w:t>
            </w:r>
          </w:p>
        </w:tc>
        <w:tc>
          <w:tcPr>
            <w:tcW w:w="993" w:type="dxa"/>
            <w:shd w:val="clear" w:color="auto" w:fill="auto"/>
          </w:tcPr>
          <w:p w:rsidR="00C9041F" w:rsidRPr="00D11768" w:rsidRDefault="00C9041F" w:rsidP="001049C4">
            <w:pPr>
              <w:jc w:val="center"/>
              <w:rPr>
                <w:sz w:val="22"/>
                <w:szCs w:val="22"/>
              </w:rPr>
            </w:pPr>
            <w:r w:rsidRPr="00D11768">
              <w:rPr>
                <w:sz w:val="22"/>
                <w:szCs w:val="22"/>
              </w:rPr>
              <w:t>12</w:t>
            </w:r>
          </w:p>
        </w:tc>
        <w:bookmarkStart w:id="0" w:name="_GoBack"/>
        <w:bookmarkEnd w:id="0"/>
      </w:tr>
    </w:tbl>
    <w:p w:rsidR="00CD06BB" w:rsidRDefault="00C9041F"/>
    <w:sectPr w:rsidR="00CD06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467"/>
    <w:rsid w:val="007C1A5C"/>
    <w:rsid w:val="00896467"/>
    <w:rsid w:val="00C9041F"/>
    <w:rsid w:val="00F04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02068"/>
  <w15:chartTrackingRefBased/>
  <w15:docId w15:val="{EDBC01DC-F0D8-4040-ACC3-5572A2413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9041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Санаторий Юность</Company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Мирная Юлианна</dc:creator>
  <cp:keywords/>
  <dc:description/>
  <cp:lastModifiedBy>Мирная Юлианна</cp:lastModifiedBy>
  <cp:revision>2</cp:revision>
  <dcterms:created xsi:type="dcterms:W3CDTF">2026-05-27T12:23:00Z</dcterms:created>
  <dcterms:modified xsi:type="dcterms:W3CDTF">2026-05-27T12:24:00Z</dcterms:modified>
</cp:coreProperties>
</file>