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1. Предмет закупки: «Поставка немаркированных конвертов»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2. Заказчик: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Главное управление Федеральной службы судебных приставов по Свердловской области.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3. Место поставки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Свердловская область, г. Екатеринбург, ул. Генеральская, 6а.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4. Срок и график поставки товара: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График поставки товара: в рабочие дни, в рабочее время с понедельника по четверг с 9:00 до 18:00, в пятницу с 9:00 по 16.45 (суббота, воскресенье — выходные дни), время перерыва с 13:00 до 13:45 (время г. Екатеринбург).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5. Перечень и объем поставляемого Товара: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  <w:t>Перечень, технические характеристики и количество поставляемого Товара указаны в Таблице № 1.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 xml:space="preserve">Объем поставляемого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39000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 xml:space="preserve"> шт.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  <w:tab/>
      </w:r>
      <w:r>
        <w:rPr>
          <w:rFonts w:cs="LiberationSerif" w:ascii="LiberationSerif" w:hAnsi="LiberationSerif"/>
          <w:b/>
          <w:bCs/>
          <w:sz w:val="24"/>
          <w:szCs w:val="24"/>
        </w:rPr>
        <w:t>6. Требование к поставляемому Товару (функциональные, технические и качественные характеристики Товара):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b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     Таблица № 1</w:t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"/>
        <w:gridCol w:w="2086"/>
        <w:gridCol w:w="1791"/>
        <w:gridCol w:w="790"/>
        <w:gridCol w:w="738"/>
        <w:gridCol w:w="1880"/>
        <w:gridCol w:w="2482"/>
      </w:tblGrid>
      <w:tr>
        <w:trPr/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позиции КТРУ/ОКПД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Ед.изм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характеристики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17.23.12.110-00000003/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39000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С5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>
          <w:trHeight w:val="549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Наличие окна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Тип заклеивания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 клеем</w:t>
            </w:r>
          </w:p>
        </w:tc>
      </w:tr>
      <w:tr>
        <w:trPr>
          <w:trHeight w:val="526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Плотность  гр/м2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>
          <w:trHeight w:val="513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Тип бумаги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Офсетная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37 050</w:t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u w:val="single"/>
        </w:rPr>
      </w:pPr>
      <w:r>
        <w:rPr>
          <w:rFonts w:cs="Times New Roman" w:ascii="Times New Roman" w:hAnsi="Times New Roman"/>
          <w:u w:val="single"/>
        </w:rPr>
        <w:t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</w:rPr>
        <w:t>Качественные характеристики: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соответствовать функциональным характеристикам, установленным производителем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  <w:t>7. Общие требования к поставке товаров, требования по объему гарантий качества.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Поставка Товара осуществляется в соответствии с п.4 в установленный срок.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Доставка Товара, погрузочно-разгрузочные работы до помещения по адресу, указанному в п.3 настоящего документа, должны осуществляться силами и (или) за счет Поставщика.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Упаковка не должна содержать вскрытий, вмятин и порезов. Товар поставляется в упакованном виде в соответствии с техническими условиями и в таре, обеспечивающей сохранность товара по количеству и качеству при транспортировке и хранении, исключающей возможность его порчи, устраты и/или повреждения в период загрузки (разгрузки).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При поставке товара Поставщик обязан представлять представителю Заказчика документы, удостоверяющие его качество и безопасность: сертификат качества и другие документы, предусмотренные действующим законодательством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Товар должен храниться, транспортироваться, разгружаться согласно требованиям завода-изготовителя.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LiberationSerif-Bold"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b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Style16" w:customStyle="1">
    <w:name w:val="Содержимое таблицы"/>
    <w:basedOn w:val="Normal"/>
    <w:qFormat/>
    <w:rsid w:val="00067d1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LibreOffice/26.2.2.2$Linux_X86_64 LibreOffice_project/620$Build-2</Application>
  <AppVersion>15.0000</AppVersion>
  <Pages>2</Pages>
  <Words>415</Words>
  <Characters>2970</Characters>
  <CharactersWithSpaces>3379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2023-04-05T10:54:00Z</dcterms:created>
  <dc:creator>Жукова Ольга Сергеевна</dc:creator>
  <dc:description/>
  <dc:language>ru-RU</dc:language>
  <cp:lastModifiedBy/>
  <dcterms:modified xsi:type="dcterms:W3CDTF">2026-08-11T12:54:31Z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