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C9" w:rsidRDefault="00414CEA">
      <w:pPr>
        <w:pStyle w:val="30"/>
        <w:shd w:val="clear" w:color="auto" w:fill="auto"/>
        <w:ind w:left="1740" w:right="1360"/>
      </w:pPr>
      <w:bookmarkStart w:id="0" w:name="_GoBack"/>
      <w:bookmarkEnd w:id="0"/>
      <w:r>
        <w:t xml:space="preserve">Внимание! Оплата данного счета означает согласие с условиями и сроками поставки товара. </w:t>
      </w:r>
      <w:r w:rsidR="009100E6">
        <w:t xml:space="preserve">         </w:t>
      </w:r>
      <w:r>
        <w:t xml:space="preserve">Уведомление об оплате обязательно, в противном случае не гарантируется наличие товара на </w:t>
      </w:r>
      <w:r w:rsidR="009100E6">
        <w:t xml:space="preserve">       </w:t>
      </w:r>
      <w:r>
        <w:t>складе. Подготовка товара к отгрузке осуществляется в течение 3-х рабочих дней с момента зачисления денежных средств на р/с Поставщика, при условие наличия товара на складе. При отсутствии товара на складе необходимо уточнять сроки отгрузки у ответственного по счету.</w:t>
      </w:r>
    </w:p>
    <w:p w:rsidR="00DC07C9" w:rsidRDefault="00414CEA">
      <w:pPr>
        <w:pStyle w:val="30"/>
        <w:shd w:val="clear" w:color="auto" w:fill="auto"/>
        <w:ind w:left="1740"/>
      </w:pPr>
      <w:r>
        <w:t>Выдача товара осуществляется при наличии доверенности и паспорта.</w:t>
      </w:r>
    </w:p>
    <w:p w:rsidR="00DC07C9" w:rsidRDefault="00414CEA" w:rsidP="009100E6">
      <w:pPr>
        <w:pStyle w:val="30"/>
        <w:shd w:val="clear" w:color="auto" w:fill="auto"/>
        <w:ind w:left="1740"/>
      </w:pPr>
      <w:r>
        <w:t>Счет действителен к оплате в течение 2 месяцев.</w:t>
      </w:r>
    </w:p>
    <w:p w:rsidR="009100E6" w:rsidRPr="009100E6" w:rsidRDefault="009100E6" w:rsidP="009100E6">
      <w:pPr>
        <w:pStyle w:val="30"/>
        <w:shd w:val="clear" w:color="auto" w:fill="auto"/>
        <w:ind w:left="1740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9100E6">
        <w:rPr>
          <w:i/>
          <w:sz w:val="20"/>
          <w:szCs w:val="20"/>
        </w:rPr>
        <w:t xml:space="preserve">входящий </w:t>
      </w:r>
    </w:p>
    <w:p w:rsidR="009100E6" w:rsidRDefault="009100E6" w:rsidP="009100E6">
      <w:pPr>
        <w:pStyle w:val="30"/>
        <w:shd w:val="clear" w:color="auto" w:fill="auto"/>
        <w:ind w:left="1740"/>
        <w:rPr>
          <w:i/>
          <w:sz w:val="20"/>
          <w:szCs w:val="20"/>
        </w:rPr>
      </w:pPr>
      <w:r w:rsidRPr="009100E6">
        <w:rPr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</w:t>
      </w:r>
      <w:r w:rsidRPr="009100E6">
        <w:rPr>
          <w:i/>
          <w:sz w:val="20"/>
          <w:szCs w:val="20"/>
        </w:rPr>
        <w:t>от 28.05.2026г.</w:t>
      </w:r>
    </w:p>
    <w:p w:rsidR="009100E6" w:rsidRPr="009100E6" w:rsidRDefault="009100E6" w:rsidP="009100E6">
      <w:pPr>
        <w:pStyle w:val="30"/>
        <w:shd w:val="clear" w:color="auto" w:fill="auto"/>
        <w:ind w:left="1740"/>
        <w:rPr>
          <w:i/>
          <w:sz w:val="20"/>
          <w:szCs w:val="20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6314440</wp:posOffset>
            </wp:positionH>
            <wp:positionV relativeFrom="paragraph">
              <wp:posOffset>10796</wp:posOffset>
            </wp:positionV>
            <wp:extent cx="570230" cy="20029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20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№16/26 </w:t>
      </w:r>
    </w:p>
    <w:p w:rsidR="009100E6" w:rsidRDefault="009100E6" w:rsidP="009100E6">
      <w:pPr>
        <w:pStyle w:val="30"/>
        <w:shd w:val="clear" w:color="auto" w:fill="auto"/>
        <w:ind w:left="17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587"/>
        <w:gridCol w:w="946"/>
        <w:gridCol w:w="3317"/>
      </w:tblGrid>
      <w:tr w:rsidR="00DC07C9">
        <w:trPr>
          <w:trHeight w:hRule="exact" w:val="245"/>
          <w:jc w:val="center"/>
        </w:trPr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БАЙКАЛЬСКИЙ БАНК ПАО СБЕРБАНК Г. ИРКУТСК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БИК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042520607</w:t>
            </w:r>
          </w:p>
        </w:tc>
      </w:tr>
      <w:tr w:rsidR="00DC07C9">
        <w:trPr>
          <w:trHeight w:hRule="exact" w:val="394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Банк получателя</w:t>
            </w:r>
          </w:p>
        </w:tc>
        <w:tc>
          <w:tcPr>
            <w:tcW w:w="2587" w:type="dxa"/>
            <w:shd w:val="clear" w:color="auto" w:fill="FFFFFF"/>
          </w:tcPr>
          <w:p w:rsidR="00DC07C9" w:rsidRDefault="00DC07C9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Сч. №</w:t>
            </w: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30101810900000000607</w:t>
            </w:r>
          </w:p>
        </w:tc>
      </w:tr>
      <w:tr w:rsidR="00DC07C9">
        <w:trPr>
          <w:trHeight w:hRule="exact" w:val="24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ИНН 3812165139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КПП 381201001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Сч. №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295pt"/>
              </w:rPr>
              <w:t>40702810118740000176</w:t>
            </w:r>
          </w:p>
        </w:tc>
      </w:tr>
      <w:tr w:rsidR="00DC07C9">
        <w:trPr>
          <w:trHeight w:hRule="exact" w:val="682"/>
          <w:jc w:val="center"/>
        </w:trPr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95pt"/>
              </w:rPr>
              <w:t>Общество с ограниченной ответственностью «Г идрометприбор»</w:t>
            </w:r>
          </w:p>
          <w:p w:rsidR="00DC07C9" w:rsidRDefault="00414CEA">
            <w:pPr>
              <w:pStyle w:val="20"/>
              <w:framePr w:w="9691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Получатель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C9" w:rsidRDefault="00DC07C9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DC07C9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C07C9" w:rsidRDefault="00DC07C9">
      <w:pPr>
        <w:framePr w:w="9691" w:wrap="notBeside" w:vAnchor="text" w:hAnchor="text" w:xAlign="center" w:y="1"/>
        <w:rPr>
          <w:sz w:val="2"/>
          <w:szCs w:val="2"/>
        </w:rPr>
      </w:pPr>
    </w:p>
    <w:p w:rsidR="00DC07C9" w:rsidRDefault="00DC07C9">
      <w:pPr>
        <w:rPr>
          <w:sz w:val="2"/>
          <w:szCs w:val="2"/>
        </w:rPr>
      </w:pPr>
    </w:p>
    <w:p w:rsidR="00DC07C9" w:rsidRDefault="00414CEA">
      <w:pPr>
        <w:pStyle w:val="10"/>
        <w:keepNext/>
        <w:keepLines/>
        <w:shd w:val="clear" w:color="auto" w:fill="auto"/>
        <w:spacing w:before="376" w:after="385"/>
        <w:ind w:left="580"/>
      </w:pPr>
      <w:bookmarkStart w:id="1" w:name="bookmark0"/>
      <w:r>
        <w:t>Счет на оплату № 81 от 28 мая 2026 г.</w:t>
      </w:r>
      <w:bookmarkEnd w:id="1"/>
    </w:p>
    <w:p w:rsidR="00DC07C9" w:rsidRDefault="00414CEA">
      <w:pPr>
        <w:pStyle w:val="32"/>
        <w:keepNext/>
        <w:keepLines/>
        <w:shd w:val="clear" w:color="auto" w:fill="auto"/>
        <w:tabs>
          <w:tab w:val="left" w:pos="2447"/>
        </w:tabs>
        <w:spacing w:before="0"/>
        <w:ind w:left="580"/>
      </w:pPr>
      <w:bookmarkStart w:id="2" w:name="bookmark1"/>
      <w:r>
        <w:t xml:space="preserve">Общество с ограниченной ответственностью «Гидрометприбор», ИНН 3812165139, </w:t>
      </w:r>
      <w:r>
        <w:rPr>
          <w:rStyle w:val="33"/>
        </w:rPr>
        <w:t>Поставщик:</w:t>
      </w:r>
      <w:r>
        <w:rPr>
          <w:rStyle w:val="33"/>
        </w:rPr>
        <w:tab/>
      </w:r>
      <w:r>
        <w:t>КПП 381201001,664082, Иркутская область, г. Иркутск, мкр. Университетский, дом №</w:t>
      </w:r>
      <w:bookmarkEnd w:id="2"/>
    </w:p>
    <w:p w:rsidR="00DC07C9" w:rsidRDefault="00414CEA">
      <w:pPr>
        <w:pStyle w:val="40"/>
        <w:shd w:val="clear" w:color="auto" w:fill="auto"/>
        <w:spacing w:after="185"/>
        <w:ind w:left="580" w:firstLine="1880"/>
      </w:pPr>
      <w:r>
        <w:t>105, кв.25</w:t>
      </w:r>
    </w:p>
    <w:p w:rsidR="00DC07C9" w:rsidRDefault="00414CEA">
      <w:pPr>
        <w:pStyle w:val="32"/>
        <w:keepNext/>
        <w:keepLines/>
        <w:shd w:val="clear" w:color="auto" w:fill="auto"/>
        <w:spacing w:before="0" w:line="200" w:lineRule="exact"/>
        <w:ind w:left="580"/>
      </w:pPr>
      <w:bookmarkStart w:id="3" w:name="bookmark2"/>
      <w:r>
        <w:t>Общество с ограниченной ответственностью «Гидрометприбор», ИНН 3812165139,</w:t>
      </w:r>
      <w:bookmarkEnd w:id="3"/>
    </w:p>
    <w:p w:rsidR="00DC07C9" w:rsidRDefault="00414CEA">
      <w:pPr>
        <w:pStyle w:val="40"/>
        <w:shd w:val="clear" w:color="auto" w:fill="auto"/>
        <w:tabs>
          <w:tab w:val="left" w:pos="2447"/>
        </w:tabs>
        <w:spacing w:after="0"/>
        <w:ind w:left="580"/>
        <w:jc w:val="both"/>
      </w:pPr>
      <w:r>
        <w:rPr>
          <w:rStyle w:val="41"/>
        </w:rPr>
        <w:t>Г рузоотправитель:</w:t>
      </w:r>
      <w:r>
        <w:rPr>
          <w:rStyle w:val="41"/>
        </w:rPr>
        <w:tab/>
      </w:r>
      <w:r>
        <w:t>КПП 381201001,664082, Иркутская область, г. Иркутск, мкр. Университетский, дом №</w:t>
      </w:r>
    </w:p>
    <w:p w:rsidR="00DC07C9" w:rsidRDefault="00414CEA">
      <w:pPr>
        <w:pStyle w:val="40"/>
        <w:shd w:val="clear" w:color="auto" w:fill="auto"/>
        <w:ind w:left="580" w:firstLine="1880"/>
      </w:pPr>
      <w:r>
        <w:t>105, кв.25</w:t>
      </w:r>
    </w:p>
    <w:p w:rsidR="00DC07C9" w:rsidRDefault="00414CEA">
      <w:pPr>
        <w:pStyle w:val="32"/>
        <w:keepNext/>
        <w:keepLines/>
        <w:shd w:val="clear" w:color="auto" w:fill="auto"/>
        <w:tabs>
          <w:tab w:val="left" w:pos="2447"/>
        </w:tabs>
        <w:spacing w:before="0"/>
        <w:ind w:left="580"/>
      </w:pPr>
      <w:bookmarkStart w:id="4" w:name="bookmark3"/>
      <w:r>
        <w:t xml:space="preserve">Федеральное государственное бюджетное образовательное учреждение высшего </w:t>
      </w:r>
      <w:r>
        <w:rPr>
          <w:rStyle w:val="33"/>
        </w:rPr>
        <w:t>Покупатель:</w:t>
      </w:r>
      <w:r>
        <w:rPr>
          <w:rStyle w:val="33"/>
        </w:rPr>
        <w:tab/>
      </w:r>
      <w:r>
        <w:t>образования "Иркутский государственный университет", ИНН 3808013278, КПП</w:t>
      </w:r>
      <w:bookmarkEnd w:id="4"/>
    </w:p>
    <w:p w:rsidR="00DC07C9" w:rsidRDefault="00414CEA">
      <w:pPr>
        <w:pStyle w:val="40"/>
        <w:shd w:val="clear" w:color="auto" w:fill="auto"/>
        <w:ind w:left="580" w:firstLine="1880"/>
      </w:pPr>
      <w:r>
        <w:t>380801001</w:t>
      </w:r>
    </w:p>
    <w:p w:rsidR="00DC07C9" w:rsidRDefault="00414CEA">
      <w:pPr>
        <w:pStyle w:val="40"/>
        <w:shd w:val="clear" w:color="auto" w:fill="auto"/>
        <w:tabs>
          <w:tab w:val="left" w:pos="2447"/>
        </w:tabs>
        <w:spacing w:after="0"/>
        <w:ind w:left="580" w:firstLine="1880"/>
      </w:pPr>
      <w:r>
        <w:t xml:space="preserve">Федеральное государственное бюджетное образовательное учреждение высшего </w:t>
      </w:r>
      <w:r>
        <w:rPr>
          <w:rStyle w:val="41"/>
        </w:rPr>
        <w:t>Грузополучатель:</w:t>
      </w:r>
      <w:r>
        <w:rPr>
          <w:rStyle w:val="41"/>
        </w:rPr>
        <w:tab/>
      </w:r>
      <w:r>
        <w:t>образования "Иркутский государственный университет", ИНН 3808013278, КПП</w:t>
      </w:r>
    </w:p>
    <w:p w:rsidR="00DC07C9" w:rsidRDefault="00414CEA">
      <w:pPr>
        <w:pStyle w:val="40"/>
        <w:shd w:val="clear" w:color="auto" w:fill="auto"/>
        <w:spacing w:after="0"/>
        <w:ind w:left="580" w:firstLine="1880"/>
      </w:pPr>
      <w:r>
        <w:t>380801001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994"/>
        <w:gridCol w:w="5530"/>
        <w:gridCol w:w="989"/>
        <w:gridCol w:w="845"/>
        <w:gridCol w:w="859"/>
        <w:gridCol w:w="1152"/>
      </w:tblGrid>
      <w:tr w:rsidR="00DC07C9">
        <w:trPr>
          <w:trHeight w:hRule="exact" w:val="26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ind w:left="200"/>
            </w:pPr>
            <w:r>
              <w:rPr>
                <w:rStyle w:val="210pt"/>
              </w:rPr>
              <w:t>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</w:pPr>
            <w:r>
              <w:rPr>
                <w:rStyle w:val="210pt"/>
              </w:rPr>
              <w:t>Артикул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210pt"/>
              </w:rPr>
              <w:t>Товары (работы, услуги)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ind w:left="160"/>
            </w:pPr>
            <w:r>
              <w:rPr>
                <w:rStyle w:val="210pt"/>
              </w:rPr>
              <w:t>Кол-во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ind w:left="280"/>
            </w:pPr>
            <w:r>
              <w:rPr>
                <w:rStyle w:val="210pt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ind w:left="240"/>
            </w:pPr>
            <w:r>
              <w:rPr>
                <w:rStyle w:val="210pt"/>
              </w:rPr>
              <w:t>Цена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224" w:lineRule="exact"/>
              <w:ind w:left="240"/>
            </w:pPr>
            <w:r>
              <w:rPr>
                <w:rStyle w:val="210pt"/>
              </w:rPr>
              <w:t>Сумма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8pt"/>
              </w:rPr>
              <w:t xml:space="preserve">Профнастил С8-1150/1190-0.45-шоколад.коричн (ММ) </w:t>
            </w:r>
            <w:r>
              <w:rPr>
                <w:rStyle w:val="28pt"/>
                <w:lang w:val="en-US" w:eastAsia="en-US" w:bidi="en-US"/>
              </w:rPr>
              <w:t>RAL</w:t>
            </w:r>
            <w:r w:rsidRPr="009100E6">
              <w:rPr>
                <w:rStyle w:val="28pt"/>
                <w:lang w:eastAsia="en-US" w:bidi="en-US"/>
              </w:rPr>
              <w:t xml:space="preserve">8017 </w:t>
            </w:r>
            <w:r>
              <w:rPr>
                <w:rStyle w:val="28pt"/>
                <w:lang w:val="en-US" w:eastAsia="en-US" w:bidi="en-US"/>
              </w:rPr>
              <w:t>PE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>1.5м (наружный прокат)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42,84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М2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648,18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27 768,03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8pt"/>
              </w:rPr>
              <w:t xml:space="preserve">Профнастил С21-1000/1050-0.45-шоколад.коричн (ММ) </w:t>
            </w:r>
            <w:r>
              <w:rPr>
                <w:rStyle w:val="28pt"/>
                <w:lang w:val="en-US" w:eastAsia="en-US" w:bidi="en-US"/>
              </w:rPr>
              <w:t>RAL</w:t>
            </w:r>
            <w:r w:rsidRPr="009100E6">
              <w:rPr>
                <w:rStyle w:val="28pt"/>
                <w:lang w:eastAsia="en-US" w:bidi="en-US"/>
              </w:rPr>
              <w:t xml:space="preserve">8017 </w:t>
            </w:r>
            <w:r>
              <w:rPr>
                <w:rStyle w:val="28pt"/>
                <w:lang w:val="en-US" w:eastAsia="en-US" w:bidi="en-US"/>
              </w:rPr>
              <w:t>PE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>6м (наружный прокат)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88,2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М2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734,54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64 786,43</w:t>
            </w:r>
          </w:p>
        </w:tc>
      </w:tr>
      <w:tr w:rsidR="00DC07C9">
        <w:trPr>
          <w:trHeight w:hRule="exact" w:val="38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28pt"/>
              </w:rPr>
              <w:t xml:space="preserve">Профнастил С21-1000/1050-0.45-шоколад.коричн (ММ) </w:t>
            </w:r>
            <w:r>
              <w:rPr>
                <w:rStyle w:val="28pt"/>
                <w:lang w:val="en-US" w:eastAsia="en-US" w:bidi="en-US"/>
              </w:rPr>
              <w:t>RAL</w:t>
            </w:r>
            <w:r w:rsidRPr="009100E6">
              <w:rPr>
                <w:rStyle w:val="28pt"/>
                <w:lang w:eastAsia="en-US" w:bidi="en-US"/>
              </w:rPr>
              <w:t xml:space="preserve">8017 </w:t>
            </w:r>
            <w:r>
              <w:rPr>
                <w:rStyle w:val="28pt"/>
                <w:lang w:val="en-US" w:eastAsia="en-US" w:bidi="en-US"/>
              </w:rPr>
              <w:t>PE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>3.5м (наружный прокат)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84,525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М2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734,54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62 086,99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28pt"/>
              </w:rPr>
              <w:t xml:space="preserve">Конек большой КБ.300 2м. 0.45-шоколад.коричн </w:t>
            </w:r>
            <w:r w:rsidRPr="009100E6">
              <w:rPr>
                <w:rStyle w:val="28pt"/>
                <w:lang w:eastAsia="en-US" w:bidi="en-US"/>
              </w:rPr>
              <w:t>(</w:t>
            </w:r>
            <w:r>
              <w:rPr>
                <w:rStyle w:val="28pt"/>
                <w:lang w:val="en-US" w:eastAsia="en-US" w:bidi="en-US"/>
              </w:rPr>
              <w:t>AN</w:t>
            </w:r>
            <w:r w:rsidRPr="009100E6">
              <w:rPr>
                <w:rStyle w:val="28pt"/>
                <w:lang w:eastAsia="en-US" w:bidi="en-US"/>
              </w:rPr>
              <w:t xml:space="preserve">1) </w:t>
            </w:r>
            <w:r>
              <w:rPr>
                <w:rStyle w:val="28pt"/>
                <w:lang w:val="en-US" w:eastAsia="en-US" w:bidi="en-US"/>
              </w:rPr>
              <w:t>RAL</w:t>
            </w:r>
            <w:r w:rsidRPr="009100E6">
              <w:rPr>
                <w:rStyle w:val="28pt"/>
                <w:lang w:eastAsia="en-US" w:bidi="en-US"/>
              </w:rPr>
              <w:t xml:space="preserve">8017 </w:t>
            </w:r>
            <w:r>
              <w:rPr>
                <w:rStyle w:val="28pt"/>
                <w:lang w:val="en-US" w:eastAsia="en-US" w:bidi="en-US"/>
              </w:rPr>
              <w:t>PE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пог.м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892,50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32 130,00</w:t>
            </w:r>
          </w:p>
        </w:tc>
      </w:tr>
      <w:tr w:rsidR="00DC07C9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Фанера 8 мм ФК шлифованная </w:t>
            </w:r>
            <w:r w:rsidRPr="009100E6">
              <w:rPr>
                <w:rStyle w:val="28pt"/>
                <w:lang w:eastAsia="en-US" w:bidi="en-US"/>
              </w:rPr>
              <w:t>1525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1525 </w:t>
            </w:r>
            <w:r>
              <w:rPr>
                <w:rStyle w:val="28pt"/>
              </w:rPr>
              <w:t>мм сорт 3/4 2.325 м</w:t>
            </w:r>
            <w:r>
              <w:rPr>
                <w:rStyle w:val="28pt"/>
                <w:vertAlign w:val="superscript"/>
              </w:rPr>
              <w:t>2</w:t>
            </w:r>
            <w:r>
              <w:rPr>
                <w:rStyle w:val="28pt"/>
              </w:rPr>
              <w:t xml:space="preserve">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пист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28pt"/>
              </w:rPr>
              <w:t>1 215,00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115 425,00</w:t>
            </w:r>
          </w:p>
        </w:tc>
      </w:tr>
      <w:tr w:rsidR="00DC07C9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Фанера 12 мм ФК шлифованная </w:t>
            </w:r>
            <w:r w:rsidRPr="009100E6">
              <w:rPr>
                <w:rStyle w:val="28pt"/>
                <w:lang w:eastAsia="en-US" w:bidi="en-US"/>
              </w:rPr>
              <w:t>1525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1525 </w:t>
            </w:r>
            <w:r>
              <w:rPr>
                <w:rStyle w:val="28pt"/>
              </w:rPr>
              <w:t>мм сорт 3/4 2.325 м2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пист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28pt"/>
              </w:rPr>
              <w:t>1 751,00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17 510,00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28pt"/>
              </w:rPr>
              <w:t xml:space="preserve">Утеплитель Технониколь Универсал 50 мм 8 шт </w:t>
            </w:r>
            <w:r w:rsidRPr="009100E6">
              <w:rPr>
                <w:rStyle w:val="28pt"/>
                <w:lang w:eastAsia="en-US" w:bidi="en-US"/>
              </w:rPr>
              <w:t>600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1200 </w:t>
            </w:r>
            <w:r>
              <w:rPr>
                <w:rStyle w:val="28pt"/>
              </w:rPr>
              <w:t>мм 5.76 м2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пог.м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28pt"/>
              </w:rPr>
              <w:t>1 468,00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14 680,00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28pt"/>
              </w:rPr>
              <w:t xml:space="preserve">Саморезы по дереву </w:t>
            </w:r>
            <w:r>
              <w:rPr>
                <w:rStyle w:val="28pt"/>
                <w:lang w:val="en-US" w:eastAsia="en-US" w:bidi="en-US"/>
              </w:rPr>
              <w:t>DILWIS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 xml:space="preserve">потайные острые оцинкованные </w:t>
            </w:r>
            <w:r w:rsidRPr="009100E6">
              <w:rPr>
                <w:rStyle w:val="28pt"/>
                <w:lang w:eastAsia="en-US" w:bidi="en-US"/>
              </w:rPr>
              <w:t>3.5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51 </w:t>
            </w:r>
            <w:r>
              <w:rPr>
                <w:rStyle w:val="28pt"/>
              </w:rPr>
              <w:t>мм на вес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кг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379,90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1 899,50</w:t>
            </w:r>
          </w:p>
        </w:tc>
      </w:tr>
      <w:tr w:rsidR="00DC07C9">
        <w:trPr>
          <w:trHeight w:hRule="exact" w:val="2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Провод Камкабель СИП-4 </w:t>
            </w:r>
            <w:r w:rsidRPr="009100E6">
              <w:rPr>
                <w:rStyle w:val="28pt"/>
                <w:lang w:eastAsia="en-US" w:bidi="en-US"/>
              </w:rPr>
              <w:t>2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16 </w:t>
            </w:r>
            <w:r>
              <w:rPr>
                <w:rStyle w:val="28pt"/>
              </w:rPr>
              <w:t>на отрез ГОСТ цвет черный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пог.м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53,00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2 650,00</w:t>
            </w:r>
          </w:p>
        </w:tc>
      </w:tr>
      <w:tr w:rsidR="00DC07C9">
        <w:trPr>
          <w:trHeight w:hRule="exact" w:val="3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28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Подвес прямой </w:t>
            </w:r>
            <w:r>
              <w:rPr>
                <w:rStyle w:val="28pt"/>
                <w:lang w:val="en-US" w:eastAsia="en-US" w:bidi="en-US"/>
              </w:rPr>
              <w:t>Knauf</w:t>
            </w:r>
            <w:r w:rsidRPr="009100E6">
              <w:rPr>
                <w:rStyle w:val="28pt"/>
                <w:lang w:eastAsia="en-US" w:bidi="en-US"/>
              </w:rPr>
              <w:t xml:space="preserve"> </w:t>
            </w:r>
            <w:r>
              <w:rPr>
                <w:rStyle w:val="28pt"/>
              </w:rPr>
              <w:t xml:space="preserve">120 мм для потолочного профиля </w:t>
            </w:r>
            <w:r w:rsidRPr="009100E6">
              <w:rPr>
                <w:rStyle w:val="28pt"/>
                <w:lang w:eastAsia="en-US" w:bidi="en-US"/>
              </w:rPr>
              <w:t>60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27 </w:t>
            </w:r>
            <w:r>
              <w:rPr>
                <w:rStyle w:val="28pt"/>
              </w:rPr>
              <w:t>мм</w:t>
            </w:r>
          </w:p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575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шт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13 800,00</w:t>
            </w:r>
          </w:p>
        </w:tc>
      </w:tr>
      <w:tr w:rsidR="00DC07C9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28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Кабель Промэко </w:t>
            </w:r>
            <w:r>
              <w:rPr>
                <w:rStyle w:val="28pt"/>
                <w:lang w:val="en-US" w:eastAsia="en-US" w:bidi="en-US"/>
              </w:rPr>
              <w:t>BBRw</w:t>
            </w:r>
            <w:r w:rsidRPr="009100E6">
              <w:rPr>
                <w:rStyle w:val="28pt"/>
                <w:lang w:eastAsia="en-US" w:bidi="en-US"/>
              </w:rPr>
              <w:t>(</w:t>
            </w:r>
            <w:r>
              <w:rPr>
                <w:rStyle w:val="28pt"/>
                <w:lang w:val="en-US" w:eastAsia="en-US" w:bidi="en-US"/>
              </w:rPr>
              <w:t>A</w:t>
            </w:r>
            <w:r w:rsidRPr="009100E6">
              <w:rPr>
                <w:rStyle w:val="28pt"/>
                <w:lang w:eastAsia="en-US" w:bidi="en-US"/>
              </w:rPr>
              <w:t>)-</w:t>
            </w:r>
            <w:r>
              <w:rPr>
                <w:rStyle w:val="28pt"/>
                <w:lang w:val="en-US" w:eastAsia="en-US" w:bidi="en-US"/>
              </w:rPr>
              <w:t>LS</w:t>
            </w:r>
            <w:r w:rsidRPr="009100E6">
              <w:rPr>
                <w:rStyle w:val="28pt"/>
                <w:lang w:eastAsia="en-US" w:bidi="en-US"/>
              </w:rPr>
              <w:t xml:space="preserve"> 3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2.5 </w:t>
            </w:r>
            <w:r>
              <w:rPr>
                <w:rStyle w:val="28pt"/>
              </w:rPr>
              <w:t>на отрез ГОСТ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пог.м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122,00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24 400,00</w:t>
            </w:r>
          </w:p>
        </w:tc>
      </w:tr>
      <w:tr w:rsidR="00DC07C9">
        <w:trPr>
          <w:trHeight w:hRule="exact" w:val="40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28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C9" w:rsidRDefault="00DC07C9">
            <w:pPr>
              <w:framePr w:w="108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 xml:space="preserve">Фанера 15 мм нешлифованная </w:t>
            </w:r>
            <w:r w:rsidRPr="009100E6">
              <w:rPr>
                <w:rStyle w:val="28pt"/>
                <w:lang w:eastAsia="en-US" w:bidi="en-US"/>
              </w:rPr>
              <w:t>1525</w:t>
            </w:r>
            <w:r>
              <w:rPr>
                <w:rStyle w:val="28pt"/>
                <w:lang w:val="en-US" w:eastAsia="en-US" w:bidi="en-US"/>
              </w:rPr>
              <w:t>x</w:t>
            </w:r>
            <w:r w:rsidRPr="009100E6">
              <w:rPr>
                <w:rStyle w:val="28pt"/>
                <w:lang w:eastAsia="en-US" w:bidi="en-US"/>
              </w:rPr>
              <w:t xml:space="preserve">1525 </w:t>
            </w:r>
            <w:r>
              <w:rPr>
                <w:rStyle w:val="28pt"/>
              </w:rPr>
              <w:t>мм ФК сорт 4/4 2.325 м2</w:t>
            </w:r>
          </w:p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лист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28pt"/>
              </w:rPr>
              <w:t>2 184,00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7C9" w:rsidRDefault="00414CEA">
            <w:pPr>
              <w:pStyle w:val="20"/>
              <w:framePr w:w="10838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28pt"/>
              </w:rPr>
              <w:t>45 864,00</w:t>
            </w:r>
          </w:p>
        </w:tc>
      </w:tr>
    </w:tbl>
    <w:p w:rsidR="00DC07C9" w:rsidRDefault="00DC07C9">
      <w:pPr>
        <w:framePr w:w="10838" w:wrap="notBeside" w:vAnchor="text" w:hAnchor="text" w:xAlign="center" w:y="1"/>
        <w:rPr>
          <w:sz w:val="2"/>
          <w:szCs w:val="2"/>
        </w:rPr>
      </w:pPr>
    </w:p>
    <w:p w:rsidR="00DC07C9" w:rsidRDefault="00DC07C9">
      <w:pPr>
        <w:rPr>
          <w:sz w:val="2"/>
          <w:szCs w:val="2"/>
        </w:rPr>
      </w:pPr>
    </w:p>
    <w:p w:rsidR="00DC07C9" w:rsidRDefault="00414CEA">
      <w:pPr>
        <w:pStyle w:val="22"/>
        <w:keepNext/>
        <w:keepLines/>
        <w:shd w:val="clear" w:color="auto" w:fill="auto"/>
        <w:spacing w:before="140"/>
        <w:ind w:left="77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40" distL="164465" distR="63500" simplePos="0" relativeHeight="377487104" behindDoc="1" locked="0" layoutInCell="1" allowOverlap="1">
                <wp:simplePos x="0" y="0"/>
                <wp:positionH relativeFrom="margin">
                  <wp:posOffset>6175375</wp:posOffset>
                </wp:positionH>
                <wp:positionV relativeFrom="paragraph">
                  <wp:posOffset>-142875</wp:posOffset>
                </wp:positionV>
                <wp:extent cx="737870" cy="585470"/>
                <wp:effectExtent l="3810" t="0" r="127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7C9" w:rsidRDefault="00414CEA">
                            <w:pPr>
                              <w:pStyle w:val="5"/>
                              <w:shd w:val="clear" w:color="auto" w:fill="auto"/>
                            </w:pPr>
                            <w:r>
                              <w:t>422</w:t>
                            </w:r>
                            <w:r>
                              <w:rPr>
                                <w:rStyle w:val="5Exact0"/>
                              </w:rPr>
                              <w:t xml:space="preserve"> </w:t>
                            </w:r>
                            <w:r>
                              <w:t>999,95 422</w:t>
                            </w:r>
                            <w:r>
                              <w:rPr>
                                <w:rStyle w:val="5Exact0"/>
                              </w:rPr>
                              <w:t xml:space="preserve"> </w:t>
                            </w:r>
                            <w:r>
                              <w:t>999,95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25pt;margin-top:-11.25pt;width:58.1pt;height:46.1pt;z-index:-125829376;visibility:visible;mso-wrap-style:square;mso-width-percent:0;mso-height-percent:0;mso-wrap-distance-left:12.95pt;mso-wrap-distance-top:0;mso-wrap-distance-right: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PlqQ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" filled="f" stroked="f">
                <v:textbox style="mso-fit-shape-to-text:t" inset="0,0,0,0">
                  <w:txbxContent>
                    <w:p w:rsidR="00DC07C9" w:rsidRDefault="00414CEA">
                      <w:pPr>
                        <w:pStyle w:val="5"/>
                        <w:shd w:val="clear" w:color="auto" w:fill="auto"/>
                      </w:pPr>
                      <w:r>
                        <w:t>422</w:t>
                      </w:r>
                      <w:r>
                        <w:rPr>
                          <w:rStyle w:val="5Exact0"/>
                        </w:rPr>
                        <w:t xml:space="preserve"> </w:t>
                      </w:r>
                      <w:r>
                        <w:t>999,95 422</w:t>
                      </w:r>
                      <w:r>
                        <w:rPr>
                          <w:rStyle w:val="5Exact0"/>
                        </w:rPr>
                        <w:t xml:space="preserve"> </w:t>
                      </w:r>
                      <w:r>
                        <w:t>999,95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73025" simplePos="0" relativeHeight="377487105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460375</wp:posOffset>
            </wp:positionV>
            <wp:extent cx="6803390" cy="1380490"/>
            <wp:effectExtent l="0" t="0" r="0" b="0"/>
            <wp:wrapTopAndBottom/>
            <wp:docPr id="3" name="Рисунок 3" descr="C:\Users\POPOVA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4"/>
      <w:r>
        <w:t>Итого: В том числе НДС: Всего к</w:t>
      </w:r>
      <w:bookmarkEnd w:id="5"/>
      <w:r>
        <w:br w:type="page"/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</w:pPr>
      <w:r>
        <w:lastRenderedPageBreak/>
        <w:t>Предметом данного Счета-оферты является приобретение Покупателем товара и услуг.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Оплата Счета-оферты в порядке 30% предоплаты в течение 5 (пяти) банковских дней, означает полное согласие Покупателя с условиями оплаты и поставки товара и оказания услуг.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</w:pPr>
      <w:r>
        <w:t>Срок поставки товара и его передача Покупателю - 20 (двадцать) календарных дней с момента зачисления платежа на расчетный счет Поставщика и согласования конструкторской документации. Возможна досрочная поставка товара по согласованию Сторон.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Качество товара и его комплектность должны соответствовать согласованной конструкторской документации.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</w:pPr>
      <w:r>
        <w:t>Приемка товара по количеству и качеству производится в момент передачи товара Покупателю. При наличии недостатков товара, Покупатель имеет право отказаться от приемки или предъявить претензию Поставщику в течение 5 (пяти) рабочих дней со дня получения товара.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Отгрузку товара осуществляет поставщик своими силами. Доставка товара по адресу: г. Иркутск, ул. Сухэ-Батора, д.5.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Право собственности, риск случайной гибели или порчи товара от Поставщика к Покупателю переходит с момента передачи товара Покупателю либо представителю Покупателя (грузоперевозчику).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</w:pPr>
      <w:r>
        <w:t>Обязательства Поставщика считаются выполненными с момента передачи отгрузочного документа Покупателю (универсального передаточного документа), и подписанного доверенным лицом Покупателя, имеющим доверенность на получение товарно-материальных ценностей.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Стороны при передаче документов посредством электронной почты (в соответствии с п. 2 ст. 160 ГК РФ) признают юридическую силу подписи, воспроизведенной с помощью средств механического или иного копирования. При этом Стороны в 10 (десяти) дневный срок должны обменятся оригиналами таких документов.</w:t>
      </w:r>
    </w:p>
    <w:p w:rsidR="00DC07C9" w:rsidRDefault="00414CEA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</w:pPr>
      <w:r>
        <w:t>В Счете-оферте содержится конфиденциальная информация, которая не может быть раскрыта или использована кем-либо кроме Сторон.</w:t>
      </w:r>
    </w:p>
    <w:sectPr w:rsidR="00DC07C9" w:rsidSect="009100E6">
      <w:pgSz w:w="11900" w:h="16840"/>
      <w:pgMar w:top="820" w:right="560" w:bottom="3417" w:left="4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E6" w:rsidRDefault="009100E6">
      <w:r>
        <w:separator/>
      </w:r>
    </w:p>
  </w:endnote>
  <w:endnote w:type="continuationSeparator" w:id="0">
    <w:p w:rsidR="009100E6" w:rsidRDefault="009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E6" w:rsidRDefault="009100E6"/>
  </w:footnote>
  <w:footnote w:type="continuationSeparator" w:id="0">
    <w:p w:rsidR="009100E6" w:rsidRDefault="00910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191F"/>
    <w:multiLevelType w:val="multilevel"/>
    <w:tmpl w:val="0088E3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C9"/>
    <w:rsid w:val="00414CEA"/>
    <w:rsid w:val="008C5D78"/>
    <w:rsid w:val="009100E6"/>
    <w:rsid w:val="00D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E40F2-17EC-4739-A74F-5C57091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+ Не полужирный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5pt">
    <w:name w:val="Основной текст (2) + 9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Заголовок №3 + Не полужирный"/>
    <w:basedOn w:val="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Не 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461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12" w:lineRule="exac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line="206" w:lineRule="exact"/>
      <w:ind w:firstLine="188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0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line="230" w:lineRule="exact"/>
      <w:jc w:val="righ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Васильевна</dc:creator>
  <cp:lastModifiedBy>Сарычева Валерия Игоревна</cp:lastModifiedBy>
  <cp:revision>2</cp:revision>
  <dcterms:created xsi:type="dcterms:W3CDTF">2026-06-17T01:26:00Z</dcterms:created>
  <dcterms:modified xsi:type="dcterms:W3CDTF">2026-06-17T01:26:00Z</dcterms:modified>
</cp:coreProperties>
</file>