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4C" w:rsidRPr="006A104C" w:rsidRDefault="006A104C" w:rsidP="006A10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6A104C">
        <w:rPr>
          <w:rFonts w:ascii="Times New Roman" w:eastAsia="Times New Roman" w:hAnsi="Times New Roman" w:cs="Times New Roman"/>
          <w:color w:val="000000"/>
        </w:rPr>
        <w:t xml:space="preserve">Приложение №1                                                             </w:t>
      </w:r>
    </w:p>
    <w:p w:rsidR="006A104C" w:rsidRPr="006A104C" w:rsidRDefault="006A104C" w:rsidP="006A104C">
      <w:pPr>
        <w:widowControl w:val="0"/>
        <w:autoSpaceDE w:val="0"/>
        <w:autoSpaceDN w:val="0"/>
        <w:adjustRightInd w:val="0"/>
        <w:spacing w:after="0" w:line="216" w:lineRule="auto"/>
        <w:ind w:left="-39" w:right="19"/>
        <w:jc w:val="center"/>
        <w:rPr>
          <w:rFonts w:ascii="Times New Roman" w:eastAsia="Times New Roman" w:hAnsi="Times New Roman" w:cs="Times New Roman"/>
        </w:rPr>
      </w:pPr>
      <w:r w:rsidRPr="006A104C">
        <w:rPr>
          <w:rFonts w:ascii="Times New Roman" w:eastAsia="Times New Roman" w:hAnsi="Times New Roman" w:cs="Times New Roman"/>
        </w:rPr>
        <w:t>Обоснование цены контракта от «04» августа 2026 года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6"/>
        <w:gridCol w:w="813"/>
        <w:gridCol w:w="691"/>
        <w:gridCol w:w="1276"/>
        <w:gridCol w:w="784"/>
        <w:gridCol w:w="492"/>
        <w:gridCol w:w="1276"/>
        <w:gridCol w:w="1134"/>
        <w:gridCol w:w="1098"/>
      </w:tblGrid>
      <w:tr w:rsidR="006A104C" w:rsidRPr="006A104C" w:rsidTr="000E7FF0">
        <w:tc>
          <w:tcPr>
            <w:tcW w:w="5570" w:type="dxa"/>
            <w:gridSpan w:val="5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  <w:r w:rsidRPr="006A104C">
              <w:rPr>
                <w:rFonts w:ascii="PT Astra Serif" w:eastAsia="Times New Roman" w:hAnsi="PT Astra Serif" w:cs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4000" w:type="dxa"/>
            <w:gridSpan w:val="4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  <w:r w:rsidRPr="006A104C">
              <w:rPr>
                <w:rFonts w:ascii="Times New Roman" w:eastAsia="Times New Roman" w:hAnsi="Times New Roman" w:cs="Times New Roman"/>
                <w:color w:val="000000"/>
              </w:rPr>
              <w:t>расходных материалов и охранных извещателей</w:t>
            </w:r>
          </w:p>
        </w:tc>
      </w:tr>
      <w:tr w:rsidR="006A104C" w:rsidRPr="006A104C" w:rsidTr="000E7FF0">
        <w:tc>
          <w:tcPr>
            <w:tcW w:w="5570" w:type="dxa"/>
            <w:gridSpan w:val="5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  <w:r w:rsidRPr="006A104C">
              <w:rPr>
                <w:rFonts w:ascii="PT Astra Serif" w:eastAsia="Times New Roman" w:hAnsi="PT Astra Serif" w:cs="Times New Roman"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4000" w:type="dxa"/>
            <w:gridSpan w:val="4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  <w:r w:rsidRPr="006A10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Метод сопоставимых рыночных цен (анализа рынка)</w:t>
            </w:r>
          </w:p>
        </w:tc>
      </w:tr>
      <w:tr w:rsidR="006A104C" w:rsidRPr="006A104C" w:rsidTr="000E7FF0">
        <w:tc>
          <w:tcPr>
            <w:tcW w:w="9570" w:type="dxa"/>
            <w:gridSpan w:val="9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ind w:right="2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A104C">
              <w:rPr>
                <w:rFonts w:ascii="PT Astra Serif" w:eastAsia="Times New Roman" w:hAnsi="PT Astra Serif" w:cs="Times New Roman"/>
                <w:sz w:val="20"/>
                <w:szCs w:val="20"/>
              </w:rPr>
              <w:t>Расчет начальной максимальной цены контракта</w:t>
            </w:r>
          </w:p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</w:p>
        </w:tc>
      </w:tr>
      <w:tr w:rsidR="006A104C" w:rsidRPr="006A104C" w:rsidTr="000E7FF0">
        <w:tc>
          <w:tcPr>
            <w:tcW w:w="200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Кол-во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Поставщик 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Поставщик 2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Поставщик 3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Средняя цена за единицу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Итого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Извещатель охранный магнитоконтактный ИО 102-14 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шт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66,12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79,00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63,80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69,64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2367,76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Извещатель охранный магнитоконтактный ИО 102-20 Б2М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Шт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571,14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608,00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652,07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610,40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6104,03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Нейлоновая кабельная стяжка 150х2,5 мм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Упак.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76,86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72,00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58,52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69,13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345,63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Нейлоновая кабельная стяжка 200х3,6 мм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Упак.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162,26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142,00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161,34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155,20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776,00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Нейлоновая кабельная стяжка 250х4,8 мм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Упак.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327,22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248,00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270,17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281,80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1127,19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Нейлоновая кабельная стяжка 300х7,6 мм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Упак.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663,69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602,00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627,90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631,20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1893,59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Изолента ПВХ профессиональная не менее 0,18х19 мм, не менее 20 м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110,25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94,00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107,85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104,03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3329,07</w:t>
            </w:r>
          </w:p>
        </w:tc>
      </w:tr>
      <w:tr w:rsidR="006A104C" w:rsidRPr="006A104C" w:rsidTr="000E7FF0">
        <w:tc>
          <w:tcPr>
            <w:tcW w:w="2006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4"/>
              </w:rPr>
              <w:t>Припой ПОС 61, проволока не менее 3мм, не менее 100гр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1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919,27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876,00</w:t>
            </w:r>
          </w:p>
        </w:tc>
        <w:tc>
          <w:tcPr>
            <w:tcW w:w="1276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1107,55</w:t>
            </w:r>
          </w:p>
        </w:tc>
        <w:tc>
          <w:tcPr>
            <w:tcW w:w="1134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967,61</w:t>
            </w:r>
          </w:p>
        </w:tc>
        <w:tc>
          <w:tcPr>
            <w:tcW w:w="1098" w:type="dxa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6A104C">
              <w:rPr>
                <w:rFonts w:ascii="PT Astra Serif" w:eastAsia="Times New Roman" w:hAnsi="PT Astra Serif" w:cs="Times New Roman"/>
                <w:sz w:val="18"/>
                <w:szCs w:val="18"/>
              </w:rPr>
              <w:t>3870,43</w:t>
            </w:r>
          </w:p>
        </w:tc>
      </w:tr>
      <w:tr w:rsidR="006A104C" w:rsidRPr="006A104C" w:rsidTr="000E7FF0">
        <w:trPr>
          <w:trHeight w:val="378"/>
        </w:trPr>
        <w:tc>
          <w:tcPr>
            <w:tcW w:w="9570" w:type="dxa"/>
            <w:gridSpan w:val="9"/>
            <w:shd w:val="clear" w:color="auto" w:fill="auto"/>
          </w:tcPr>
          <w:p w:rsidR="006A104C" w:rsidRPr="006A104C" w:rsidRDefault="006A104C" w:rsidP="006A104C">
            <w:pPr>
              <w:spacing w:after="0" w:line="240" w:lineRule="auto"/>
              <w:ind w:left="-108" w:right="-101"/>
              <w:rPr>
                <w:rFonts w:ascii="PT Astra Serif" w:eastAsia="Times New Roman" w:hAnsi="PT Astra Serif" w:cs="Times New Roman"/>
              </w:rPr>
            </w:pPr>
            <w:r w:rsidRPr="006A104C">
              <w:rPr>
                <w:rFonts w:ascii="PT Astra Serif" w:eastAsia="Times New Roman" w:hAnsi="PT Astra Serif" w:cs="Times New Roman"/>
              </w:rPr>
              <w:t>Потенциальный поставщик 1 – (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>34*66,12)+(10*571,14)+(5*76,86)+(5*162,26)+(4*327,22)+ +(3*663,69)+(32*110,25)+(4*919,27)</w:t>
            </w:r>
            <w:r w:rsidRPr="006A104C">
              <w:rPr>
                <w:rFonts w:ascii="PT Astra Serif" w:eastAsia="Times New Roman" w:hAnsi="PT Astra Serif" w:cs="Times New Roman"/>
              </w:rPr>
              <w:t xml:space="preserve">= 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 xml:space="preserve">19 660,11 </w:t>
            </w:r>
            <w:r w:rsidRPr="006A104C">
              <w:rPr>
                <w:rFonts w:ascii="PT Astra Serif" w:eastAsia="Times New Roman" w:hAnsi="PT Astra Serif" w:cs="Times New Roman"/>
              </w:rPr>
              <w:t>руб.</w:t>
            </w:r>
          </w:p>
          <w:p w:rsidR="006A104C" w:rsidRPr="006A104C" w:rsidRDefault="006A104C" w:rsidP="006A104C">
            <w:pPr>
              <w:spacing w:after="0" w:line="240" w:lineRule="auto"/>
              <w:ind w:left="-108" w:right="-101"/>
              <w:rPr>
                <w:rFonts w:ascii="PT Astra Serif" w:eastAsia="Times New Roman" w:hAnsi="PT Astra Serif" w:cs="Times New Roman"/>
              </w:rPr>
            </w:pPr>
            <w:r w:rsidRPr="006A104C">
              <w:rPr>
                <w:rFonts w:ascii="PT Astra Serif" w:eastAsia="Times New Roman" w:hAnsi="PT Astra Serif" w:cs="Times New Roman"/>
              </w:rPr>
              <w:t>Потенциальный поставщик 2 – (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>34*79,00)+(10*608,00)+(5*72,00)+(5*142,00)+(4*248,00)+ +(3*602,00)+(32*94,00)+(4*876,00)</w:t>
            </w:r>
            <w:r w:rsidRPr="006A104C">
              <w:rPr>
                <w:rFonts w:ascii="PT Astra Serif" w:eastAsia="Times New Roman" w:hAnsi="PT Astra Serif" w:cs="Times New Roman"/>
              </w:rPr>
              <w:t xml:space="preserve">= 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 xml:space="preserve">19 146,00 </w:t>
            </w:r>
            <w:r w:rsidRPr="006A104C">
              <w:rPr>
                <w:rFonts w:ascii="PT Astra Serif" w:eastAsia="Times New Roman" w:hAnsi="PT Astra Serif" w:cs="Times New Roman"/>
              </w:rPr>
              <w:t>руб.</w:t>
            </w:r>
          </w:p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6A104C">
              <w:rPr>
                <w:rFonts w:ascii="PT Astra Serif" w:eastAsia="Times New Roman" w:hAnsi="PT Astra Serif" w:cs="Times New Roman"/>
              </w:rPr>
              <w:t>Потенциальный поставщик 3</w:t>
            </w:r>
            <w:r w:rsidRPr="006A104C">
              <w:rPr>
                <w:rFonts w:ascii="PT Astra Serif" w:eastAsia="Times New Roman" w:hAnsi="PT Astra Serif" w:cs="Times New Roman"/>
                <w:color w:val="333333"/>
              </w:rPr>
              <w:t xml:space="preserve"> </w:t>
            </w:r>
            <w:r w:rsidRPr="006A104C">
              <w:rPr>
                <w:rFonts w:ascii="PT Astra Serif" w:eastAsia="Times New Roman" w:hAnsi="PT Astra Serif" w:cs="Times New Roman"/>
              </w:rPr>
              <w:t>– (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>34*63,80)+(10*652,07)+(5*58,52)+(5*161,34)+(4*270,17)+ +(3*627,90)+(32*107,85)+(4*1107,55)</w:t>
            </w:r>
            <w:r w:rsidRPr="006A104C">
              <w:rPr>
                <w:rFonts w:ascii="PT Astra Serif" w:eastAsia="Times New Roman" w:hAnsi="PT Astra Serif" w:cs="Times New Roman"/>
              </w:rPr>
              <w:t xml:space="preserve">= 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 xml:space="preserve">20 634,98 </w:t>
            </w:r>
            <w:r w:rsidRPr="006A104C">
              <w:rPr>
                <w:rFonts w:ascii="PT Astra Serif" w:eastAsia="Times New Roman" w:hAnsi="PT Astra Serif" w:cs="Times New Roman"/>
              </w:rPr>
              <w:t>руб.</w:t>
            </w:r>
          </w:p>
          <w:p w:rsidR="006A104C" w:rsidRPr="006A104C" w:rsidRDefault="006A104C" w:rsidP="006A104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24"/>
              </w:rPr>
            </w:pPr>
            <w:r w:rsidRPr="006A104C">
              <w:rPr>
                <w:rFonts w:ascii="PT Astra Serif" w:eastAsia="Times New Roman" w:hAnsi="PT Astra Serif" w:cs="Times New Roman"/>
                <w:b/>
              </w:rPr>
              <w:t>НМЦК</w:t>
            </w:r>
            <w:r w:rsidRPr="006A104C">
              <w:rPr>
                <w:rFonts w:ascii="PT Astra Serif" w:eastAsia="Times New Roman" w:hAnsi="PT Astra Serif" w:cs="Times New Roman"/>
              </w:rPr>
              <w:t>=1/3*(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>19 660,11</w:t>
            </w:r>
            <w:r w:rsidRPr="006A104C">
              <w:rPr>
                <w:rFonts w:ascii="PT Astra Serif" w:eastAsia="Times New Roman" w:hAnsi="PT Astra Serif" w:cs="Times New Roman"/>
              </w:rPr>
              <w:t>+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>19 146,00</w:t>
            </w:r>
            <w:r w:rsidRPr="006A104C">
              <w:rPr>
                <w:rFonts w:ascii="PT Astra Serif" w:eastAsia="Times New Roman" w:hAnsi="PT Astra Serif" w:cs="Times New Roman"/>
              </w:rPr>
              <w:t>+</w:t>
            </w:r>
            <w:r w:rsidRPr="006A104C">
              <w:rPr>
                <w:rFonts w:ascii="PT Astra Serif" w:eastAsia="Times New Roman" w:hAnsi="PT Astra Serif" w:cs="Times New Roman"/>
                <w:szCs w:val="24"/>
              </w:rPr>
              <w:t>20 634,98</w:t>
            </w:r>
            <w:r w:rsidRPr="006A104C">
              <w:rPr>
                <w:rFonts w:ascii="PT Astra Serif" w:eastAsia="Times New Roman" w:hAnsi="PT Astra Serif" w:cs="Times New Roman"/>
              </w:rPr>
              <w:t>) = 19 813,70</w:t>
            </w:r>
            <w:r w:rsidRPr="006A104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6A104C">
              <w:rPr>
                <w:rFonts w:ascii="PT Astra Serif" w:eastAsia="Times New Roman" w:hAnsi="PT Astra Serif" w:cs="Times New Roman"/>
              </w:rPr>
              <w:t>руб.</w:t>
            </w:r>
          </w:p>
        </w:tc>
      </w:tr>
    </w:tbl>
    <w:p w:rsidR="006A104C" w:rsidRPr="006A104C" w:rsidRDefault="006A104C" w:rsidP="006A104C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6A104C" w:rsidRPr="006A104C" w:rsidRDefault="006A104C" w:rsidP="006A104C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6A104C">
        <w:rPr>
          <w:rFonts w:ascii="PT Astra Serif" w:eastAsia="Times New Roman" w:hAnsi="PT Astra Serif" w:cs="Times New Roman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определяем коэффициент вариации:</w:t>
      </w:r>
    </w:p>
    <w:p w:rsidR="006A104C" w:rsidRPr="006A104C" w:rsidRDefault="006A104C" w:rsidP="006A104C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6A104C" w:rsidRPr="006A104C" w:rsidRDefault="006A104C" w:rsidP="006A104C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6A104C">
        <w:rPr>
          <w:rFonts w:ascii="PT Astra Serif" w:eastAsia="Times New Roman" w:hAnsi="PT Astra Serif" w:cs="Times New Roman"/>
        </w:rPr>
        <w:t>Среднее квадратичное отклонение составит: 772,33167</w:t>
      </w:r>
    </w:p>
    <w:p w:rsidR="006A104C" w:rsidRPr="006A104C" w:rsidRDefault="006A104C" w:rsidP="006A104C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6A104C">
        <w:rPr>
          <w:rFonts w:ascii="PT Astra Serif" w:eastAsia="Times New Roman" w:hAnsi="PT Astra Serif" w:cs="Times New Roman"/>
        </w:rPr>
        <w:t>Коэффициент вариации, % - 4</w:t>
      </w:r>
    </w:p>
    <w:p w:rsidR="006A104C" w:rsidRPr="006A104C" w:rsidRDefault="006A104C" w:rsidP="006A104C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6A104C">
        <w:rPr>
          <w:rFonts w:ascii="PT Astra Serif" w:eastAsia="Times New Roman" w:hAnsi="PT Astra Serif" w:cs="Times New Roman"/>
        </w:rPr>
        <w:t>Коэффициенты вариации не превышают 33 %, следовательно, совокупность значений, используемых в расчете, при определении НМЦК считаются однородными.</w:t>
      </w:r>
    </w:p>
    <w:p w:rsidR="006A104C" w:rsidRPr="006A104C" w:rsidRDefault="006A104C" w:rsidP="006A104C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</w:rPr>
      </w:pPr>
      <w:r w:rsidRPr="006A104C">
        <w:rPr>
          <w:rFonts w:ascii="PT Astra Serif" w:eastAsia="Times New Roman" w:hAnsi="PT Astra Serif" w:cs="Times New Roman"/>
          <w:b/>
        </w:rPr>
        <w:t>Вывод:</w:t>
      </w:r>
      <w:r w:rsidRPr="006A104C">
        <w:rPr>
          <w:rFonts w:ascii="PT Astra Serif" w:eastAsia="Times New Roman" w:hAnsi="PT Astra Serif" w:cs="Times New Roman"/>
        </w:rPr>
        <w:t xml:space="preserve"> проведенные исследования позволяют определить максимальную цену Контракта в размере 19 146,00</w:t>
      </w:r>
      <w:r w:rsidRPr="006A104C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6A104C">
        <w:rPr>
          <w:rFonts w:ascii="PT Astra Serif" w:eastAsia="Times New Roman" w:hAnsi="PT Astra Serif" w:cs="Times New Roman"/>
        </w:rPr>
        <w:t xml:space="preserve">рублей. Цена указана с учетом стоимости товара, тары и упаковки, транспортных расходов, расходов на страхование, уплату таможенных пошлин, налогов, сборов и других обязательных платежей, взимаемых с Поставщика в связи с исполнением обязательств по Контракту. </w:t>
      </w:r>
    </w:p>
    <w:p w:rsidR="006A104C" w:rsidRPr="006A104C" w:rsidRDefault="006A104C" w:rsidP="006A104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6A104C" w:rsidRPr="006A104C" w:rsidRDefault="006A104C" w:rsidP="006A104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6A104C" w:rsidRPr="006A104C" w:rsidRDefault="006A104C" w:rsidP="006A104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6A104C" w:rsidRPr="006A104C" w:rsidRDefault="006A104C" w:rsidP="006A104C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6A104C">
        <w:rPr>
          <w:rFonts w:ascii="PT Astra Serif" w:eastAsia="Times New Roman" w:hAnsi="PT Astra Serif" w:cs="Times New Roman"/>
          <w:sz w:val="24"/>
          <w:szCs w:val="24"/>
        </w:rPr>
        <w:t>Старший инженер группы ИТО, С и В ФКУ ИК-3</w:t>
      </w:r>
    </w:p>
    <w:p w:rsidR="006A104C" w:rsidRPr="006A104C" w:rsidRDefault="006A104C" w:rsidP="006A104C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6A104C">
        <w:rPr>
          <w:rFonts w:ascii="PT Astra Serif" w:eastAsia="Times New Roman" w:hAnsi="PT Astra Serif" w:cs="Times New Roman"/>
          <w:sz w:val="24"/>
          <w:szCs w:val="24"/>
        </w:rPr>
        <w:t>УФСИН России по Ивановской области</w:t>
      </w:r>
    </w:p>
    <w:p w:rsidR="006A104C" w:rsidRPr="006A104C" w:rsidRDefault="006A104C" w:rsidP="006A104C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6A104C">
        <w:rPr>
          <w:rFonts w:ascii="PT Astra Serif" w:eastAsia="Times New Roman" w:hAnsi="PT Astra Serif" w:cs="Times New Roman"/>
          <w:sz w:val="24"/>
          <w:szCs w:val="24"/>
        </w:rPr>
        <w:t>лейтенант внутренней службы               _______________________                С.Ю. Иванов</w:t>
      </w:r>
    </w:p>
    <w:p w:rsidR="006A104C" w:rsidRPr="006A104C" w:rsidRDefault="006A104C" w:rsidP="006A104C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</w:rPr>
      </w:pPr>
      <w:r w:rsidRPr="006A104C">
        <w:rPr>
          <w:rFonts w:ascii="PT Astra Serif" w:eastAsia="Times New Roman" w:hAnsi="PT Astra Serif" w:cs="Times New Roman"/>
          <w:i/>
          <w:sz w:val="16"/>
          <w:szCs w:val="16"/>
        </w:rPr>
        <w:t xml:space="preserve">                                                                                                                       (Подпись)</w:t>
      </w:r>
    </w:p>
    <w:p w:rsidR="00090393" w:rsidRPr="006A104C" w:rsidRDefault="006A104C" w:rsidP="006A104C">
      <w:pPr>
        <w:spacing w:after="0" w:line="240" w:lineRule="auto"/>
        <w:rPr>
          <w:rFonts w:ascii="PT Astra Serif" w:eastAsia="Times New Roman" w:hAnsi="PT Astra Serif" w:cs="Times New Roman"/>
        </w:rPr>
      </w:pPr>
      <w:r w:rsidRPr="006A104C">
        <w:rPr>
          <w:rFonts w:ascii="PT Astra Serif" w:eastAsia="Times New Roman" w:hAnsi="PT Astra Serif" w:cs="Times New Roman"/>
          <w:sz w:val="24"/>
          <w:szCs w:val="24"/>
        </w:rPr>
        <w:t xml:space="preserve">«___»____________2026 год      </w:t>
      </w:r>
      <w:r w:rsidRPr="006A104C">
        <w:rPr>
          <w:rFonts w:ascii="PT Astra Serif" w:eastAsia="Times New Roman" w:hAnsi="PT Astra Serif" w:cs="Times New Roman"/>
          <w:i/>
          <w:sz w:val="16"/>
          <w:szCs w:val="16"/>
        </w:rPr>
        <w:t xml:space="preserve">                                      </w:t>
      </w:r>
    </w:p>
    <w:sectPr w:rsidR="00090393" w:rsidRPr="006A104C" w:rsidSect="006A104C">
      <w:headerReference w:type="default" r:id="rId6"/>
      <w:pgSz w:w="11906" w:h="16838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FF5" w:rsidRDefault="00835FF5" w:rsidP="006A104C">
      <w:pPr>
        <w:spacing w:after="0" w:line="240" w:lineRule="auto"/>
      </w:pPr>
      <w:r>
        <w:separator/>
      </w:r>
    </w:p>
  </w:endnote>
  <w:endnote w:type="continuationSeparator" w:id="1">
    <w:p w:rsidR="00835FF5" w:rsidRDefault="00835FF5" w:rsidP="006A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FF5" w:rsidRDefault="00835FF5" w:rsidP="006A104C">
      <w:pPr>
        <w:spacing w:after="0" w:line="240" w:lineRule="auto"/>
      </w:pPr>
      <w:r>
        <w:separator/>
      </w:r>
    </w:p>
  </w:footnote>
  <w:footnote w:type="continuationSeparator" w:id="1">
    <w:p w:rsidR="00835FF5" w:rsidRDefault="00835FF5" w:rsidP="006A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04C" w:rsidRDefault="006A104C">
    <w:pPr>
      <w:pStyle w:val="a3"/>
    </w:pPr>
  </w:p>
  <w:p w:rsidR="006A104C" w:rsidRDefault="006A10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104C"/>
    <w:rsid w:val="00090393"/>
    <w:rsid w:val="006A104C"/>
    <w:rsid w:val="00835FF5"/>
    <w:rsid w:val="00934A31"/>
    <w:rsid w:val="00C8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104C"/>
  </w:style>
  <w:style w:type="paragraph" w:styleId="a5">
    <w:name w:val="footer"/>
    <w:basedOn w:val="a"/>
    <w:link w:val="a6"/>
    <w:uiPriority w:val="99"/>
    <w:semiHidden/>
    <w:unhideWhenUsed/>
    <w:rsid w:val="006A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10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Шестикова М А</dc:creator>
  <cp:keywords/>
  <dc:description/>
  <cp:lastModifiedBy>Шестикова М А</cp:lastModifiedBy>
  <cp:revision>3</cp:revision>
  <dcterms:created xsi:type="dcterms:W3CDTF">2026-08-07T09:53:00Z</dcterms:created>
  <dcterms:modified xsi:type="dcterms:W3CDTF">2026-08-07T10:01:00Z</dcterms:modified>
</cp:coreProperties>
</file>