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897"/>
        <w:gridCol w:w="1646"/>
        <w:gridCol w:w="1173"/>
        <w:gridCol w:w="134"/>
        <w:gridCol w:w="767"/>
        <w:gridCol w:w="136"/>
        <w:gridCol w:w="794"/>
        <w:gridCol w:w="136"/>
        <w:gridCol w:w="913"/>
        <w:gridCol w:w="136"/>
        <w:gridCol w:w="913"/>
        <w:gridCol w:w="136"/>
        <w:gridCol w:w="714"/>
        <w:gridCol w:w="136"/>
        <w:gridCol w:w="423"/>
        <w:gridCol w:w="136"/>
        <w:gridCol w:w="688"/>
        <w:gridCol w:w="136"/>
        <w:gridCol w:w="1152"/>
        <w:gridCol w:w="136"/>
        <w:gridCol w:w="1192"/>
        <w:gridCol w:w="136"/>
        <w:gridCol w:w="625"/>
        <w:gridCol w:w="1177"/>
      </w:tblGrid>
      <w:tr w:rsidR="00DA2638" w:rsidTr="000607CD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  <w:trHeight w:val="235"/>
        </w:trPr>
        <w:tc>
          <w:tcPr>
            <w:tcW w:w="2284" w:type="dxa"/>
            <w:gridSpan w:val="2"/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center"/>
          </w:tcPr>
          <w:p w:rsidR="00DA2638" w:rsidRDefault="000607CD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  <w:trHeight w:val="235"/>
        </w:trPr>
        <w:tc>
          <w:tcPr>
            <w:tcW w:w="387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DA2638" w:rsidRDefault="00DA2638">
            <w:pPr>
              <w:jc w:val="center"/>
            </w:pP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Экулизумаб</w:t>
            </w:r>
            <w:proofErr w:type="spellEnd"/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 w:rsidRPr="000607CD">
              <w:rPr>
                <w:rFonts w:ascii="Times New Roman" w:hAnsi="Times New Roman"/>
                <w:sz w:val="17"/>
                <w:szCs w:val="17"/>
              </w:rPr>
              <w:t xml:space="preserve">Концентрат для приготовления раствора для </w:t>
            </w:r>
            <w:proofErr w:type="spellStart"/>
            <w:r w:rsidRPr="000607CD">
              <w:rPr>
                <w:rFonts w:ascii="Times New Roman" w:hAnsi="Times New Roman"/>
                <w:sz w:val="17"/>
                <w:szCs w:val="17"/>
              </w:rPr>
              <w:t>инфузий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10мг/мл</w:t>
            </w:r>
          </w:p>
        </w:tc>
        <w:tc>
          <w:tcPr>
            <w:tcW w:w="11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21.20.10.214</w:t>
            </w:r>
          </w:p>
        </w:tc>
        <w:tc>
          <w:tcPr>
            <w:tcW w:w="9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мл</w:t>
            </w:r>
          </w:p>
        </w:tc>
        <w:tc>
          <w:tcPr>
            <w:tcW w:w="9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3 480,264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3 723,883</w:t>
            </w:r>
          </w:p>
        </w:tc>
        <w:tc>
          <w:tcPr>
            <w:tcW w:w="104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3 480,263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2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4 096,270</w:t>
            </w:r>
          </w:p>
        </w:tc>
        <w:tc>
          <w:tcPr>
            <w:tcW w:w="132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240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983 104,80</w:t>
            </w: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81" w:type="dxa"/>
            <w:gridSpan w:val="2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3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A2638" w:rsidRDefault="000607CD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983 104,80</w:t>
            </w: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DA2638" w:rsidRDefault="00DA2638"/>
        </w:tc>
        <w:tc>
          <w:tcPr>
            <w:tcW w:w="1897" w:type="dxa"/>
            <w:shd w:val="clear" w:color="auto" w:fill="auto"/>
            <w:vAlign w:val="bottom"/>
          </w:tcPr>
          <w:p w:rsidR="00DA2638" w:rsidRDefault="00DA2638"/>
        </w:tc>
        <w:tc>
          <w:tcPr>
            <w:tcW w:w="1646" w:type="dxa"/>
            <w:shd w:val="clear" w:color="auto" w:fill="auto"/>
            <w:vAlign w:val="bottom"/>
          </w:tcPr>
          <w:p w:rsidR="00DA2638" w:rsidRDefault="00DA2638"/>
        </w:tc>
        <w:tc>
          <w:tcPr>
            <w:tcW w:w="1173" w:type="dxa"/>
            <w:shd w:val="clear" w:color="auto" w:fill="auto"/>
            <w:vAlign w:val="bottom"/>
          </w:tcPr>
          <w:p w:rsidR="00DA2638" w:rsidRDefault="00DA2638"/>
        </w:tc>
        <w:tc>
          <w:tcPr>
            <w:tcW w:w="134" w:type="dxa"/>
            <w:shd w:val="clear" w:color="auto" w:fill="auto"/>
            <w:vAlign w:val="bottom"/>
          </w:tcPr>
          <w:p w:rsidR="00DA2638" w:rsidRDefault="00DA2638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625" w:type="dxa"/>
            <w:shd w:val="clear" w:color="auto" w:fill="auto"/>
            <w:vAlign w:val="bottom"/>
          </w:tcPr>
          <w:p w:rsidR="00DA2638" w:rsidRDefault="00DA2638"/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bottom"/>
          </w:tcPr>
          <w:p w:rsidR="00DA2638" w:rsidRDefault="000607CD">
            <w:r>
              <w:rPr>
                <w:rFonts w:ascii="Times New Roman" w:hAnsi="Times New Roman"/>
                <w:sz w:val="23"/>
                <w:szCs w:val="23"/>
              </w:rPr>
              <w:t xml:space="preserve">Проведенные исследования </w:t>
            </w:r>
            <w:r>
              <w:rPr>
                <w:rFonts w:ascii="Times New Roman" w:hAnsi="Times New Roman"/>
                <w:sz w:val="23"/>
                <w:szCs w:val="23"/>
              </w:rPr>
              <w:t>позволяют определить начальную (максимальную) цену контракта в размере: 983 104,80 (Девятьсот восемьдесят три тысячи сто четыре рубля 80 копеек)</w:t>
            </w:r>
          </w:p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gridAfter w:val="1"/>
          <w:wAfter w:w="1177" w:type="dxa"/>
          <w:cantSplit/>
        </w:trPr>
        <w:tc>
          <w:tcPr>
            <w:tcW w:w="387" w:type="dxa"/>
            <w:shd w:val="clear" w:color="auto" w:fill="auto"/>
            <w:vAlign w:val="bottom"/>
          </w:tcPr>
          <w:p w:rsidR="00DA2638" w:rsidRDefault="00DA2638"/>
        </w:tc>
        <w:tc>
          <w:tcPr>
            <w:tcW w:w="1897" w:type="dxa"/>
            <w:shd w:val="clear" w:color="auto" w:fill="auto"/>
            <w:vAlign w:val="bottom"/>
          </w:tcPr>
          <w:p w:rsidR="00DA2638" w:rsidRDefault="00DA2638"/>
        </w:tc>
        <w:tc>
          <w:tcPr>
            <w:tcW w:w="1646" w:type="dxa"/>
            <w:shd w:val="clear" w:color="auto" w:fill="auto"/>
            <w:vAlign w:val="bottom"/>
          </w:tcPr>
          <w:p w:rsidR="00DA2638" w:rsidRDefault="00DA2638"/>
        </w:tc>
        <w:tc>
          <w:tcPr>
            <w:tcW w:w="1173" w:type="dxa"/>
            <w:shd w:val="clear" w:color="auto" w:fill="auto"/>
            <w:vAlign w:val="bottom"/>
          </w:tcPr>
          <w:p w:rsidR="00DA2638" w:rsidRDefault="00DA2638"/>
        </w:tc>
        <w:tc>
          <w:tcPr>
            <w:tcW w:w="134" w:type="dxa"/>
            <w:shd w:val="clear" w:color="auto" w:fill="auto"/>
            <w:vAlign w:val="bottom"/>
          </w:tcPr>
          <w:p w:rsidR="00DA2638" w:rsidRDefault="00DA2638"/>
        </w:tc>
        <w:tc>
          <w:tcPr>
            <w:tcW w:w="903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930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049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559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288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1328" w:type="dxa"/>
            <w:gridSpan w:val="2"/>
            <w:shd w:val="clear" w:color="auto" w:fill="auto"/>
            <w:vAlign w:val="bottom"/>
          </w:tcPr>
          <w:p w:rsidR="00DA2638" w:rsidRDefault="00DA2638"/>
        </w:tc>
        <w:tc>
          <w:tcPr>
            <w:tcW w:w="625" w:type="dxa"/>
            <w:shd w:val="clear" w:color="auto" w:fill="auto"/>
            <w:vAlign w:val="bottom"/>
          </w:tcPr>
          <w:p w:rsidR="00DA2638" w:rsidRDefault="00DA2638"/>
        </w:tc>
      </w:tr>
      <w:tr w:rsidR="00DA2638" w:rsidTr="000607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819" w:type="dxa"/>
            <w:gridSpan w:val="25"/>
            <w:shd w:val="clear" w:color="auto" w:fill="auto"/>
            <w:vAlign w:val="bottom"/>
          </w:tcPr>
          <w:p w:rsidR="00DA2638" w:rsidRDefault="00DA2638"/>
        </w:tc>
      </w:tr>
    </w:tbl>
    <w:p w:rsidR="00000000" w:rsidRDefault="000607CD"/>
    <w:p w:rsidR="000607CD" w:rsidRDefault="000607CD" w:rsidP="000607CD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0607CD" w:rsidRDefault="000607CD">
      <w:bookmarkStart w:id="0" w:name="_GoBack"/>
      <w:bookmarkEnd w:id="0"/>
    </w:p>
    <w:sectPr w:rsidR="000607CD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38"/>
    <w:rsid w:val="000607CD"/>
    <w:rsid w:val="00D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1198E-EB96-4D73-8872-3796D0AF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2</cp:revision>
  <dcterms:created xsi:type="dcterms:W3CDTF">2026-06-22T13:57:00Z</dcterms:created>
  <dcterms:modified xsi:type="dcterms:W3CDTF">2026-06-22T13:57:00Z</dcterms:modified>
</cp:coreProperties>
</file>