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jc w:val="center"/>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 </w:t>
      </w:r>
      <w:r>
        <w:rPr>
          <w:rFonts w:ascii="Times New Roman" w:hAnsi="Times New Roman" w:cs="Times New Roman"/>
          <w:i/>
          <w:sz w:val="24"/>
          <w:szCs w:val="24"/>
        </w:rPr>
      </w:r>
      <w:r>
        <w:rPr>
          <w:rFonts w:ascii="Times New Roman" w:hAnsi="Times New Roman" w:cs="Times New Roman"/>
          <w:i/>
          <w:sz w:val="24"/>
          <w:szCs w:val="24"/>
        </w:rPr>
        <w:t xml:space="preserve">Экулизумаб</w:t>
      </w:r>
      <w:r>
        <w:rPr>
          <w:rFonts w:ascii="Times New Roman" w:hAnsi="Times New Roman" w:cs="Times New Roman"/>
          <w:i/>
          <w:sz w:val="24"/>
          <w:szCs w:val="24"/>
        </w:rPr>
        <w:t xml:space="preserve">а</w:t>
      </w:r>
      <w:r>
        <w:rPr>
          <w:rFonts w:ascii="Times New Roman" w:hAnsi="Times New Roman" w:cs="Times New Roman"/>
          <w:i/>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w:t>
      </w:r>
      <w:r>
        <w:rPr>
          <w:rFonts w:ascii="Times New Roman" w:hAnsi="Times New Roman" w:cs="Times New Roman"/>
          <w:sz w:val="24"/>
          <w:szCs w:val="24"/>
        </w:rPr>
        <w:t xml:space="preserve">8 от 16.01.2026 </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w:t>
      </w:r>
      <w:r>
        <w:rPr>
          <w:rFonts w:ascii="Times New Roman" w:hAnsi="Times New Roman" w:cs="Times New Roman"/>
          <w:b/>
          <w:sz w:val="24"/>
          <w:szCs w:val="24"/>
        </w:rPr>
        <w:t xml:space="preserve">28 </w:t>
      </w:r>
      <w:r>
        <w:rPr>
          <w:rFonts w:ascii="Times New Roman" w:hAnsi="Times New Roman" w:cs="Times New Roman"/>
          <w:b/>
          <w:sz w:val="24"/>
          <w:szCs w:val="24"/>
        </w:rPr>
        <w:t xml:space="preserve">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sz w:val="24"/>
          <w:szCs w:val="24"/>
        </w:rPr>
        <w:t xml:space="preserve"> </w:t>
      </w:r>
      <w:r>
        <w:rPr>
          <w:rFonts w:ascii="Times New Roman" w:hAnsi="Times New Roman" w:cs="Times New Roman"/>
          <w:i/>
          <w:sz w:val="24"/>
          <w:szCs w:val="24"/>
        </w:rPr>
        <w:t xml:space="preserve">Экулизумаб</w:t>
      </w:r>
      <w:r>
        <w:rPr>
          <w:rFonts w:ascii="Times New Roman" w:hAnsi="Times New Roman" w:cs="Times New Roman"/>
          <w:i/>
          <w:sz w:val="24"/>
          <w:szCs w:val="24"/>
        </w:rPr>
        <w:t xml:space="preserve">а</w:t>
      </w:r>
      <w:r/>
      <w:r>
        <w:rPr>
          <w:rFonts w:ascii="Times New Roman" w:hAnsi="Times New Roman" w:cs="Times New Roman"/>
          <w:sz w:val="24"/>
          <w:szCs w:val="24"/>
        </w:rPr>
        <w:t xml:space="preserve"> </w:t>
      </w:r>
      <w:r>
        <w:rPr>
          <w:rFonts w:ascii="Times New Roman" w:hAnsi="Times New Roman" w:cs="Times New Roman"/>
          <w:sz w:val="24"/>
          <w:szCs w:val="24"/>
        </w:rPr>
        <w:t xml:space="preserve">(код ОКПД2 – </w:t>
      </w:r>
      <w:r>
        <w:rPr>
          <w:rFonts w:ascii="Times New Roman" w:hAnsi="Times New Roman"/>
          <w:sz w:val="24"/>
          <w:szCs w:val="24"/>
        </w:rPr>
        <w:t xml:space="preserve">21.20.10.214</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w:t>
      </w:r>
      <w:r>
        <w:rPr>
          <w:rFonts w:ascii="Times New Roman" w:hAnsi="Times New Roman" w:cs="Times New Roman"/>
          <w:b/>
          <w:sz w:val="24"/>
          <w:szCs w:val="24"/>
        </w:rPr>
        <w:t xml:space="preserve">в связи с возникшей необходимостью в оказании экстренной медицинской помощи пациенту, находящемуся на лечении в ФГБУ «НМИЦ гематологии» Минздрава России, на основании Протокола врачебной комиссии № ___ от «___» _______ 20___г</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pPr>
      <w:r>
        <w:t xml:space="preserve">1.3. Поставка Товара осуществляется</w:t>
      </w:r>
      <w:r>
        <w:t xml:space="preserve"> на условиях </w:t>
      </w:r>
      <w:r>
        <w:t xml:space="preserve">и</w:t>
      </w:r>
      <w:r>
        <w:t xml:space="preserve"> в сроки, определенные </w:t>
      </w:r>
      <w:r>
        <w:t xml:space="preserve">разделом 5</w:t>
      </w:r>
      <w:r>
        <w:rPr>
          <w:color w:val="000000"/>
        </w:rPr>
        <w:t xml:space="preserve"> Контракт</w:t>
      </w:r>
      <w:r>
        <w:rPr>
          <w:color w:val="000000"/>
        </w:rPr>
        <w:t xml:space="preserve">а</w:t>
      </w:r>
      <w:r>
        <w:rPr>
          <w:color w:val="000000"/>
        </w:rPr>
        <w:t xml:space="preserve">, </w:t>
      </w:r>
      <w:r>
        <w:t xml:space="preserve">на склад аптеки Заказчика по адресу: 125167, г. Москва, Новый </w:t>
      </w:r>
      <w:r>
        <w:t xml:space="preserve">Зыковский</w:t>
      </w:r>
      <w:r>
        <w:t xml:space="preserve"> проезд, </w:t>
      </w:r>
      <w:r>
        <w:br/>
      </w:r>
      <w:r>
        <w:t xml:space="preserve">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w:t>
      </w:r>
      <w:r>
        <w:rPr>
          <w:rFonts w:ascii="Times New Roman" w:hAnsi="Times New Roman" w:cs="Times New Roman"/>
          <w:sz w:val="24"/>
          <w:szCs w:val="24"/>
        </w:rPr>
        <w:t xml:space="preserve">от Поставщика</w:t>
      </w:r>
      <w:r>
        <w:rPr>
          <w:rFonts w:ascii="Times New Roman" w:hAnsi="Times New Roman" w:cs="Times New Roman"/>
          <w:sz w:val="24"/>
          <w:szCs w:val="24"/>
        </w:rPr>
        <w:t xml:space="preserve">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w:t>
      </w:r>
      <w:r>
        <w:t xml:space="preserve">При формировании отгрузки одноименного маркированного Товара, содержащегося в разных документах о приемке Поставщик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w:t>
      </w:r>
      <w:r>
        <w:rPr>
          <w:rFonts w:ascii="Times New Roman" w:hAnsi="Times New Roman" w:cs="Times New Roman"/>
          <w:sz w:val="24"/>
          <w:szCs w:val="24"/>
        </w:rPr>
        <w:t xml:space="preserve">в </w:t>
      </w:r>
      <w:r>
        <w:rPr>
          <w:rFonts w:ascii="Times New Roman" w:hAnsi="Times New Roman" w:cs="Times New Roman"/>
          <w:sz w:val="24"/>
          <w:szCs w:val="24"/>
        </w:rPr>
        <w:t xml:space="preserve">течение 3 </w:t>
      </w:r>
      <w:r>
        <w:rPr>
          <w:rFonts w:ascii="Times New Roman" w:hAnsi="Times New Roman" w:cs="Times New Roman"/>
          <w:sz w:val="24"/>
          <w:szCs w:val="24"/>
        </w:rPr>
        <w:t xml:space="preserve">(</w:t>
      </w:r>
      <w:r>
        <w:rPr>
          <w:rFonts w:ascii="Times New Roman" w:hAnsi="Times New Roman" w:cs="Times New Roman"/>
          <w:sz w:val="24"/>
          <w:szCs w:val="24"/>
        </w:rPr>
        <w:t xml:space="preserve">трех</w:t>
      </w:r>
      <w:r>
        <w:rPr>
          <w:rFonts w:ascii="Times New Roman" w:hAnsi="Times New Roman" w:cs="Times New Roman"/>
          <w:sz w:val="24"/>
          <w:szCs w:val="24"/>
        </w:rPr>
        <w:t xml:space="preserve">) </w:t>
      </w:r>
      <w:r>
        <w:rPr>
          <w:rFonts w:ascii="Times New Roman" w:hAnsi="Times New Roman" w:cs="Times New Roman"/>
          <w:sz w:val="24"/>
          <w:szCs w:val="24"/>
        </w:rPr>
        <w:t xml:space="preserve">рабоч</w:t>
      </w:r>
      <w:r>
        <w:rPr>
          <w:rFonts w:ascii="Times New Roman" w:hAnsi="Times New Roman" w:cs="Times New Roman"/>
          <w:sz w:val="24"/>
          <w:szCs w:val="24"/>
        </w:rPr>
        <w:t xml:space="preserve">их  дн</w:t>
      </w:r>
      <w:r>
        <w:rPr>
          <w:rFonts w:ascii="Times New Roman" w:hAnsi="Times New Roman" w:cs="Times New Roman"/>
          <w:sz w:val="24"/>
          <w:szCs w:val="24"/>
        </w:rPr>
        <w:t xml:space="preserve">ей </w:t>
      </w:r>
      <w:r>
        <w:rPr>
          <w:rFonts w:ascii="Times New Roman" w:hAnsi="Times New Roman" w:cs="Times New Roman"/>
          <w:sz w:val="24"/>
          <w:szCs w:val="24"/>
        </w:rPr>
        <w:t xml:space="preserve">с даты заключения Контракта.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bookmarkStart w:id="14" w:name="Par169"/>
      <w:r/>
      <w:bookmarkEnd w:id="14"/>
      <w:r>
        <w:rPr>
          <w:color w:val="000000"/>
        </w:rPr>
        <w:t xml:space="preserve">5.1.1. Товар должен поставляться в рабочее время Заказчика (</w:t>
      </w:r>
      <w:r>
        <w:rPr>
          <w:color w:val="000000"/>
        </w:rPr>
        <w:t xml:space="preserve">Пн-Чт</w:t>
      </w:r>
      <w:r>
        <w:rPr>
          <w:color w:val="000000"/>
        </w:rPr>
        <w:t xml:space="preserve"> с 8-00 до 15-30; </w:t>
      </w:r>
      <w:r>
        <w:rPr>
          <w:color w:val="000000"/>
        </w:rPr>
        <w:t xml:space="preserve">Пт</w:t>
      </w:r>
      <w:r>
        <w:rPr>
          <w:color w:val="000000"/>
        </w:rPr>
        <w:t xml:space="preserve"> с 8-00 до 15-00). В случае доставки товара вне установленного времени, Заказчик вправе отказать Поставщику в получении товаров.</w:t>
      </w:r>
      <w:r>
        <w:rPr>
          <w:color w:val="000000"/>
        </w:rPr>
      </w:r>
      <w:r>
        <w:rPr>
          <w:color w:val="000000"/>
        </w:rPr>
      </w:r>
    </w:p>
    <w:p>
      <w:pPr>
        <w:ind w:firstLine="540"/>
        <w:spacing w:after="0"/>
        <w:rPr>
          <w:color w:val="000000"/>
        </w:rPr>
      </w:pPr>
      <w:r>
        <w:rPr>
          <w:color w:val="000000"/>
        </w:rPr>
        <w:t xml:space="preserve">5.1.2. Поставщик вправе произвести частичную поставку товара, указанного в Спецификации (приложение № 1 к Контракту) в пределах срока поставки товара</w:t>
      </w:r>
      <w:r>
        <w:rPr>
          <w:color w:val="000000"/>
        </w:rPr>
        <w:t xml:space="preserve">. </w:t>
      </w:r>
      <w:r>
        <w:rPr>
          <w:color w:val="000000"/>
        </w:rPr>
        <w:t xml:space="preserve"> </w:t>
      </w:r>
      <w:r>
        <w:rPr>
          <w:color w:val="000000"/>
        </w:rPr>
        <w:t xml:space="preserve">Каждая частичная поставка оформляется самостоятельным </w:t>
      </w:r>
      <w:r>
        <w:rPr>
          <w:color w:val="000000"/>
        </w:rPr>
        <w:t xml:space="preserve">структурированн</w:t>
      </w:r>
      <w:r>
        <w:rPr>
          <w:color w:val="000000"/>
        </w:rPr>
        <w:t xml:space="preserve">ым</w:t>
      </w:r>
      <w:r>
        <w:rPr>
          <w:color w:val="000000"/>
        </w:rPr>
        <w:t xml:space="preserve"> документ</w:t>
      </w:r>
      <w:r>
        <w:rPr>
          <w:color w:val="000000"/>
        </w:rPr>
        <w:t xml:space="preserve">ом</w:t>
      </w:r>
      <w:r>
        <w:rPr>
          <w:color w:val="000000"/>
        </w:rPr>
        <w:t xml:space="preserve"> о приемке.</w:t>
      </w:r>
      <w:r>
        <w:rPr>
          <w:color w:val="000000"/>
        </w:rPr>
      </w:r>
      <w:r>
        <w:rPr>
          <w:color w:val="000000"/>
        </w:rPr>
      </w:r>
    </w:p>
    <w:p>
      <w:pPr>
        <w:ind w:firstLine="540"/>
        <w:spacing w:after="0"/>
        <w:rPr>
          <w:color w:val="000000"/>
        </w:rPr>
      </w:pPr>
      <w:r>
        <w:rPr>
          <w:color w:val="000000"/>
        </w:rPr>
        <w:t xml:space="preserve">5.1.</w:t>
      </w:r>
      <w:r>
        <w:rPr>
          <w:color w:val="000000"/>
        </w:rPr>
        <w:t xml:space="preserve">3</w:t>
      </w:r>
      <w:r>
        <w:rPr>
          <w:color w:val="000000"/>
        </w:rPr>
        <w:t xml:space="preserve">. Поставщик гарантирует доступно</w:t>
      </w:r>
      <w:r>
        <w:rPr>
          <w:color w:val="000000"/>
        </w:rPr>
        <w:t xml:space="preserve">сть средств связи на весь срок действия настоящего Контракта. В случае неисправности либо при наличии других причин, по которым использование одного из вышеуказанных средств связи будет невозможным, Поставщик обязан немедленно уведомить об этом Заказчика. </w:t>
      </w:r>
      <w:r>
        <w:rPr>
          <w:color w:val="000000"/>
        </w:rPr>
      </w:r>
      <w:r>
        <w:rPr>
          <w:color w:val="000000"/>
        </w:rPr>
      </w:r>
    </w:p>
    <w:p>
      <w:pPr>
        <w:ind w:firstLine="540"/>
        <w:spacing w:after="0"/>
        <w:rPr>
          <w:color w:val="000000"/>
        </w:rPr>
      </w:pPr>
      <w:r>
        <w:rPr>
          <w:color w:val="000000"/>
        </w:rPr>
        <w:t xml:space="preserve">Контактный телефон Поставщика: </w:t>
      </w:r>
      <w:r>
        <w:rPr>
          <w:color w:val="000000"/>
          <w:highlight w:val="yellow"/>
        </w:rPr>
        <w:t xml:space="preserve">____________</w:t>
      </w:r>
      <w:r>
        <w:rPr>
          <w:color w:val="000000"/>
        </w:rPr>
      </w:r>
      <w:r>
        <w:rPr>
          <w:color w:val="000000"/>
        </w:rPr>
      </w:r>
    </w:p>
    <w:p>
      <w:pPr>
        <w:ind w:firstLine="540"/>
        <w:spacing w:after="0"/>
        <w:rPr>
          <w:rFonts w:eastAsia="Calibri"/>
          <w:lang w:eastAsia="en-US"/>
        </w:rPr>
      </w:pPr>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w:t>
      </w:r>
      <w:r>
        <w:rPr>
          <w:rFonts w:ascii="Times New Roman" w:hAnsi="Times New Roman" w:cs="Times New Roman"/>
          <w:sz w:val="24"/>
          <w:szCs w:val="24"/>
        </w:rPr>
        <w:t xml:space="preserve">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который содержит и</w:t>
      </w:r>
      <w:r>
        <w:rPr>
          <w:rFonts w:ascii="Times New Roman" w:hAnsi="Times New Roman" w:cs="Times New Roman"/>
          <w:sz w:val="24"/>
          <w:szCs w:val="24"/>
        </w:rPr>
        <w:t xml:space="preserve">нформацию о сроках годности, серии и стране происхождения, поставляемого товара, и не позднее дня передачи Товара Заказчику или уполномоченному им лицу направляет Заказчику в единой информационной системе в сфере закупок с приложением следующих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произведенных в Российской Федерации:</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документ производителя лекарственного средст</w:t>
      </w:r>
      <w:r>
        <w:rPr>
          <w:rFonts w:ascii="Times New Roman" w:hAnsi="Times New Roman" w:cs="Times New Roman"/>
          <w:sz w:val="24"/>
          <w:szCs w:val="24"/>
        </w:rPr>
        <w:t xml:space="preserve">ва, подтверждающий его качество;</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паспорт (сертификат) производителя о соответствии серии (партии) препарата требованиям фармакопейной статьи, а в случае ее отсутствия – требованиям нормативной документации (паспорт качества/сертификат анализа производителя);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впервые произведенных в Российской Федерации или впервые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протокол испытаний о соответствии серии или партии показателям качества, предусмотренным нормативной документацией;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иммунобиологических лекарственных препаратов, произведенных в Российской Федерации или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разрешение Росздравнадзора на ввод в гражданский оборот,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также </w:t>
      </w:r>
      <w:r>
        <w:rPr>
          <w:rFonts w:ascii="Times New Roman" w:hAnsi="Times New Roman" w:cs="Times New Roman"/>
          <w:sz w:val="24"/>
          <w:szCs w:val="24"/>
        </w:rPr>
        <w:t xml:space="preserve">протокол согласования цен поставки лекарственных препаратов, включенных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Start w:id="17" w:name="Par174"/>
      <w:r/>
      <w:bookmarkStart w:id="18" w:name="Par177"/>
      <w:r/>
      <w:bookmarkEnd w:id="16"/>
      <w:r/>
      <w:bookmarkEnd w:id="17"/>
      <w:r/>
      <w:bookmarkEnd w:id="18"/>
      <w:r>
        <w:rPr>
          <w:rFonts w:ascii="Times New Roman" w:hAnsi="Times New Roman" w:cs="Times New Roman"/>
          <w:sz w:val="24"/>
          <w:szCs w:val="24"/>
        </w:rPr>
        <w:t xml:space="preserve">5.4. При поставке Товара Поставщик предоставляет Заказчику или уполномоченному лицу Заказчика товарную накладную в двух экземплярах (один экземпляр для Заказчика, один экземпляр для Поставщика) ил</w:t>
      </w:r>
      <w:r>
        <w:rPr>
          <w:rFonts w:ascii="Times New Roman" w:hAnsi="Times New Roman" w:cs="Times New Roman"/>
          <w:sz w:val="24"/>
          <w:szCs w:val="24"/>
        </w:rPr>
        <w:t xml:space="preserve">и иной документ, подтверждающий передачу Поставщиком Товара Заказчику или уполномоченному лицу Заказчика с обязательным указанием основания передачи товара (номер и дата Контракта), наименования единицы товара, единицы измерения товара и количества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5.5. Заказчик или упол</w:t>
      </w:r>
      <w:r>
        <w:rPr>
          <w:rFonts w:ascii="Times New Roman" w:hAnsi="Times New Roman" w:cs="Times New Roman"/>
          <w:sz w:val="24"/>
          <w:szCs w:val="24"/>
        </w:rPr>
        <w:t xml:space="preserve">номоченное лицо Заказчика подписывает документы, указанные в п. 5.4. Контракта и передаёт их Поставщику или уполномоченному им лицу. При этом подписание Заказчиком или уполномоченным лицом Заказчика вышеуказанных документов свидетельствует только о получен</w:t>
      </w:r>
      <w:r>
        <w:rPr>
          <w:rFonts w:ascii="Times New Roman" w:hAnsi="Times New Roman" w:cs="Times New Roman"/>
          <w:sz w:val="24"/>
          <w:szCs w:val="24"/>
        </w:rPr>
        <w:t xml:space="preserve">ии Заказчиком передаваемого Товара. Приемка Товара, включающая осмотр и проверку Товара на соответствие условиям Контракта о количестве, качестве, ассортименте и комплектности производятся Заказчиком в порядке и сроки, предусмотренные разделом 6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5.6. Поставка Товара осуществляется в целых упако</w:t>
      </w:r>
      <w:r>
        <w:rPr>
          <w:rFonts w:ascii="Times New Roman" w:hAnsi="Times New Roman" w:cs="Times New Roman"/>
          <w:sz w:val="24"/>
          <w:szCs w:val="24"/>
        </w:rPr>
        <w:t xml:space="preserve">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поставка Товара сверх количества,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осуществляется за счет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5.7. Фактической датой приемки поставленного Товара считается дата размещения в единой информационной системе документа о приемке, подписанного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 Поставка Товара, маркированного средствами идентификации</w:t>
      </w:r>
      <w:r>
        <w:rPr>
          <w:rFonts w:ascii="Times New Roman" w:hAnsi="Times New Roman" w:cs="Times New Roman"/>
          <w:sz w:val="24"/>
          <w:szCs w:val="24"/>
        </w:rPr>
        <w:t xml:space="preserve">,</w:t>
      </w:r>
      <w:r>
        <w:rPr>
          <w:rFonts w:ascii="Times New Roman" w:hAnsi="Times New Roman" w:cs="Times New Roman"/>
          <w:sz w:val="24"/>
          <w:szCs w:val="24"/>
        </w:rPr>
        <w:t xml:space="preserve">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5.8.1. В структурированный документ о приемке маркированного Товара, указанный в п. 5.3. Контракта, не должны быть включены Товары, не маркированные в соответствии с п. 5.8. Контракта.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5.8.3 Поставщик обязан отправить сведения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5.8.4. Заказчик выполняе</w:t>
      </w:r>
      <w:r>
        <w:rPr>
          <w:rFonts w:ascii="Times New Roman" w:hAnsi="Times New Roman" w:cs="Times New Roman"/>
          <w:sz w:val="24"/>
          <w:szCs w:val="24"/>
        </w:rPr>
        <w:t xml:space="preserve">т подтверждение сведений о полученном маркированном Товаре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5.9.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rPr>
          <w:rFonts w:ascii="Times New Roman" w:hAnsi="Times New Roman" w:cs="Times New Roman"/>
          <w:sz w:val="24"/>
          <w:szCs w:val="24"/>
        </w:rP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5.10. Поставщик поставляет товар Заказчику собственн</w:t>
      </w:r>
      <w:r>
        <w:rPr>
          <w:rFonts w:ascii="Times New Roman" w:hAnsi="Times New Roman" w:cs="Times New Roman"/>
          <w:sz w:val="24"/>
          <w:szCs w:val="24"/>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5.11.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rFonts w:ascii="Times New Roman" w:hAnsi="Times New Roman" w:cs="Times New Roman"/>
          <w:sz w:val="24"/>
          <w:szCs w:val="24"/>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rFonts w:ascii="Times New Roman" w:hAnsi="Times New Roman" w:cs="Times New Roman"/>
          <w:sz w:val="24"/>
          <w:szCs w:val="24"/>
        </w:rPr>
        <w:t xml:space="preserve">термоконтейнеров</w:t>
      </w:r>
      <w:r>
        <w:rPr>
          <w:rFonts w:ascii="Times New Roman" w:hAnsi="Times New Roman" w:cs="Times New Roman"/>
          <w:sz w:val="24"/>
          <w:szCs w:val="24"/>
        </w:rPr>
        <w:t xml:space="preserve">), укомплектованного </w:t>
      </w:r>
      <w:r>
        <w:rPr>
          <w:rFonts w:ascii="Times New Roman" w:hAnsi="Times New Roman" w:cs="Times New Roman"/>
          <w:sz w:val="24"/>
          <w:szCs w:val="24"/>
        </w:rPr>
        <w:t xml:space="preserve">терморегистрирующими</w:t>
      </w:r>
      <w:r>
        <w:rPr>
          <w:rFonts w:ascii="Times New Roman" w:hAnsi="Times New Roman" w:cs="Times New Roman"/>
          <w:sz w:val="24"/>
          <w:szCs w:val="24"/>
        </w:rPr>
        <w:t xml:space="preserve"> устройствами, осуществляющими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w:t>
      </w:r>
      <w:r>
        <w:rPr>
          <w:rFonts w:ascii="Times New Roman" w:hAnsi="Times New Roman" w:cs="Times New Roman"/>
          <w:sz w:val="24"/>
          <w:szCs w:val="24"/>
        </w:rPr>
        <w:t xml:space="preserve">№</w:t>
      </w:r>
      <w:r>
        <w:rPr>
          <w:rFonts w:ascii="Times New Roman" w:hAnsi="Times New Roman" w:cs="Times New Roman"/>
          <w:sz w:val="24"/>
          <w:szCs w:val="24"/>
        </w:rPr>
        <w:t xml:space="preserve"> 646н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4"/>
          <w:szCs w:val="24"/>
        </w:rPr>
        <w:t xml:space="preserve">»</w:t>
      </w:r>
      <w:r>
        <w:rPr>
          <w:rFonts w:ascii="Times New Roman" w:hAnsi="Times New Roman" w:cs="Times New Roman"/>
          <w:sz w:val="24"/>
          <w:szCs w:val="24"/>
        </w:rPr>
        <w:t xml:space="preserve"> и Постановления Главного государственного санитарного врача РФ от 28.01.2021 </w:t>
      </w:r>
      <w:r>
        <w:rPr>
          <w:rFonts w:ascii="Times New Roman" w:hAnsi="Times New Roman" w:cs="Times New Roman"/>
          <w:sz w:val="24"/>
          <w:szCs w:val="24"/>
        </w:rPr>
        <w:t xml:space="preserve">№</w:t>
      </w:r>
      <w:r>
        <w:rPr>
          <w:rFonts w:ascii="Times New Roman" w:hAnsi="Times New Roman" w:cs="Times New Roman"/>
          <w:sz w:val="24"/>
          <w:szCs w:val="24"/>
        </w:rPr>
        <w:t xml:space="preserve"> 4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санитарных правил и норм СанПиН 3.3686-21 </w:t>
      </w:r>
      <w:r>
        <w:rPr>
          <w:rFonts w:ascii="Times New Roman" w:hAnsi="Times New Roman" w:cs="Times New Roman"/>
          <w:sz w:val="24"/>
          <w:szCs w:val="24"/>
        </w:rPr>
        <w:t xml:space="preserve">«</w:t>
      </w:r>
      <w:r>
        <w:rPr>
          <w:rFonts w:ascii="Times New Roman" w:hAnsi="Times New Roman" w:cs="Times New Roman"/>
          <w:sz w:val="24"/>
          <w:szCs w:val="24"/>
        </w:rPr>
        <w:t xml:space="preserve">Санитарно-эпидемиологические требования по профилактике инфекционных болезней</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bCs/>
          <w:sz w:val="24"/>
          <w:szCs w:val="24"/>
          <w:highlight w:val="none"/>
        </w:rPr>
      </w:r>
    </w:p>
    <w:p>
      <w:pPr>
        <w:pStyle w:val="937"/>
        <w:jc w:val="center"/>
        <w:rPr>
          <w:rFonts w:ascii="Times New Roman" w:hAnsi="Times New Roman" w:cs="Times New Roman"/>
          <w:b/>
          <w:bCs/>
          <w:sz w:val="24"/>
          <w:szCs w:val="24"/>
        </w:rPr>
        <w:outlineLvl w:val="1"/>
      </w:pPr>
      <w:r>
        <w:rPr>
          <w:rFonts w:ascii="Times New Roman" w:hAnsi="Times New Roman" w:cs="Times New Roman"/>
          <w:b/>
          <w:sz w:val="24"/>
          <w:szCs w:val="24"/>
          <w:highlight w:val="none"/>
        </w:rPr>
      </w:r>
      <w:r>
        <w:rPr>
          <w:rFonts w:ascii="Times New Roman" w:hAnsi="Times New Roman" w:cs="Times New Roman"/>
          <w:b/>
          <w:sz w:val="24"/>
          <w:szCs w:val="24"/>
          <w:highlight w:val="none"/>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 Приемка поставленного Товара осуществляется представителем Заказчика</w:t>
      </w:r>
      <w:r>
        <w:rPr>
          <w:rFonts w:ascii="Times New Roman" w:hAnsi="Times New Roman" w:cs="Times New Roman"/>
          <w:sz w:val="24"/>
          <w:szCs w:val="24"/>
        </w:rPr>
        <w:t xml:space="preserve"> или специально созданной приемочной комиссией в соответствии с требованиями законодательства Российской Федерации после передачи в соответствии с п. 5.4, 5.5 Контракта Товара Заказчику или уполномоченному лицу Заказчика в Месте доставки 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а) проверку по Упаковочным листам, структурированному документу о приемке номенклатуры поставленного Товара на соответствие 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д) проверку сведений о полученном маркированном Товаре в ФГИС МДЛП</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 факту приемки Товара Поставщик и Заказчик подписывают структурированный документ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w:t>
      </w:r>
      <w:r>
        <w:rPr>
          <w:rFonts w:ascii="Times New Roman" w:hAnsi="Times New Roman" w:cs="Times New Roman"/>
          <w:sz w:val="24"/>
          <w:szCs w:val="24"/>
        </w:rPr>
        <w:t xml:space="preserve">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В сл</w:t>
      </w:r>
      <w:r>
        <w:rPr>
          <w:rFonts w:ascii="Times New Roman" w:hAnsi="Times New Roman" w:cs="Times New Roman"/>
          <w:sz w:val="24"/>
          <w:szCs w:val="24"/>
        </w:rPr>
        <w:t xml:space="preserve">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структурированный документ о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6.3. Заказчик в </w:t>
      </w:r>
      <w:r>
        <w:rPr>
          <w:rFonts w:ascii="Times New Roman" w:hAnsi="Times New Roman" w:cs="Times New Roman"/>
          <w:sz w:val="24"/>
          <w:szCs w:val="24"/>
        </w:rPr>
        <w:t xml:space="preserve">срок не более </w:t>
      </w:r>
      <w:r>
        <w:rPr>
          <w:rFonts w:ascii="Times New Roman" w:hAnsi="Times New Roman" w:cs="Times New Roman"/>
          <w:sz w:val="24"/>
          <w:szCs w:val="24"/>
        </w:rPr>
        <w:t xml:space="preserve">2 (двух) </w:t>
      </w:r>
      <w:r>
        <w:rPr>
          <w:rFonts w:ascii="Times New Roman" w:hAnsi="Times New Roman" w:cs="Times New Roman"/>
          <w:sz w:val="24"/>
          <w:szCs w:val="24"/>
        </w:rPr>
        <w:t xml:space="preserve">рабочих дней со дня получения от Поставщика Товара и документов, предусмотренных пунктами 5.3, 5.4 Контракта, и на основании результатов приемки и  экспертизы, проведенной в соответствии с пунктами 6.1, </w:t>
      </w:r>
      <w:r>
        <w:rPr>
          <w:rFonts w:ascii="Times New Roman" w:hAnsi="Times New Roman" w:cs="Times New Roman"/>
          <w:sz w:val="24"/>
          <w:szCs w:val="24"/>
        </w:rPr>
        <w:t xml:space="preserve">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которые в любом случае не могут превышать 2 (двух) </w:t>
      </w:r>
      <w:r>
        <w:rPr>
          <w:rFonts w:ascii="Times New Roman" w:hAnsi="Times New Roman" w:cs="Times New Roman"/>
          <w:sz w:val="24"/>
          <w:szCs w:val="24"/>
        </w:rPr>
        <w:t xml:space="preserve">рабочих </w:t>
      </w:r>
      <w:r>
        <w:rPr>
          <w:rFonts w:ascii="Times New Roman" w:hAnsi="Times New Roman" w:cs="Times New Roman"/>
          <w:sz w:val="24"/>
          <w:szCs w:val="24"/>
        </w:rPr>
        <w:t xml:space="preserve">дней.</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Поставщик за свой счет обязан обеспечить вывоз Товара, не соответствующего условиям Контракта с территории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6.4. После устранения недостатков, послуживших основанием для </w:t>
      </w:r>
      <w:r>
        <w:rPr>
          <w:rFonts w:ascii="Times New Roman" w:hAnsi="Times New Roman" w:cs="Times New Roman"/>
          <w:sz w:val="24"/>
          <w:szCs w:val="24"/>
        </w:rPr>
        <w:t xml:space="preserve">неподписания</w:t>
      </w:r>
      <w:r>
        <w:rPr>
          <w:rFonts w:ascii="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6.5.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w:t>
      </w:r>
      <w:r>
        <w:rPr>
          <w:rFonts w:ascii="Times New Roman" w:hAnsi="Times New Roman" w:cs="Times New Roman"/>
          <w:sz w:val="24"/>
          <w:szCs w:val="24"/>
        </w:rPr>
        <w:t xml:space="preserve">.6.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6.7. Обязательства Поставщика по поставке Товара считаются выполненными Поставщиком после подписания Сторонами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6.8. При наличии в поставленной партии товара по одной из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более 15% брака или скрытых недостатков (дефектов), Поставщик, по требованию Заказчика, обязан произвести замену всего Товара по указанной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6.9. Заказчик вправе отказать Поставщику в приеме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 том случае, если:</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не представлены или представлены не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оваров осуществляется с нарушением ассортимента, комплектности или количества;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Товара осуществляется с нарушением температурного режима;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представлены, но содержание не соответствует </w:t>
      </w:r>
      <w:r>
        <w:rPr>
          <w:rFonts w:ascii="Times New Roman" w:hAnsi="Times New Roman" w:cs="Times New Roman"/>
          <w:sz w:val="24"/>
          <w:szCs w:val="24"/>
        </w:rPr>
        <w:t xml:space="preserve">Спецификации </w:t>
      </w:r>
      <w:r>
        <w:rPr>
          <w:rFonts w:ascii="Times New Roman" w:hAnsi="Times New Roman" w:cs="Times New Roman"/>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 сведения, предоставленные Поставщиком о маркированном товаре в ФГИС МДЛП, не </w:t>
      </w:r>
      <w:r>
        <w:rPr>
          <w:rFonts w:ascii="Times New Roman" w:hAnsi="Times New Roman" w:cs="Times New Roman"/>
          <w:sz w:val="24"/>
          <w:szCs w:val="24"/>
        </w:rPr>
        <w:t xml:space="preserve">соответствуют</w:t>
      </w:r>
      <w:r>
        <w:rPr>
          <w:rFonts w:ascii="Times New Roman" w:hAnsi="Times New Roman" w:cs="Times New Roman"/>
          <w:sz w:val="24"/>
          <w:szCs w:val="24"/>
        </w:rPr>
        <w:t xml:space="preserve"> фактическим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6.10. Поставленный Товар, признанный недоброкачественным и (или) фальсифицированным и (или) контрафактным по решению Федеральной с</w:t>
      </w:r>
      <w:r>
        <w:rPr>
          <w:rFonts w:ascii="Times New Roman" w:hAnsi="Times New Roman" w:cs="Times New Roman"/>
          <w:sz w:val="24"/>
          <w:szCs w:val="24"/>
        </w:rPr>
        <w:t xml:space="preserve">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bookmarkStart w:id="19" w:name="Par223"/>
      <w:r/>
      <w:bookmarkStart w:id="20" w:name="Par234"/>
      <w:r/>
      <w:bookmarkEnd w:id="19"/>
      <w:r/>
      <w:bookmarkEnd w:id="20"/>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8.4.  Срок устранения недостатков в гарантийный период (период действия остаточного срока годности) не может превышать 2 (двух) рабочих дней с даты направления Заказчиком соответствующего требования на электронную почту Поставщика, указанную в Контракте.</w:t>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bCs/>
          <w:sz w:val="24"/>
          <w:szCs w:val="24"/>
        </w:rPr>
        <w:outlineLvl w:val="1"/>
      </w:pPr>
      <w:r>
        <w:rPr>
          <w:rFonts w:ascii="Times New Roman" w:hAnsi="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Style w:val="937"/>
        <w:jc w:val="center"/>
        <w:spacing w:after="240"/>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 </w:t>
      </w:r>
      <w:r>
        <w:t xml:space="preserve">202</w:t>
      </w:r>
      <w:r>
        <w:t xml:space="preserve">6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9.4. Оплата по Контракту за поставленный Товар осуществляется Заказчиком после предоставления Поставщиком документов, предусмотренных п. 5.3. Контракта, и подписания Заказчиком структурированного документа о приемке, предусмотренного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9.5. Оплата по Контракту осуществляется по факту поставки Товара, предусмотренного Спецификацией (приложение № 1 к Контракту) в течение 7 </w:t>
      </w:r>
      <w:r>
        <w:rPr>
          <w:rFonts w:ascii="Times New Roman" w:hAnsi="Times New Roman" w:cs="Times New Roman"/>
          <w:sz w:val="24"/>
          <w:szCs w:val="24"/>
        </w:rPr>
        <w:t xml:space="preserve">(семи) </w:t>
      </w:r>
      <w:r>
        <w:rPr>
          <w:rFonts w:ascii="Times New Roman" w:hAnsi="Times New Roman" w:cs="Times New Roman"/>
          <w:sz w:val="24"/>
          <w:szCs w:val="24"/>
        </w:rPr>
        <w:t xml:space="preserve">рабочих дней с даты подписания Заказчиком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Товара осуществляется в период с 1 по 20 декабря 2026 года, оплата производится не позднее чем за 1 рабочий день до окончания текущего финансового года в пределах лимитов бюджетных обязательств на 2026 год.</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w:t>
      </w:r>
      <w:r>
        <w:rPr>
          <w:rFonts w:ascii="Times New Roman" w:hAnsi="Times New Roman" w:cs="Times New Roman"/>
          <w:sz w:val="24"/>
          <w:szCs w:val="24"/>
        </w:rPr>
        <w:t xml:space="preserve">ра будет осуществляется в период с 21 по 31 декабря 2026 года, оплата производится в 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9.6. После оплаты Заказчиком всего поставленного Товара по Контракту Поставщик в течение 3 (трех) рабочих дней представляет Заказчику Акт сверки расчетов.</w:t>
      </w:r>
      <w:bookmarkStart w:id="21" w:name="Par282"/>
      <w:r/>
      <w:bookmarkEnd w:id="21"/>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t xml:space="preserve">, включая, но не ограничиваясь, нарушением срока размещения структурированного документа в единой информационной системе в сфере закупок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31.08.2026</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статьями 34, 95, 112 Федерального закона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 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highlight w:val="green"/>
        </w:rPr>
      </w:pPr>
      <w:r>
        <w:rPr>
          <w:rFonts w:ascii="Times New Roman" w:hAnsi="Times New Roman" w:cs="Times New Roman"/>
          <w:sz w:val="24"/>
          <w:szCs w:val="24"/>
        </w:rPr>
        <w:t xml:space="preserve">15.2. При исполнении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не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highlight w:val="green"/>
        </w:rPr>
      </w:r>
      <w:r>
        <w:rPr>
          <w:rFonts w:ascii="Times New Roman" w:hAnsi="Times New Roman" w:cs="Times New Roman"/>
          <w:sz w:val="24"/>
          <w:szCs w:val="24"/>
          <w:highlight w:val="green"/>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w:t>
      </w:r>
      <w:r>
        <w:rPr>
          <w:rFonts w:ascii="Times New Roman" w:hAnsi="Times New Roman" w:cs="Times New Roman"/>
          <w:sz w:val="24"/>
          <w:szCs w:val="24"/>
        </w:rPr>
        <w:t xml:space="preserve">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w:t>
      </w:r>
      <w:r>
        <w:rPr>
          <w:rFonts w:ascii="Times New Roman" w:hAnsi="Times New Roman" w:cs="Times New Roman"/>
          <w:sz w:val="24"/>
          <w:szCs w:val="24"/>
        </w:rPr>
        <w:t xml:space="preserve">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9" w:name="Par437"/>
      <w:r/>
      <w:bookmarkEnd w:id="29"/>
      <w:r>
        <w:rPr>
          <w:rFonts w:ascii="Times New Roman" w:hAnsi="Times New Roman" w:cs="Times New Roman"/>
          <w:sz w:val="24"/>
          <w:szCs w:val="24"/>
        </w:rPr>
        <w:t xml:space="preserve">Настоящий Контракт составлен и подписан в двух идентичных экземплярах, имеющих одинаковую юридическую силу, по одному для каждой из сторон.</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19"/>
        <w:gridCol w:w="5186"/>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w:t>
            </w:r>
            <w:r>
              <w:t xml:space="preserve">125167, г</w:t>
            </w:r>
            <w:r>
              <w:t xml:space="preserve">.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426" w:right="567" w:bottom="709"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0" w:name="Par485"/>
      <w:r/>
      <w:bookmarkEnd w:id="30"/>
      <w:r>
        <w:rPr>
          <w:rFonts w:ascii="Times New Roman" w:hAnsi="Times New Roman" w:cs="Times New Roman"/>
          <w:b/>
        </w:rPr>
        <w:t xml:space="preserve">СПЕЦИФИКАЦИЯ </w:t>
      </w:r>
      <w:r>
        <w:rPr>
          <w:rFonts w:ascii="Times New Roman" w:hAnsi="Times New Roman" w:cs="Times New Roman"/>
          <w:b/>
        </w:rPr>
      </w:r>
      <w:r>
        <w:rPr>
          <w:rFonts w:ascii="Times New Roman" w:hAnsi="Times New Roman" w:cs="Times New Roman"/>
          <w:b/>
        </w:rPr>
      </w:r>
    </w:p>
    <w:p>
      <w:pPr>
        <w:pStyle w:val="937"/>
        <w:jc w:val="center"/>
        <w:rPr>
          <w:rFonts w:ascii="Times New Roman" w:hAnsi="Times New Roman" w:cs="Times New Roman"/>
          <w:b/>
          <w:sz w:val="18"/>
          <w:szCs w:val="18"/>
        </w:rPr>
      </w:pPr>
      <w:r>
        <w:rPr>
          <w:rFonts w:ascii="Times New Roman" w:hAnsi="Times New Roman" w:cs="Times New Roman"/>
          <w:b/>
          <w:sz w:val="18"/>
          <w:szCs w:val="18"/>
        </w:rPr>
      </w:r>
      <w:r>
        <w:rPr>
          <w:rFonts w:ascii="Times New Roman" w:hAnsi="Times New Roman" w:cs="Times New Roman"/>
          <w:b/>
          <w:sz w:val="18"/>
          <w:szCs w:val="18"/>
        </w:rPr>
      </w:r>
      <w:r>
        <w:rPr>
          <w:rFonts w:ascii="Times New Roman" w:hAnsi="Times New Roman" w:cs="Times New Roman"/>
          <w:b/>
          <w:sz w:val="18"/>
          <w:szCs w:val="18"/>
        </w:rPr>
      </w:r>
    </w:p>
    <w:tbl>
      <w:tblPr>
        <w:tblW w:w="5010" w:type="pct"/>
        <w:tblInd w:w="-1" w:type="dxa"/>
        <w:tblLayout w:type="fixed"/>
        <w:tblCellMar>
          <w:left w:w="62" w:type="dxa"/>
          <w:top w:w="102" w:type="dxa"/>
          <w:right w:w="62" w:type="dxa"/>
          <w:bottom w:w="102" w:type="dxa"/>
        </w:tblCellMar>
        <w:tblLook w:val="04A0" w:firstRow="1" w:lastRow="0" w:firstColumn="1" w:lastColumn="0" w:noHBand="0" w:noVBand="1"/>
      </w:tblPr>
      <w:tblGrid>
        <w:gridCol w:w="1"/>
        <w:gridCol w:w="379"/>
        <w:gridCol w:w="1493"/>
        <w:gridCol w:w="1269"/>
        <w:gridCol w:w="1572"/>
        <w:gridCol w:w="1324"/>
        <w:gridCol w:w="1193"/>
        <w:gridCol w:w="1193"/>
        <w:gridCol w:w="258"/>
        <w:gridCol w:w="258"/>
        <w:gridCol w:w="992"/>
        <w:gridCol w:w="574"/>
        <w:gridCol w:w="1069"/>
        <w:gridCol w:w="516"/>
        <w:gridCol w:w="992"/>
        <w:gridCol w:w="574"/>
        <w:gridCol w:w="1622"/>
        <w:gridCol w:w="28"/>
      </w:tblGrid>
      <w:tr>
        <w:tblPrEx/>
        <w:trPr>
          <w:gridAfter w:val="1"/>
          <w:gridBefore w:val="1"/>
          <w:trHeight w:val="926"/>
        </w:trPr>
        <w:tc>
          <w:tcPr>
            <w:tcBorders>
              <w:top w:val="single" w:color="auto" w:sz="4" w:space="0"/>
              <w:left w:val="single" w:color="auto" w:sz="4" w:space="0"/>
              <w:bottom w:val="single" w:color="auto" w:sz="4" w:space="0"/>
              <w:right w:val="single" w:color="auto" w:sz="4" w:space="0"/>
            </w:tcBorders>
            <w:tcW w:w="379" w:type="dxa"/>
            <w:vMerge w:val="restar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N п/п</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762"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572" w:type="dxa"/>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324" w:type="dxa"/>
            <w:vMerge w:val="restart"/>
            <w:textDirection w:val="lrTb"/>
            <w:noWrap w:val="false"/>
          </w:tcPr>
          <w:p>
            <w:pPr>
              <w:pStyle w:val="937"/>
              <w:ind w:firstLine="5"/>
              <w:jc w:val="center"/>
              <w:rPr>
                <w:rFonts w:ascii="Times New Roman" w:hAnsi="Times New Roman" w:cs="Times New Roman"/>
              </w:rPr>
            </w:pPr>
            <w:r>
              <w:rPr>
                <w:rFonts w:ascii="Times New Roman" w:hAnsi="Times New Roman" w:cs="Times New Roman"/>
              </w:rPr>
              <w:t xml:space="preserve">Лекарственная форма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Дозировка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Единица измерения Товара в соответствии с ЕСКЛП (ПЕ)</w:t>
            </w:r>
            <w:r>
              <w:rPr>
                <w:rFonts w:ascii="Times New Roman" w:hAnsi="Times New Roman" w:cs="Times New Roman"/>
              </w:rPr>
            </w:r>
            <w:r>
              <w:rPr>
                <w:rFonts w:ascii="Times New Roman" w:hAnsi="Times New Roman" w:cs="Times New Roman"/>
              </w:rPr>
            </w:r>
          </w:p>
        </w:tc>
        <w:tc>
          <w:tcPr>
            <w:gridSpan w:val="4"/>
            <w:tcBorders>
              <w:top w:val="single" w:color="auto" w:sz="4" w:space="0"/>
              <w:left w:val="single" w:color="auto" w:sz="4" w:space="0"/>
              <w:bottom w:val="single" w:color="auto" w:sz="4" w:space="0"/>
              <w:right w:val="single" w:color="auto" w:sz="4" w:space="0"/>
            </w:tcBorders>
            <w:tcW w:w="2082"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Цена за единицу измерения Товара,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069" w:type="dxa"/>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 единицах измерения Товара</w:t>
            </w:r>
            <w:r>
              <w:rPr>
                <w:rFonts w:ascii="Times New Roman" w:hAnsi="Times New Roman" w:cs="Times New Roman"/>
              </w:rPr>
            </w:r>
            <w:r>
              <w:rPr>
                <w:rFonts w:ascii="Times New Roman" w:hAnsi="Times New Roman" w:cs="Times New Roman"/>
              </w:rPr>
            </w:r>
          </w:p>
        </w:tc>
        <w:tc>
          <w:tcPr>
            <w:gridSpan w:val="3"/>
            <w:tcBorders>
              <w:top w:val="single" w:color="auto" w:sz="4" w:space="0"/>
              <w:left w:val="single" w:color="auto" w:sz="4" w:space="0"/>
              <w:bottom w:val="single" w:color="auto" w:sz="4" w:space="0"/>
              <w:right w:val="single" w:color="auto" w:sz="4" w:space="0"/>
            </w:tcBorders>
            <w:tcW w:w="2082"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Стоимость,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622"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вторичных (потребительских) упаковок</w:t>
            </w:r>
            <w:r>
              <w:rPr>
                <w:rFonts w:ascii="Times New Roman" w:hAnsi="Times New Roman" w:cs="Times New Roman"/>
              </w:rPr>
            </w:r>
            <w:r>
              <w:rPr>
                <w:rFonts w:ascii="Times New Roman" w:hAnsi="Times New Roman" w:cs="Times New Roman"/>
              </w:rPr>
            </w:r>
          </w:p>
        </w:tc>
      </w:tr>
      <w:tr>
        <w:tblPrEx/>
        <w:trPr>
          <w:gridAfter w:val="1"/>
          <w:gridBefore w:val="1"/>
        </w:trPr>
        <w:tc>
          <w:tcPr>
            <w:tcBorders>
              <w:top w:val="single" w:color="auto" w:sz="4" w:space="0"/>
              <w:left w:val="single" w:color="auto" w:sz="4" w:space="0"/>
              <w:bottom w:val="single" w:color="auto" w:sz="4" w:space="0"/>
              <w:right w:val="single" w:color="auto" w:sz="4" w:space="0"/>
            </w:tcBorders>
            <w:tcW w:w="379" w:type="dxa"/>
            <w:vMerge w:val="continue"/>
            <w:textDirection w:val="lrTb"/>
            <w:noWrap w:val="false"/>
          </w:tcPr>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493"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международное непатентованное или химическое, или </w:t>
            </w:r>
            <w:r>
              <w:rPr>
                <w:rFonts w:ascii="Times New Roman" w:hAnsi="Times New Roman" w:cs="Times New Roman"/>
              </w:rPr>
              <w:t xml:space="preserve">группировочное</w:t>
            </w:r>
            <w:r>
              <w:rPr>
                <w:rFonts w:ascii="Times New Roman" w:hAnsi="Times New Roman" w:cs="Times New Roman"/>
              </w:rPr>
              <w:t xml:space="preserve"> наименование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269"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572" w:type="dxa"/>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324" w:type="dxa"/>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069" w:type="dxa"/>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622" w:type="dxa"/>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gridAfter w:val="1"/>
          <w:gridBefore w:val="1"/>
        </w:trPr>
        <w:tc>
          <w:tcPr>
            <w:tcBorders>
              <w:top w:val="single" w:color="auto" w:sz="4" w:space="0"/>
              <w:left w:val="single" w:color="auto" w:sz="4" w:space="0"/>
              <w:bottom w:val="single" w:color="auto" w:sz="4" w:space="0"/>
              <w:right w:val="single" w:color="auto" w:sz="4" w:space="0"/>
            </w:tcBorders>
            <w:tcW w:w="379"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493"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269"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572"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324"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10</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069" w:type="dxa"/>
            <w:textDirection w:val="lrTb"/>
            <w:noWrap w:val="false"/>
          </w:tcPr>
          <w:p>
            <w:pPr>
              <w:pStyle w:val="937"/>
              <w:ind w:firstLine="0"/>
              <w:jc w:val="center"/>
              <w:rPr>
                <w:rFonts w:ascii="Times New Roman" w:hAnsi="Times New Roman" w:cs="Times New Roman"/>
              </w:rPr>
            </w:pPr>
            <w:r/>
            <w:bookmarkStart w:id="31" w:name="Par515"/>
            <w:r/>
            <w:bookmarkEnd w:id="31"/>
            <w:r>
              <w:rPr>
                <w:rFonts w:ascii="Times New Roman" w:hAnsi="Times New Roman" w:cs="Times New Roman"/>
              </w:rPr>
              <w:t xml:space="preserve">11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12</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622" w:type="dxa"/>
            <w:textDirection w:val="lrTb"/>
            <w:noWrap w:val="false"/>
          </w:tcPr>
          <w:p>
            <w:pPr>
              <w:pStyle w:val="937"/>
              <w:ind w:firstLine="0"/>
              <w:jc w:val="center"/>
              <w:rPr>
                <w:rFonts w:ascii="Times New Roman" w:hAnsi="Times New Roman" w:cs="Times New Roman"/>
              </w:rPr>
            </w:pPr>
            <w:r/>
            <w:bookmarkStart w:id="32" w:name="Par519"/>
            <w:r/>
            <w:bookmarkEnd w:id="32"/>
            <w:r>
              <w:rPr>
                <w:rFonts w:ascii="Times New Roman" w:hAnsi="Times New Roman" w:cs="Times New Roman"/>
              </w:rPr>
              <w:t xml:space="preserve">15</w:t>
            </w:r>
            <w:r>
              <w:rPr>
                <w:rFonts w:ascii="Times New Roman" w:hAnsi="Times New Roman" w:cs="Times New Roman"/>
              </w:rPr>
            </w:r>
            <w:r>
              <w:rPr>
                <w:rFonts w:ascii="Times New Roman" w:hAnsi="Times New Roman" w:cs="Times New Roman"/>
              </w:rPr>
            </w:r>
          </w:p>
        </w:tc>
      </w:tr>
      <w:tr>
        <w:tblPrEx/>
        <w:trPr>
          <w:gridAfter w:val="1"/>
          <w:gridBefore w:val="1"/>
        </w:trPr>
        <w:tc>
          <w:tcPr>
            <w:tcBorders>
              <w:top w:val="single" w:color="auto" w:sz="4" w:space="0"/>
              <w:left w:val="single" w:color="auto" w:sz="4" w:space="0"/>
              <w:bottom w:val="single" w:color="auto" w:sz="4" w:space="0"/>
              <w:right w:val="single" w:color="auto" w:sz="4" w:space="0"/>
            </w:tcBorders>
            <w:tcW w:w="379"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4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269"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57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32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069"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62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gridAfter w:val="1"/>
          <w:gridBefore w:val="1"/>
        </w:trPr>
        <w:tc>
          <w:tcPr>
            <w:tcBorders>
              <w:top w:val="single" w:color="auto" w:sz="4" w:space="0"/>
              <w:left w:val="single" w:color="auto" w:sz="4" w:space="0"/>
              <w:bottom w:val="single" w:color="auto" w:sz="4" w:space="0"/>
              <w:right w:val="single" w:color="auto" w:sz="4" w:space="0"/>
            </w:tcBorders>
            <w:tcW w:w="379"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4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269"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57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32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069"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62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gridAfter w:val="1"/>
          <w:gridBefore w:val="1"/>
        </w:trPr>
        <w:tc>
          <w:tcPr>
            <w:tcBorders>
              <w:top w:val="single" w:color="auto" w:sz="4" w:space="0"/>
              <w:left w:val="single" w:color="auto" w:sz="4" w:space="0"/>
              <w:bottom w:val="single" w:color="auto" w:sz="4" w:space="0"/>
              <w:right w:val="single" w:color="auto" w:sz="4" w:space="0"/>
            </w:tcBorders>
            <w:tcW w:w="379" w:type="dxa"/>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4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269"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57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32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193"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069"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62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gridAfter w:val="1"/>
          <w:gridBefore w:val="1"/>
        </w:trPr>
        <w:tc>
          <w:tcPr>
            <w:gridSpan w:val="11"/>
            <w:tcBorders>
              <w:top w:val="single" w:color="auto" w:sz="4" w:space="0"/>
              <w:left w:val="single" w:color="auto" w:sz="4" w:space="0"/>
              <w:bottom w:val="single" w:color="auto" w:sz="4" w:space="0"/>
              <w:right w:val="single" w:color="auto" w:sz="4" w:space="0"/>
            </w:tcBorders>
            <w:tcW w:w="10505" w:type="dxa"/>
            <w:textDirection w:val="lrTb"/>
            <w:noWrap w:val="false"/>
          </w:tcPr>
          <w:p>
            <w:pPr>
              <w:pStyle w:val="937"/>
              <w:jc w:val="right"/>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069"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16"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99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4"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622" w:type="dxa"/>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jc w:val="center"/>
        </w:trPr>
        <w:tc>
          <w:tcPr>
            <w:gridSpan w:val="9"/>
            <w:tcW w:w="8681" w:type="dxa"/>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 </w:t>
            </w:r>
            <w:r>
              <w:rPr>
                <w:rFonts w:eastAsia="Calibri"/>
                <w:b/>
                <w:lang w:eastAsia="en-US"/>
              </w:rPr>
            </w:r>
            <w:r>
              <w:rPr>
                <w:rFonts w:eastAsia="Calibri"/>
                <w:b/>
                <w:lang w:eastAsia="en-US"/>
              </w:rPr>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gridSpan w:val="9"/>
            <w:tcW w:w="6626" w:type="dxa"/>
            <w:textDirection w:val="lrTb"/>
            <w:noWrap w:val="false"/>
          </w:tcPr>
          <w:p>
            <w:pPr>
              <w:jc w:val="left"/>
              <w:spacing w:after="0"/>
              <w:rPr>
                <w:b/>
              </w:rPr>
            </w:pPr>
            <w:r>
              <w:rPr>
                <w:b/>
              </w:rPr>
            </w:r>
            <w:r>
              <w:rPr>
                <w:b/>
              </w:rPr>
            </w:r>
            <w:r>
              <w:rPr>
                <w:b/>
              </w:rPr>
            </w:r>
          </w:p>
          <w:p>
            <w:pPr>
              <w:jc w:val="left"/>
              <w:spacing w:after="0"/>
              <w:rPr>
                <w:b/>
              </w:rPr>
            </w:pPr>
            <w:r>
              <w:rPr>
                <w:b/>
              </w:rPr>
              <w:t xml:space="preserve">От Поставщика:</w:t>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t xml:space="preserve">_____________________  ______________</w:t>
            </w:r>
            <w:r>
              <w:rPr>
                <w:b/>
              </w:rPr>
            </w:r>
            <w:r>
              <w:rPr>
                <w:b/>
              </w:rPr>
            </w:r>
          </w:p>
          <w:p>
            <w:pPr>
              <w:jc w:val="left"/>
              <w:spacing w:after="0"/>
              <w:rPr>
                <w:b/>
                <w:bCs/>
              </w:rPr>
            </w:pPr>
            <w:r>
              <w:rPr>
                <w:b/>
              </w:rPr>
              <w:t xml:space="preserve">М.П. </w:t>
            </w:r>
            <w:r>
              <w:rPr>
                <w:rFonts w:eastAsia="Calibri"/>
                <w:i/>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rPr>
      </w:pPr>
      <w:r>
        <w:rPr>
          <w:b/>
          <w:sz w:val="20"/>
          <w:szCs w:val="20"/>
        </w:rPr>
        <w:t xml:space="preserve">ТЕХНИЧЕСКИЕ ХАРАКТЕРИСТИКИ</w:t>
      </w:r>
      <w:r>
        <w:rPr>
          <w:b/>
          <w:sz w:val="20"/>
          <w:szCs w:val="20"/>
        </w:rPr>
      </w:r>
      <w:r>
        <w:rPr>
          <w:b/>
          <w:sz w:val="20"/>
          <w:szCs w:val="20"/>
        </w:rPr>
      </w:r>
    </w:p>
    <w:p>
      <w:pPr>
        <w:spacing w:after="0"/>
        <w:rPr>
          <w:b/>
          <w:sz w:val="20"/>
          <w:szCs w:val="20"/>
        </w:rPr>
      </w:pPr>
      <w:r>
        <w:rPr>
          <w:b/>
          <w:sz w:val="20"/>
          <w:szCs w:val="20"/>
        </w:rPr>
      </w:r>
      <w:r>
        <w:rPr>
          <w:b/>
          <w:sz w:val="20"/>
          <w:szCs w:val="20"/>
        </w:rPr>
      </w:r>
      <w:r>
        <w:rPr>
          <w:b/>
          <w:sz w:val="20"/>
          <w:szCs w:val="20"/>
        </w:rPr>
      </w:r>
    </w:p>
    <w:p>
      <w:pPr>
        <w:jc w:val="center"/>
        <w:spacing w:after="0"/>
        <w:rPr>
          <w:b/>
        </w:rPr>
      </w:pPr>
      <w:r>
        <w:rPr>
          <w:b/>
        </w:rPr>
        <w:t xml:space="preserve">Товар, произведенный на территории государств - членов Евразийского экономического союза:</w:t>
      </w:r>
      <w:r>
        <w:rPr>
          <w:b/>
        </w:rPr>
      </w:r>
      <w:r>
        <w:rPr>
          <w:b/>
        </w:rPr>
      </w:r>
    </w:p>
    <w:p>
      <w:pPr>
        <w:jc w:val="center"/>
        <w:spacing w:after="0"/>
        <w:rPr>
          <w:b/>
        </w:rPr>
      </w:pPr>
      <w:r>
        <w:rPr>
          <w:b/>
        </w:rPr>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87"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47"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91"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6"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69"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rPr>
      </w:pPr>
      <w:r>
        <w:rPr>
          <w:b/>
        </w:rPr>
        <w:t xml:space="preserve">Товар иностранного происхождения:</w:t>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53"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7"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4059" w:type="dxa"/>
        <w:jc w:val="center"/>
        <w:tblInd w:w="-2497" w:type="dxa"/>
        <w:tblLayout w:type="fixed"/>
        <w:tblLook w:val="04A0" w:firstRow="1" w:lastRow="0" w:firstColumn="1" w:lastColumn="0" w:noHBand="0" w:noVBand="1"/>
      </w:tblPr>
      <w:tblGrid>
        <w:gridCol w:w="7894"/>
        <w:gridCol w:w="6165"/>
      </w:tblGrid>
      <w:tr>
        <w:tblPrEx/>
        <w:trPr>
          <w:jc w:val="center"/>
        </w:trPr>
        <w:tc>
          <w:tcPr>
            <w:tcW w:w="7894"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 </w:t>
            </w:r>
            <w:r>
              <w:rPr>
                <w:rFonts w:eastAsia="Calibri"/>
                <w:b/>
                <w:lang w:eastAsia="en-US"/>
              </w:rPr>
            </w:r>
            <w:r>
              <w:rPr>
                <w:rFonts w:eastAsia="Calibri"/>
                <w:b/>
                <w:lang w:eastAsia="en-US"/>
              </w:rPr>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6165"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pPr>
        <w:jc w:val="left"/>
      </w:pPr>
      <w:r/>
      <w:r/>
    </w:p>
    <w:p>
      <w:pPr>
        <w:jc w:val="left"/>
      </w:pPr>
      <w:r/>
      <w:r/>
    </w:p>
    <w:p>
      <w:pPr>
        <w:jc w:val="left"/>
      </w:pPr>
      <w:r/>
      <w:r/>
    </w:p>
    <w:p>
      <w:pPr>
        <w:jc w:val="left"/>
      </w:pPr>
      <w:r/>
      <w:r/>
    </w:p>
    <w:p>
      <w:pPr>
        <w:jc w:val="center"/>
        <w:rPr>
          <w:b/>
          <w:bCs/>
          <w:highlight w:val="white"/>
        </w:rPr>
      </w:pPr>
      <w:r>
        <w:rPr>
          <w:b/>
          <w:bCs/>
          <w:highlight w:val="none"/>
        </w:rPr>
      </w:r>
      <w:r>
        <w:rPr>
          <w:b/>
          <w:bCs/>
          <w:highlight w:val="white"/>
        </w:rPr>
      </w:r>
      <w:r>
        <w:rPr>
          <w:b/>
          <w:bCs/>
          <w:highlight w:val="whit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white"/>
        </w:rPr>
        <w:t xml:space="preserve">ДЕКЛАРАЦИЯ</w:t>
      </w:r>
      <w:r>
        <w:rPr>
          <w:b/>
          <w:bCs/>
          <w:highlight w:val="none"/>
        </w:rPr>
      </w:r>
      <w:r>
        <w:rPr>
          <w:b/>
          <w:bCs/>
          <w:highlight w:val="non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pPr>
        <w:jc w:val="left"/>
      </w:pPr>
      <w:r/>
      <w:bookmarkStart w:id="33" w:name="Par729"/>
      <w:r/>
      <w:bookmarkStart w:id="34" w:name="Par765"/>
      <w:r/>
      <w:bookmarkStart w:id="35" w:name="Par850"/>
      <w:r/>
      <w:bookmarkEnd w:id="33"/>
      <w:r/>
      <w:bookmarkEnd w:id="34"/>
      <w:r/>
      <w:bookmarkEnd w:id="35"/>
      <w:r/>
      <w:r/>
    </w:p>
    <w:sectPr>
      <w:footnotePr/>
      <w:endnotePr/>
      <w:type w:val="nextPage"/>
      <w:pgSz w:w="16838" w:h="11906" w:orient="landscape"/>
      <w:pgMar w:top="568" w:right="709" w:bottom="849" w:left="851"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1"/>
    <w:uiPriority w:val="99"/>
    <w:semiHidden/>
    <w:unhideWhenUsed/>
    <w:rPr>
      <w:color w:val="605e5c"/>
      <w:shd w:val="clear" w:color="auto" w:fill="e1dfdd"/>
    </w:rPr>
  </w:style>
  <w:style w:type="paragraph" w:styleId="2364">
    <w:name w:val="Revision"/>
    <w:hidden/>
    <w:uiPriority w:val="99"/>
    <w:semiHidden/>
    <w:rPr>
      <w:rFonts w:eastAsia="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AD16-AB94-41A3-B78E-B3D150557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36F12-5698-4C2C-A672-904597F0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ФГБУ ГНЦ МЗ РФ</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6</cp:revision>
  <dcterms:created xsi:type="dcterms:W3CDTF">2025-02-24T11:26:00Z</dcterms:created>
  <dcterms:modified xsi:type="dcterms:W3CDTF">2026-06-23T13:17:01Z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