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709"/>
        <w:jc w:val="right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Приложение № 2 </w:t>
      </w:r>
    </w:p>
    <w:p>
      <w:pPr>
        <w:autoSpaceDE w:val="0"/>
        <w:autoSpaceDN w:val="0"/>
        <w:adjustRightInd w:val="0"/>
        <w:ind w:firstLine="709"/>
        <w:jc w:val="right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firstLine="709"/>
        <w:jc w:val="center"/>
        <w:rPr>
          <w:rFonts w:hint="default" w:ascii="PT Astra Serif" w:hAnsi="PT Astra Serif" w:cs="PT Astra Serif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Порядок приемки товара.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 Поставщик не позднее установленного контрактом (договором) срока предоставляет Заказчику товар, предусмотренные контрактом (договором), результаты отдельного этапа исполнения контракта (договора).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При этом первичные учетные документы предоставляются Заказчику в письменном виде на бумажном носителе одновременно с товаром, или с применением электронного документооборота (далее - ЭДО) не позднее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рабочих дней с даты поставки товара.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2. Для проверки предоставленных Поставщиком результатов, предусмотренных контрактом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(договором)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в части их соответствия условиям контракта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(договора)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Заказчик проводит экспертизу. Экспертиза результатов, предусмотренных контрактом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(договором)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 (договоров), заключенных в соответствии с Федеральным законом от 05.04.2013 №44-ФЗ «О контрактной системе в сфере закупок товаров, работ, услуг для государственных и муниципальных нужд». 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Экспертиза проводится в сроки, определенные пунктом 3 Порядка приемки.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случае принятия Заказчиком решения о привлечении экспертов, экспертных организаций, приёмка осуществляется по окончании экспертизы поставленного Поставщиком товара. При этом Заказчик уведомляет Поставщика о привлечении экспертов, экспертных организаций, в течение одного рабочего дня с даты принятия такого решения.</w:t>
      </w:r>
    </w:p>
    <w:p>
      <w:pPr>
        <w:pStyle w:val="9"/>
        <w:spacing w:before="120" w:beforeAutospacing="0" w:after="120" w:afterAutospacing="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 Заказчик/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лицо,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имеюще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право действовать от имени Заказчика,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течение 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пяти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) рабочих дней с даты поставки товара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осуществляет одно из следующих действий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а) принимает товар, пописывает первичные учетные документы.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Формирует Акт приемки (ф. 0510452) на основании документов, подтверждающих поставку товаров.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случае приемки товаров без создания приемочной комиссии, Акт приемки (ф. 0510452) подписывается ответственным лицом заказчика, принявшим товары и утверждается подписью руководителя учреждения без подписи поставщика (подрядчика, исполнителя) с последующим направлением в его адрес скан-копии Акта приемки (ф. 0510452) посредством электронной почты или путем установленного электронного взаимодействия между заказчиком и поставщиком.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б) в случае качественных или количественных расхождений, а также несоответствия ассортимента принятых товаров, выявленных при поступлении товаров формирует и направляет мотивированный отказ от приемки Поставщику с указанием причин такого отказа и Акт приемки (ф. 0510452).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 О результате приемки, предусмотренных пунктом 3 Порядка приемки Заказчик уведомляет Поставщика путём направления на электронный адрес Поставщика акта приемки товаров по форме ОКУД 0510452 (далее – Акт ф.0510452).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5. В случае подписания документов в письменном виде на бумажном носителе один экземпляр первичных учетных документов подлежит возврату Поставщику в срок не позднее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рабочих дней с даты их подписания.</w:t>
      </w:r>
    </w:p>
    <w:p>
      <w:pPr>
        <w:pStyle w:val="9"/>
        <w:spacing w:before="120" w:beforeAutospacing="0" w:after="120" w:afterAutospacing="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 Поставщик в случае получения от Заказчика мотивированного отказа вправе устранить причины, указанные в таком мотивированном отказе, и направить Заказчику документ о приемке в порядке, предусмотренном настоящей разделом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7. По решению Заказчика для приемки поставленного товара, результатов отдельного этапа исполнения контракта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(договора)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может создаваться приемочная комиссия, которая состоит не менее чем из пяти человек.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8 Датой поступления Поставщику 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Акта ф.0510452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мотивированного отказа от приемки считается дата получения или дата вручения в соответствии с настоящим пунктом таких 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Акта ф.0510452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мотивированного отказа. 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9. Датой приемки поставленного товара, считается дата подписания 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Заказчиком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первичных учетных документов.</w:t>
      </w:r>
    </w:p>
    <w:sectPr>
      <w:pgSz w:w="11906" w:h="16838"/>
      <w:pgMar w:top="567" w:right="680" w:bottom="567" w:left="130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Looped Lao Bold"/>
    <w:panose1 w:val="020B0502040204020203"/>
    <w:charset w:val="CC"/>
    <w:family w:val="swiss"/>
    <w:pitch w:val="default"/>
    <w:sig w:usb0="00000000" w:usb1="00000000" w:usb2="00000029" w:usb3="00000000" w:csb0="000001DF" w:csb1="00000000"/>
  </w:font>
  <w:font w:name="Noto Looped Lao Bold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EB"/>
    <w:rsid w:val="00000C76"/>
    <w:rsid w:val="000121D3"/>
    <w:rsid w:val="00022FDA"/>
    <w:rsid w:val="000B0C4A"/>
    <w:rsid w:val="000C05C8"/>
    <w:rsid w:val="00145FE0"/>
    <w:rsid w:val="00163769"/>
    <w:rsid w:val="001B4A28"/>
    <w:rsid w:val="0020057F"/>
    <w:rsid w:val="0023114B"/>
    <w:rsid w:val="00255103"/>
    <w:rsid w:val="002576F6"/>
    <w:rsid w:val="002743B8"/>
    <w:rsid w:val="00287455"/>
    <w:rsid w:val="002B0261"/>
    <w:rsid w:val="002E5491"/>
    <w:rsid w:val="00313FAE"/>
    <w:rsid w:val="003412B8"/>
    <w:rsid w:val="00355B67"/>
    <w:rsid w:val="003870B2"/>
    <w:rsid w:val="003A7521"/>
    <w:rsid w:val="00413553"/>
    <w:rsid w:val="00436BEB"/>
    <w:rsid w:val="004554C2"/>
    <w:rsid w:val="004A1EA3"/>
    <w:rsid w:val="004E1620"/>
    <w:rsid w:val="00503B4D"/>
    <w:rsid w:val="00541F74"/>
    <w:rsid w:val="00572FA1"/>
    <w:rsid w:val="00575177"/>
    <w:rsid w:val="005A05B6"/>
    <w:rsid w:val="005D0BD7"/>
    <w:rsid w:val="005E52FA"/>
    <w:rsid w:val="005E6B83"/>
    <w:rsid w:val="0062410A"/>
    <w:rsid w:val="006A7D59"/>
    <w:rsid w:val="007655DA"/>
    <w:rsid w:val="007A3269"/>
    <w:rsid w:val="007C18FE"/>
    <w:rsid w:val="007C6B59"/>
    <w:rsid w:val="007D33F8"/>
    <w:rsid w:val="008D3E7C"/>
    <w:rsid w:val="00980083"/>
    <w:rsid w:val="009D3438"/>
    <w:rsid w:val="00A14764"/>
    <w:rsid w:val="00A33562"/>
    <w:rsid w:val="00A64E87"/>
    <w:rsid w:val="00AF7423"/>
    <w:rsid w:val="00B03357"/>
    <w:rsid w:val="00B1534D"/>
    <w:rsid w:val="00B50D17"/>
    <w:rsid w:val="00BB6A56"/>
    <w:rsid w:val="00C0361E"/>
    <w:rsid w:val="00C93B05"/>
    <w:rsid w:val="00CB315F"/>
    <w:rsid w:val="00CF2866"/>
    <w:rsid w:val="00D04B92"/>
    <w:rsid w:val="00D42ED7"/>
    <w:rsid w:val="00D63663"/>
    <w:rsid w:val="00D831D7"/>
    <w:rsid w:val="00DF72A3"/>
    <w:rsid w:val="00E06B4E"/>
    <w:rsid w:val="00E12847"/>
    <w:rsid w:val="00E3756F"/>
    <w:rsid w:val="00E6167D"/>
    <w:rsid w:val="00EC2499"/>
    <w:rsid w:val="00F03AF9"/>
    <w:rsid w:val="00F20EC0"/>
    <w:rsid w:val="00F37B33"/>
    <w:rsid w:val="00F73350"/>
    <w:rsid w:val="00FA7F2C"/>
    <w:rsid w:val="BC152B7A"/>
    <w:rsid w:val="BFFDE941"/>
    <w:rsid w:val="F5E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1"/>
    <w:next w:val="1"/>
    <w:link w:val="11"/>
    <w:qFormat/>
    <w:uiPriority w:val="0"/>
    <w:pPr>
      <w:keepNext/>
      <w:widowControl w:val="0"/>
      <w:tabs>
        <w:tab w:val="left" w:pos="2127"/>
        <w:tab w:val="left" w:pos="4111"/>
        <w:tab w:val="left" w:pos="8080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9">
    <w:name w:val="s_1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2 Знак"/>
    <w:basedOn w:val="4"/>
    <w:link w:val="2"/>
    <w:qFormat/>
    <w:uiPriority w:val="0"/>
    <w:rPr>
      <w:rFonts w:ascii="Arial" w:hAnsi="Arial" w:eastAsia="Calibri" w:cs="Times New Roman"/>
      <w:b/>
      <w:bCs/>
      <w:i/>
      <w:iCs/>
      <w:sz w:val="28"/>
      <w:szCs w:val="28"/>
      <w:lang w:val="zh-CN" w:eastAsia="ru-RU"/>
    </w:rPr>
  </w:style>
  <w:style w:type="character" w:customStyle="1" w:styleId="11">
    <w:name w:val="Заголовок 3 Знак"/>
    <w:basedOn w:val="4"/>
    <w:link w:val="3"/>
    <w:qFormat/>
    <w:uiPriority w:val="0"/>
    <w:rPr>
      <w:rFonts w:ascii="Times New Roman" w:hAnsi="Times New Roman" w:eastAsia="Calibri" w:cs="Times New Roman"/>
      <w:b/>
      <w:bCs/>
      <w:sz w:val="20"/>
      <w:szCs w:val="20"/>
      <w:lang w:val="zh-CN"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541</Words>
  <Characters>3084</Characters>
  <Lines>25</Lines>
  <Paragraphs>7</Paragraphs>
  <TotalTime>126</TotalTime>
  <ScaleCrop>false</ScaleCrop>
  <LinksUpToDate>false</LinksUpToDate>
  <CharactersWithSpaces>3618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2025-05-14T22:07:00Z</dcterms:created>
  <dc:creator>Тест</dc:creator>
  <cp:lastModifiedBy>efremov</cp:lastModifiedBy>
  <cp:lastPrinted>2026-03-24T13:06:08Z</cp:lastPrinted>
  <dcterms:modified xsi:type="dcterms:W3CDTF">2026-03-24T13:06:11Z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