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2E328B" w:rsidRPr="009F4AA4">
        <w:tc>
          <w:tcPr>
            <w:tcW w:w="2834" w:type="dxa"/>
            <w:tcBorders>
              <w:top w:val="nil"/>
              <w:left w:val="nil"/>
              <w:bottom w:val="nil"/>
              <w:right w:val="nil"/>
            </w:tcBorders>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8"/>
                <w:szCs w:val="18"/>
              </w:rPr>
            </w:pPr>
          </w:p>
        </w:tc>
        <w:tc>
          <w:tcPr>
            <w:tcW w:w="4705" w:type="dxa"/>
            <w:gridSpan w:val="2"/>
            <w:tcBorders>
              <w:top w:val="nil"/>
              <w:left w:val="nil"/>
              <w:bottom w:val="nil"/>
              <w:right w:val="nil"/>
            </w:tcBorders>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rPr>
            </w:pPr>
            <w:r w:rsidRPr="009F4AA4">
              <w:rPr>
                <w:rFonts w:ascii="Times New Roman" w:hAnsi="Times New Roman" w:cs="Times New Roman"/>
                <w:b/>
                <w:bCs/>
                <w:color w:val="000000"/>
              </w:rPr>
              <w:t>ЛИЦЕНЗИОННЫЙ ДОГОВОР № ___________</w:t>
            </w:r>
          </w:p>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на право использования программы для ЭВМ «</w:t>
            </w:r>
            <w:proofErr w:type="spellStart"/>
            <w:r w:rsidRPr="009F4AA4">
              <w:rPr>
                <w:rFonts w:ascii="Times New Roman" w:hAnsi="Times New Roman" w:cs="Times New Roman"/>
                <w:b/>
                <w:bCs/>
                <w:color w:val="000000"/>
                <w:sz w:val="18"/>
                <w:szCs w:val="18"/>
              </w:rPr>
              <w:t>Контур.Толк</w:t>
            </w:r>
            <w:proofErr w:type="spellEnd"/>
            <w:r w:rsidRPr="009F4AA4">
              <w:rPr>
                <w:rFonts w:ascii="Times New Roman" w:hAnsi="Times New Roman" w:cs="Times New Roman"/>
                <w:b/>
                <w:bCs/>
                <w:color w:val="000000"/>
                <w:sz w:val="18"/>
                <w:szCs w:val="18"/>
              </w:rPr>
              <w:t>»</w:t>
            </w:r>
          </w:p>
        </w:tc>
        <w:tc>
          <w:tcPr>
            <w:tcW w:w="2834" w:type="dxa"/>
            <w:tcBorders>
              <w:top w:val="nil"/>
              <w:left w:val="nil"/>
              <w:bottom w:val="nil"/>
              <w:right w:val="nil"/>
            </w:tcBorders>
          </w:tcPr>
          <w:p w:rsidR="002E328B" w:rsidRPr="009F4AA4" w:rsidRDefault="002E328B">
            <w:pPr>
              <w:widowControl w:val="0"/>
              <w:autoSpaceDE w:val="0"/>
              <w:autoSpaceDN w:val="0"/>
              <w:adjustRightInd w:val="0"/>
              <w:spacing w:after="0" w:line="240" w:lineRule="auto"/>
              <w:jc w:val="right"/>
              <w:rPr>
                <w:rFonts w:ascii="Times New Roman" w:hAnsi="Times New Roman" w:cs="Times New Roman"/>
                <w:color w:val="000000"/>
                <w:sz w:val="18"/>
                <w:szCs w:val="18"/>
              </w:rPr>
            </w:pPr>
          </w:p>
        </w:tc>
      </w:tr>
      <w:tr w:rsidR="002E328B" w:rsidRPr="009F4AA4">
        <w:tc>
          <w:tcPr>
            <w:tcW w:w="5187" w:type="dxa"/>
            <w:gridSpan w:val="2"/>
            <w:tcBorders>
              <w:top w:val="nil"/>
              <w:left w:val="nil"/>
              <w:bottom w:val="nil"/>
              <w:right w:val="nil"/>
            </w:tcBorders>
          </w:tcPr>
          <w:p w:rsidR="002E328B" w:rsidRPr="009F4AA4" w:rsidRDefault="001C7794">
            <w:pPr>
              <w:widowControl w:val="0"/>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Новосибирск</w:t>
            </w:r>
          </w:p>
        </w:tc>
        <w:tc>
          <w:tcPr>
            <w:tcW w:w="5187" w:type="dxa"/>
            <w:gridSpan w:val="2"/>
            <w:tcBorders>
              <w:top w:val="nil"/>
              <w:left w:val="nil"/>
              <w:bottom w:val="nil"/>
              <w:right w:val="nil"/>
            </w:tcBorders>
          </w:tcPr>
          <w:p w:rsidR="002E328B" w:rsidRPr="009F4AA4" w:rsidRDefault="00211E6D">
            <w:pPr>
              <w:widowControl w:val="0"/>
              <w:autoSpaceDE w:val="0"/>
              <w:autoSpaceDN w:val="0"/>
              <w:adjustRightInd w:val="0"/>
              <w:spacing w:after="0" w:line="240" w:lineRule="auto"/>
              <w:jc w:val="right"/>
              <w:rPr>
                <w:rFonts w:ascii="Times New Roman" w:hAnsi="Times New Roman" w:cs="Times New Roman"/>
                <w:color w:val="000000"/>
                <w:sz w:val="18"/>
                <w:szCs w:val="18"/>
              </w:rPr>
            </w:pPr>
            <w:r w:rsidRPr="009F4AA4">
              <w:rPr>
                <w:rFonts w:ascii="Times New Roman" w:hAnsi="Times New Roman" w:cs="Times New Roman"/>
                <w:color w:val="000000"/>
                <w:sz w:val="18"/>
                <w:szCs w:val="18"/>
              </w:rPr>
              <w:t>___________</w:t>
            </w:r>
          </w:p>
        </w:tc>
      </w:tr>
    </w:tbl>
    <w:p w:rsidR="001C7794" w:rsidRDefault="001C7794">
      <w:pPr>
        <w:widowControl w:val="0"/>
        <w:autoSpaceDE w:val="0"/>
        <w:autoSpaceDN w:val="0"/>
        <w:adjustRightInd w:val="0"/>
        <w:spacing w:after="0" w:line="240" w:lineRule="auto"/>
        <w:jc w:val="both"/>
        <w:rPr>
          <w:rFonts w:ascii="Times New Roman" w:hAnsi="Times New Roman" w:cs="Times New Roman"/>
          <w:color w:val="000000"/>
          <w:sz w:val="18"/>
          <w:szCs w:val="18"/>
        </w:rPr>
      </w:pPr>
    </w:p>
    <w:p w:rsidR="002E328B" w:rsidRPr="000F2970" w:rsidRDefault="00211E6D" w:rsidP="00696693">
      <w:pPr>
        <w:widowControl w:val="0"/>
        <w:autoSpaceDE w:val="0"/>
        <w:autoSpaceDN w:val="0"/>
        <w:adjustRightInd w:val="0"/>
        <w:spacing w:after="0" w:line="240" w:lineRule="auto"/>
        <w:jc w:val="both"/>
        <w:rPr>
          <w:rFonts w:ascii="Times New Roman" w:hAnsi="Times New Roman" w:cs="Times New Roman"/>
          <w:sz w:val="18"/>
          <w:szCs w:val="18"/>
        </w:rPr>
      </w:pPr>
      <w:r w:rsidRPr="009F4AA4">
        <w:rPr>
          <w:rFonts w:ascii="Times New Roman" w:hAnsi="Times New Roman" w:cs="Times New Roman"/>
          <w:color w:val="000000"/>
          <w:sz w:val="18"/>
          <w:szCs w:val="18"/>
        </w:rPr>
        <w:t xml:space="preserve">___________, </w:t>
      </w:r>
      <w:r w:rsidRPr="000F2970">
        <w:rPr>
          <w:rFonts w:ascii="Times New Roman" w:hAnsi="Times New Roman" w:cs="Times New Roman"/>
          <w:sz w:val="18"/>
          <w:szCs w:val="18"/>
        </w:rPr>
        <w:t xml:space="preserve">именуемое в дальнейшем Лицензиар, в лице ⁠      ⁠, </w:t>
      </w:r>
      <w:proofErr w:type="spellStart"/>
      <w:r w:rsidRPr="000F2970">
        <w:rPr>
          <w:rFonts w:ascii="Times New Roman" w:hAnsi="Times New Roman" w:cs="Times New Roman"/>
          <w:sz w:val="18"/>
          <w:szCs w:val="18"/>
        </w:rPr>
        <w:t>действующ</w:t>
      </w:r>
      <w:proofErr w:type="spellEnd"/>
      <w:r w:rsidRPr="000F2970">
        <w:rPr>
          <w:rFonts w:ascii="Times New Roman" w:hAnsi="Times New Roman" w:cs="Times New Roman"/>
          <w:sz w:val="18"/>
          <w:szCs w:val="18"/>
        </w:rPr>
        <w:t xml:space="preserve">⁠      ⁠ на основании ⁠      ⁠, с одной стороны, и </w:t>
      </w:r>
      <w:r w:rsidR="001C7794" w:rsidRPr="000F2970">
        <w:rPr>
          <w:rFonts w:ascii="Times New Roman" w:hAnsi="Times New Roman" w:cs="Times New Roman"/>
          <w:sz w:val="18"/>
          <w:szCs w:val="18"/>
        </w:rPr>
        <w:t>Федеральное государственное бюджетное учреждение науки Институт истории Сибирского отделения Российской академии наук (</w:t>
      </w:r>
      <w:r w:rsidRPr="000F2970">
        <w:rPr>
          <w:rFonts w:ascii="Times New Roman" w:hAnsi="Times New Roman" w:cs="Times New Roman"/>
          <w:sz w:val="18"/>
          <w:szCs w:val="18"/>
        </w:rPr>
        <w:t>ИИ СО РАН</w:t>
      </w:r>
      <w:r w:rsidR="001C7794" w:rsidRPr="000F2970">
        <w:rPr>
          <w:rFonts w:ascii="Times New Roman" w:hAnsi="Times New Roman" w:cs="Times New Roman"/>
          <w:sz w:val="18"/>
          <w:szCs w:val="18"/>
        </w:rPr>
        <w:t>)</w:t>
      </w:r>
      <w:r w:rsidRPr="000F2970">
        <w:rPr>
          <w:rFonts w:ascii="Times New Roman" w:hAnsi="Times New Roman" w:cs="Times New Roman"/>
          <w:sz w:val="18"/>
          <w:szCs w:val="18"/>
        </w:rPr>
        <w:t xml:space="preserve">, именуем в дальнейшем Лицензиат, в лице </w:t>
      </w:r>
      <w:r w:rsidR="001C7794" w:rsidRPr="000F2970">
        <w:rPr>
          <w:rFonts w:ascii="Times New Roman" w:hAnsi="Times New Roman" w:cs="Times New Roman"/>
          <w:sz w:val="18"/>
          <w:szCs w:val="18"/>
        </w:rPr>
        <w:t xml:space="preserve">директора </w:t>
      </w:r>
      <w:proofErr w:type="spellStart"/>
      <w:r w:rsidR="001C7794" w:rsidRPr="000F2970">
        <w:rPr>
          <w:rFonts w:ascii="Times New Roman" w:hAnsi="Times New Roman" w:cs="Times New Roman"/>
          <w:sz w:val="18"/>
          <w:szCs w:val="18"/>
        </w:rPr>
        <w:t>Рынкова</w:t>
      </w:r>
      <w:proofErr w:type="spellEnd"/>
      <w:r w:rsidR="001C7794" w:rsidRPr="000F2970">
        <w:rPr>
          <w:rFonts w:ascii="Times New Roman" w:hAnsi="Times New Roman" w:cs="Times New Roman"/>
          <w:sz w:val="18"/>
          <w:szCs w:val="18"/>
        </w:rPr>
        <w:t xml:space="preserve"> Вадима Марковича</w:t>
      </w:r>
      <w:r w:rsidRPr="000F2970">
        <w:rPr>
          <w:rFonts w:ascii="Times New Roman" w:hAnsi="Times New Roman" w:cs="Times New Roman"/>
          <w:sz w:val="18"/>
          <w:szCs w:val="18"/>
        </w:rPr>
        <w:t>, действующ</w:t>
      </w:r>
      <w:r w:rsidR="001C7794" w:rsidRPr="000F2970">
        <w:rPr>
          <w:rFonts w:ascii="Times New Roman" w:hAnsi="Times New Roman" w:cs="Times New Roman"/>
          <w:sz w:val="18"/>
          <w:szCs w:val="18"/>
        </w:rPr>
        <w:t>его</w:t>
      </w:r>
      <w:r w:rsidRPr="000F2970">
        <w:rPr>
          <w:rFonts w:ascii="Times New Roman" w:hAnsi="Times New Roman" w:cs="Times New Roman"/>
          <w:sz w:val="18"/>
          <w:szCs w:val="18"/>
        </w:rPr>
        <w:t xml:space="preserve"> на основании </w:t>
      </w:r>
      <w:r w:rsidR="001C7794" w:rsidRPr="000F2970">
        <w:rPr>
          <w:rFonts w:ascii="Times New Roman" w:hAnsi="Times New Roman" w:cs="Times New Roman"/>
          <w:sz w:val="18"/>
          <w:szCs w:val="18"/>
        </w:rPr>
        <w:t>Устава</w:t>
      </w:r>
      <w:r w:rsidRPr="000F2970">
        <w:rPr>
          <w:rFonts w:ascii="Times New Roman" w:hAnsi="Times New Roman" w:cs="Times New Roman"/>
          <w:sz w:val="18"/>
          <w:szCs w:val="18"/>
        </w:rPr>
        <w:t xml:space="preserve">, с другой стороны, совместно именуемые в дальнейшем Стороны, </w:t>
      </w:r>
      <w:r w:rsidR="00696693" w:rsidRPr="000F2970">
        <w:rPr>
          <w:rStyle w:val="fontstyle01"/>
          <w:rFonts w:ascii="Times New Roman" w:hAnsi="Times New Roman" w:cs="Times New Roman"/>
          <w:color w:val="auto"/>
          <w:sz w:val="18"/>
          <w:szCs w:val="18"/>
        </w:rPr>
        <w:t xml:space="preserve">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 5 ч. 1 ст. 93 Федерального закона № 44-ФЗ (ИКЗ № </w:t>
      </w:r>
      <w:r w:rsidR="000F2970" w:rsidRPr="000F2970">
        <w:rPr>
          <w:rFonts w:ascii="Times New Roman" w:hAnsi="Times New Roman" w:cs="Times New Roman"/>
          <w:sz w:val="18"/>
          <w:szCs w:val="18"/>
        </w:rPr>
        <w:t>261540810550654080100100020000000244</w:t>
      </w:r>
      <w:r w:rsidR="00696693" w:rsidRPr="000F2970">
        <w:rPr>
          <w:rStyle w:val="fontstyle01"/>
          <w:rFonts w:ascii="Times New Roman" w:hAnsi="Times New Roman" w:cs="Times New Roman"/>
          <w:color w:val="auto"/>
          <w:sz w:val="18"/>
          <w:szCs w:val="18"/>
        </w:rPr>
        <w:t xml:space="preserve">) </w:t>
      </w:r>
      <w:r w:rsidRPr="000F2970">
        <w:rPr>
          <w:rFonts w:ascii="Times New Roman" w:hAnsi="Times New Roman" w:cs="Times New Roman"/>
          <w:sz w:val="18"/>
          <w:szCs w:val="18"/>
        </w:rPr>
        <w:t>заключили Лицензионный договор о нижеследующем.</w:t>
      </w:r>
    </w:p>
    <w:p w:rsidR="002E328B" w:rsidRPr="000F2970" w:rsidRDefault="00211E6D" w:rsidP="00696693">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0F2970">
        <w:rPr>
          <w:rFonts w:ascii="Times New Roman" w:hAnsi="Times New Roman" w:cs="Times New Roman"/>
          <w:b/>
          <w:bCs/>
          <w:color w:val="000000"/>
          <w:sz w:val="18"/>
          <w:szCs w:val="18"/>
        </w:rPr>
        <w:t>1. Термины и определения</w:t>
      </w:r>
    </w:p>
    <w:p w:rsidR="002E328B" w:rsidRPr="009F4AA4" w:rsidRDefault="00211E6D" w:rsidP="00696693">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0F2970">
        <w:rPr>
          <w:rFonts w:ascii="Times New Roman" w:hAnsi="Times New Roman" w:cs="Times New Roman"/>
          <w:color w:val="000000"/>
          <w:sz w:val="18"/>
          <w:szCs w:val="18"/>
        </w:rPr>
        <w:t xml:space="preserve">1.1. </w:t>
      </w:r>
      <w:proofErr w:type="spellStart"/>
      <w:r w:rsidRPr="000F2970">
        <w:rPr>
          <w:rFonts w:ascii="Times New Roman" w:hAnsi="Times New Roman" w:cs="Times New Roman"/>
          <w:color w:val="000000"/>
          <w:sz w:val="18"/>
          <w:szCs w:val="18"/>
        </w:rPr>
        <w:t>Контур.Толк</w:t>
      </w:r>
      <w:proofErr w:type="spellEnd"/>
      <w:r w:rsidRPr="000F2970">
        <w:rPr>
          <w:rFonts w:ascii="Times New Roman" w:hAnsi="Times New Roman" w:cs="Times New Roman"/>
          <w:color w:val="000000"/>
          <w:sz w:val="18"/>
          <w:szCs w:val="18"/>
        </w:rPr>
        <w:t xml:space="preserve"> – результат интеллектуальной</w:t>
      </w:r>
      <w:r w:rsidRPr="009F4AA4">
        <w:rPr>
          <w:rFonts w:ascii="Times New Roman" w:hAnsi="Times New Roman" w:cs="Times New Roman"/>
          <w:color w:val="000000"/>
          <w:sz w:val="18"/>
          <w:szCs w:val="18"/>
        </w:rPr>
        <w:t xml:space="preserve"> деятельности − программа для ЭВМ «</w:t>
      </w:r>
      <w:proofErr w:type="spellStart"/>
      <w:r w:rsidRPr="009F4AA4">
        <w:rPr>
          <w:rFonts w:ascii="Times New Roman" w:hAnsi="Times New Roman" w:cs="Times New Roman"/>
          <w:color w:val="000000"/>
          <w:sz w:val="18"/>
          <w:szCs w:val="18"/>
        </w:rPr>
        <w:t>Контур.Толк</w:t>
      </w:r>
      <w:proofErr w:type="spellEnd"/>
      <w:r w:rsidRPr="009F4AA4">
        <w:rPr>
          <w:rFonts w:ascii="Times New Roman" w:hAnsi="Times New Roman" w:cs="Times New Roman"/>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9F4AA4">
        <w:rPr>
          <w:rFonts w:ascii="Times New Roman" w:hAnsi="Times New Roman" w:cs="Times New Roman"/>
          <w:color w:val="000000"/>
          <w:sz w:val="18"/>
          <w:szCs w:val="18"/>
        </w:rPr>
        <w:t>Контур.Толка</w:t>
      </w:r>
      <w:proofErr w:type="spellEnd"/>
      <w:r w:rsidRPr="009F4AA4">
        <w:rPr>
          <w:rFonts w:ascii="Times New Roman" w:hAnsi="Times New Roman" w:cs="Times New Roman"/>
          <w:color w:val="000000"/>
          <w:sz w:val="18"/>
          <w:szCs w:val="18"/>
        </w:rPr>
        <w:t>) (далее – Продукт), предназначенная для проведения видеоконференций в виртуальной комнате.</w:t>
      </w:r>
    </w:p>
    <w:p w:rsidR="002E328B" w:rsidRPr="009F4AA4" w:rsidRDefault="00211E6D" w:rsidP="00696693">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2E328B" w:rsidRPr="009F4AA4" w:rsidRDefault="00211E6D" w:rsidP="00696693">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1.3. Тарифный план – совокупность предоставляемых Лицензиаром неисключительных прав использования Продукта и оказываемых услуг. Состав Тарифного плана определяется Прайс-листом.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1.4. Прайс-лист – документ (неотъемлемая часть Лицензионного договора), отражающий ценовую политику Лицензиара и состав Тарифных планов. Действующая редакция Прайс-листа предъявляется Лицензиаром по требованию Лицензиата.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1.5. Тарифные планы «Сервер» – группа Тарифных планов Продукта, которыми предусмотрена установка Продукта на оборудовании Лицензиата, его автономная работа внутри закрытой корпоративной сети Лицензиата.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1.6. Пространство – среда в Продукте, доступная Лицензиату после регистрации по адресу ___________ и позволяющая создавать неограниченное количество виртуальных комнат (если иное не предусмотрено прайс-листом Лицензиара) для проведения видеоконференций. Название Пространства Продукта уникально. Если правообладатель или любой лицензиат фирменного наименования, товарного знака или другого охраняемого обозначения (далее – Обозначение) обращается к Лицензиару за устранением препятствий использования Обозначения в качестве названия Пространства, Лицензиар вправе освободить это название от использования Обозначения полностью или в части, использующей Обозначение, без предварительного уведомления Лицензиата.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1.7. Пользователь – физическое лицо, использующее Продукт.</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1.7.1. Внутренний пользователь – пользователь, авторизованный в Продукте и обладающий правами на создание виртуальных комнат, запись видеоконференций, трансляцию видеоконференции в стриминговые сервисы, подключение внешних пользователей.</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1.7.2. Внешний пользователь – неавторизованный пользователь, подключившийся к Продукту по ссылке, полученной от Внутреннего пользователя.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1.7.3. Владелец Пространства – Лицензиат, создавший Пространство по адресу ___________ и наделяющий Внутренних пользователей правами.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1.8. SSO (</w:t>
      </w:r>
      <w:proofErr w:type="spellStart"/>
      <w:r w:rsidRPr="009F4AA4">
        <w:rPr>
          <w:rFonts w:ascii="Times New Roman" w:hAnsi="Times New Roman" w:cs="Times New Roman"/>
          <w:color w:val="000000"/>
          <w:sz w:val="18"/>
          <w:szCs w:val="18"/>
        </w:rPr>
        <w:t>Single</w:t>
      </w:r>
      <w:proofErr w:type="spellEnd"/>
      <w:r w:rsidRPr="009F4AA4">
        <w:rPr>
          <w:rFonts w:ascii="Times New Roman" w:hAnsi="Times New Roman" w:cs="Times New Roman"/>
          <w:color w:val="000000"/>
          <w:sz w:val="18"/>
          <w:szCs w:val="18"/>
        </w:rPr>
        <w:t xml:space="preserve"> </w:t>
      </w:r>
      <w:proofErr w:type="spellStart"/>
      <w:r w:rsidRPr="009F4AA4">
        <w:rPr>
          <w:rFonts w:ascii="Times New Roman" w:hAnsi="Times New Roman" w:cs="Times New Roman"/>
          <w:color w:val="000000"/>
          <w:sz w:val="18"/>
          <w:szCs w:val="18"/>
        </w:rPr>
        <w:t>sign-on</w:t>
      </w:r>
      <w:proofErr w:type="spellEnd"/>
      <w:r w:rsidRPr="009F4AA4">
        <w:rPr>
          <w:rFonts w:ascii="Times New Roman" w:hAnsi="Times New Roman" w:cs="Times New Roman"/>
          <w:color w:val="000000"/>
          <w:sz w:val="18"/>
          <w:szCs w:val="18"/>
        </w:rPr>
        <w:t>) – технология, позволяющая настроить единую аутентификацию между Продуктом и информационной системой Лицензиата.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1.9. Информация о встречах – электронные пользовательские данные (используемое приложение, страна Пользователя (на основании сетевого адреса), сетевой адрес, информация об использовании прокси-сервера и так далее), а также содержания чатов и </w:t>
      </w:r>
      <w:proofErr w:type="spellStart"/>
      <w:r w:rsidRPr="009F4AA4">
        <w:rPr>
          <w:rFonts w:ascii="Times New Roman" w:hAnsi="Times New Roman" w:cs="Times New Roman"/>
          <w:color w:val="000000"/>
          <w:sz w:val="18"/>
          <w:szCs w:val="18"/>
        </w:rPr>
        <w:t>видеовстреч</w:t>
      </w:r>
      <w:proofErr w:type="spellEnd"/>
      <w:r w:rsidRPr="009F4AA4">
        <w:rPr>
          <w:rFonts w:ascii="Times New Roman" w:hAnsi="Times New Roman" w:cs="Times New Roman"/>
          <w:color w:val="000000"/>
          <w:sz w:val="18"/>
          <w:szCs w:val="18"/>
        </w:rPr>
        <w:t>.</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1.10.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___________.</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2. Предмет Лицензионного договора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2.1. Лицензиар обязуется предоставить Лицензиату простую (неисключительную) лицензию на право использования Продукта и оказать услуги по сопровождению (технической поддержке в виде абонентского обслуживания) в пределах, предусмотренных Лицензионным договором. Лицензиат обязуется принять и оплатить предоставленные неисключительные имущественные права и оказанные услуги в порядке, установленном Лицензионным договором.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2.2. При необходимости Лицензиату могут быть </w:t>
      </w:r>
      <w:proofErr w:type="spellStart"/>
      <w:r w:rsidRPr="009F4AA4">
        <w:rPr>
          <w:rFonts w:ascii="Times New Roman" w:hAnsi="Times New Roman" w:cs="Times New Roman"/>
          <w:color w:val="000000"/>
          <w:sz w:val="18"/>
          <w:szCs w:val="18"/>
        </w:rPr>
        <w:t>возмездно</w:t>
      </w:r>
      <w:proofErr w:type="spellEnd"/>
      <w:r w:rsidRPr="009F4AA4">
        <w:rPr>
          <w:rFonts w:ascii="Times New Roman" w:hAnsi="Times New Roman" w:cs="Times New Roman"/>
          <w:color w:val="000000"/>
          <w:sz w:val="18"/>
          <w:szCs w:val="18"/>
        </w:rPr>
        <w:t xml:space="preserve"> оказаны иные услуги, выполнены работы, предусмотренные Прайс-листом Лицензиара.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2.3. Право использования Продукта предоставляется Лицензиату без права </w:t>
      </w:r>
      <w:proofErr w:type="spellStart"/>
      <w:r w:rsidRPr="009F4AA4">
        <w:rPr>
          <w:rFonts w:ascii="Times New Roman" w:hAnsi="Times New Roman" w:cs="Times New Roman"/>
          <w:color w:val="000000"/>
          <w:sz w:val="18"/>
          <w:szCs w:val="18"/>
        </w:rPr>
        <w:t>сублицензирования</w:t>
      </w:r>
      <w:proofErr w:type="spellEnd"/>
      <w:r w:rsidRPr="009F4AA4">
        <w:rPr>
          <w:rFonts w:ascii="Times New Roman" w:hAnsi="Times New Roman" w:cs="Times New Roman"/>
          <w:color w:val="000000"/>
          <w:sz w:val="18"/>
          <w:szCs w:val="18"/>
        </w:rPr>
        <w:t>.</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3. Порядок исполнения обязательств Лицензиаром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3.1. Передача права использования Продукта осуществляется в течение 5 (пяти) рабочих дней с даты заключения </w:t>
      </w:r>
      <w:r w:rsidR="005D5146">
        <w:rPr>
          <w:rFonts w:ascii="Times New Roman" w:hAnsi="Times New Roman" w:cs="Times New Roman"/>
          <w:color w:val="000000"/>
          <w:sz w:val="18"/>
          <w:szCs w:val="18"/>
        </w:rPr>
        <w:t xml:space="preserve">лицензионного </w:t>
      </w:r>
      <w:r w:rsidRPr="009F4AA4">
        <w:rPr>
          <w:rFonts w:ascii="Times New Roman" w:hAnsi="Times New Roman" w:cs="Times New Roman"/>
          <w:color w:val="000000"/>
          <w:sz w:val="18"/>
          <w:szCs w:val="18"/>
        </w:rPr>
        <w:t>Договора в следующем порядке:</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3.1.1. для работы Лицензиата в веб-интерфейсе Продукта Лицензиар предоставляет доступ к серверу, либо направляет код активации по адресу электронной почты Лицензиата. Необходимым условием предоставления доступа является регистрация Лицензиатом Пространства по адресу ___________/;</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3.1.2. для работы в Продукте по тарифному плану «Сервер» Лицензиар отправляет по адресу электронной почты Лицензиата лицензионный ключ, необходимый для запуска и использования Продукта на оборудовании Лицензиата. Для запуска Продукта на своем оборудовании Лицензиат скачивает компоненты программного обеспечения (далее – Дистрибутив) с сайта Лицензиара по адресу ___________/. В дальнейшем Лицензиат самостоятельно отслеживает публикацию новых версий Дистрибутива и своевременно устанавливает новые версии с сайта Лицензиара для обеспечения корректной работы Продукта на своем оборудовании. Новые версии Дистрибутива доступны Лицензиату для скачивания и установки: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для лицензий, ограниченных по сроку действия, – в течение срока действия оплаченной лицензии на Продукт;</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для лицензий, переданных на весь срок действия исключительных прав Лицензиара, – в течение 12 (двенадцати) месяцев с момента оплаты, а по истечении указанного срока – в течение срока действия оплаченной лицензии на пакет обновлений.</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4. Объем предоставляемых прав, способы и условия использования. Гарантии. Ограничения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4.1. Лицензиату предоставляется право использования Продукта на территории всего мира.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4.2. Объем предоставляемого права использования Продукта зависит от оплаченного Лицензиатом Тарифного плана.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4.3. Лицензиар предоставляет Лицензиату право использовать Продукт по его функциональному назначению следующими способами: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4.3.1. круглосуточное получение доступа к серверу Лицензиара, за исключением времени, в течение которого Продукт может быть недоступен;</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4.3.2. воспроизведение графической части (веб-интерфейса) Продукта на экране персонального компьютера;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lastRenderedPageBreak/>
        <w:t>4.3.3. по Тарифным планам «Сервер» – установка, хранение, запуск и эксплуатация в памяти ЭВМ.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4.4. Необходимым условием использования Продукта является: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4.4.1. подключение Пользователя к сети Интернет (для Тарифных планов «Сервер» – подключение сервера Лицензиата к сети Интернет в момент введения кода активации);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4.4.2. наличие рабочего места, соответствующего техническим требованиям, опубликованным на сайте Лицензиара ___________.</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4.5. Количество одновременных виртуальных комнат и количество участников в одной виртуальной комнате зависит от приобретенной лицензии, в рамках которой осуществляется использование Продукта.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4.6. Лицензиар гарантирует:</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4.6.1</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функциональность Продукта соответствует ее описанию в пользовательской документации, размещенной на сайте ___________/;</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4.6.2</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указанное в п. 4.3.1 Лицензионного договора время недоступности Продукта может быть связано с плановыми или внеплановыми работами на сервере Лицензиара. При этом Лицензиар прилагает все усилия для организации обновлений Продукта и обслуживания сервера вне часов пиковой нагрузки.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4.7. Лицензиату запрещается: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4.7.1. допускать использование Продукта лицами, не имеющими прав на такое использование;</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4.7.2. дизассемблировать, </w:t>
      </w:r>
      <w:proofErr w:type="spellStart"/>
      <w:r w:rsidRPr="009F4AA4">
        <w:rPr>
          <w:rFonts w:ascii="Times New Roman" w:hAnsi="Times New Roman" w:cs="Times New Roman"/>
          <w:color w:val="000000"/>
          <w:sz w:val="18"/>
          <w:szCs w:val="18"/>
        </w:rPr>
        <w:t>декомпилировать</w:t>
      </w:r>
      <w:proofErr w:type="spellEnd"/>
      <w:r w:rsidRPr="009F4AA4">
        <w:rPr>
          <w:rFonts w:ascii="Times New Roman" w:hAnsi="Times New Roman" w:cs="Times New Roman"/>
          <w:color w:val="000000"/>
          <w:sz w:val="18"/>
          <w:szCs w:val="18"/>
        </w:rPr>
        <w:t>, адаптировать и модифицировать Продукт;</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4.7.3.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4.8. Лицензиар не гарантирует полноту, правдивость, точность или надежность любого контента или сообщений, </w:t>
      </w:r>
      <w:proofErr w:type="spellStart"/>
      <w:r w:rsidRPr="009F4AA4">
        <w:rPr>
          <w:rFonts w:ascii="Times New Roman" w:hAnsi="Times New Roman" w:cs="Times New Roman"/>
          <w:color w:val="000000"/>
          <w:sz w:val="18"/>
          <w:szCs w:val="18"/>
        </w:rPr>
        <w:t>демонстрирующихся</w:t>
      </w:r>
      <w:proofErr w:type="spellEnd"/>
      <w:r w:rsidRPr="009F4AA4">
        <w:rPr>
          <w:rFonts w:ascii="Times New Roman" w:hAnsi="Times New Roman" w:cs="Times New Roman"/>
          <w:color w:val="000000"/>
          <w:sz w:val="18"/>
          <w:szCs w:val="18"/>
        </w:rPr>
        <w:t xml:space="preserve"> в Продукте.</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4.9. Лицензиар уведомляет, что Продукт не соответствует требованиям, предъявляемым к телемедицинским системам.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4.10. Лицензиат гарантирует, что при использовании им Продукта не будет передаваться оскорбительная, пропагандистская, угрожающая, непристойная, дискредитирующая, клеветническая и тому подобная информация, включая остальные категории запрещенной к распространению в Российской Федерации информации, а также ссылки, ведущие на содержащие такую информацию ресурсы.</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4.11. Лицензиат гарантирует соблюдение пользовательской документации при использовании Продукта.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4.12. В случае когда использование Продукта может быть трактовано как использование для распространения информации, соответствующей определению рекламы согласно Федеральному закону от 13.03.2006 № 38-Ф3 «О рекламе», Лицензиат обязуется соблюдать положения применимого законодательства, в полном объеме несет ответственность за нарушение законодательства о рекламе в качестве рекламодателя, </w:t>
      </w:r>
      <w:proofErr w:type="spellStart"/>
      <w:r w:rsidRPr="009F4AA4">
        <w:rPr>
          <w:rFonts w:ascii="Times New Roman" w:hAnsi="Times New Roman" w:cs="Times New Roman"/>
          <w:color w:val="000000"/>
          <w:sz w:val="18"/>
          <w:szCs w:val="18"/>
        </w:rPr>
        <w:t>рекламораспространителя</w:t>
      </w:r>
      <w:proofErr w:type="spellEnd"/>
      <w:r w:rsidRPr="009F4AA4">
        <w:rPr>
          <w:rFonts w:ascii="Times New Roman" w:hAnsi="Times New Roman" w:cs="Times New Roman"/>
          <w:color w:val="000000"/>
          <w:sz w:val="18"/>
          <w:szCs w:val="18"/>
        </w:rPr>
        <w:t xml:space="preserve">, </w:t>
      </w:r>
      <w:proofErr w:type="spellStart"/>
      <w:r w:rsidRPr="009F4AA4">
        <w:rPr>
          <w:rFonts w:ascii="Times New Roman" w:hAnsi="Times New Roman" w:cs="Times New Roman"/>
          <w:color w:val="000000"/>
          <w:sz w:val="18"/>
          <w:szCs w:val="18"/>
        </w:rPr>
        <w:t>рекламопроизводителя</w:t>
      </w:r>
      <w:proofErr w:type="spellEnd"/>
      <w:r w:rsidRPr="009F4AA4">
        <w:rPr>
          <w:rFonts w:ascii="Times New Roman" w:hAnsi="Times New Roman" w:cs="Times New Roman"/>
          <w:color w:val="000000"/>
          <w:sz w:val="18"/>
          <w:szCs w:val="18"/>
        </w:rPr>
        <w:t xml:space="preserve"> и обязан освободить Лицензиара от любых разбирательств, споров, претензий и притязаний, а также возместить Лицензиару любые связанные с этим убытки.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4.13. Лицензиар вправе осуществлять модификацию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4.14. Принимая условия Лицензионного договора, Лицензиат соглашается с обработкой информации в Продукте в соответствии с пользовательской документацией, в частности: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обработкой технической информации, связанной с использованием Продукта Пользователями и не относящейся к персональным данным, в целях обеспечения функционирования Продукта, повышения его стабильности и производительности, выявления и устранения ошибок, а также улучшения функциональности Продукта. Такая информация может включать в себя, в том числе, сведения об устройстве и программном обеспечении, параметрах подключения, датах и времени использования, длительности сеансов, частоте использования функций, а также иную техническую информацию. Указанные сведения собираются и обрабатываются в обезличенном виде, без цели установления личности Пользователя, и используются Лицензиаром исключительно в вышеуказанных целях;</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 обработкой информации в части содержания чатов и </w:t>
      </w:r>
      <w:proofErr w:type="spellStart"/>
      <w:r w:rsidRPr="009F4AA4">
        <w:rPr>
          <w:rFonts w:ascii="Times New Roman" w:hAnsi="Times New Roman" w:cs="Times New Roman"/>
          <w:color w:val="000000"/>
          <w:sz w:val="18"/>
          <w:szCs w:val="18"/>
        </w:rPr>
        <w:t>видеовстреч</w:t>
      </w:r>
      <w:proofErr w:type="spellEnd"/>
      <w:r w:rsidRPr="009F4AA4">
        <w:rPr>
          <w:rFonts w:ascii="Times New Roman" w:hAnsi="Times New Roman" w:cs="Times New Roman"/>
          <w:color w:val="000000"/>
          <w:sz w:val="18"/>
          <w:szCs w:val="18"/>
        </w:rPr>
        <w:t xml:space="preserve">, проводимых Пользователями при использовании функциональности, позволяющей записывать </w:t>
      </w:r>
      <w:proofErr w:type="spellStart"/>
      <w:r w:rsidRPr="009F4AA4">
        <w:rPr>
          <w:rFonts w:ascii="Times New Roman" w:hAnsi="Times New Roman" w:cs="Times New Roman"/>
          <w:color w:val="000000"/>
          <w:sz w:val="18"/>
          <w:szCs w:val="18"/>
        </w:rPr>
        <w:t>видеовстречу</w:t>
      </w:r>
      <w:proofErr w:type="spellEnd"/>
      <w:r w:rsidRPr="009F4AA4">
        <w:rPr>
          <w:rFonts w:ascii="Times New Roman" w:hAnsi="Times New Roman" w:cs="Times New Roman"/>
          <w:color w:val="000000"/>
          <w:sz w:val="18"/>
          <w:szCs w:val="18"/>
        </w:rPr>
        <w:t xml:space="preserve"> в целях подготовки резюме записи встреч;</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обработкой Информации о встречах в целях обработки запросов Владельца пространства.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5. Финансовые условия и порядок сдачи-приемки</w:t>
      </w:r>
    </w:p>
    <w:p w:rsidR="002E328B" w:rsidRPr="00B55E3B"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5.1. Лицензионное вознаграждение за право </w:t>
      </w:r>
      <w:r w:rsidRPr="00B55E3B">
        <w:rPr>
          <w:rFonts w:ascii="Times New Roman" w:hAnsi="Times New Roman" w:cs="Times New Roman"/>
          <w:color w:val="000000"/>
          <w:sz w:val="18"/>
          <w:szCs w:val="18"/>
        </w:rPr>
        <w:t>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2E328B" w:rsidRPr="00B55E3B" w:rsidRDefault="00211E6D">
      <w:pPr>
        <w:widowControl w:val="0"/>
        <w:autoSpaceDE w:val="0"/>
        <w:autoSpaceDN w:val="0"/>
        <w:adjustRightInd w:val="0"/>
        <w:spacing w:after="0" w:line="240" w:lineRule="auto"/>
        <w:jc w:val="both"/>
        <w:rPr>
          <w:rFonts w:ascii="Times New Roman" w:hAnsi="Times New Roman" w:cs="Times New Roman"/>
          <w:sz w:val="18"/>
          <w:szCs w:val="18"/>
        </w:rPr>
      </w:pPr>
      <w:r w:rsidRPr="00B55E3B">
        <w:rPr>
          <w:rFonts w:ascii="Times New Roman" w:hAnsi="Times New Roman" w:cs="Times New Roman"/>
          <w:color w:val="000000"/>
          <w:sz w:val="18"/>
          <w:szCs w:val="18"/>
        </w:rPr>
        <w:t xml:space="preserve">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w:t>
      </w:r>
      <w:r w:rsidRPr="00B55E3B">
        <w:rPr>
          <w:rFonts w:ascii="Times New Roman" w:hAnsi="Times New Roman" w:cs="Times New Roman"/>
          <w:sz w:val="18"/>
          <w:szCs w:val="18"/>
        </w:rPr>
        <w:t>соответствии с п. 3 ст. 164 Налогового кодекса Российской Федерации.</w:t>
      </w:r>
    </w:p>
    <w:p w:rsidR="002E328B" w:rsidRPr="00B55E3B" w:rsidRDefault="00211E6D">
      <w:pPr>
        <w:widowControl w:val="0"/>
        <w:autoSpaceDE w:val="0"/>
        <w:autoSpaceDN w:val="0"/>
        <w:adjustRightInd w:val="0"/>
        <w:spacing w:after="0" w:line="240" w:lineRule="auto"/>
        <w:jc w:val="both"/>
        <w:rPr>
          <w:rFonts w:ascii="Times New Roman" w:hAnsi="Times New Roman" w:cs="Times New Roman"/>
          <w:sz w:val="18"/>
          <w:szCs w:val="18"/>
        </w:rPr>
      </w:pPr>
      <w:r w:rsidRPr="00B55E3B">
        <w:rPr>
          <w:rFonts w:ascii="Times New Roman" w:hAnsi="Times New Roman" w:cs="Times New Roman"/>
          <w:sz w:val="18"/>
          <w:szCs w:val="18"/>
        </w:rPr>
        <w:t>5.3. Лицензиат оплачивает выставленный Лицензиаром счет в течение 10 (десяти) рабочих дней с м</w:t>
      </w:r>
      <w:r w:rsidR="005D5146" w:rsidRPr="00B55E3B">
        <w:rPr>
          <w:rFonts w:ascii="Times New Roman" w:hAnsi="Times New Roman" w:cs="Times New Roman"/>
          <w:sz w:val="18"/>
          <w:szCs w:val="18"/>
        </w:rPr>
        <w:t xml:space="preserve">омента подписания Сторонами документа о приемке, сформированного с использованием </w:t>
      </w:r>
      <w:r w:rsidR="00B55E3B" w:rsidRPr="00B55E3B">
        <w:rPr>
          <w:rFonts w:ascii="Times New Roman" w:hAnsi="Times New Roman" w:cs="Times New Roman"/>
          <w:sz w:val="18"/>
          <w:szCs w:val="18"/>
          <w:shd w:val="clear" w:color="auto" w:fill="FFFFFF"/>
        </w:rPr>
        <w:t xml:space="preserve">систем обмена юридически значимыми электронными документами </w:t>
      </w:r>
      <w:proofErr w:type="spellStart"/>
      <w:r w:rsidR="00B55E3B" w:rsidRPr="00B55E3B">
        <w:rPr>
          <w:rFonts w:ascii="Times New Roman" w:hAnsi="Times New Roman" w:cs="Times New Roman"/>
          <w:sz w:val="18"/>
          <w:szCs w:val="18"/>
          <w:shd w:val="clear" w:color="auto" w:fill="FFFFFF"/>
        </w:rPr>
        <w:t>Сбис</w:t>
      </w:r>
      <w:proofErr w:type="spellEnd"/>
      <w:r w:rsidR="00B55E3B" w:rsidRPr="00B55E3B">
        <w:rPr>
          <w:rFonts w:ascii="Times New Roman" w:hAnsi="Times New Roman" w:cs="Times New Roman"/>
          <w:sz w:val="18"/>
          <w:szCs w:val="18"/>
          <w:shd w:val="clear" w:color="auto" w:fill="FFFFFF"/>
        </w:rPr>
        <w:t xml:space="preserve"> или </w:t>
      </w:r>
      <w:proofErr w:type="spellStart"/>
      <w:r w:rsidR="00B55E3B" w:rsidRPr="00B55E3B">
        <w:rPr>
          <w:rFonts w:ascii="Times New Roman" w:hAnsi="Times New Roman" w:cs="Times New Roman"/>
          <w:sz w:val="18"/>
          <w:szCs w:val="18"/>
          <w:shd w:val="clear" w:color="auto" w:fill="FFFFFF"/>
        </w:rPr>
        <w:t>Диадок</w:t>
      </w:r>
      <w:proofErr w:type="spellEnd"/>
      <w:r w:rsidR="005D5146" w:rsidRPr="00B55E3B">
        <w:rPr>
          <w:rFonts w:ascii="Times New Roman" w:hAnsi="Times New Roman" w:cs="Times New Roman"/>
          <w:sz w:val="18"/>
          <w:szCs w:val="18"/>
        </w:rPr>
        <w:t>, подписанного усиленной электронной подписью лица,</w:t>
      </w:r>
      <w:r w:rsidR="00B55E3B" w:rsidRPr="00B55E3B">
        <w:rPr>
          <w:rFonts w:ascii="Times New Roman" w:hAnsi="Times New Roman" w:cs="Times New Roman"/>
          <w:sz w:val="18"/>
          <w:szCs w:val="18"/>
        </w:rPr>
        <w:t xml:space="preserve"> </w:t>
      </w:r>
      <w:r w:rsidR="005D5146" w:rsidRPr="00B55E3B">
        <w:rPr>
          <w:rFonts w:ascii="Times New Roman" w:hAnsi="Times New Roman" w:cs="Times New Roman"/>
          <w:sz w:val="18"/>
          <w:szCs w:val="18"/>
        </w:rPr>
        <w:t xml:space="preserve">имеющего право действовать от имени Лицензиара. </w:t>
      </w:r>
    </w:p>
    <w:p w:rsidR="002E328B" w:rsidRPr="00B55E3B"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B55E3B">
        <w:rPr>
          <w:rFonts w:ascii="Times New Roman" w:hAnsi="Times New Roman" w:cs="Times New Roman"/>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2E328B" w:rsidRPr="00B55E3B"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B55E3B">
        <w:rPr>
          <w:rFonts w:ascii="Times New Roman" w:hAnsi="Times New Roman" w:cs="Times New Roman"/>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2E328B" w:rsidRPr="00B55E3B"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B55E3B">
        <w:rPr>
          <w:rFonts w:ascii="Times New Roman" w:hAnsi="Times New Roman" w:cs="Times New Roman"/>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5.</w:t>
      </w:r>
      <w:r w:rsidR="00B55E3B">
        <w:rPr>
          <w:rFonts w:ascii="Times New Roman" w:hAnsi="Times New Roman" w:cs="Times New Roman"/>
          <w:color w:val="000000"/>
          <w:sz w:val="18"/>
          <w:szCs w:val="18"/>
        </w:rPr>
        <w:t>8</w:t>
      </w:r>
      <w:r w:rsidRPr="009F4AA4">
        <w:rPr>
          <w:rFonts w:ascii="Times New Roman" w:hAnsi="Times New Roman" w:cs="Times New Roman"/>
          <w:color w:val="000000"/>
          <w:sz w:val="18"/>
          <w:szCs w:val="18"/>
        </w:rPr>
        <w:t>.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а также права на получение услуг по сопровождению (технической поддержке, в случае если такие услуги были приобретены одновременно с лицензией на Продукт либо в составе Тарифного плана) переданные права признаются принятыми Лицензиатом в полном объеме без замечаний.</w:t>
      </w:r>
    </w:p>
    <w:p w:rsidR="002E328B" w:rsidRPr="009F4AA4" w:rsidRDefault="00B55E3B">
      <w:pPr>
        <w:widowControl w:val="0"/>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5.9</w:t>
      </w:r>
      <w:r w:rsidR="00211E6D" w:rsidRPr="009F4AA4">
        <w:rPr>
          <w:rFonts w:ascii="Times New Roman" w:hAnsi="Times New Roman" w:cs="Times New Roman"/>
          <w:color w:val="000000"/>
          <w:sz w:val="18"/>
          <w:szCs w:val="18"/>
        </w:rPr>
        <w:t>. В случае отсутствия мотивированного отказа в письменном виде от приемки предоставленных прав на получение услуг по сопровождению (технической поддержке, в случае если такие услуги были приобретены отдельно от лицензии на Продукт) в течение 10 (десяти) рабочих дней с момента получения Лицензиаром оплаты переданные права признаются принятыми Лицензиатом в полном объеме без замечаний.</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lastRenderedPageBreak/>
        <w:t>5.1</w:t>
      </w:r>
      <w:r w:rsidR="00B55E3B">
        <w:rPr>
          <w:rFonts w:ascii="Times New Roman" w:hAnsi="Times New Roman" w:cs="Times New Roman"/>
          <w:color w:val="000000"/>
          <w:sz w:val="18"/>
          <w:szCs w:val="18"/>
        </w:rPr>
        <w:t>0</w:t>
      </w:r>
      <w:r w:rsidRPr="009F4AA4">
        <w:rPr>
          <w:rFonts w:ascii="Times New Roman" w:hAnsi="Times New Roman" w:cs="Times New Roman"/>
          <w:color w:val="000000"/>
          <w:sz w:val="18"/>
          <w:szCs w:val="18"/>
        </w:rPr>
        <w:t xml:space="preserve">. В случае отсутствия в течение 10 (десяти) рабочих дней с момента получения Лицензиатом </w:t>
      </w:r>
      <w:r w:rsidR="00B55E3B">
        <w:rPr>
          <w:rFonts w:ascii="Times New Roman" w:hAnsi="Times New Roman" w:cs="Times New Roman"/>
          <w:color w:val="000000"/>
          <w:sz w:val="18"/>
          <w:szCs w:val="18"/>
        </w:rPr>
        <w:t>документа о приемке</w:t>
      </w:r>
      <w:r w:rsidRPr="009F4AA4">
        <w:rPr>
          <w:rFonts w:ascii="Times New Roman" w:hAnsi="Times New Roman" w:cs="Times New Roman"/>
          <w:color w:val="000000"/>
          <w:sz w:val="18"/>
          <w:szCs w:val="18"/>
        </w:rPr>
        <w:t xml:space="preserve"> мотивированного отказа в письменном виде от приемки разовых услуг и/или выполненных работ либо с момента активации кода Продукта по Тарифным планам «Сервер»,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5.1</w:t>
      </w:r>
      <w:r w:rsidR="00B55E3B">
        <w:rPr>
          <w:rFonts w:ascii="Times New Roman" w:hAnsi="Times New Roman" w:cs="Times New Roman"/>
          <w:color w:val="000000"/>
          <w:sz w:val="18"/>
          <w:szCs w:val="18"/>
        </w:rPr>
        <w:t>1</w:t>
      </w:r>
      <w:r w:rsidRPr="009F4AA4">
        <w:rPr>
          <w:rFonts w:ascii="Times New Roman" w:hAnsi="Times New Roman" w:cs="Times New Roman"/>
          <w:color w:val="000000"/>
          <w:sz w:val="18"/>
          <w:szCs w:val="18"/>
        </w:rPr>
        <w:t>.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rsidR="002E328B" w:rsidRPr="00B10689"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5.1</w:t>
      </w:r>
      <w:r w:rsidR="00B55E3B">
        <w:rPr>
          <w:rFonts w:ascii="Times New Roman" w:hAnsi="Times New Roman" w:cs="Times New Roman"/>
          <w:color w:val="000000"/>
          <w:sz w:val="18"/>
          <w:szCs w:val="18"/>
        </w:rPr>
        <w:t>2</w:t>
      </w:r>
      <w:r w:rsidRPr="009F4AA4">
        <w:rPr>
          <w:rFonts w:ascii="Times New Roman" w:hAnsi="Times New Roman" w:cs="Times New Roman"/>
          <w:color w:val="000000"/>
          <w:sz w:val="18"/>
          <w:szCs w:val="18"/>
        </w:rPr>
        <w:t xml:space="preserve">. В соответствии с законодательством Российской Федерации для проверки предоставленных Лицензиаром прав и оказанных услуг, </w:t>
      </w:r>
      <w:r w:rsidRPr="00B10689">
        <w:rPr>
          <w:rFonts w:ascii="Times New Roman" w:hAnsi="Times New Roman" w:cs="Times New Roman"/>
          <w:color w:val="000000"/>
          <w:sz w:val="18"/>
          <w:szCs w:val="18"/>
        </w:rPr>
        <w:t>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B10689" w:rsidRPr="00B10689" w:rsidRDefault="00B10689">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B10689">
        <w:rPr>
          <w:rFonts w:ascii="Times New Roman" w:hAnsi="Times New Roman" w:cs="Times New Roman"/>
          <w:color w:val="000000"/>
          <w:sz w:val="18"/>
          <w:szCs w:val="18"/>
        </w:rPr>
        <w:t xml:space="preserve">5.13. </w:t>
      </w:r>
      <w:r w:rsidRPr="00B10689">
        <w:rPr>
          <w:rFonts w:ascii="Times New Roman" w:hAnsi="Times New Roman" w:cs="Times New Roman"/>
          <w:color w:val="334059"/>
          <w:sz w:val="18"/>
          <w:szCs w:val="18"/>
          <w:shd w:val="clear" w:color="auto" w:fill="FFFFFF"/>
        </w:rPr>
        <w:t>Бюджет</w:t>
      </w:r>
      <w:r w:rsidRPr="00B10689">
        <w:rPr>
          <w:rFonts w:ascii="Times New Roman" w:hAnsi="Times New Roman" w:cs="Times New Roman"/>
          <w:color w:val="334059"/>
          <w:sz w:val="18"/>
          <w:szCs w:val="18"/>
          <w:shd w:val="clear" w:color="auto" w:fill="FFFFFF"/>
        </w:rPr>
        <w:t xml:space="preserve">: </w:t>
      </w:r>
      <w:r w:rsidRPr="00B10689">
        <w:rPr>
          <w:rFonts w:ascii="Times New Roman" w:hAnsi="Times New Roman" w:cs="Times New Roman"/>
          <w:noProof/>
          <w:sz w:val="18"/>
          <w:szCs w:val="18"/>
        </w:rPr>
        <w:t>средства бюджетных учреждений (субсидия на выполнение государственного задания и (или) средства от приносящей доход деятельности)</w:t>
      </w:r>
    </w:p>
    <w:p w:rsidR="002E328B" w:rsidRPr="00B10689"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B10689">
        <w:rPr>
          <w:rFonts w:ascii="Times New Roman" w:hAnsi="Times New Roman" w:cs="Times New Roman"/>
          <w:b/>
          <w:bCs/>
          <w:color w:val="000000"/>
          <w:sz w:val="18"/>
          <w:szCs w:val="18"/>
        </w:rPr>
        <w:t>6. Срок действия Лицензионного договора. Порядок изменения, дополнения и расторжения. Порядок разрешения споров</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B10689">
        <w:rPr>
          <w:rFonts w:ascii="Times New Roman" w:hAnsi="Times New Roman" w:cs="Times New Roman"/>
          <w:color w:val="000000"/>
          <w:sz w:val="18"/>
          <w:szCs w:val="18"/>
        </w:rPr>
        <w:t>6.1. Лицензионный договор вступает</w:t>
      </w:r>
      <w:r w:rsidRPr="009F4AA4">
        <w:rPr>
          <w:rFonts w:ascii="Times New Roman" w:hAnsi="Times New Roman" w:cs="Times New Roman"/>
          <w:color w:val="000000"/>
          <w:sz w:val="18"/>
          <w:szCs w:val="18"/>
        </w:rPr>
        <w:t xml:space="preserve"> в силу с момента принятия его условий и действует до </w:t>
      </w:r>
      <w:r w:rsidR="005974FB">
        <w:rPr>
          <w:rFonts w:ascii="Times New Roman" w:hAnsi="Times New Roman" w:cs="Times New Roman"/>
          <w:color w:val="000000"/>
          <w:sz w:val="18"/>
          <w:szCs w:val="18"/>
        </w:rPr>
        <w:t>31.12.2026</w:t>
      </w:r>
      <w:r w:rsidRPr="009F4AA4">
        <w:rPr>
          <w:rFonts w:ascii="Times New Roman" w:hAnsi="Times New Roman" w:cs="Times New Roman"/>
          <w:color w:val="000000"/>
          <w:sz w:val="18"/>
          <w:szCs w:val="18"/>
        </w:rPr>
        <w:t>,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w:t>
      </w:r>
      <w:bookmarkStart w:id="0" w:name="_GoBack"/>
      <w:bookmarkEnd w:id="0"/>
      <w:r w:rsidRPr="009F4AA4">
        <w:rPr>
          <w:rFonts w:ascii="Times New Roman" w:hAnsi="Times New Roman" w:cs="Times New Roman"/>
          <w:color w:val="000000"/>
          <w:sz w:val="18"/>
          <w:szCs w:val="18"/>
        </w:rPr>
        <w:t xml:space="preserve"> этих событий наступит раньше.</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6.2. Любые изменения и/или дополнения к Лицензионному договору оформляются дополнительным соглашением, которое подписывается обеими Сторонами в том же порядке, что и Лицензионный договор.</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6.4. Лицензионный договор расторгается в случаях, предусмотренных законодательством Российской Федерации и Лицензионным договором.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6.5. Лицензиар вправе ограничить или запретить Лицензиату использование функциональности рассылки в Продукте в случае если Лицензиаром будет установлено использование Лицензиатом Продукта для рассылки спам-материалов или превышения лимита использования функции рассылки приглашений, до принятия Лицензиатом мер, связанных с недопущением проведения несанкционированных рассылок приглашений-напоминаний.</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6.6.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7. Ответственность Сторон. Конфиденциальность информации. Антикоррупционные условия. Форс-мажор</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7.3.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сети Интернет, отсутствие соединения с сервером Лицензиата у Пользователя, за функционирование Продукта на неисправном компьютере (а равно мобильном телефоне), либо компьютере, зараженном каким-либо компьютерным вирусом, а также при использовании Лицензиатом нелицензионного программного обеспечения.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7.4. Лицензиар не будет нести ответственность за прямые или косвенные убытки, включая упущенную выгоду или возможности для бизнеса, а также за убытки, возникшие при использовании Продукта.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7.5. Ответственность за содержание, достоверность и полноту информации, размещенной Лицензиатом в Продукте, несет Лицензиат. Лицензиар не осуществляет предварительного контроля за содержанием размещаемой и/или распространяемой Лицензиатом информации, однако, когда размещение и распространение такой информации противоречит применимому законодательству, Лицензиар вправе незамедлительно блокировать доступ к Продукту без предварительного и последующего уведомления Лицензиата.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7.6.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7.7. Лицензиат самостоятельно устанавливает необходимые настройки для доступа Пользователей к Пространству Лицензиата и несет полную ответственность за безопасность выбранных настроек. Лицензиар не будет нести ответственность за последствия нарушения безопасности, в том числе потерю или порчу данных, произошедшие в результате доступа третьих лиц к Пространству Лицензиата в Продукте.</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7.8. Лицензиар не будет нести ответственность за действия, совершаемые пользователями Лицензиата в Продукте.</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7.9.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7.10.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7.11. Факт заключения Лицензионного договора не является конфиденциальной информацией.</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7.12.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w:t>
      </w:r>
      <w:r w:rsidRPr="009F4AA4">
        <w:rPr>
          <w:rFonts w:ascii="Times New Roman" w:hAnsi="Times New Roman" w:cs="Times New Roman"/>
          <w:color w:val="000000"/>
          <w:sz w:val="18"/>
          <w:szCs w:val="18"/>
        </w:rPr>
        <w:lastRenderedPageBreak/>
        <w:t>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7.13.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8. Заверения об обстоятельствах</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8.1. Каждая из Сторон заявляет и подтверждает другой Стороне, что на момент заключения Лицензионного договора: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фактически находится по адресу, указанному в ЕГРЮЛ;</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8.2. Стороны подтверждают, что:</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9. Исключительные права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9.1. Исключительные права на Продукт принадлежат Лицензиару.</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2E328B" w:rsidRPr="005974FB" w:rsidRDefault="00211E6D">
      <w:pPr>
        <w:widowControl w:val="0"/>
        <w:autoSpaceDE w:val="0"/>
        <w:autoSpaceDN w:val="0"/>
        <w:adjustRightInd w:val="0"/>
        <w:spacing w:after="0" w:line="240" w:lineRule="auto"/>
        <w:jc w:val="both"/>
        <w:rPr>
          <w:rFonts w:ascii="Times New Roman" w:hAnsi="Times New Roman" w:cs="Times New Roman"/>
          <w:sz w:val="18"/>
          <w:szCs w:val="18"/>
        </w:rPr>
      </w:pPr>
      <w:r w:rsidRPr="009F4AA4">
        <w:rPr>
          <w:rFonts w:ascii="Times New Roman" w:hAnsi="Times New Roman" w:cs="Times New Roman"/>
          <w:color w:val="000000"/>
          <w:sz w:val="18"/>
          <w:szCs w:val="18"/>
        </w:rPr>
        <w:t xml:space="preserve">9.3.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w:t>
      </w:r>
      <w:r w:rsidRPr="005974FB">
        <w:rPr>
          <w:rFonts w:ascii="Times New Roman" w:hAnsi="Times New Roman" w:cs="Times New Roman"/>
          <w:sz w:val="18"/>
          <w:szCs w:val="18"/>
        </w:rPr>
        <w:t>Лицензиара на иное.</w:t>
      </w:r>
    </w:p>
    <w:p w:rsidR="002E328B" w:rsidRPr="005974FB" w:rsidRDefault="00211E6D">
      <w:pPr>
        <w:widowControl w:val="0"/>
        <w:autoSpaceDE w:val="0"/>
        <w:autoSpaceDN w:val="0"/>
        <w:adjustRightInd w:val="0"/>
        <w:spacing w:after="0" w:line="240" w:lineRule="auto"/>
        <w:jc w:val="both"/>
        <w:rPr>
          <w:rFonts w:ascii="Times New Roman" w:hAnsi="Times New Roman" w:cs="Times New Roman"/>
          <w:sz w:val="18"/>
          <w:szCs w:val="18"/>
        </w:rPr>
      </w:pPr>
      <w:r w:rsidRPr="005974FB">
        <w:rPr>
          <w:rFonts w:ascii="Times New Roman" w:hAnsi="Times New Roman" w:cs="Times New Roman"/>
          <w:sz w:val="18"/>
          <w:szCs w:val="18"/>
        </w:rPr>
        <w:t>9.4. Свидетельство о государственной регистрации прав на Продукт официально публикуется на сайте Лицензиара ___________.</w:t>
      </w:r>
    </w:p>
    <w:p w:rsidR="002E328B" w:rsidRPr="005974FB" w:rsidRDefault="00211E6D">
      <w:pPr>
        <w:widowControl w:val="0"/>
        <w:autoSpaceDE w:val="0"/>
        <w:autoSpaceDN w:val="0"/>
        <w:adjustRightInd w:val="0"/>
        <w:spacing w:after="0" w:line="240" w:lineRule="auto"/>
        <w:jc w:val="both"/>
        <w:rPr>
          <w:rFonts w:ascii="Times New Roman" w:hAnsi="Times New Roman" w:cs="Times New Roman"/>
          <w:sz w:val="18"/>
          <w:szCs w:val="18"/>
        </w:rPr>
      </w:pPr>
      <w:r w:rsidRPr="005974FB">
        <w:rPr>
          <w:rFonts w:ascii="Times New Roman" w:hAnsi="Times New Roman" w:cs="Times New Roman"/>
          <w:sz w:val="18"/>
          <w:szCs w:val="18"/>
        </w:rPr>
        <w:t xml:space="preserve">9.5. Продукт внесен в единый реестр российских программ для электронных вычислительных машин и баз данных </w:t>
      </w:r>
      <w:r w:rsidR="005974FB" w:rsidRPr="005974FB">
        <w:rPr>
          <w:rFonts w:ascii="Times New Roman" w:hAnsi="Times New Roman" w:cs="Times New Roman"/>
          <w:b/>
          <w:bCs/>
          <w:sz w:val="18"/>
          <w:szCs w:val="18"/>
        </w:rPr>
        <w:t>29.10.2021, регистрационный номер 11964</w:t>
      </w:r>
      <w:r w:rsidRPr="005974FB">
        <w:rPr>
          <w:rFonts w:ascii="Times New Roman" w:hAnsi="Times New Roman" w:cs="Times New Roman"/>
          <w:sz w:val="18"/>
          <w:szCs w:val="18"/>
        </w:rPr>
        <w:t>.</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5974FB">
        <w:rPr>
          <w:rFonts w:ascii="Times New Roman" w:hAnsi="Times New Roman" w:cs="Times New Roman"/>
          <w:sz w:val="18"/>
          <w:szCs w:val="18"/>
        </w:rPr>
        <w:t xml:space="preserve">9.6. Продукт предоставляется Лицензиату «как есть», и Лицензиар не гарантирует, что функциональные </w:t>
      </w:r>
      <w:r w:rsidRPr="009F4AA4">
        <w:rPr>
          <w:rFonts w:ascii="Times New Roman" w:hAnsi="Times New Roman" w:cs="Times New Roman"/>
          <w:color w:val="000000"/>
          <w:sz w:val="18"/>
          <w:szCs w:val="18"/>
        </w:rPr>
        <w:t>возможности Продукта будут полностью отвечать ожиданиям, потребностям и представлениям Лицензиата.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9.8. Право использования Продукта передается Лицензиату на срок, установленный оплаченной лицензией. Сроки действия лицензии (в том числе лицензий на пакет обновлений) определены Прайс-листом Лицензиара.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10. Обязательства Сторон в области обработки персональных данных</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10.1. Лицензиар является Оператором персональных данных при исполнении условий Лицензионного договора и предоставлении Пользователям доступа к Пространству Лицензиата (за исключением случаев приобретения Тарифных планов «Сервер», где Оператором, осуществляющим обработку персональных данных, размещенных в Продукте, является Лицензиат). Принципы, цели, правовые основания, порядок, способы и иные условия обработки персональных данных определены Лицензиаром в Политике обработки персональных данных, опубликованной на сайте ___________.</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10.2. В отдельных случаях Лицензиар исполняет поручение Оператора персональных данных (Лицензиата по Лицензионному договору), предусмотренное ч. 3 ст. 6 Федерального закона от 27.07.2006 № 152-ФЗ «О персональных данных» (далее – Закон о персональных данных) (за исключением случаев приобретения тарифных планов «Сервер»), при указании Лицензиатом в интерфейсе Продукта персональных данных Пользователей, использовании Лицензиатом SSO для авторизации Пользователей, в случае регистрации Пользователей на видеоконференциях Лицензиата, проводимых в сервисе, предназначенном для трансляции видеоконференций из виртуальной комнаты, а также в случае использования Лицензиатом функциональности объединения Пространств.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их передачу (предоставление, доступ) иным Лицензиатам – Владельцам пространств (при использовании функциональности объединения Пространств),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Лицензиару поручение на обработку следующих персональных данных (включая, но не ограничиваясь): фамилия, имя, отчество, адрес электронной почты, абонентский телефонный номер, наименование организации, изображение (</w:t>
      </w:r>
      <w:proofErr w:type="spellStart"/>
      <w:r w:rsidRPr="009F4AA4">
        <w:rPr>
          <w:rFonts w:ascii="Times New Roman" w:hAnsi="Times New Roman" w:cs="Times New Roman"/>
          <w:color w:val="000000"/>
          <w:sz w:val="18"/>
          <w:szCs w:val="18"/>
        </w:rPr>
        <w:t>аватар</w:t>
      </w:r>
      <w:proofErr w:type="spellEnd"/>
      <w:r w:rsidRPr="009F4AA4">
        <w:rPr>
          <w:rFonts w:ascii="Times New Roman" w:hAnsi="Times New Roman" w:cs="Times New Roman"/>
          <w:color w:val="000000"/>
          <w:sz w:val="18"/>
          <w:szCs w:val="18"/>
        </w:rPr>
        <w:t>), должность, размещенных Лицензиатом в Продукте, а также указанных Пользователями при регистрации на видеоконференциях Лицензиата, проводимых в сервисе, предназначенный для трансляции видеоконференций из виртуальной комнаты.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lastRenderedPageBreak/>
        <w:t>10.3. Заключая Лицензионный договор, Лицензиат соглашается и подтверждает, что Лицензиар не инициирует и не контролирует размещение Пользователями информации в процессе использования Продукта, не влияет на ее содержание, а также в момент размещения указанной информации не знает и не может знать, нарушаются ли при этом охраняемые законом права и интересы третьих лиц, международные договоры и законодательство Российской Федерации.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10.4. Принимая условия Лицензионного договора, Пользователь соглашается, что Информация о встречах будет доступна (передана) Владельцу пространства.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10.5. Владелец пространства выступает Оператором при обработке персональных данных, содержащихся в Информации о встречах.</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10.6. Лицензиат заверяет (по смыслу ст. 431.2 Гражданского кодекса Российской Федерации):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10.6.1</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10.6.2. что им получено согласие субъектов персональных данных на обработку принадлежащих им персональных данных либо иное правовое основание, в том числе на поручение такой обработки Оператору как третьему лицу, а при использовании функциональности SIP в Продукте он также ознакомил Внешнего пользователя, вызываемого по абонентскому номеру, с условиями Лицензионного договора, включая условия обработки принадлежащих им персональных данных;</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10.6.3</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применимым законодательством;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10.6.4</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им получены согласия Пользователей на получение информационных рассылок, связанных с видеоконференциями Лицензиата, проводимыми в сервисе, предназначенном для трансляции видеоконференций из виртуальной комнаты;</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10.6.5</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не будет осуществлять с использованием Продукта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10.6.6</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любая загружаемая с помощью Продукта информация была получена с соблюдением требований применимого законодательства;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10.6.7</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загружаемая Пользователями Лицензиата в Продукт информация не нарушает охраняемые законом права и интересы третьих лиц, а также применимое законодательство;</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10.6.8</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любое использование Продукта осуществляется Пользователями на свой страх и риск и под собственную ответственность.</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10.7. Дополнительно к п. 10.6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10.7.1. что при обработке персональных данных по поручению Лицензиата последний обязуется самостоятельно (без участия Лицензиара) осуществлять хранение копии базы персональных данных, размещенных Пользователем в Продукте, и поддержание ее в актуальном состоянии, если это требуется в соответствии с применимым законодательством;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10.7.2</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10.7.3</w:t>
      </w:r>
      <w:proofErr w:type="gramStart"/>
      <w:r w:rsidRPr="009F4AA4">
        <w:rPr>
          <w:rFonts w:ascii="Times New Roman" w:hAnsi="Times New Roman" w:cs="Times New Roman"/>
          <w:color w:val="000000"/>
          <w:sz w:val="18"/>
          <w:szCs w:val="18"/>
        </w:rPr>
        <w:t>.</w:t>
      </w:r>
      <w:proofErr w:type="gramEnd"/>
      <w:r w:rsidRPr="009F4AA4">
        <w:rPr>
          <w:rFonts w:ascii="Times New Roman" w:hAnsi="Times New Roman" w:cs="Times New Roman"/>
          <w:color w:val="000000"/>
          <w:sz w:val="18"/>
          <w:szCs w:val="18"/>
        </w:rPr>
        <w:t xml:space="preserve"> что им получено согласие субъектов персональных данных на трансграничную передачу персональных Лицензиару (если применимо).</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10.8. Лицензиар обязуется: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10.8.1. обеспечивать конфиденциальность персональных данных;</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10.8.2. обрабатывать персональные данные с использованием баз данных, находящихся на территории Российской Федерации;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10.8.3. принимать меры по обеспечению безопасности персональных данных в соответствии со ст. 18.1 и 19 Закона о персональных данных, в том числе:</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определять угрозы безопасности персональных данных при их обработке;</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устанавливать правила доступа к обрабатываемым персональным данным;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10.8.4. при обработке персональных данных по поручению Лицензиата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10.8.5. при обработке персональных данных по поручению Лицензиата в случаях, предусмотренных ст. 21 Закона о персональных данных (за исключением части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10.8.6.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10.9.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10.10.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11. Дополнительные условия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11.1. Приложениями к Лицензионному договору являются: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Спецификация (Приложение № 1).</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«Контур.Диадок», правообладателем которой является Лицензиар и использование которой для целей обмена электронными </w:t>
      </w:r>
      <w:r w:rsidRPr="009F4AA4">
        <w:rPr>
          <w:rFonts w:ascii="Times New Roman" w:hAnsi="Times New Roman" w:cs="Times New Roman"/>
          <w:color w:val="000000"/>
          <w:sz w:val="18"/>
          <w:szCs w:val="18"/>
        </w:rPr>
        <w:lastRenderedPageBreak/>
        <w:t>документами с Лицензиаром в рамках Лицензионного договора не будет тарифицироваться для Лицензиата.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11.5. По вопросам функционирования Продукта Лицензиат может обращаться по адресу электронной почты Лицензиара talk-support@kontur.ru.</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w:t>
      </w:r>
      <w:proofErr w:type="gramStart"/>
      <w:r w:rsidRPr="009F4AA4">
        <w:rPr>
          <w:rFonts w:ascii="Times New Roman" w:hAnsi="Times New Roman" w:cs="Times New Roman"/>
          <w:color w:val="000000"/>
          <w:sz w:val="18"/>
          <w:szCs w:val="18"/>
        </w:rPr>
        <w:t>Сторонами</w:t>
      </w:r>
      <w:proofErr w:type="gramEnd"/>
      <w:r w:rsidRPr="009F4AA4">
        <w:rPr>
          <w:rFonts w:ascii="Times New Roman" w:hAnsi="Times New Roman" w:cs="Times New Roman"/>
          <w:color w:val="000000"/>
          <w:sz w:val="18"/>
          <w:szCs w:val="18"/>
        </w:rPr>
        <w:t xml:space="preserve"> совершаемыми от имени и в интересах Лицензиата.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color w:val="000000"/>
          <w:sz w:val="18"/>
          <w:szCs w:val="18"/>
        </w:rPr>
      </w:pPr>
      <w:r w:rsidRPr="009F4AA4">
        <w:rPr>
          <w:rFonts w:ascii="Times New Roman" w:hAnsi="Times New Roman" w:cs="Times New Roman"/>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2E328B" w:rsidRPr="009F4AA4" w:rsidRDefault="00211E6D">
      <w:pPr>
        <w:widowControl w:val="0"/>
        <w:autoSpaceDE w:val="0"/>
        <w:autoSpaceDN w:val="0"/>
        <w:adjustRightInd w:val="0"/>
        <w:spacing w:after="0" w:line="240" w:lineRule="auto"/>
        <w:jc w:val="both"/>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2E328B" w:rsidRPr="009F4AA4">
        <w:tc>
          <w:tcPr>
            <w:tcW w:w="5187" w:type="dxa"/>
            <w:tcBorders>
              <w:top w:val="nil"/>
              <w:left w:val="nil"/>
              <w:bottom w:val="nil"/>
              <w:right w:val="nil"/>
            </w:tcBorders>
          </w:tcPr>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8"/>
                <w:szCs w:val="18"/>
              </w:rPr>
            </w:pPr>
            <w:r w:rsidRPr="009F4AA4">
              <w:rPr>
                <w:rFonts w:ascii="Times New Roman" w:hAnsi="Times New Roman" w:cs="Times New Roman"/>
                <w:color w:val="000000"/>
                <w:sz w:val="18"/>
                <w:szCs w:val="18"/>
              </w:rPr>
              <w:t>ЛИЦЕНЗИАР</w:t>
            </w:r>
          </w:p>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8"/>
                <w:szCs w:val="18"/>
              </w:rPr>
            </w:pPr>
            <w:r w:rsidRPr="009F4AA4">
              <w:rPr>
                <w:rFonts w:ascii="Times New Roman" w:hAnsi="Times New Roman" w:cs="Times New Roman"/>
                <w:color w:val="000000"/>
                <w:sz w:val="18"/>
                <w:szCs w:val="18"/>
              </w:rPr>
              <w:t>___________</w:t>
            </w:r>
          </w:p>
        </w:tc>
        <w:tc>
          <w:tcPr>
            <w:tcW w:w="5187" w:type="dxa"/>
            <w:tcBorders>
              <w:top w:val="nil"/>
              <w:left w:val="nil"/>
              <w:bottom w:val="nil"/>
              <w:right w:val="nil"/>
            </w:tcBorders>
          </w:tcPr>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8"/>
                <w:szCs w:val="18"/>
              </w:rPr>
            </w:pPr>
            <w:r w:rsidRPr="009F4AA4">
              <w:rPr>
                <w:rFonts w:ascii="Times New Roman" w:hAnsi="Times New Roman" w:cs="Times New Roman"/>
                <w:color w:val="000000"/>
                <w:sz w:val="18"/>
                <w:szCs w:val="18"/>
              </w:rPr>
              <w:t>ЛИЦЕНЗИАТ</w:t>
            </w:r>
          </w:p>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8"/>
                <w:szCs w:val="18"/>
              </w:rPr>
            </w:pPr>
            <w:r w:rsidRPr="009F4AA4">
              <w:rPr>
                <w:rFonts w:ascii="Times New Roman" w:hAnsi="Times New Roman" w:cs="Times New Roman"/>
                <w:color w:val="000000"/>
                <w:sz w:val="18"/>
                <w:szCs w:val="18"/>
              </w:rPr>
              <w:t>ИИ СО РАН</w:t>
            </w:r>
          </w:p>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8"/>
                <w:szCs w:val="18"/>
              </w:rPr>
            </w:pPr>
            <w:r w:rsidRPr="009F4AA4">
              <w:rPr>
                <w:rFonts w:ascii="Times New Roman" w:hAnsi="Times New Roman" w:cs="Times New Roman"/>
                <w:color w:val="000000"/>
                <w:sz w:val="18"/>
                <w:szCs w:val="18"/>
              </w:rPr>
              <w:t xml:space="preserve">630090, Новосибирская </w:t>
            </w:r>
            <w:proofErr w:type="spellStart"/>
            <w:r w:rsidRPr="009F4AA4">
              <w:rPr>
                <w:rFonts w:ascii="Times New Roman" w:hAnsi="Times New Roman" w:cs="Times New Roman"/>
                <w:color w:val="000000"/>
                <w:sz w:val="18"/>
                <w:szCs w:val="18"/>
              </w:rPr>
              <w:t>обл</w:t>
            </w:r>
            <w:proofErr w:type="spellEnd"/>
            <w:r w:rsidRPr="009F4AA4">
              <w:rPr>
                <w:rFonts w:ascii="Times New Roman" w:hAnsi="Times New Roman" w:cs="Times New Roman"/>
                <w:color w:val="000000"/>
                <w:sz w:val="18"/>
                <w:szCs w:val="18"/>
              </w:rPr>
              <w:t>, г. Новосибирск, ул. Николаева, д. 8</w:t>
            </w:r>
          </w:p>
          <w:p w:rsidR="002E328B" w:rsidRPr="000803E1" w:rsidRDefault="00211E6D" w:rsidP="000803E1">
            <w:pPr>
              <w:widowControl w:val="0"/>
              <w:autoSpaceDE w:val="0"/>
              <w:autoSpaceDN w:val="0"/>
              <w:adjustRightInd w:val="0"/>
              <w:spacing w:after="0" w:line="240" w:lineRule="auto"/>
              <w:rPr>
                <w:rFonts w:ascii="Times New Roman" w:hAnsi="Times New Roman" w:cs="Times New Roman"/>
                <w:color w:val="000000"/>
                <w:sz w:val="18"/>
                <w:szCs w:val="18"/>
              </w:rPr>
            </w:pPr>
            <w:r w:rsidRPr="009F4AA4">
              <w:rPr>
                <w:rFonts w:ascii="Times New Roman" w:hAnsi="Times New Roman" w:cs="Times New Roman"/>
                <w:color w:val="000000"/>
                <w:sz w:val="18"/>
                <w:szCs w:val="18"/>
              </w:rPr>
              <w:t>ИНН: </w:t>
            </w:r>
            <w:r w:rsidRPr="000803E1">
              <w:rPr>
                <w:rFonts w:ascii="Times New Roman" w:hAnsi="Times New Roman" w:cs="Times New Roman"/>
                <w:color w:val="000000"/>
                <w:sz w:val="18"/>
                <w:szCs w:val="18"/>
              </w:rPr>
              <w:t>5408105506   КПП: 540801001</w:t>
            </w:r>
          </w:p>
          <w:p w:rsidR="000803E1" w:rsidRPr="000803E1" w:rsidRDefault="000803E1" w:rsidP="000803E1">
            <w:pPr>
              <w:spacing w:after="0"/>
              <w:rPr>
                <w:rFonts w:ascii="Times New Roman" w:hAnsi="Times New Roman" w:cs="Times New Roman"/>
                <w:sz w:val="18"/>
                <w:szCs w:val="18"/>
              </w:rPr>
            </w:pPr>
            <w:r w:rsidRPr="000803E1">
              <w:rPr>
                <w:rFonts w:ascii="Times New Roman" w:hAnsi="Times New Roman" w:cs="Times New Roman"/>
                <w:sz w:val="18"/>
                <w:szCs w:val="18"/>
              </w:rPr>
              <w:t>УФК ПО НОВОСИБИРСКОЙ ОБЛАСТИ (ИИ СО РАН л/с 20516Ц15710)</w:t>
            </w:r>
          </w:p>
          <w:p w:rsidR="000803E1" w:rsidRPr="000803E1" w:rsidRDefault="000803E1" w:rsidP="000803E1">
            <w:pPr>
              <w:spacing w:after="0"/>
              <w:rPr>
                <w:rFonts w:ascii="Times New Roman" w:hAnsi="Times New Roman" w:cs="Times New Roman"/>
                <w:sz w:val="18"/>
                <w:szCs w:val="18"/>
              </w:rPr>
            </w:pPr>
            <w:r w:rsidRPr="000803E1">
              <w:rPr>
                <w:rFonts w:ascii="Times New Roman" w:hAnsi="Times New Roman" w:cs="Times New Roman"/>
                <w:sz w:val="18"/>
                <w:szCs w:val="18"/>
              </w:rPr>
              <w:t>Р/счет 03214643000000015100</w:t>
            </w:r>
          </w:p>
          <w:p w:rsidR="000803E1" w:rsidRPr="000803E1" w:rsidRDefault="000803E1" w:rsidP="000803E1">
            <w:pPr>
              <w:spacing w:after="0"/>
              <w:jc w:val="both"/>
              <w:rPr>
                <w:rFonts w:ascii="Times New Roman" w:hAnsi="Times New Roman" w:cs="Times New Roman"/>
                <w:sz w:val="18"/>
                <w:szCs w:val="18"/>
              </w:rPr>
            </w:pPr>
            <w:r w:rsidRPr="000803E1">
              <w:rPr>
                <w:rFonts w:ascii="Times New Roman" w:hAnsi="Times New Roman" w:cs="Times New Roman"/>
                <w:sz w:val="18"/>
                <w:szCs w:val="18"/>
              </w:rPr>
              <w:t xml:space="preserve">в </w:t>
            </w:r>
            <w:r w:rsidRPr="000803E1">
              <w:rPr>
                <w:rFonts w:ascii="Times New Roman" w:hAnsi="Times New Roman" w:cs="Times New Roman"/>
                <w:sz w:val="18"/>
                <w:szCs w:val="18"/>
                <w:lang w:val="uk-UA"/>
              </w:rPr>
              <w:t xml:space="preserve">ОКЦ №1 </w:t>
            </w:r>
            <w:proofErr w:type="spellStart"/>
            <w:r w:rsidRPr="000803E1">
              <w:rPr>
                <w:rFonts w:ascii="Times New Roman" w:hAnsi="Times New Roman" w:cs="Times New Roman"/>
                <w:sz w:val="18"/>
                <w:szCs w:val="18"/>
                <w:lang w:val="uk-UA"/>
              </w:rPr>
              <w:t>СибГУ</w:t>
            </w:r>
            <w:proofErr w:type="spellEnd"/>
            <w:r w:rsidRPr="000803E1">
              <w:rPr>
                <w:rFonts w:ascii="Times New Roman" w:hAnsi="Times New Roman" w:cs="Times New Roman"/>
                <w:sz w:val="18"/>
                <w:szCs w:val="18"/>
                <w:lang w:val="uk-UA"/>
              </w:rPr>
              <w:t xml:space="preserve"> Банка </w:t>
            </w:r>
            <w:proofErr w:type="spellStart"/>
            <w:r w:rsidRPr="000803E1">
              <w:rPr>
                <w:rFonts w:ascii="Times New Roman" w:hAnsi="Times New Roman" w:cs="Times New Roman"/>
                <w:sz w:val="18"/>
                <w:szCs w:val="18"/>
                <w:lang w:val="uk-UA"/>
              </w:rPr>
              <w:t>России</w:t>
            </w:r>
            <w:proofErr w:type="spellEnd"/>
            <w:r w:rsidRPr="000803E1">
              <w:rPr>
                <w:rFonts w:ascii="Times New Roman" w:hAnsi="Times New Roman" w:cs="Times New Roman"/>
                <w:sz w:val="18"/>
                <w:szCs w:val="18"/>
                <w:lang w:val="uk-UA"/>
              </w:rPr>
              <w:t xml:space="preserve">//УФК по </w:t>
            </w:r>
            <w:proofErr w:type="spellStart"/>
            <w:r w:rsidRPr="000803E1">
              <w:rPr>
                <w:rFonts w:ascii="Times New Roman" w:hAnsi="Times New Roman" w:cs="Times New Roman"/>
                <w:sz w:val="18"/>
                <w:szCs w:val="18"/>
                <w:lang w:val="uk-UA"/>
              </w:rPr>
              <w:t>Новосибирской</w:t>
            </w:r>
            <w:proofErr w:type="spellEnd"/>
            <w:r w:rsidRPr="000803E1">
              <w:rPr>
                <w:rFonts w:ascii="Times New Roman" w:hAnsi="Times New Roman" w:cs="Times New Roman"/>
                <w:sz w:val="18"/>
                <w:szCs w:val="18"/>
                <w:lang w:val="uk-UA"/>
              </w:rPr>
              <w:t xml:space="preserve"> </w:t>
            </w:r>
            <w:proofErr w:type="spellStart"/>
            <w:r w:rsidRPr="000803E1">
              <w:rPr>
                <w:rFonts w:ascii="Times New Roman" w:hAnsi="Times New Roman" w:cs="Times New Roman"/>
                <w:sz w:val="18"/>
                <w:szCs w:val="18"/>
                <w:lang w:val="uk-UA"/>
              </w:rPr>
              <w:t>области</w:t>
            </w:r>
            <w:proofErr w:type="spellEnd"/>
            <w:r w:rsidRPr="000803E1">
              <w:rPr>
                <w:rFonts w:ascii="Times New Roman" w:hAnsi="Times New Roman" w:cs="Times New Roman"/>
                <w:sz w:val="18"/>
                <w:szCs w:val="18"/>
                <w:lang w:val="uk-UA"/>
              </w:rPr>
              <w:t xml:space="preserve">, г. </w:t>
            </w:r>
            <w:proofErr w:type="spellStart"/>
            <w:r w:rsidRPr="000803E1">
              <w:rPr>
                <w:rFonts w:ascii="Times New Roman" w:hAnsi="Times New Roman" w:cs="Times New Roman"/>
                <w:sz w:val="18"/>
                <w:szCs w:val="18"/>
                <w:lang w:val="uk-UA"/>
              </w:rPr>
              <w:t>Новосибирск</w:t>
            </w:r>
            <w:proofErr w:type="spellEnd"/>
          </w:p>
          <w:p w:rsidR="000803E1" w:rsidRPr="000803E1" w:rsidRDefault="000803E1" w:rsidP="000803E1">
            <w:pPr>
              <w:spacing w:after="0"/>
              <w:rPr>
                <w:rFonts w:ascii="Times New Roman" w:hAnsi="Times New Roman" w:cs="Times New Roman"/>
                <w:sz w:val="18"/>
                <w:szCs w:val="18"/>
              </w:rPr>
            </w:pPr>
            <w:r w:rsidRPr="000803E1">
              <w:rPr>
                <w:rFonts w:ascii="Times New Roman" w:hAnsi="Times New Roman" w:cs="Times New Roman"/>
                <w:sz w:val="18"/>
                <w:szCs w:val="18"/>
              </w:rPr>
              <w:t>№ счета банка в ЕКС 40102810445370000043</w:t>
            </w:r>
          </w:p>
          <w:p w:rsidR="000803E1" w:rsidRPr="000803E1" w:rsidRDefault="000803E1" w:rsidP="000803E1">
            <w:pPr>
              <w:spacing w:after="0"/>
              <w:rPr>
                <w:rFonts w:ascii="Times New Roman" w:hAnsi="Times New Roman" w:cs="Times New Roman"/>
                <w:sz w:val="18"/>
                <w:szCs w:val="18"/>
              </w:rPr>
            </w:pPr>
            <w:r w:rsidRPr="000803E1">
              <w:rPr>
                <w:rFonts w:ascii="Times New Roman" w:hAnsi="Times New Roman" w:cs="Times New Roman"/>
                <w:sz w:val="18"/>
                <w:szCs w:val="18"/>
              </w:rPr>
              <w:t>БИК: 0</w:t>
            </w:r>
            <w:r w:rsidRPr="000803E1">
              <w:rPr>
                <w:rFonts w:ascii="Times New Roman" w:hAnsi="Times New Roman" w:cs="Times New Roman"/>
                <w:sz w:val="18"/>
                <w:szCs w:val="18"/>
                <w:lang w:val="uk-UA"/>
              </w:rPr>
              <w:t>15004950</w:t>
            </w:r>
          </w:p>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8"/>
                <w:szCs w:val="18"/>
              </w:rPr>
            </w:pPr>
          </w:p>
        </w:tc>
      </w:tr>
      <w:tr w:rsidR="002E328B" w:rsidRPr="009F4AA4">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2E328B" w:rsidRPr="009F4AA4">
              <w:trPr>
                <w:trHeight w:val="283"/>
              </w:trPr>
              <w:tc>
                <w:tcPr>
                  <w:tcW w:w="5102" w:type="dxa"/>
                  <w:gridSpan w:val="2"/>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8"/>
                      <w:szCs w:val="18"/>
                    </w:rPr>
                  </w:pPr>
                </w:p>
              </w:tc>
            </w:tr>
            <w:tr w:rsidR="002E328B" w:rsidRPr="009F4AA4">
              <w:trPr>
                <w:trHeight w:val="283"/>
              </w:trPr>
              <w:tc>
                <w:tcPr>
                  <w:tcW w:w="5102" w:type="dxa"/>
                  <w:gridSpan w:val="2"/>
                </w:tcPr>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8"/>
                      <w:szCs w:val="18"/>
                    </w:rPr>
                  </w:pPr>
                  <w:r w:rsidRPr="009F4AA4">
                    <w:rPr>
                      <w:rFonts w:ascii="Times New Roman" w:hAnsi="Times New Roman" w:cs="Times New Roman"/>
                      <w:color w:val="000000"/>
                      <w:sz w:val="18"/>
                      <w:szCs w:val="18"/>
                    </w:rPr>
                    <w:t>⁠      ⁠</w:t>
                  </w:r>
                </w:p>
              </w:tc>
            </w:tr>
            <w:tr w:rsidR="002E328B" w:rsidRPr="009F4AA4">
              <w:trPr>
                <w:trHeight w:val="170"/>
              </w:trPr>
              <w:tc>
                <w:tcPr>
                  <w:tcW w:w="2551" w:type="dxa"/>
                  <w:tcBorders>
                    <w:bottom w:val="single" w:sz="6" w:space="0" w:color="000000"/>
                  </w:tcBorders>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8"/>
                      <w:szCs w:val="18"/>
                    </w:rPr>
                  </w:pPr>
                </w:p>
              </w:tc>
              <w:tc>
                <w:tcPr>
                  <w:tcW w:w="2551" w:type="dxa"/>
                </w:tcPr>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8"/>
                      <w:szCs w:val="18"/>
                    </w:rPr>
                  </w:pPr>
                  <w:r w:rsidRPr="009F4AA4">
                    <w:rPr>
                      <w:rFonts w:ascii="Times New Roman" w:hAnsi="Times New Roman" w:cs="Times New Roman"/>
                      <w:color w:val="000000"/>
                      <w:sz w:val="18"/>
                      <w:szCs w:val="18"/>
                    </w:rPr>
                    <w:t>⁠      ⁠</w:t>
                  </w:r>
                </w:p>
              </w:tc>
            </w:tr>
            <w:tr w:rsidR="002E328B" w:rsidRPr="009F4AA4">
              <w:trPr>
                <w:trHeight w:val="170"/>
              </w:trPr>
              <w:tc>
                <w:tcPr>
                  <w:tcW w:w="5102" w:type="dxa"/>
                  <w:gridSpan w:val="2"/>
                </w:tcPr>
                <w:p w:rsidR="002E328B" w:rsidRPr="009F4AA4" w:rsidRDefault="000803E1">
                  <w:pPr>
                    <w:widowControl w:val="0"/>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УЭП</w:t>
                  </w:r>
                </w:p>
              </w:tc>
            </w:tr>
          </w:tbl>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2E328B" w:rsidRPr="009F4AA4">
              <w:trPr>
                <w:trHeight w:val="283"/>
              </w:trPr>
              <w:tc>
                <w:tcPr>
                  <w:tcW w:w="5102" w:type="dxa"/>
                  <w:gridSpan w:val="2"/>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8"/>
                      <w:szCs w:val="18"/>
                    </w:rPr>
                  </w:pPr>
                </w:p>
              </w:tc>
            </w:tr>
            <w:tr w:rsidR="002E328B" w:rsidRPr="009F4AA4">
              <w:trPr>
                <w:trHeight w:val="283"/>
              </w:trPr>
              <w:tc>
                <w:tcPr>
                  <w:tcW w:w="5102" w:type="dxa"/>
                  <w:gridSpan w:val="2"/>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8"/>
                      <w:szCs w:val="18"/>
                    </w:rPr>
                  </w:pPr>
                </w:p>
              </w:tc>
            </w:tr>
            <w:tr w:rsidR="002E328B" w:rsidRPr="009F4AA4">
              <w:trPr>
                <w:trHeight w:val="170"/>
              </w:trPr>
              <w:tc>
                <w:tcPr>
                  <w:tcW w:w="2551" w:type="dxa"/>
                  <w:tcBorders>
                    <w:bottom w:val="single" w:sz="6" w:space="0" w:color="000000"/>
                  </w:tcBorders>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8"/>
                      <w:szCs w:val="18"/>
                    </w:rPr>
                  </w:pPr>
                </w:p>
              </w:tc>
              <w:tc>
                <w:tcPr>
                  <w:tcW w:w="2551" w:type="dxa"/>
                </w:tcPr>
                <w:p w:rsidR="002E328B" w:rsidRPr="009F4AA4" w:rsidRDefault="000803E1">
                  <w:pPr>
                    <w:widowControl w:val="0"/>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Рынков В.М.</w:t>
                  </w:r>
                </w:p>
              </w:tc>
            </w:tr>
            <w:tr w:rsidR="002E328B" w:rsidRPr="009F4AA4">
              <w:trPr>
                <w:trHeight w:val="170"/>
              </w:trPr>
              <w:tc>
                <w:tcPr>
                  <w:tcW w:w="5102" w:type="dxa"/>
                  <w:gridSpan w:val="2"/>
                </w:tcPr>
                <w:p w:rsidR="002E328B" w:rsidRPr="009F4AA4" w:rsidRDefault="000803E1">
                  <w:pPr>
                    <w:widowControl w:val="0"/>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УЭП</w:t>
                  </w:r>
                </w:p>
              </w:tc>
            </w:tr>
          </w:tbl>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8"/>
                <w:szCs w:val="18"/>
              </w:rPr>
            </w:pPr>
          </w:p>
        </w:tc>
      </w:tr>
    </w:tbl>
    <w:p w:rsidR="002E328B" w:rsidRPr="009F4AA4" w:rsidRDefault="002E328B">
      <w:pPr>
        <w:widowControl w:val="0"/>
        <w:autoSpaceDE w:val="0"/>
        <w:autoSpaceDN w:val="0"/>
        <w:adjustRightInd w:val="0"/>
        <w:spacing w:after="0" w:line="240" w:lineRule="auto"/>
        <w:rPr>
          <w:rFonts w:ascii="Times New Roman" w:hAnsi="Times New Roman" w:cs="Times New Roman"/>
          <w:sz w:val="24"/>
          <w:szCs w:val="24"/>
        </w:rPr>
        <w:sectPr w:rsidR="002E328B" w:rsidRPr="009F4AA4">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2E328B" w:rsidRPr="009F4AA4">
        <w:tc>
          <w:tcPr>
            <w:tcW w:w="1133" w:type="dxa"/>
            <w:tcBorders>
              <w:top w:val="nil"/>
              <w:left w:val="nil"/>
              <w:bottom w:val="nil"/>
              <w:right w:val="nil"/>
            </w:tcBorders>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7"/>
                <w:szCs w:val="17"/>
              </w:rPr>
            </w:pPr>
          </w:p>
        </w:tc>
        <w:tc>
          <w:tcPr>
            <w:tcW w:w="9467" w:type="dxa"/>
            <w:tcBorders>
              <w:top w:val="nil"/>
              <w:left w:val="nil"/>
              <w:bottom w:val="nil"/>
              <w:right w:val="nil"/>
            </w:tcBorders>
          </w:tcPr>
          <w:p w:rsidR="002E328B" w:rsidRPr="009F4AA4" w:rsidRDefault="00211E6D">
            <w:pPr>
              <w:widowControl w:val="0"/>
              <w:autoSpaceDE w:val="0"/>
              <w:autoSpaceDN w:val="0"/>
              <w:adjustRightInd w:val="0"/>
              <w:spacing w:after="0" w:line="240" w:lineRule="auto"/>
              <w:jc w:val="right"/>
              <w:rPr>
                <w:rFonts w:ascii="Times New Roman" w:hAnsi="Times New Roman" w:cs="Times New Roman"/>
                <w:b/>
                <w:bCs/>
                <w:color w:val="000000"/>
                <w:sz w:val="17"/>
                <w:szCs w:val="17"/>
              </w:rPr>
            </w:pPr>
            <w:r w:rsidRPr="009F4AA4">
              <w:rPr>
                <w:rFonts w:ascii="Times New Roman" w:hAnsi="Times New Roman" w:cs="Times New Roman"/>
                <w:b/>
                <w:bCs/>
                <w:color w:val="000000"/>
                <w:sz w:val="17"/>
                <w:szCs w:val="17"/>
              </w:rPr>
              <w:t>Приложение 1</w:t>
            </w:r>
          </w:p>
          <w:p w:rsidR="002E328B" w:rsidRPr="009F4AA4" w:rsidRDefault="00211E6D">
            <w:pPr>
              <w:widowControl w:val="0"/>
              <w:autoSpaceDE w:val="0"/>
              <w:autoSpaceDN w:val="0"/>
              <w:adjustRightInd w:val="0"/>
              <w:spacing w:after="0" w:line="240" w:lineRule="auto"/>
              <w:jc w:val="right"/>
              <w:rPr>
                <w:rFonts w:ascii="Times New Roman" w:hAnsi="Times New Roman" w:cs="Times New Roman"/>
                <w:color w:val="000000"/>
                <w:sz w:val="17"/>
                <w:szCs w:val="17"/>
              </w:rPr>
            </w:pPr>
            <w:r w:rsidRPr="009F4AA4">
              <w:rPr>
                <w:rFonts w:ascii="Times New Roman" w:hAnsi="Times New Roman" w:cs="Times New Roman"/>
                <w:color w:val="000000"/>
                <w:sz w:val="17"/>
                <w:szCs w:val="17"/>
              </w:rPr>
              <w:t>к Договору № ___________ от ___________</w:t>
            </w:r>
          </w:p>
        </w:tc>
      </w:tr>
      <w:tr w:rsidR="002E328B" w:rsidRPr="009F4AA4">
        <w:tc>
          <w:tcPr>
            <w:tcW w:w="10600" w:type="dxa"/>
            <w:gridSpan w:val="2"/>
            <w:tcBorders>
              <w:top w:val="nil"/>
              <w:left w:val="nil"/>
              <w:bottom w:val="nil"/>
              <w:right w:val="nil"/>
            </w:tcBorders>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7"/>
                <w:szCs w:val="17"/>
              </w:rPr>
            </w:pPr>
            <w:r w:rsidRPr="009F4AA4">
              <w:rPr>
                <w:rFonts w:ascii="Times New Roman" w:hAnsi="Times New Roman" w:cs="Times New Roman"/>
                <w:b/>
                <w:bCs/>
                <w:color w:val="000000"/>
                <w:sz w:val="17"/>
                <w:szCs w:val="17"/>
              </w:rPr>
              <w:t>Спецификация №1 от ___________</w:t>
            </w:r>
          </w:p>
          <w:p w:rsidR="002E328B" w:rsidRPr="009F4AA4" w:rsidRDefault="00211E6D">
            <w:pPr>
              <w:widowControl w:val="0"/>
              <w:autoSpaceDE w:val="0"/>
              <w:autoSpaceDN w:val="0"/>
              <w:adjustRightInd w:val="0"/>
              <w:spacing w:after="0" w:line="240" w:lineRule="auto"/>
              <w:jc w:val="center"/>
              <w:rPr>
                <w:rFonts w:ascii="Times New Roman" w:hAnsi="Times New Roman" w:cs="Times New Roman"/>
                <w:color w:val="000000"/>
                <w:sz w:val="17"/>
                <w:szCs w:val="17"/>
              </w:rPr>
            </w:pPr>
            <w:r w:rsidRPr="009F4AA4">
              <w:rPr>
                <w:rFonts w:ascii="Times New Roman" w:hAnsi="Times New Roman" w:cs="Times New Roman"/>
                <w:color w:val="000000"/>
                <w:sz w:val="17"/>
                <w:szCs w:val="17"/>
              </w:rPr>
              <w:t>с ИИ СО РАН (ИНН 5408105506; КПП 540801001)</w:t>
            </w:r>
          </w:p>
        </w:tc>
      </w:tr>
    </w:tbl>
    <w:p w:rsidR="002E328B" w:rsidRPr="009F4AA4" w:rsidRDefault="00211E6D">
      <w:pPr>
        <w:widowControl w:val="0"/>
        <w:autoSpaceDE w:val="0"/>
        <w:autoSpaceDN w:val="0"/>
        <w:adjustRightInd w:val="0"/>
        <w:spacing w:before="226" w:after="113" w:line="240" w:lineRule="auto"/>
        <w:rPr>
          <w:rFonts w:ascii="Times New Roman" w:hAnsi="Times New Roman" w:cs="Times New Roman"/>
          <w:color w:val="000000"/>
          <w:sz w:val="17"/>
          <w:szCs w:val="17"/>
        </w:rPr>
      </w:pPr>
      <w:r w:rsidRPr="009F4AA4">
        <w:rPr>
          <w:rFonts w:ascii="Times New Roman" w:hAnsi="Times New Roman" w:cs="Times New Roman"/>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2E328B" w:rsidRPr="009F4AA4">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b/>
                <w:bCs/>
                <w:color w:val="000000"/>
                <w:sz w:val="18"/>
                <w:szCs w:val="18"/>
              </w:rPr>
            </w:pPr>
            <w:r w:rsidRPr="009F4AA4">
              <w:rPr>
                <w:rFonts w:ascii="Times New Roman" w:hAnsi="Times New Roman" w:cs="Times New Roman"/>
                <w:b/>
                <w:bCs/>
                <w:color w:val="000000"/>
                <w:sz w:val="18"/>
                <w:szCs w:val="18"/>
              </w:rPr>
              <w:t>Стоимость с налогом</w:t>
            </w:r>
          </w:p>
        </w:tc>
      </w:tr>
      <w:tr w:rsidR="002E328B" w:rsidRPr="009F4AA4">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9F4AA4">
              <w:rPr>
                <w:rFonts w:ascii="Times New Roman" w:hAnsi="Times New Roman" w:cs="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6"/>
                <w:szCs w:val="16"/>
              </w:rPr>
            </w:pPr>
            <w:r w:rsidRPr="009F4AA4">
              <w:rPr>
                <w:rFonts w:ascii="Times New Roman" w:hAnsi="Times New Roman" w:cs="Times New Roman"/>
                <w:color w:val="000000"/>
                <w:sz w:val="16"/>
                <w:szCs w:val="16"/>
              </w:rPr>
              <w:t>Право использования программы для ЭВМ «</w:t>
            </w:r>
            <w:proofErr w:type="spellStart"/>
            <w:r w:rsidRPr="009F4AA4">
              <w:rPr>
                <w:rFonts w:ascii="Times New Roman" w:hAnsi="Times New Roman" w:cs="Times New Roman"/>
                <w:color w:val="000000"/>
                <w:sz w:val="16"/>
                <w:szCs w:val="16"/>
              </w:rPr>
              <w:t>Контур.Толк</w:t>
            </w:r>
            <w:proofErr w:type="spellEnd"/>
            <w:r w:rsidRPr="009F4AA4">
              <w:rPr>
                <w:rFonts w:ascii="Times New Roman" w:hAnsi="Times New Roman" w:cs="Times New Roman"/>
                <w:color w:val="000000"/>
                <w:sz w:val="16"/>
                <w:szCs w:val="16"/>
              </w:rPr>
              <w:t>» по тарифному плану «Профи» для одной виртуальной комнаты сроком на 12 месяцев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9F4AA4">
              <w:rPr>
                <w:rFonts w:ascii="Times New Roman" w:hAnsi="Times New Roman" w:cs="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9F4AA4">
              <w:rPr>
                <w:rFonts w:ascii="Times New Roman" w:hAnsi="Times New Roman" w:cs="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E328B">
            <w:pPr>
              <w:widowControl w:val="0"/>
              <w:autoSpaceDE w:val="0"/>
              <w:autoSpaceDN w:val="0"/>
              <w:adjustRightInd w:val="0"/>
              <w:spacing w:after="0" w:line="240" w:lineRule="auto"/>
              <w:jc w:val="right"/>
              <w:rPr>
                <w:rFonts w:ascii="Times New Roman" w:hAnsi="Times New Roman" w:cs="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E328B">
            <w:pPr>
              <w:widowControl w:val="0"/>
              <w:autoSpaceDE w:val="0"/>
              <w:autoSpaceDN w:val="0"/>
              <w:adjustRightInd w:val="0"/>
              <w:spacing w:after="0" w:line="240" w:lineRule="auto"/>
              <w:jc w:val="right"/>
              <w:rPr>
                <w:rFonts w:ascii="Times New Roman" w:hAnsi="Times New Roman" w:cs="Times New Roman"/>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9F4AA4">
              <w:rPr>
                <w:rFonts w:ascii="Times New Roman" w:hAnsi="Times New Roman" w:cs="Times New Roman"/>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9F4AA4">
              <w:rPr>
                <w:rFonts w:ascii="Times New Roman" w:hAnsi="Times New Roman" w:cs="Times New Roman"/>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E328B">
            <w:pPr>
              <w:widowControl w:val="0"/>
              <w:autoSpaceDE w:val="0"/>
              <w:autoSpaceDN w:val="0"/>
              <w:adjustRightInd w:val="0"/>
              <w:spacing w:after="0" w:line="240" w:lineRule="auto"/>
              <w:jc w:val="right"/>
              <w:rPr>
                <w:rFonts w:ascii="Times New Roman" w:hAnsi="Times New Roman" w:cs="Times New Roman"/>
                <w:color w:val="000000"/>
                <w:sz w:val="16"/>
                <w:szCs w:val="16"/>
              </w:rPr>
            </w:pPr>
          </w:p>
        </w:tc>
      </w:tr>
      <w:tr w:rsidR="002E328B" w:rsidRPr="009F4AA4">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right"/>
              <w:rPr>
                <w:rFonts w:ascii="Times New Roman" w:hAnsi="Times New Roman" w:cs="Times New Roman"/>
                <w:b/>
                <w:bCs/>
                <w:color w:val="000000"/>
                <w:sz w:val="16"/>
                <w:szCs w:val="16"/>
              </w:rPr>
            </w:pPr>
            <w:r w:rsidRPr="009F4AA4">
              <w:rPr>
                <w:rFonts w:ascii="Times New Roman" w:hAnsi="Times New Roman" w:cs="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11E6D">
            <w:pPr>
              <w:widowControl w:val="0"/>
              <w:autoSpaceDE w:val="0"/>
              <w:autoSpaceDN w:val="0"/>
              <w:adjustRightInd w:val="0"/>
              <w:spacing w:after="0" w:line="240" w:lineRule="auto"/>
              <w:jc w:val="right"/>
              <w:rPr>
                <w:rFonts w:ascii="Times New Roman" w:hAnsi="Times New Roman" w:cs="Times New Roman"/>
                <w:b/>
                <w:bCs/>
                <w:color w:val="000000"/>
                <w:sz w:val="16"/>
                <w:szCs w:val="16"/>
              </w:rPr>
            </w:pPr>
            <w:r w:rsidRPr="009F4AA4">
              <w:rPr>
                <w:rFonts w:ascii="Times New Roman" w:hAnsi="Times New Roman" w:cs="Times New Roman"/>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E328B" w:rsidRPr="009F4AA4" w:rsidRDefault="002E328B">
            <w:pPr>
              <w:widowControl w:val="0"/>
              <w:autoSpaceDE w:val="0"/>
              <w:autoSpaceDN w:val="0"/>
              <w:adjustRightInd w:val="0"/>
              <w:spacing w:after="0" w:line="240" w:lineRule="auto"/>
              <w:jc w:val="right"/>
              <w:rPr>
                <w:rFonts w:ascii="Times New Roman" w:hAnsi="Times New Roman" w:cs="Times New Roman"/>
                <w:b/>
                <w:bCs/>
                <w:color w:val="000000"/>
                <w:sz w:val="16"/>
                <w:szCs w:val="16"/>
              </w:rPr>
            </w:pPr>
          </w:p>
        </w:tc>
      </w:tr>
    </w:tbl>
    <w:p w:rsidR="002E328B" w:rsidRPr="009F4AA4" w:rsidRDefault="00211E6D">
      <w:pPr>
        <w:widowControl w:val="0"/>
        <w:autoSpaceDE w:val="0"/>
        <w:autoSpaceDN w:val="0"/>
        <w:adjustRightInd w:val="0"/>
        <w:spacing w:before="226" w:after="0" w:line="240" w:lineRule="auto"/>
        <w:rPr>
          <w:rFonts w:ascii="Times New Roman" w:hAnsi="Times New Roman" w:cs="Times New Roman"/>
          <w:color w:val="000000"/>
          <w:sz w:val="17"/>
          <w:szCs w:val="17"/>
        </w:rPr>
      </w:pPr>
      <w:r w:rsidRPr="009F4AA4">
        <w:rPr>
          <w:rFonts w:ascii="Times New Roman" w:hAnsi="Times New Roman" w:cs="Times New Roman"/>
          <w:color w:val="000000"/>
          <w:sz w:val="17"/>
          <w:szCs w:val="17"/>
        </w:rPr>
        <w:t>Общая стоимость Спецификации по п.1 составляет: ___________, без НДС</w:t>
      </w:r>
    </w:p>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7"/>
          <w:szCs w:val="17"/>
        </w:rPr>
      </w:pPr>
      <w:r w:rsidRPr="009F4AA4">
        <w:rPr>
          <w:rFonts w:ascii="Times New Roman" w:hAnsi="Times New Roman" w:cs="Times New Roman"/>
          <w:color w:val="000000"/>
          <w:sz w:val="17"/>
          <w:szCs w:val="17"/>
        </w:rPr>
        <w:t>  </w:t>
      </w:r>
    </w:p>
    <w:p w:rsidR="002E328B" w:rsidRPr="009F4AA4" w:rsidRDefault="00211E6D">
      <w:pPr>
        <w:widowControl w:val="0"/>
        <w:autoSpaceDE w:val="0"/>
        <w:autoSpaceDN w:val="0"/>
        <w:adjustRightInd w:val="0"/>
        <w:spacing w:before="226" w:after="226" w:line="240" w:lineRule="auto"/>
        <w:rPr>
          <w:rFonts w:ascii="Times New Roman" w:hAnsi="Times New Roman" w:cs="Times New Roman"/>
          <w:b/>
          <w:bCs/>
          <w:color w:val="000000"/>
          <w:sz w:val="17"/>
          <w:szCs w:val="17"/>
        </w:rPr>
      </w:pPr>
      <w:r w:rsidRPr="009F4AA4">
        <w:rPr>
          <w:rFonts w:ascii="Times New Roman" w:hAnsi="Times New Roman" w:cs="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7"/>
          <w:szCs w:val="17"/>
        </w:rPr>
      </w:pPr>
      <w:r w:rsidRPr="009F4AA4">
        <w:rPr>
          <w:rFonts w:ascii="Times New Roman" w:hAnsi="Times New Roman" w:cs="Times New Roman"/>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2E328B" w:rsidRPr="009F4AA4">
        <w:tc>
          <w:tcPr>
            <w:tcW w:w="5300" w:type="dxa"/>
            <w:gridSpan w:val="2"/>
            <w:tcBorders>
              <w:top w:val="nil"/>
              <w:left w:val="nil"/>
              <w:bottom w:val="nil"/>
              <w:right w:val="nil"/>
            </w:tcBorders>
          </w:tcPr>
          <w:p w:rsidR="002E328B" w:rsidRPr="009F4AA4" w:rsidRDefault="00211E6D">
            <w:pPr>
              <w:widowControl w:val="0"/>
              <w:autoSpaceDE w:val="0"/>
              <w:autoSpaceDN w:val="0"/>
              <w:adjustRightInd w:val="0"/>
              <w:spacing w:after="0" w:line="240" w:lineRule="auto"/>
              <w:rPr>
                <w:rFonts w:ascii="Times New Roman" w:hAnsi="Times New Roman" w:cs="Times New Roman"/>
                <w:b/>
                <w:bCs/>
                <w:color w:val="000000"/>
                <w:sz w:val="17"/>
                <w:szCs w:val="17"/>
              </w:rPr>
            </w:pPr>
            <w:r w:rsidRPr="009F4AA4">
              <w:rPr>
                <w:rFonts w:ascii="Times New Roman" w:hAnsi="Times New Roman" w:cs="Times New Roman"/>
                <w:b/>
                <w:bCs/>
                <w:color w:val="000000"/>
                <w:sz w:val="17"/>
                <w:szCs w:val="17"/>
              </w:rPr>
              <w:t>ЛИЦЕНЗИАР</w:t>
            </w:r>
          </w:p>
        </w:tc>
        <w:tc>
          <w:tcPr>
            <w:tcW w:w="5300" w:type="dxa"/>
            <w:gridSpan w:val="2"/>
            <w:tcBorders>
              <w:top w:val="nil"/>
              <w:left w:val="nil"/>
              <w:bottom w:val="nil"/>
              <w:right w:val="nil"/>
            </w:tcBorders>
          </w:tcPr>
          <w:p w:rsidR="002E328B" w:rsidRPr="009F4AA4" w:rsidRDefault="00211E6D">
            <w:pPr>
              <w:widowControl w:val="0"/>
              <w:autoSpaceDE w:val="0"/>
              <w:autoSpaceDN w:val="0"/>
              <w:adjustRightInd w:val="0"/>
              <w:spacing w:after="0" w:line="240" w:lineRule="auto"/>
              <w:rPr>
                <w:rFonts w:ascii="Times New Roman" w:hAnsi="Times New Roman" w:cs="Times New Roman"/>
                <w:b/>
                <w:bCs/>
                <w:color w:val="000000"/>
                <w:sz w:val="17"/>
                <w:szCs w:val="17"/>
              </w:rPr>
            </w:pPr>
            <w:r w:rsidRPr="009F4AA4">
              <w:rPr>
                <w:rFonts w:ascii="Times New Roman" w:hAnsi="Times New Roman" w:cs="Times New Roman"/>
                <w:b/>
                <w:bCs/>
                <w:color w:val="000000"/>
                <w:sz w:val="17"/>
                <w:szCs w:val="17"/>
              </w:rPr>
              <w:t>ЛИЦЕНЗИАТ</w:t>
            </w:r>
          </w:p>
        </w:tc>
      </w:tr>
      <w:tr w:rsidR="002E328B" w:rsidRPr="009F4AA4">
        <w:tc>
          <w:tcPr>
            <w:tcW w:w="5300" w:type="dxa"/>
            <w:gridSpan w:val="2"/>
            <w:tcBorders>
              <w:top w:val="nil"/>
              <w:left w:val="nil"/>
              <w:bottom w:val="nil"/>
              <w:right w:val="nil"/>
            </w:tcBorders>
          </w:tcPr>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7"/>
                <w:szCs w:val="17"/>
              </w:rPr>
            </w:pPr>
            <w:r w:rsidRPr="009F4AA4">
              <w:rPr>
                <w:rFonts w:ascii="Times New Roman" w:hAnsi="Times New Roman" w:cs="Times New Roman"/>
                <w:color w:val="000000"/>
                <w:sz w:val="17"/>
                <w:szCs w:val="17"/>
              </w:rPr>
              <w:t>___________</w:t>
            </w:r>
          </w:p>
        </w:tc>
        <w:tc>
          <w:tcPr>
            <w:tcW w:w="5300" w:type="dxa"/>
            <w:gridSpan w:val="2"/>
            <w:tcBorders>
              <w:top w:val="nil"/>
              <w:left w:val="nil"/>
              <w:bottom w:val="nil"/>
              <w:right w:val="nil"/>
            </w:tcBorders>
          </w:tcPr>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7"/>
                <w:szCs w:val="17"/>
              </w:rPr>
            </w:pPr>
            <w:r w:rsidRPr="009F4AA4">
              <w:rPr>
                <w:rFonts w:ascii="Times New Roman" w:hAnsi="Times New Roman" w:cs="Times New Roman"/>
                <w:color w:val="000000"/>
                <w:sz w:val="17"/>
                <w:szCs w:val="17"/>
              </w:rPr>
              <w:t>ИИ СО РАН</w:t>
            </w:r>
          </w:p>
        </w:tc>
      </w:tr>
      <w:tr w:rsidR="002E328B" w:rsidRPr="009F4AA4">
        <w:tc>
          <w:tcPr>
            <w:tcW w:w="5300" w:type="dxa"/>
            <w:gridSpan w:val="2"/>
            <w:tcBorders>
              <w:top w:val="nil"/>
              <w:left w:val="nil"/>
              <w:bottom w:val="nil"/>
              <w:right w:val="nil"/>
            </w:tcBorders>
          </w:tcPr>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7"/>
                <w:szCs w:val="17"/>
              </w:rPr>
            </w:pPr>
            <w:r w:rsidRPr="009F4AA4">
              <w:rPr>
                <w:rFonts w:ascii="Times New Roman" w:hAnsi="Times New Roman" w:cs="Times New Roman"/>
                <w:color w:val="000000"/>
                <w:sz w:val="17"/>
                <w:szCs w:val="17"/>
              </w:rPr>
              <w:t>⁠      ⁠</w:t>
            </w:r>
          </w:p>
        </w:tc>
        <w:tc>
          <w:tcPr>
            <w:tcW w:w="5300" w:type="dxa"/>
            <w:gridSpan w:val="2"/>
            <w:tcBorders>
              <w:top w:val="nil"/>
              <w:left w:val="nil"/>
              <w:bottom w:val="nil"/>
              <w:right w:val="nil"/>
            </w:tcBorders>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7"/>
                <w:szCs w:val="17"/>
              </w:rPr>
            </w:pPr>
          </w:p>
        </w:tc>
      </w:tr>
      <w:tr w:rsidR="002E328B" w:rsidRPr="009F4AA4">
        <w:tc>
          <w:tcPr>
            <w:tcW w:w="2650" w:type="dxa"/>
            <w:tcBorders>
              <w:top w:val="nil"/>
              <w:left w:val="nil"/>
              <w:bottom w:val="single" w:sz="6" w:space="0" w:color="000000"/>
              <w:right w:val="nil"/>
            </w:tcBorders>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7"/>
                <w:szCs w:val="17"/>
              </w:rPr>
            </w:pPr>
          </w:p>
        </w:tc>
        <w:tc>
          <w:tcPr>
            <w:tcW w:w="2650" w:type="dxa"/>
            <w:tcBorders>
              <w:top w:val="nil"/>
              <w:left w:val="nil"/>
              <w:bottom w:val="nil"/>
              <w:right w:val="nil"/>
            </w:tcBorders>
          </w:tcPr>
          <w:p w:rsidR="002E328B" w:rsidRPr="009F4AA4" w:rsidRDefault="00211E6D">
            <w:pPr>
              <w:widowControl w:val="0"/>
              <w:autoSpaceDE w:val="0"/>
              <w:autoSpaceDN w:val="0"/>
              <w:adjustRightInd w:val="0"/>
              <w:spacing w:after="0" w:line="240" w:lineRule="auto"/>
              <w:rPr>
                <w:rFonts w:ascii="Times New Roman" w:hAnsi="Times New Roman" w:cs="Times New Roman"/>
                <w:color w:val="000000"/>
                <w:sz w:val="17"/>
                <w:szCs w:val="17"/>
              </w:rPr>
            </w:pPr>
            <w:r w:rsidRPr="009F4AA4">
              <w:rPr>
                <w:rFonts w:ascii="Times New Roman" w:hAnsi="Times New Roman" w:cs="Times New Roman"/>
                <w:color w:val="000000"/>
                <w:sz w:val="17"/>
                <w:szCs w:val="17"/>
              </w:rPr>
              <w:t>⁠      ⁠</w:t>
            </w:r>
          </w:p>
        </w:tc>
        <w:tc>
          <w:tcPr>
            <w:tcW w:w="2650" w:type="dxa"/>
            <w:tcBorders>
              <w:top w:val="nil"/>
              <w:left w:val="nil"/>
              <w:bottom w:val="single" w:sz="6" w:space="0" w:color="000000"/>
              <w:right w:val="nil"/>
            </w:tcBorders>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7"/>
                <w:szCs w:val="17"/>
              </w:rPr>
            </w:pPr>
          </w:p>
        </w:tc>
        <w:tc>
          <w:tcPr>
            <w:tcW w:w="2650" w:type="dxa"/>
            <w:tcBorders>
              <w:top w:val="nil"/>
              <w:left w:val="nil"/>
              <w:bottom w:val="nil"/>
              <w:right w:val="nil"/>
            </w:tcBorders>
          </w:tcPr>
          <w:p w:rsidR="002E328B" w:rsidRPr="009F4AA4" w:rsidRDefault="000803E1">
            <w:pPr>
              <w:widowControl w:val="0"/>
              <w:autoSpaceDE w:val="0"/>
              <w:autoSpaceDN w:val="0"/>
              <w:adjustRightInd w:val="0"/>
              <w:spacing w:after="0" w:line="240" w:lineRule="auto"/>
              <w:rPr>
                <w:rFonts w:ascii="Times New Roman" w:hAnsi="Times New Roman" w:cs="Times New Roman"/>
                <w:color w:val="000000"/>
                <w:sz w:val="17"/>
                <w:szCs w:val="17"/>
              </w:rPr>
            </w:pPr>
            <w:r>
              <w:rPr>
                <w:rFonts w:ascii="Times New Roman" w:hAnsi="Times New Roman" w:cs="Times New Roman"/>
                <w:color w:val="000000"/>
                <w:sz w:val="17"/>
                <w:szCs w:val="17"/>
              </w:rPr>
              <w:t xml:space="preserve"> Рынков В.М.</w:t>
            </w:r>
          </w:p>
        </w:tc>
      </w:tr>
      <w:tr w:rsidR="002E328B" w:rsidRPr="009F4AA4">
        <w:tc>
          <w:tcPr>
            <w:tcW w:w="2650" w:type="dxa"/>
            <w:tcBorders>
              <w:top w:val="nil"/>
              <w:left w:val="nil"/>
              <w:bottom w:val="nil"/>
              <w:right w:val="nil"/>
            </w:tcBorders>
          </w:tcPr>
          <w:p w:rsidR="002E328B" w:rsidRPr="009F4AA4" w:rsidRDefault="000803E1">
            <w:pPr>
              <w:widowControl w:val="0"/>
              <w:autoSpaceDE w:val="0"/>
              <w:autoSpaceDN w:val="0"/>
              <w:adjustRightInd w:val="0"/>
              <w:spacing w:after="0" w:line="240" w:lineRule="auto"/>
              <w:jc w:val="right"/>
              <w:rPr>
                <w:rFonts w:ascii="Times New Roman" w:hAnsi="Times New Roman" w:cs="Times New Roman"/>
                <w:color w:val="000000"/>
                <w:sz w:val="17"/>
                <w:szCs w:val="17"/>
              </w:rPr>
            </w:pPr>
            <w:r>
              <w:rPr>
                <w:rFonts w:ascii="Times New Roman" w:hAnsi="Times New Roman" w:cs="Times New Roman"/>
                <w:color w:val="000000"/>
                <w:sz w:val="17"/>
                <w:szCs w:val="17"/>
              </w:rPr>
              <w:t>УЭП</w:t>
            </w:r>
          </w:p>
        </w:tc>
        <w:tc>
          <w:tcPr>
            <w:tcW w:w="2650" w:type="dxa"/>
            <w:tcBorders>
              <w:top w:val="nil"/>
              <w:left w:val="nil"/>
              <w:bottom w:val="nil"/>
              <w:right w:val="nil"/>
            </w:tcBorders>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7"/>
                <w:szCs w:val="17"/>
              </w:rPr>
            </w:pPr>
          </w:p>
        </w:tc>
        <w:tc>
          <w:tcPr>
            <w:tcW w:w="2650" w:type="dxa"/>
            <w:tcBorders>
              <w:top w:val="nil"/>
              <w:left w:val="nil"/>
              <w:bottom w:val="nil"/>
              <w:right w:val="nil"/>
            </w:tcBorders>
          </w:tcPr>
          <w:p w:rsidR="002E328B" w:rsidRPr="009F4AA4" w:rsidRDefault="000803E1">
            <w:pPr>
              <w:widowControl w:val="0"/>
              <w:autoSpaceDE w:val="0"/>
              <w:autoSpaceDN w:val="0"/>
              <w:adjustRightInd w:val="0"/>
              <w:spacing w:after="0" w:line="240" w:lineRule="auto"/>
              <w:jc w:val="right"/>
              <w:rPr>
                <w:rFonts w:ascii="Times New Roman" w:hAnsi="Times New Roman" w:cs="Times New Roman"/>
                <w:color w:val="000000"/>
                <w:sz w:val="17"/>
                <w:szCs w:val="17"/>
              </w:rPr>
            </w:pPr>
            <w:r>
              <w:rPr>
                <w:rFonts w:ascii="Times New Roman" w:hAnsi="Times New Roman" w:cs="Times New Roman"/>
                <w:color w:val="000000"/>
                <w:sz w:val="17"/>
                <w:szCs w:val="17"/>
              </w:rPr>
              <w:t>УЭП</w:t>
            </w:r>
          </w:p>
        </w:tc>
        <w:tc>
          <w:tcPr>
            <w:tcW w:w="2650" w:type="dxa"/>
            <w:tcBorders>
              <w:top w:val="nil"/>
              <w:left w:val="nil"/>
              <w:bottom w:val="nil"/>
              <w:right w:val="nil"/>
            </w:tcBorders>
          </w:tcPr>
          <w:p w:rsidR="002E328B" w:rsidRPr="009F4AA4" w:rsidRDefault="002E328B">
            <w:pPr>
              <w:widowControl w:val="0"/>
              <w:autoSpaceDE w:val="0"/>
              <w:autoSpaceDN w:val="0"/>
              <w:adjustRightInd w:val="0"/>
              <w:spacing w:after="0" w:line="240" w:lineRule="auto"/>
              <w:rPr>
                <w:rFonts w:ascii="Times New Roman" w:hAnsi="Times New Roman" w:cs="Times New Roman"/>
                <w:color w:val="000000"/>
                <w:sz w:val="17"/>
                <w:szCs w:val="17"/>
              </w:rPr>
            </w:pPr>
          </w:p>
        </w:tc>
      </w:tr>
    </w:tbl>
    <w:p w:rsidR="002E328B" w:rsidRPr="009F4AA4" w:rsidRDefault="002E328B">
      <w:pPr>
        <w:rPr>
          <w:rFonts w:ascii="Times New Roman" w:hAnsi="Times New Roman" w:cs="Times New Roman"/>
        </w:rPr>
      </w:pPr>
    </w:p>
    <w:sectPr w:rsidR="002E328B" w:rsidRPr="009F4AA4">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E6D"/>
    <w:rsid w:val="000803E1"/>
    <w:rsid w:val="000F2970"/>
    <w:rsid w:val="001C7794"/>
    <w:rsid w:val="00211E6D"/>
    <w:rsid w:val="002E328B"/>
    <w:rsid w:val="005974FB"/>
    <w:rsid w:val="005D5146"/>
    <w:rsid w:val="00696693"/>
    <w:rsid w:val="009F4AA4"/>
    <w:rsid w:val="00B10689"/>
    <w:rsid w:val="00B55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7E5BADD-3804-4F03-8392-D5CCEF0D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696693"/>
    <w:rPr>
      <w:rFonts w:ascii="TimesNewRoman" w:hAnsi="TimesNewRoman" w:hint="default"/>
      <w:b w:val="0"/>
      <w:bCs w:val="0"/>
      <w:i w:val="0"/>
      <w:iCs w:val="0"/>
      <w:color w:val="2E97D3"/>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6138</Words>
  <Characters>34993</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Вырапаева Анна Альбертовна</dc:creator>
  <cp:keywords/>
  <dc:description/>
  <cp:lastModifiedBy>Ирина</cp:lastModifiedBy>
  <cp:revision>14</cp:revision>
  <dcterms:created xsi:type="dcterms:W3CDTF">2026-08-12T09:12:00Z</dcterms:created>
  <dcterms:modified xsi:type="dcterms:W3CDTF">2026-08-26T05:25:00Z</dcterms:modified>
</cp:coreProperties>
</file>